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3254F" w14:textId="77777777" w:rsidR="00B859CB" w:rsidRPr="0088723B" w:rsidRDefault="00B859CB" w:rsidP="00B859CB">
      <w:pPr>
        <w:jc w:val="center"/>
        <w:rPr>
          <w:b/>
          <w:bCs/>
        </w:rPr>
      </w:pPr>
    </w:p>
    <w:p w14:paraId="004D8349" w14:textId="77777777" w:rsidR="00D978B8" w:rsidRPr="0088723B" w:rsidRDefault="00D978B8" w:rsidP="00B859CB">
      <w:pPr>
        <w:jc w:val="center"/>
        <w:rPr>
          <w:b/>
          <w:bCs/>
        </w:rPr>
      </w:pPr>
    </w:p>
    <w:p w14:paraId="5E9B4164" w14:textId="252CA9C6" w:rsidR="00B859CB" w:rsidRPr="0088723B" w:rsidRDefault="00B859CB" w:rsidP="00B859CB">
      <w:pPr>
        <w:jc w:val="center"/>
        <w:rPr>
          <w:b/>
          <w:bCs/>
          <w:i/>
          <w:iCs/>
        </w:rPr>
      </w:pPr>
      <w:r w:rsidRPr="0088723B">
        <w:rPr>
          <w:b/>
          <w:bCs/>
        </w:rPr>
        <w:t xml:space="preserve">Supplemental Material for </w:t>
      </w:r>
      <w:r w:rsidRPr="0088723B">
        <w:rPr>
          <w:b/>
          <w:bCs/>
          <w:i/>
          <w:iCs/>
        </w:rPr>
        <w:t>The Unique</w:t>
      </w:r>
      <w:r w:rsidR="00417510" w:rsidRPr="0088723B">
        <w:rPr>
          <w:b/>
          <w:bCs/>
          <w:i/>
          <w:iCs/>
        </w:rPr>
        <w:t>ly Powerful</w:t>
      </w:r>
      <w:r w:rsidRPr="0088723B">
        <w:rPr>
          <w:b/>
          <w:bCs/>
          <w:i/>
          <w:iCs/>
        </w:rPr>
        <w:t xml:space="preserve"> Impact of Explicit, Blatant Dehumanization on Support for Intergroup Violence</w:t>
      </w:r>
    </w:p>
    <w:p w14:paraId="6D8FE547" w14:textId="77777777" w:rsidR="004C6B6A" w:rsidRPr="0088723B" w:rsidRDefault="004C6B6A" w:rsidP="00B859CB">
      <w:pPr>
        <w:jc w:val="center"/>
        <w:rPr>
          <w:b/>
          <w:bCs/>
          <w:i/>
          <w:iCs/>
        </w:rPr>
      </w:pPr>
    </w:p>
    <w:p w14:paraId="74713804" w14:textId="0D7E7F7E" w:rsidR="004C6B6A" w:rsidRPr="0088723B" w:rsidRDefault="005D33B7" w:rsidP="005D33B7">
      <w:pPr>
        <w:spacing w:line="240" w:lineRule="auto"/>
        <w:rPr>
          <w:bCs/>
        </w:rPr>
      </w:pPr>
      <w:r w:rsidRPr="0088723B">
        <w:rPr>
          <w:b/>
        </w:rPr>
        <w:t>Author Note.</w:t>
      </w:r>
      <w:r w:rsidRPr="0088723B">
        <w:rPr>
          <w:bCs/>
        </w:rPr>
        <w:t xml:space="preserve"> </w:t>
      </w:r>
      <w:r w:rsidR="004C6B6A" w:rsidRPr="0088723B">
        <w:rPr>
          <w:bCs/>
        </w:rPr>
        <w:t>The</w:t>
      </w:r>
      <w:r w:rsidR="00DB6425" w:rsidRPr="0088723B">
        <w:rPr>
          <w:bCs/>
        </w:rPr>
        <w:t xml:space="preserve"> elements in this</w:t>
      </w:r>
      <w:r w:rsidR="004C6B6A" w:rsidRPr="0088723B">
        <w:rPr>
          <w:bCs/>
        </w:rPr>
        <w:t xml:space="preserve"> Supplement</w:t>
      </w:r>
      <w:r w:rsidR="00DB6425" w:rsidRPr="0088723B">
        <w:rPr>
          <w:bCs/>
        </w:rPr>
        <w:t>al</w:t>
      </w:r>
      <w:r w:rsidR="004C6B6A" w:rsidRPr="0088723B">
        <w:rPr>
          <w:bCs/>
        </w:rPr>
        <w:t xml:space="preserve"> Material </w:t>
      </w:r>
      <w:r w:rsidR="00DB6425" w:rsidRPr="0088723B">
        <w:rPr>
          <w:bCs/>
        </w:rPr>
        <w:t>are</w:t>
      </w:r>
      <w:r w:rsidR="004C6B6A" w:rsidRPr="0088723B">
        <w:rPr>
          <w:bCs/>
        </w:rPr>
        <w:t xml:space="preserve"> organized in the order </w:t>
      </w:r>
      <w:r w:rsidR="00DB6425" w:rsidRPr="0088723B">
        <w:rPr>
          <w:bCs/>
        </w:rPr>
        <w:t>they were</w:t>
      </w:r>
      <w:r w:rsidR="004C6B6A" w:rsidRPr="0088723B">
        <w:rPr>
          <w:bCs/>
        </w:rPr>
        <w:t xml:space="preserve"> mentioned in the main text</w:t>
      </w:r>
      <w:r w:rsidR="0014454E" w:rsidRPr="0088723B">
        <w:rPr>
          <w:bCs/>
        </w:rPr>
        <w:t xml:space="preserve">, beginning with the deviations from our preregistered analyses and </w:t>
      </w:r>
      <w:r w:rsidR="004F0B11" w:rsidRPr="0088723B">
        <w:rPr>
          <w:bCs/>
        </w:rPr>
        <w:t>then proceeding through the Meta-Analysis, Cross-</w:t>
      </w:r>
      <w:r w:rsidR="00D3285C" w:rsidRPr="0088723B">
        <w:rPr>
          <w:bCs/>
        </w:rPr>
        <w:t>Cultural</w:t>
      </w:r>
      <w:r w:rsidR="004F0B11" w:rsidRPr="0088723B">
        <w:rPr>
          <w:bCs/>
        </w:rPr>
        <w:t xml:space="preserve"> Studies, Experiment, and General Discussion sections</w:t>
      </w:r>
      <w:r w:rsidR="004C6B6A" w:rsidRPr="0088723B">
        <w:rPr>
          <w:bCs/>
        </w:rPr>
        <w:t>. Specific elements can be found using the Table of Contents, below.</w:t>
      </w:r>
    </w:p>
    <w:p w14:paraId="6EA161E8" w14:textId="77777777" w:rsidR="000E089F" w:rsidRPr="0088723B" w:rsidRDefault="000E089F" w:rsidP="000E089F">
      <w:pPr>
        <w:spacing w:line="240" w:lineRule="auto"/>
        <w:rPr>
          <w:bCs/>
        </w:rPr>
      </w:pPr>
    </w:p>
    <w:p w14:paraId="6130C62A" w14:textId="77777777" w:rsidR="00097C50" w:rsidRPr="0088723B" w:rsidRDefault="00097C50" w:rsidP="000E089F">
      <w:pPr>
        <w:spacing w:line="240" w:lineRule="auto"/>
        <w:rPr>
          <w:bCs/>
        </w:rPr>
      </w:pPr>
    </w:p>
    <w:p w14:paraId="55F0A140" w14:textId="77777777" w:rsidR="00097C50" w:rsidRPr="0088723B" w:rsidRDefault="00097C50" w:rsidP="000E089F">
      <w:pPr>
        <w:spacing w:line="240" w:lineRule="auto"/>
        <w:rPr>
          <w:bCs/>
        </w:rPr>
      </w:pPr>
    </w:p>
    <w:p w14:paraId="087DA660" w14:textId="77777777" w:rsidR="00097C50" w:rsidRPr="0088723B" w:rsidRDefault="00097C50" w:rsidP="000E089F">
      <w:pPr>
        <w:spacing w:line="240" w:lineRule="auto"/>
        <w:rPr>
          <w:bCs/>
        </w:rPr>
      </w:pPr>
    </w:p>
    <w:p w14:paraId="3F7678DF" w14:textId="77777777" w:rsidR="00097C50" w:rsidRPr="0088723B" w:rsidRDefault="00097C50" w:rsidP="000E089F">
      <w:pPr>
        <w:spacing w:line="240" w:lineRule="auto"/>
        <w:rPr>
          <w:bCs/>
        </w:rPr>
      </w:pPr>
    </w:p>
    <w:p w14:paraId="29D8FE14" w14:textId="77777777" w:rsidR="00097C50" w:rsidRPr="0088723B" w:rsidRDefault="00097C50" w:rsidP="000E089F">
      <w:pPr>
        <w:spacing w:line="240" w:lineRule="auto"/>
        <w:rPr>
          <w:bCs/>
        </w:rPr>
      </w:pPr>
    </w:p>
    <w:p w14:paraId="33B1C9E7" w14:textId="77777777" w:rsidR="00097C50" w:rsidRPr="0088723B" w:rsidRDefault="00097C50" w:rsidP="000E089F">
      <w:pPr>
        <w:spacing w:line="240" w:lineRule="auto"/>
        <w:rPr>
          <w:bCs/>
        </w:rPr>
      </w:pPr>
    </w:p>
    <w:p w14:paraId="52259D27" w14:textId="77777777" w:rsidR="00097C50" w:rsidRPr="0088723B" w:rsidRDefault="00097C50" w:rsidP="000E089F">
      <w:pPr>
        <w:spacing w:line="240" w:lineRule="auto"/>
        <w:rPr>
          <w:bCs/>
        </w:rPr>
      </w:pPr>
    </w:p>
    <w:p w14:paraId="20D734D4" w14:textId="77777777" w:rsidR="00097C50" w:rsidRPr="0088723B" w:rsidRDefault="00097C50" w:rsidP="000E089F">
      <w:pPr>
        <w:spacing w:line="240" w:lineRule="auto"/>
        <w:rPr>
          <w:bCs/>
        </w:rPr>
      </w:pPr>
    </w:p>
    <w:p w14:paraId="0DC5F92B" w14:textId="77777777" w:rsidR="00097C50" w:rsidRPr="0088723B" w:rsidRDefault="00097C50" w:rsidP="000E089F">
      <w:pPr>
        <w:spacing w:line="240" w:lineRule="auto"/>
        <w:rPr>
          <w:bCs/>
        </w:rPr>
      </w:pPr>
    </w:p>
    <w:p w14:paraId="09E23615" w14:textId="77777777" w:rsidR="00097C50" w:rsidRPr="0088723B" w:rsidRDefault="00097C50" w:rsidP="000E089F">
      <w:pPr>
        <w:spacing w:line="240" w:lineRule="auto"/>
        <w:rPr>
          <w:bCs/>
        </w:rPr>
      </w:pPr>
    </w:p>
    <w:p w14:paraId="5B2979F5" w14:textId="77777777" w:rsidR="00097C50" w:rsidRPr="0088723B" w:rsidRDefault="00097C50" w:rsidP="000E089F">
      <w:pPr>
        <w:spacing w:line="240" w:lineRule="auto"/>
        <w:rPr>
          <w:bCs/>
        </w:rPr>
      </w:pPr>
    </w:p>
    <w:p w14:paraId="541C96FB" w14:textId="77777777" w:rsidR="00097C50" w:rsidRPr="0088723B" w:rsidRDefault="00097C50" w:rsidP="000E089F">
      <w:pPr>
        <w:spacing w:line="240" w:lineRule="auto"/>
        <w:rPr>
          <w:bCs/>
        </w:rPr>
      </w:pPr>
    </w:p>
    <w:p w14:paraId="090EBAED" w14:textId="77777777" w:rsidR="00097C50" w:rsidRPr="0088723B" w:rsidRDefault="00097C50" w:rsidP="000E089F">
      <w:pPr>
        <w:spacing w:line="240" w:lineRule="auto"/>
        <w:rPr>
          <w:bCs/>
        </w:rPr>
      </w:pPr>
    </w:p>
    <w:p w14:paraId="6403B179" w14:textId="77777777" w:rsidR="00097C50" w:rsidRPr="0088723B" w:rsidRDefault="00097C50" w:rsidP="000E089F">
      <w:pPr>
        <w:spacing w:line="240" w:lineRule="auto"/>
        <w:rPr>
          <w:bCs/>
        </w:rPr>
      </w:pPr>
    </w:p>
    <w:p w14:paraId="5ED7050E" w14:textId="77777777" w:rsidR="00097C50" w:rsidRPr="0088723B" w:rsidRDefault="00097C50" w:rsidP="000E089F">
      <w:pPr>
        <w:spacing w:line="240" w:lineRule="auto"/>
        <w:rPr>
          <w:bCs/>
        </w:rPr>
      </w:pPr>
    </w:p>
    <w:p w14:paraId="1A5E5222" w14:textId="77777777" w:rsidR="00097C50" w:rsidRPr="0088723B" w:rsidRDefault="00097C50" w:rsidP="000E089F">
      <w:pPr>
        <w:spacing w:line="240" w:lineRule="auto"/>
        <w:rPr>
          <w:bCs/>
        </w:rPr>
      </w:pPr>
    </w:p>
    <w:p w14:paraId="188EC100" w14:textId="77777777" w:rsidR="00097C50" w:rsidRPr="0088723B" w:rsidRDefault="00097C50" w:rsidP="000E089F">
      <w:pPr>
        <w:spacing w:line="240" w:lineRule="auto"/>
        <w:rPr>
          <w:bCs/>
        </w:rPr>
      </w:pPr>
    </w:p>
    <w:p w14:paraId="01083A25" w14:textId="77777777" w:rsidR="00097C50" w:rsidRPr="0088723B" w:rsidRDefault="00097C50" w:rsidP="000E089F">
      <w:pPr>
        <w:spacing w:line="240" w:lineRule="auto"/>
        <w:rPr>
          <w:bCs/>
        </w:rPr>
      </w:pPr>
    </w:p>
    <w:p w14:paraId="58A97A9A" w14:textId="77777777" w:rsidR="00097C50" w:rsidRPr="0088723B" w:rsidRDefault="00097C50" w:rsidP="000E089F">
      <w:pPr>
        <w:spacing w:line="240" w:lineRule="auto"/>
        <w:rPr>
          <w:bCs/>
        </w:rPr>
      </w:pPr>
    </w:p>
    <w:sdt>
      <w:sdtPr>
        <w:rPr>
          <w:rFonts w:eastAsiaTheme="minorHAnsi" w:cs="Times New Roman"/>
          <w:b w:val="0"/>
          <w:bCs w:val="0"/>
          <w:color w:val="auto"/>
          <w:kern w:val="2"/>
          <w:szCs w:val="24"/>
          <w14:ligatures w14:val="standardContextual"/>
        </w:rPr>
        <w:id w:val="-758985687"/>
        <w:docPartObj>
          <w:docPartGallery w:val="Table of Contents"/>
          <w:docPartUnique/>
        </w:docPartObj>
      </w:sdtPr>
      <w:sdtEndPr>
        <w:rPr>
          <w:noProof/>
        </w:rPr>
      </w:sdtEndPr>
      <w:sdtContent>
        <w:p w14:paraId="62FB0D0F" w14:textId="065AEDCF" w:rsidR="00097C50" w:rsidRPr="0088723B" w:rsidRDefault="00097C50" w:rsidP="006F0CAC">
          <w:pPr>
            <w:pStyle w:val="TOCHeading"/>
            <w:rPr>
              <w:rFonts w:cs="Times New Roman"/>
            </w:rPr>
          </w:pPr>
          <w:r w:rsidRPr="0088723B">
            <w:rPr>
              <w:rFonts w:cs="Times New Roman"/>
            </w:rPr>
            <w:t>Table of Contents</w:t>
          </w:r>
        </w:p>
        <w:p w14:paraId="68CD44B1" w14:textId="200832C5" w:rsidR="0035662C" w:rsidRPr="0088723B" w:rsidRDefault="00E263DE">
          <w:pPr>
            <w:pStyle w:val="TOC1"/>
            <w:tabs>
              <w:tab w:val="right" w:leader="dot" w:pos="9350"/>
            </w:tabs>
            <w:rPr>
              <w:rFonts w:eastAsiaTheme="minorEastAsia"/>
              <w:b w:val="0"/>
              <w:bCs w:val="0"/>
              <w:iCs w:val="0"/>
              <w:noProof/>
            </w:rPr>
          </w:pPr>
          <w:r w:rsidRPr="0088723B">
            <w:rPr>
              <w:iCs w:val="0"/>
            </w:rPr>
            <w:fldChar w:fldCharType="begin"/>
          </w:r>
          <w:r w:rsidRPr="0088723B">
            <w:rPr>
              <w:iCs w:val="0"/>
            </w:rPr>
            <w:instrText xml:space="preserve"> TOC \o \h \z \u </w:instrText>
          </w:r>
          <w:r w:rsidRPr="0088723B">
            <w:rPr>
              <w:iCs w:val="0"/>
            </w:rPr>
            <w:fldChar w:fldCharType="separate"/>
          </w:r>
          <w:hyperlink w:anchor="_Toc184729533" w:history="1">
            <w:r w:rsidR="0035662C" w:rsidRPr="0088723B">
              <w:rPr>
                <w:rStyle w:val="Hyperlink"/>
                <w:noProof/>
              </w:rPr>
              <w:t>Deviations from Preregistration</w:t>
            </w:r>
            <w:r w:rsidR="0035662C" w:rsidRPr="0088723B">
              <w:rPr>
                <w:noProof/>
                <w:webHidden/>
              </w:rPr>
              <w:tab/>
            </w:r>
            <w:r w:rsidR="0035662C" w:rsidRPr="0088723B">
              <w:rPr>
                <w:noProof/>
                <w:webHidden/>
              </w:rPr>
              <w:fldChar w:fldCharType="begin"/>
            </w:r>
            <w:r w:rsidR="0035662C" w:rsidRPr="0088723B">
              <w:rPr>
                <w:noProof/>
                <w:webHidden/>
              </w:rPr>
              <w:instrText xml:space="preserve"> PAGEREF _Toc184729533 \h </w:instrText>
            </w:r>
            <w:r w:rsidR="0035662C" w:rsidRPr="0088723B">
              <w:rPr>
                <w:noProof/>
                <w:webHidden/>
              </w:rPr>
            </w:r>
            <w:r w:rsidR="0035662C" w:rsidRPr="0088723B">
              <w:rPr>
                <w:noProof/>
                <w:webHidden/>
              </w:rPr>
              <w:fldChar w:fldCharType="separate"/>
            </w:r>
            <w:r w:rsidR="0035662C" w:rsidRPr="0088723B">
              <w:rPr>
                <w:noProof/>
                <w:webHidden/>
              </w:rPr>
              <w:t>4</w:t>
            </w:r>
            <w:r w:rsidR="0035662C" w:rsidRPr="0088723B">
              <w:rPr>
                <w:noProof/>
                <w:webHidden/>
              </w:rPr>
              <w:fldChar w:fldCharType="end"/>
            </w:r>
          </w:hyperlink>
        </w:p>
        <w:p w14:paraId="25D123CD" w14:textId="7A772634" w:rsidR="0035662C" w:rsidRPr="0088723B" w:rsidRDefault="0035662C">
          <w:pPr>
            <w:pStyle w:val="TOC2"/>
            <w:tabs>
              <w:tab w:val="right" w:leader="dot" w:pos="9350"/>
            </w:tabs>
            <w:rPr>
              <w:rFonts w:eastAsiaTheme="minorEastAsia"/>
              <w:b w:val="0"/>
              <w:bCs w:val="0"/>
              <w:i w:val="0"/>
              <w:noProof/>
              <w:szCs w:val="24"/>
            </w:rPr>
          </w:pPr>
          <w:hyperlink w:anchor="_Toc184729534" w:history="1">
            <w:r w:rsidRPr="0088723B">
              <w:rPr>
                <w:rStyle w:val="Hyperlink"/>
                <w:noProof/>
              </w:rPr>
              <w:t>Meta-Analysis</w:t>
            </w:r>
            <w:r w:rsidRPr="0088723B">
              <w:rPr>
                <w:noProof/>
                <w:webHidden/>
              </w:rPr>
              <w:tab/>
            </w:r>
            <w:r w:rsidRPr="0088723B">
              <w:rPr>
                <w:noProof/>
                <w:webHidden/>
              </w:rPr>
              <w:fldChar w:fldCharType="begin"/>
            </w:r>
            <w:r w:rsidRPr="0088723B">
              <w:rPr>
                <w:noProof/>
                <w:webHidden/>
              </w:rPr>
              <w:instrText xml:space="preserve"> PAGEREF _Toc184729534 \h </w:instrText>
            </w:r>
            <w:r w:rsidRPr="0088723B">
              <w:rPr>
                <w:noProof/>
                <w:webHidden/>
              </w:rPr>
            </w:r>
            <w:r w:rsidRPr="0088723B">
              <w:rPr>
                <w:noProof/>
                <w:webHidden/>
              </w:rPr>
              <w:fldChar w:fldCharType="separate"/>
            </w:r>
            <w:r w:rsidRPr="0088723B">
              <w:rPr>
                <w:noProof/>
                <w:webHidden/>
              </w:rPr>
              <w:t>4</w:t>
            </w:r>
            <w:r w:rsidRPr="0088723B">
              <w:rPr>
                <w:noProof/>
                <w:webHidden/>
              </w:rPr>
              <w:fldChar w:fldCharType="end"/>
            </w:r>
          </w:hyperlink>
        </w:p>
        <w:p w14:paraId="63573FB8" w14:textId="072F0C8B" w:rsidR="0035662C" w:rsidRPr="0088723B" w:rsidRDefault="0035662C">
          <w:pPr>
            <w:pStyle w:val="TOC2"/>
            <w:tabs>
              <w:tab w:val="right" w:leader="dot" w:pos="9350"/>
            </w:tabs>
            <w:rPr>
              <w:rFonts w:eastAsiaTheme="minorEastAsia"/>
              <w:b w:val="0"/>
              <w:bCs w:val="0"/>
              <w:i w:val="0"/>
              <w:noProof/>
              <w:szCs w:val="24"/>
            </w:rPr>
          </w:pPr>
          <w:hyperlink w:anchor="_Toc184729535" w:history="1">
            <w:r w:rsidRPr="0088723B">
              <w:rPr>
                <w:rStyle w:val="Hyperlink"/>
                <w:noProof/>
              </w:rPr>
              <w:t>Cross-Cultural Studies</w:t>
            </w:r>
            <w:r w:rsidRPr="0088723B">
              <w:rPr>
                <w:noProof/>
                <w:webHidden/>
              </w:rPr>
              <w:tab/>
            </w:r>
            <w:r w:rsidRPr="0088723B">
              <w:rPr>
                <w:noProof/>
                <w:webHidden/>
              </w:rPr>
              <w:fldChar w:fldCharType="begin"/>
            </w:r>
            <w:r w:rsidRPr="0088723B">
              <w:rPr>
                <w:noProof/>
                <w:webHidden/>
              </w:rPr>
              <w:instrText xml:space="preserve"> PAGEREF _Toc184729535 \h </w:instrText>
            </w:r>
            <w:r w:rsidRPr="0088723B">
              <w:rPr>
                <w:noProof/>
                <w:webHidden/>
              </w:rPr>
            </w:r>
            <w:r w:rsidRPr="0088723B">
              <w:rPr>
                <w:noProof/>
                <w:webHidden/>
              </w:rPr>
              <w:fldChar w:fldCharType="separate"/>
            </w:r>
            <w:r w:rsidRPr="0088723B">
              <w:rPr>
                <w:noProof/>
                <w:webHidden/>
              </w:rPr>
              <w:t>4</w:t>
            </w:r>
            <w:r w:rsidRPr="0088723B">
              <w:rPr>
                <w:noProof/>
                <w:webHidden/>
              </w:rPr>
              <w:fldChar w:fldCharType="end"/>
            </w:r>
          </w:hyperlink>
        </w:p>
        <w:p w14:paraId="2534644A" w14:textId="4077B679" w:rsidR="0035662C" w:rsidRPr="0088723B" w:rsidRDefault="0035662C">
          <w:pPr>
            <w:pStyle w:val="TOC2"/>
            <w:tabs>
              <w:tab w:val="right" w:leader="dot" w:pos="9350"/>
            </w:tabs>
            <w:rPr>
              <w:rFonts w:eastAsiaTheme="minorEastAsia"/>
              <w:b w:val="0"/>
              <w:bCs w:val="0"/>
              <w:i w:val="0"/>
              <w:noProof/>
              <w:szCs w:val="24"/>
            </w:rPr>
          </w:pPr>
          <w:hyperlink w:anchor="_Toc184729536" w:history="1">
            <w:r w:rsidRPr="0088723B">
              <w:rPr>
                <w:rStyle w:val="Hyperlink"/>
                <w:noProof/>
              </w:rPr>
              <w:t>Experiment</w:t>
            </w:r>
            <w:r w:rsidRPr="0088723B">
              <w:rPr>
                <w:noProof/>
                <w:webHidden/>
              </w:rPr>
              <w:tab/>
            </w:r>
            <w:r w:rsidRPr="0088723B">
              <w:rPr>
                <w:noProof/>
                <w:webHidden/>
              </w:rPr>
              <w:fldChar w:fldCharType="begin"/>
            </w:r>
            <w:r w:rsidRPr="0088723B">
              <w:rPr>
                <w:noProof/>
                <w:webHidden/>
              </w:rPr>
              <w:instrText xml:space="preserve"> PAGEREF _Toc184729536 \h </w:instrText>
            </w:r>
            <w:r w:rsidRPr="0088723B">
              <w:rPr>
                <w:noProof/>
                <w:webHidden/>
              </w:rPr>
            </w:r>
            <w:r w:rsidRPr="0088723B">
              <w:rPr>
                <w:noProof/>
                <w:webHidden/>
              </w:rPr>
              <w:fldChar w:fldCharType="separate"/>
            </w:r>
            <w:r w:rsidRPr="0088723B">
              <w:rPr>
                <w:noProof/>
                <w:webHidden/>
              </w:rPr>
              <w:t>5</w:t>
            </w:r>
            <w:r w:rsidRPr="0088723B">
              <w:rPr>
                <w:noProof/>
                <w:webHidden/>
              </w:rPr>
              <w:fldChar w:fldCharType="end"/>
            </w:r>
          </w:hyperlink>
        </w:p>
        <w:p w14:paraId="65F83AAE" w14:textId="2E69FB79" w:rsidR="0035662C" w:rsidRPr="0088723B" w:rsidRDefault="0035662C">
          <w:pPr>
            <w:pStyle w:val="TOC1"/>
            <w:tabs>
              <w:tab w:val="right" w:leader="dot" w:pos="9350"/>
            </w:tabs>
            <w:rPr>
              <w:rFonts w:eastAsiaTheme="minorEastAsia"/>
              <w:b w:val="0"/>
              <w:bCs w:val="0"/>
              <w:iCs w:val="0"/>
              <w:noProof/>
            </w:rPr>
          </w:pPr>
          <w:hyperlink w:anchor="_Toc184729537" w:history="1">
            <w:r w:rsidRPr="0088723B">
              <w:rPr>
                <w:rStyle w:val="Hyperlink"/>
                <w:noProof/>
              </w:rPr>
              <w:t>Supplemental Material for the Meta-Analysis</w:t>
            </w:r>
            <w:r w:rsidRPr="0088723B">
              <w:rPr>
                <w:noProof/>
                <w:webHidden/>
              </w:rPr>
              <w:tab/>
            </w:r>
            <w:r w:rsidRPr="0088723B">
              <w:rPr>
                <w:noProof/>
                <w:webHidden/>
              </w:rPr>
              <w:fldChar w:fldCharType="begin"/>
            </w:r>
            <w:r w:rsidRPr="0088723B">
              <w:rPr>
                <w:noProof/>
                <w:webHidden/>
              </w:rPr>
              <w:instrText xml:space="preserve"> PAGEREF _Toc184729537 \h </w:instrText>
            </w:r>
            <w:r w:rsidRPr="0088723B">
              <w:rPr>
                <w:noProof/>
                <w:webHidden/>
              </w:rPr>
            </w:r>
            <w:r w:rsidRPr="0088723B">
              <w:rPr>
                <w:noProof/>
                <w:webHidden/>
              </w:rPr>
              <w:fldChar w:fldCharType="separate"/>
            </w:r>
            <w:r w:rsidRPr="0088723B">
              <w:rPr>
                <w:noProof/>
                <w:webHidden/>
              </w:rPr>
              <w:t>5</w:t>
            </w:r>
            <w:r w:rsidRPr="0088723B">
              <w:rPr>
                <w:noProof/>
                <w:webHidden/>
              </w:rPr>
              <w:fldChar w:fldCharType="end"/>
            </w:r>
          </w:hyperlink>
        </w:p>
        <w:p w14:paraId="7EF01034" w14:textId="4E1DB51B" w:rsidR="0035662C" w:rsidRPr="0088723B" w:rsidRDefault="0035662C">
          <w:pPr>
            <w:pStyle w:val="TOC2"/>
            <w:tabs>
              <w:tab w:val="right" w:leader="dot" w:pos="9350"/>
            </w:tabs>
            <w:rPr>
              <w:rFonts w:eastAsiaTheme="minorEastAsia"/>
              <w:b w:val="0"/>
              <w:bCs w:val="0"/>
              <w:i w:val="0"/>
              <w:noProof/>
              <w:szCs w:val="24"/>
            </w:rPr>
          </w:pPr>
          <w:hyperlink w:anchor="_Toc184729538" w:history="1">
            <w:r w:rsidRPr="0088723B">
              <w:rPr>
                <w:rStyle w:val="Hyperlink"/>
                <w:noProof/>
              </w:rPr>
              <w:t>Table S1</w:t>
            </w:r>
            <w:r w:rsidRPr="0088723B">
              <w:rPr>
                <w:noProof/>
                <w:webHidden/>
              </w:rPr>
              <w:tab/>
            </w:r>
            <w:r w:rsidRPr="0088723B">
              <w:rPr>
                <w:noProof/>
                <w:webHidden/>
              </w:rPr>
              <w:fldChar w:fldCharType="begin"/>
            </w:r>
            <w:r w:rsidRPr="0088723B">
              <w:rPr>
                <w:noProof/>
                <w:webHidden/>
              </w:rPr>
              <w:instrText xml:space="preserve"> PAGEREF _Toc184729538 \h </w:instrText>
            </w:r>
            <w:r w:rsidRPr="0088723B">
              <w:rPr>
                <w:noProof/>
                <w:webHidden/>
              </w:rPr>
            </w:r>
            <w:r w:rsidRPr="0088723B">
              <w:rPr>
                <w:noProof/>
                <w:webHidden/>
              </w:rPr>
              <w:fldChar w:fldCharType="separate"/>
            </w:r>
            <w:r w:rsidRPr="0088723B">
              <w:rPr>
                <w:noProof/>
                <w:webHidden/>
              </w:rPr>
              <w:t>5</w:t>
            </w:r>
            <w:r w:rsidRPr="0088723B">
              <w:rPr>
                <w:noProof/>
                <w:webHidden/>
              </w:rPr>
              <w:fldChar w:fldCharType="end"/>
            </w:r>
          </w:hyperlink>
        </w:p>
        <w:p w14:paraId="5AAAA9C7" w14:textId="3498D0C5" w:rsidR="0035662C" w:rsidRPr="0088723B" w:rsidRDefault="0035662C">
          <w:pPr>
            <w:pStyle w:val="TOC2"/>
            <w:tabs>
              <w:tab w:val="right" w:leader="dot" w:pos="9350"/>
            </w:tabs>
            <w:rPr>
              <w:rFonts w:eastAsiaTheme="minorEastAsia"/>
              <w:b w:val="0"/>
              <w:bCs w:val="0"/>
              <w:i w:val="0"/>
              <w:noProof/>
              <w:szCs w:val="24"/>
            </w:rPr>
          </w:pPr>
          <w:hyperlink w:anchor="_Toc184729539" w:history="1">
            <w:r w:rsidRPr="0088723B">
              <w:rPr>
                <w:rStyle w:val="Hyperlink"/>
                <w:noProof/>
              </w:rPr>
              <w:t>Figure S1</w:t>
            </w:r>
            <w:r w:rsidRPr="0088723B">
              <w:rPr>
                <w:noProof/>
                <w:webHidden/>
              </w:rPr>
              <w:tab/>
            </w:r>
            <w:r w:rsidRPr="0088723B">
              <w:rPr>
                <w:noProof/>
                <w:webHidden/>
              </w:rPr>
              <w:fldChar w:fldCharType="begin"/>
            </w:r>
            <w:r w:rsidRPr="0088723B">
              <w:rPr>
                <w:noProof/>
                <w:webHidden/>
              </w:rPr>
              <w:instrText xml:space="preserve"> PAGEREF _Toc184729539 \h </w:instrText>
            </w:r>
            <w:r w:rsidRPr="0088723B">
              <w:rPr>
                <w:noProof/>
                <w:webHidden/>
              </w:rPr>
            </w:r>
            <w:r w:rsidRPr="0088723B">
              <w:rPr>
                <w:noProof/>
                <w:webHidden/>
              </w:rPr>
              <w:fldChar w:fldCharType="separate"/>
            </w:r>
            <w:r w:rsidRPr="0088723B">
              <w:rPr>
                <w:noProof/>
                <w:webHidden/>
              </w:rPr>
              <w:t>7</w:t>
            </w:r>
            <w:r w:rsidRPr="0088723B">
              <w:rPr>
                <w:noProof/>
                <w:webHidden/>
              </w:rPr>
              <w:fldChar w:fldCharType="end"/>
            </w:r>
          </w:hyperlink>
        </w:p>
        <w:p w14:paraId="6040201E" w14:textId="302E7F9B" w:rsidR="0035662C" w:rsidRPr="0088723B" w:rsidRDefault="0035662C">
          <w:pPr>
            <w:pStyle w:val="TOC2"/>
            <w:tabs>
              <w:tab w:val="right" w:leader="dot" w:pos="9350"/>
            </w:tabs>
            <w:rPr>
              <w:rFonts w:eastAsiaTheme="minorEastAsia"/>
              <w:b w:val="0"/>
              <w:bCs w:val="0"/>
              <w:i w:val="0"/>
              <w:noProof/>
              <w:szCs w:val="24"/>
            </w:rPr>
          </w:pPr>
          <w:hyperlink w:anchor="_Toc184729540" w:history="1">
            <w:r w:rsidRPr="0088723B">
              <w:rPr>
                <w:rStyle w:val="Hyperlink"/>
                <w:noProof/>
              </w:rPr>
              <w:t>Meta-Analysis: Supplemental Procedure</w:t>
            </w:r>
            <w:r w:rsidRPr="0088723B">
              <w:rPr>
                <w:noProof/>
                <w:webHidden/>
              </w:rPr>
              <w:tab/>
            </w:r>
            <w:r w:rsidRPr="0088723B">
              <w:rPr>
                <w:noProof/>
                <w:webHidden/>
              </w:rPr>
              <w:fldChar w:fldCharType="begin"/>
            </w:r>
            <w:r w:rsidRPr="0088723B">
              <w:rPr>
                <w:noProof/>
                <w:webHidden/>
              </w:rPr>
              <w:instrText xml:space="preserve"> PAGEREF _Toc184729540 \h </w:instrText>
            </w:r>
            <w:r w:rsidRPr="0088723B">
              <w:rPr>
                <w:noProof/>
                <w:webHidden/>
              </w:rPr>
            </w:r>
            <w:r w:rsidRPr="0088723B">
              <w:rPr>
                <w:noProof/>
                <w:webHidden/>
              </w:rPr>
              <w:fldChar w:fldCharType="separate"/>
            </w:r>
            <w:r w:rsidRPr="0088723B">
              <w:rPr>
                <w:noProof/>
                <w:webHidden/>
              </w:rPr>
              <w:t>7</w:t>
            </w:r>
            <w:r w:rsidRPr="0088723B">
              <w:rPr>
                <w:noProof/>
                <w:webHidden/>
              </w:rPr>
              <w:fldChar w:fldCharType="end"/>
            </w:r>
          </w:hyperlink>
        </w:p>
        <w:p w14:paraId="171CFD29" w14:textId="2B8A8D0B" w:rsidR="0035662C" w:rsidRPr="0088723B" w:rsidRDefault="0035662C">
          <w:pPr>
            <w:pStyle w:val="TOC3"/>
            <w:tabs>
              <w:tab w:val="right" w:leader="dot" w:pos="9350"/>
            </w:tabs>
            <w:rPr>
              <w:rFonts w:eastAsiaTheme="minorEastAsia"/>
              <w:b w:val="0"/>
              <w:noProof/>
              <w:szCs w:val="24"/>
            </w:rPr>
          </w:pPr>
          <w:hyperlink w:anchor="_Toc184729541" w:history="1">
            <w:r w:rsidRPr="0088723B">
              <w:rPr>
                <w:rStyle w:val="Hyperlink"/>
                <w:noProof/>
              </w:rPr>
              <w:t>Search Procedure</w:t>
            </w:r>
            <w:r w:rsidRPr="0088723B">
              <w:rPr>
                <w:noProof/>
                <w:webHidden/>
              </w:rPr>
              <w:tab/>
            </w:r>
            <w:r w:rsidRPr="0088723B">
              <w:rPr>
                <w:noProof/>
                <w:webHidden/>
              </w:rPr>
              <w:fldChar w:fldCharType="begin"/>
            </w:r>
            <w:r w:rsidRPr="0088723B">
              <w:rPr>
                <w:noProof/>
                <w:webHidden/>
              </w:rPr>
              <w:instrText xml:space="preserve"> PAGEREF _Toc184729541 \h </w:instrText>
            </w:r>
            <w:r w:rsidRPr="0088723B">
              <w:rPr>
                <w:noProof/>
                <w:webHidden/>
              </w:rPr>
            </w:r>
            <w:r w:rsidRPr="0088723B">
              <w:rPr>
                <w:noProof/>
                <w:webHidden/>
              </w:rPr>
              <w:fldChar w:fldCharType="separate"/>
            </w:r>
            <w:r w:rsidRPr="0088723B">
              <w:rPr>
                <w:noProof/>
                <w:webHidden/>
              </w:rPr>
              <w:t>7</w:t>
            </w:r>
            <w:r w:rsidRPr="0088723B">
              <w:rPr>
                <w:noProof/>
                <w:webHidden/>
              </w:rPr>
              <w:fldChar w:fldCharType="end"/>
            </w:r>
          </w:hyperlink>
        </w:p>
        <w:p w14:paraId="4E28D4B4" w14:textId="228F1CFC" w:rsidR="0035662C" w:rsidRPr="0088723B" w:rsidRDefault="0035662C">
          <w:pPr>
            <w:pStyle w:val="TOC4"/>
            <w:tabs>
              <w:tab w:val="right" w:leader="dot" w:pos="9350"/>
            </w:tabs>
            <w:rPr>
              <w:rFonts w:eastAsiaTheme="minorEastAsia"/>
              <w:b w:val="0"/>
              <w:noProof/>
            </w:rPr>
          </w:pPr>
          <w:hyperlink w:anchor="_Toc184729542" w:history="1">
            <w:r w:rsidRPr="0088723B">
              <w:rPr>
                <w:rStyle w:val="Hyperlink"/>
                <w:noProof/>
              </w:rPr>
              <w:t>Figure S2</w:t>
            </w:r>
            <w:r w:rsidRPr="0088723B">
              <w:rPr>
                <w:noProof/>
                <w:webHidden/>
              </w:rPr>
              <w:tab/>
            </w:r>
            <w:r w:rsidRPr="0088723B">
              <w:rPr>
                <w:noProof/>
                <w:webHidden/>
              </w:rPr>
              <w:fldChar w:fldCharType="begin"/>
            </w:r>
            <w:r w:rsidRPr="0088723B">
              <w:rPr>
                <w:noProof/>
                <w:webHidden/>
              </w:rPr>
              <w:instrText xml:space="preserve"> PAGEREF _Toc184729542 \h </w:instrText>
            </w:r>
            <w:r w:rsidRPr="0088723B">
              <w:rPr>
                <w:noProof/>
                <w:webHidden/>
              </w:rPr>
            </w:r>
            <w:r w:rsidRPr="0088723B">
              <w:rPr>
                <w:noProof/>
                <w:webHidden/>
              </w:rPr>
              <w:fldChar w:fldCharType="separate"/>
            </w:r>
            <w:r w:rsidRPr="0088723B">
              <w:rPr>
                <w:noProof/>
                <w:webHidden/>
              </w:rPr>
              <w:t>8</w:t>
            </w:r>
            <w:r w:rsidRPr="0088723B">
              <w:rPr>
                <w:noProof/>
                <w:webHidden/>
              </w:rPr>
              <w:fldChar w:fldCharType="end"/>
            </w:r>
          </w:hyperlink>
        </w:p>
        <w:p w14:paraId="0F74C9D2" w14:textId="3C847005" w:rsidR="0035662C" w:rsidRPr="0088723B" w:rsidRDefault="0035662C">
          <w:pPr>
            <w:pStyle w:val="TOC3"/>
            <w:tabs>
              <w:tab w:val="right" w:leader="dot" w:pos="9350"/>
            </w:tabs>
            <w:rPr>
              <w:rFonts w:eastAsiaTheme="minorEastAsia"/>
              <w:b w:val="0"/>
              <w:noProof/>
              <w:szCs w:val="24"/>
            </w:rPr>
          </w:pPr>
          <w:hyperlink w:anchor="_Toc184729543" w:history="1">
            <w:r w:rsidRPr="0088723B">
              <w:rPr>
                <w:rStyle w:val="Hyperlink"/>
                <w:noProof/>
              </w:rPr>
              <w:t>Extraction of Effect Sizes</w:t>
            </w:r>
            <w:r w:rsidRPr="0088723B">
              <w:rPr>
                <w:noProof/>
                <w:webHidden/>
              </w:rPr>
              <w:tab/>
            </w:r>
            <w:r w:rsidRPr="0088723B">
              <w:rPr>
                <w:noProof/>
                <w:webHidden/>
              </w:rPr>
              <w:fldChar w:fldCharType="begin"/>
            </w:r>
            <w:r w:rsidRPr="0088723B">
              <w:rPr>
                <w:noProof/>
                <w:webHidden/>
              </w:rPr>
              <w:instrText xml:space="preserve"> PAGEREF _Toc184729543 \h </w:instrText>
            </w:r>
            <w:r w:rsidRPr="0088723B">
              <w:rPr>
                <w:noProof/>
                <w:webHidden/>
              </w:rPr>
            </w:r>
            <w:r w:rsidRPr="0088723B">
              <w:rPr>
                <w:noProof/>
                <w:webHidden/>
              </w:rPr>
              <w:fldChar w:fldCharType="separate"/>
            </w:r>
            <w:r w:rsidRPr="0088723B">
              <w:rPr>
                <w:noProof/>
                <w:webHidden/>
              </w:rPr>
              <w:t>11</w:t>
            </w:r>
            <w:r w:rsidRPr="0088723B">
              <w:rPr>
                <w:noProof/>
                <w:webHidden/>
              </w:rPr>
              <w:fldChar w:fldCharType="end"/>
            </w:r>
          </w:hyperlink>
        </w:p>
        <w:p w14:paraId="0E6F3B42" w14:textId="257D3FDA" w:rsidR="0035662C" w:rsidRPr="0088723B" w:rsidRDefault="0035662C">
          <w:pPr>
            <w:pStyle w:val="TOC3"/>
            <w:tabs>
              <w:tab w:val="right" w:leader="dot" w:pos="9350"/>
            </w:tabs>
            <w:rPr>
              <w:rFonts w:eastAsiaTheme="minorEastAsia"/>
              <w:b w:val="0"/>
              <w:noProof/>
              <w:szCs w:val="24"/>
            </w:rPr>
          </w:pPr>
          <w:hyperlink w:anchor="_Toc184729544" w:history="1">
            <w:r w:rsidRPr="0088723B">
              <w:rPr>
                <w:rStyle w:val="Hyperlink"/>
                <w:noProof/>
              </w:rPr>
              <w:t>Coding of Moderators</w:t>
            </w:r>
            <w:r w:rsidRPr="0088723B">
              <w:rPr>
                <w:noProof/>
                <w:webHidden/>
              </w:rPr>
              <w:tab/>
            </w:r>
            <w:r w:rsidRPr="0088723B">
              <w:rPr>
                <w:noProof/>
                <w:webHidden/>
              </w:rPr>
              <w:fldChar w:fldCharType="begin"/>
            </w:r>
            <w:r w:rsidRPr="0088723B">
              <w:rPr>
                <w:noProof/>
                <w:webHidden/>
              </w:rPr>
              <w:instrText xml:space="preserve"> PAGEREF _Toc184729544 \h </w:instrText>
            </w:r>
            <w:r w:rsidRPr="0088723B">
              <w:rPr>
                <w:noProof/>
                <w:webHidden/>
              </w:rPr>
            </w:r>
            <w:r w:rsidRPr="0088723B">
              <w:rPr>
                <w:noProof/>
                <w:webHidden/>
              </w:rPr>
              <w:fldChar w:fldCharType="separate"/>
            </w:r>
            <w:r w:rsidRPr="0088723B">
              <w:rPr>
                <w:noProof/>
                <w:webHidden/>
              </w:rPr>
              <w:t>12</w:t>
            </w:r>
            <w:r w:rsidRPr="0088723B">
              <w:rPr>
                <w:noProof/>
                <w:webHidden/>
              </w:rPr>
              <w:fldChar w:fldCharType="end"/>
            </w:r>
          </w:hyperlink>
        </w:p>
        <w:p w14:paraId="5C410EC5" w14:textId="136C6232" w:rsidR="0035662C" w:rsidRPr="0088723B" w:rsidRDefault="0035662C">
          <w:pPr>
            <w:pStyle w:val="TOC3"/>
            <w:tabs>
              <w:tab w:val="right" w:leader="dot" w:pos="9350"/>
            </w:tabs>
            <w:rPr>
              <w:rFonts w:eastAsiaTheme="minorEastAsia"/>
              <w:b w:val="0"/>
              <w:noProof/>
              <w:szCs w:val="24"/>
            </w:rPr>
          </w:pPr>
          <w:hyperlink w:anchor="_Toc184729545" w:history="1">
            <w:r w:rsidRPr="0088723B">
              <w:rPr>
                <w:rStyle w:val="Hyperlink"/>
                <w:noProof/>
              </w:rPr>
              <w:t>Contacting Authors</w:t>
            </w:r>
            <w:r w:rsidRPr="0088723B">
              <w:rPr>
                <w:noProof/>
                <w:webHidden/>
              </w:rPr>
              <w:tab/>
            </w:r>
            <w:r w:rsidRPr="0088723B">
              <w:rPr>
                <w:noProof/>
                <w:webHidden/>
              </w:rPr>
              <w:fldChar w:fldCharType="begin"/>
            </w:r>
            <w:r w:rsidRPr="0088723B">
              <w:rPr>
                <w:noProof/>
                <w:webHidden/>
              </w:rPr>
              <w:instrText xml:space="preserve"> PAGEREF _Toc184729545 \h </w:instrText>
            </w:r>
            <w:r w:rsidRPr="0088723B">
              <w:rPr>
                <w:noProof/>
                <w:webHidden/>
              </w:rPr>
            </w:r>
            <w:r w:rsidRPr="0088723B">
              <w:rPr>
                <w:noProof/>
                <w:webHidden/>
              </w:rPr>
              <w:fldChar w:fldCharType="separate"/>
            </w:r>
            <w:r w:rsidRPr="0088723B">
              <w:rPr>
                <w:noProof/>
                <w:webHidden/>
              </w:rPr>
              <w:t>16</w:t>
            </w:r>
            <w:r w:rsidRPr="0088723B">
              <w:rPr>
                <w:noProof/>
                <w:webHidden/>
              </w:rPr>
              <w:fldChar w:fldCharType="end"/>
            </w:r>
          </w:hyperlink>
        </w:p>
        <w:p w14:paraId="46E07375" w14:textId="49540DED" w:rsidR="0035662C" w:rsidRPr="0088723B" w:rsidRDefault="0035662C">
          <w:pPr>
            <w:pStyle w:val="TOC2"/>
            <w:tabs>
              <w:tab w:val="right" w:leader="dot" w:pos="9350"/>
            </w:tabs>
            <w:rPr>
              <w:rFonts w:eastAsiaTheme="minorEastAsia"/>
              <w:b w:val="0"/>
              <w:bCs w:val="0"/>
              <w:i w:val="0"/>
              <w:noProof/>
              <w:szCs w:val="24"/>
            </w:rPr>
          </w:pPr>
          <w:hyperlink w:anchor="_Toc184729546" w:history="1">
            <w:r w:rsidRPr="0088723B">
              <w:rPr>
                <w:rStyle w:val="Hyperlink"/>
                <w:noProof/>
              </w:rPr>
              <w:t>Meta-Analysis: Supplemental Results</w:t>
            </w:r>
            <w:r w:rsidRPr="0088723B">
              <w:rPr>
                <w:noProof/>
                <w:webHidden/>
              </w:rPr>
              <w:tab/>
            </w:r>
            <w:r w:rsidRPr="0088723B">
              <w:rPr>
                <w:noProof/>
                <w:webHidden/>
              </w:rPr>
              <w:fldChar w:fldCharType="begin"/>
            </w:r>
            <w:r w:rsidRPr="0088723B">
              <w:rPr>
                <w:noProof/>
                <w:webHidden/>
              </w:rPr>
              <w:instrText xml:space="preserve"> PAGEREF _Toc184729546 \h </w:instrText>
            </w:r>
            <w:r w:rsidRPr="0088723B">
              <w:rPr>
                <w:noProof/>
                <w:webHidden/>
              </w:rPr>
            </w:r>
            <w:r w:rsidRPr="0088723B">
              <w:rPr>
                <w:noProof/>
                <w:webHidden/>
              </w:rPr>
              <w:fldChar w:fldCharType="separate"/>
            </w:r>
            <w:r w:rsidRPr="0088723B">
              <w:rPr>
                <w:noProof/>
                <w:webHidden/>
              </w:rPr>
              <w:t>16</w:t>
            </w:r>
            <w:r w:rsidRPr="0088723B">
              <w:rPr>
                <w:noProof/>
                <w:webHidden/>
              </w:rPr>
              <w:fldChar w:fldCharType="end"/>
            </w:r>
          </w:hyperlink>
        </w:p>
        <w:p w14:paraId="2BBA2BD1" w14:textId="3B5588AA" w:rsidR="0035662C" w:rsidRPr="0088723B" w:rsidRDefault="0035662C">
          <w:pPr>
            <w:pStyle w:val="TOC3"/>
            <w:tabs>
              <w:tab w:val="right" w:leader="dot" w:pos="9350"/>
            </w:tabs>
            <w:rPr>
              <w:rFonts w:eastAsiaTheme="minorEastAsia"/>
              <w:b w:val="0"/>
              <w:noProof/>
              <w:szCs w:val="24"/>
            </w:rPr>
          </w:pPr>
          <w:hyperlink w:anchor="_Toc184729547" w:history="1">
            <w:r w:rsidRPr="0088723B">
              <w:rPr>
                <w:rStyle w:val="Hyperlink"/>
                <w:noProof/>
              </w:rPr>
              <w:t>Analysis Plan</w:t>
            </w:r>
            <w:r w:rsidRPr="0088723B">
              <w:rPr>
                <w:noProof/>
                <w:webHidden/>
              </w:rPr>
              <w:tab/>
            </w:r>
            <w:r w:rsidRPr="0088723B">
              <w:rPr>
                <w:noProof/>
                <w:webHidden/>
              </w:rPr>
              <w:fldChar w:fldCharType="begin"/>
            </w:r>
            <w:r w:rsidRPr="0088723B">
              <w:rPr>
                <w:noProof/>
                <w:webHidden/>
              </w:rPr>
              <w:instrText xml:space="preserve"> PAGEREF _Toc184729547 \h </w:instrText>
            </w:r>
            <w:r w:rsidRPr="0088723B">
              <w:rPr>
                <w:noProof/>
                <w:webHidden/>
              </w:rPr>
            </w:r>
            <w:r w:rsidRPr="0088723B">
              <w:rPr>
                <w:noProof/>
                <w:webHidden/>
              </w:rPr>
              <w:fldChar w:fldCharType="separate"/>
            </w:r>
            <w:r w:rsidRPr="0088723B">
              <w:rPr>
                <w:noProof/>
                <w:webHidden/>
              </w:rPr>
              <w:t>16</w:t>
            </w:r>
            <w:r w:rsidRPr="0088723B">
              <w:rPr>
                <w:noProof/>
                <w:webHidden/>
              </w:rPr>
              <w:fldChar w:fldCharType="end"/>
            </w:r>
          </w:hyperlink>
        </w:p>
        <w:p w14:paraId="202FC260" w14:textId="7D502EC0" w:rsidR="0035662C" w:rsidRPr="0088723B" w:rsidRDefault="0035662C">
          <w:pPr>
            <w:pStyle w:val="TOC3"/>
            <w:tabs>
              <w:tab w:val="right" w:leader="dot" w:pos="9350"/>
            </w:tabs>
            <w:rPr>
              <w:rFonts w:eastAsiaTheme="minorEastAsia"/>
              <w:b w:val="0"/>
              <w:noProof/>
              <w:szCs w:val="24"/>
            </w:rPr>
          </w:pPr>
          <w:hyperlink w:anchor="_Toc184729548" w:history="1">
            <w:r w:rsidRPr="0088723B">
              <w:rPr>
                <w:rStyle w:val="Hyperlink"/>
                <w:noProof/>
              </w:rPr>
              <w:t>Sensitivity Analyses</w:t>
            </w:r>
            <w:r w:rsidRPr="0088723B">
              <w:rPr>
                <w:noProof/>
                <w:webHidden/>
              </w:rPr>
              <w:tab/>
            </w:r>
            <w:r w:rsidRPr="0088723B">
              <w:rPr>
                <w:noProof/>
                <w:webHidden/>
              </w:rPr>
              <w:fldChar w:fldCharType="begin"/>
            </w:r>
            <w:r w:rsidRPr="0088723B">
              <w:rPr>
                <w:noProof/>
                <w:webHidden/>
              </w:rPr>
              <w:instrText xml:space="preserve"> PAGEREF _Toc184729548 \h </w:instrText>
            </w:r>
            <w:r w:rsidRPr="0088723B">
              <w:rPr>
                <w:noProof/>
                <w:webHidden/>
              </w:rPr>
            </w:r>
            <w:r w:rsidRPr="0088723B">
              <w:rPr>
                <w:noProof/>
                <w:webHidden/>
              </w:rPr>
              <w:fldChar w:fldCharType="separate"/>
            </w:r>
            <w:r w:rsidRPr="0088723B">
              <w:rPr>
                <w:noProof/>
                <w:webHidden/>
              </w:rPr>
              <w:t>17</w:t>
            </w:r>
            <w:r w:rsidRPr="0088723B">
              <w:rPr>
                <w:noProof/>
                <w:webHidden/>
              </w:rPr>
              <w:fldChar w:fldCharType="end"/>
            </w:r>
          </w:hyperlink>
        </w:p>
        <w:p w14:paraId="6340A15C" w14:textId="3BAFCF26" w:rsidR="0035662C" w:rsidRPr="0088723B" w:rsidRDefault="0035662C">
          <w:pPr>
            <w:pStyle w:val="TOC4"/>
            <w:tabs>
              <w:tab w:val="right" w:leader="dot" w:pos="9350"/>
            </w:tabs>
            <w:rPr>
              <w:rFonts w:eastAsiaTheme="minorEastAsia"/>
              <w:b w:val="0"/>
              <w:noProof/>
            </w:rPr>
          </w:pPr>
          <w:hyperlink w:anchor="_Toc184729549" w:history="1">
            <w:r w:rsidRPr="0088723B">
              <w:rPr>
                <w:rStyle w:val="Hyperlink"/>
                <w:noProof/>
              </w:rPr>
              <w:t>Table S3</w:t>
            </w:r>
            <w:r w:rsidRPr="0088723B">
              <w:rPr>
                <w:noProof/>
                <w:webHidden/>
              </w:rPr>
              <w:tab/>
            </w:r>
            <w:r w:rsidRPr="0088723B">
              <w:rPr>
                <w:noProof/>
                <w:webHidden/>
              </w:rPr>
              <w:fldChar w:fldCharType="begin"/>
            </w:r>
            <w:r w:rsidRPr="0088723B">
              <w:rPr>
                <w:noProof/>
                <w:webHidden/>
              </w:rPr>
              <w:instrText xml:space="preserve"> PAGEREF _Toc184729549 \h </w:instrText>
            </w:r>
            <w:r w:rsidRPr="0088723B">
              <w:rPr>
                <w:noProof/>
                <w:webHidden/>
              </w:rPr>
            </w:r>
            <w:r w:rsidRPr="0088723B">
              <w:rPr>
                <w:noProof/>
                <w:webHidden/>
              </w:rPr>
              <w:fldChar w:fldCharType="separate"/>
            </w:r>
            <w:r w:rsidRPr="0088723B">
              <w:rPr>
                <w:noProof/>
                <w:webHidden/>
              </w:rPr>
              <w:t>19</w:t>
            </w:r>
            <w:r w:rsidRPr="0088723B">
              <w:rPr>
                <w:noProof/>
                <w:webHidden/>
              </w:rPr>
              <w:fldChar w:fldCharType="end"/>
            </w:r>
          </w:hyperlink>
        </w:p>
        <w:p w14:paraId="417B2103" w14:textId="02947AE3" w:rsidR="0035662C" w:rsidRPr="0088723B" w:rsidRDefault="0035662C">
          <w:pPr>
            <w:pStyle w:val="TOC4"/>
            <w:tabs>
              <w:tab w:val="right" w:leader="dot" w:pos="9350"/>
            </w:tabs>
            <w:rPr>
              <w:rFonts w:eastAsiaTheme="minorEastAsia"/>
              <w:b w:val="0"/>
              <w:noProof/>
            </w:rPr>
          </w:pPr>
          <w:hyperlink w:anchor="_Toc184729550" w:history="1">
            <w:r w:rsidRPr="0088723B">
              <w:rPr>
                <w:rStyle w:val="Hyperlink"/>
                <w:noProof/>
              </w:rPr>
              <w:t>Table S4</w:t>
            </w:r>
            <w:r w:rsidRPr="0088723B">
              <w:rPr>
                <w:noProof/>
                <w:webHidden/>
              </w:rPr>
              <w:tab/>
            </w:r>
            <w:r w:rsidRPr="0088723B">
              <w:rPr>
                <w:noProof/>
                <w:webHidden/>
              </w:rPr>
              <w:fldChar w:fldCharType="begin"/>
            </w:r>
            <w:r w:rsidRPr="0088723B">
              <w:rPr>
                <w:noProof/>
                <w:webHidden/>
              </w:rPr>
              <w:instrText xml:space="preserve"> PAGEREF _Toc184729550 \h </w:instrText>
            </w:r>
            <w:r w:rsidRPr="0088723B">
              <w:rPr>
                <w:noProof/>
                <w:webHidden/>
              </w:rPr>
            </w:r>
            <w:r w:rsidRPr="0088723B">
              <w:rPr>
                <w:noProof/>
                <w:webHidden/>
              </w:rPr>
              <w:fldChar w:fldCharType="separate"/>
            </w:r>
            <w:r w:rsidRPr="0088723B">
              <w:rPr>
                <w:noProof/>
                <w:webHidden/>
              </w:rPr>
              <w:t>20</w:t>
            </w:r>
            <w:r w:rsidRPr="0088723B">
              <w:rPr>
                <w:noProof/>
                <w:webHidden/>
              </w:rPr>
              <w:fldChar w:fldCharType="end"/>
            </w:r>
          </w:hyperlink>
        </w:p>
        <w:p w14:paraId="2BAE3AB8" w14:textId="0859BD65" w:rsidR="0035662C" w:rsidRPr="0088723B" w:rsidRDefault="0035662C">
          <w:pPr>
            <w:pStyle w:val="TOC4"/>
            <w:tabs>
              <w:tab w:val="right" w:leader="dot" w:pos="9350"/>
            </w:tabs>
            <w:rPr>
              <w:rFonts w:eastAsiaTheme="minorEastAsia"/>
              <w:b w:val="0"/>
              <w:noProof/>
            </w:rPr>
          </w:pPr>
          <w:hyperlink w:anchor="_Toc184729551" w:history="1">
            <w:r w:rsidRPr="0088723B">
              <w:rPr>
                <w:rStyle w:val="Hyperlink"/>
                <w:noProof/>
              </w:rPr>
              <w:t>Table S5</w:t>
            </w:r>
            <w:r w:rsidRPr="0088723B">
              <w:rPr>
                <w:noProof/>
                <w:webHidden/>
              </w:rPr>
              <w:tab/>
            </w:r>
            <w:r w:rsidRPr="0088723B">
              <w:rPr>
                <w:noProof/>
                <w:webHidden/>
              </w:rPr>
              <w:fldChar w:fldCharType="begin"/>
            </w:r>
            <w:r w:rsidRPr="0088723B">
              <w:rPr>
                <w:noProof/>
                <w:webHidden/>
              </w:rPr>
              <w:instrText xml:space="preserve"> PAGEREF _Toc184729551 \h </w:instrText>
            </w:r>
            <w:r w:rsidRPr="0088723B">
              <w:rPr>
                <w:noProof/>
                <w:webHidden/>
              </w:rPr>
            </w:r>
            <w:r w:rsidRPr="0088723B">
              <w:rPr>
                <w:noProof/>
                <w:webHidden/>
              </w:rPr>
              <w:fldChar w:fldCharType="separate"/>
            </w:r>
            <w:r w:rsidRPr="0088723B">
              <w:rPr>
                <w:noProof/>
                <w:webHidden/>
              </w:rPr>
              <w:t>20</w:t>
            </w:r>
            <w:r w:rsidRPr="0088723B">
              <w:rPr>
                <w:noProof/>
                <w:webHidden/>
              </w:rPr>
              <w:fldChar w:fldCharType="end"/>
            </w:r>
          </w:hyperlink>
        </w:p>
        <w:p w14:paraId="560F7B63" w14:textId="241E6262" w:rsidR="0035662C" w:rsidRPr="0088723B" w:rsidRDefault="0035662C">
          <w:pPr>
            <w:pStyle w:val="TOC3"/>
            <w:tabs>
              <w:tab w:val="right" w:leader="dot" w:pos="9350"/>
            </w:tabs>
            <w:rPr>
              <w:rFonts w:eastAsiaTheme="minorEastAsia"/>
              <w:b w:val="0"/>
              <w:noProof/>
              <w:szCs w:val="24"/>
            </w:rPr>
          </w:pPr>
          <w:hyperlink w:anchor="_Toc184729552" w:history="1">
            <w:r w:rsidRPr="0088723B">
              <w:rPr>
                <w:rStyle w:val="Hyperlink"/>
                <w:noProof/>
              </w:rPr>
              <w:t>Moderator Analyses</w:t>
            </w:r>
            <w:r w:rsidRPr="0088723B">
              <w:rPr>
                <w:noProof/>
                <w:webHidden/>
              </w:rPr>
              <w:tab/>
            </w:r>
            <w:r w:rsidRPr="0088723B">
              <w:rPr>
                <w:noProof/>
                <w:webHidden/>
              </w:rPr>
              <w:fldChar w:fldCharType="begin"/>
            </w:r>
            <w:r w:rsidRPr="0088723B">
              <w:rPr>
                <w:noProof/>
                <w:webHidden/>
              </w:rPr>
              <w:instrText xml:space="preserve"> PAGEREF _Toc184729552 \h </w:instrText>
            </w:r>
            <w:r w:rsidRPr="0088723B">
              <w:rPr>
                <w:noProof/>
                <w:webHidden/>
              </w:rPr>
            </w:r>
            <w:r w:rsidRPr="0088723B">
              <w:rPr>
                <w:noProof/>
                <w:webHidden/>
              </w:rPr>
              <w:fldChar w:fldCharType="separate"/>
            </w:r>
            <w:r w:rsidRPr="0088723B">
              <w:rPr>
                <w:noProof/>
                <w:webHidden/>
              </w:rPr>
              <w:t>20</w:t>
            </w:r>
            <w:r w:rsidRPr="0088723B">
              <w:rPr>
                <w:noProof/>
                <w:webHidden/>
              </w:rPr>
              <w:fldChar w:fldCharType="end"/>
            </w:r>
          </w:hyperlink>
        </w:p>
        <w:p w14:paraId="2AFD56F0" w14:textId="2B755CBD" w:rsidR="0035662C" w:rsidRPr="0088723B" w:rsidRDefault="0035662C">
          <w:pPr>
            <w:pStyle w:val="TOC4"/>
            <w:tabs>
              <w:tab w:val="right" w:leader="dot" w:pos="9350"/>
            </w:tabs>
            <w:rPr>
              <w:rFonts w:eastAsiaTheme="minorEastAsia"/>
              <w:b w:val="0"/>
              <w:noProof/>
            </w:rPr>
          </w:pPr>
          <w:hyperlink w:anchor="_Toc184729553" w:history="1">
            <w:r w:rsidRPr="0088723B">
              <w:rPr>
                <w:rStyle w:val="Hyperlink"/>
                <w:noProof/>
              </w:rPr>
              <w:t>Table S6</w:t>
            </w:r>
            <w:r w:rsidRPr="0088723B">
              <w:rPr>
                <w:noProof/>
                <w:webHidden/>
              </w:rPr>
              <w:tab/>
            </w:r>
            <w:r w:rsidRPr="0088723B">
              <w:rPr>
                <w:noProof/>
                <w:webHidden/>
              </w:rPr>
              <w:fldChar w:fldCharType="begin"/>
            </w:r>
            <w:r w:rsidRPr="0088723B">
              <w:rPr>
                <w:noProof/>
                <w:webHidden/>
              </w:rPr>
              <w:instrText xml:space="preserve"> PAGEREF _Toc184729553 \h </w:instrText>
            </w:r>
            <w:r w:rsidRPr="0088723B">
              <w:rPr>
                <w:noProof/>
                <w:webHidden/>
              </w:rPr>
            </w:r>
            <w:r w:rsidRPr="0088723B">
              <w:rPr>
                <w:noProof/>
                <w:webHidden/>
              </w:rPr>
              <w:fldChar w:fldCharType="separate"/>
            </w:r>
            <w:r w:rsidRPr="0088723B">
              <w:rPr>
                <w:noProof/>
                <w:webHidden/>
              </w:rPr>
              <w:t>21</w:t>
            </w:r>
            <w:r w:rsidRPr="0088723B">
              <w:rPr>
                <w:noProof/>
                <w:webHidden/>
              </w:rPr>
              <w:fldChar w:fldCharType="end"/>
            </w:r>
          </w:hyperlink>
        </w:p>
        <w:p w14:paraId="53FD0416" w14:textId="20687804" w:rsidR="0035662C" w:rsidRPr="0088723B" w:rsidRDefault="0035662C">
          <w:pPr>
            <w:pStyle w:val="TOC4"/>
            <w:tabs>
              <w:tab w:val="right" w:leader="dot" w:pos="9350"/>
            </w:tabs>
            <w:rPr>
              <w:rFonts w:eastAsiaTheme="minorEastAsia"/>
              <w:b w:val="0"/>
              <w:noProof/>
            </w:rPr>
          </w:pPr>
          <w:hyperlink w:anchor="_Toc184729554" w:history="1">
            <w:r w:rsidRPr="0088723B">
              <w:rPr>
                <w:rStyle w:val="Hyperlink"/>
                <w:noProof/>
              </w:rPr>
              <w:t>Table S7</w:t>
            </w:r>
            <w:r w:rsidRPr="0088723B">
              <w:rPr>
                <w:noProof/>
                <w:webHidden/>
              </w:rPr>
              <w:tab/>
            </w:r>
            <w:r w:rsidRPr="0088723B">
              <w:rPr>
                <w:noProof/>
                <w:webHidden/>
              </w:rPr>
              <w:fldChar w:fldCharType="begin"/>
            </w:r>
            <w:r w:rsidRPr="0088723B">
              <w:rPr>
                <w:noProof/>
                <w:webHidden/>
              </w:rPr>
              <w:instrText xml:space="preserve"> PAGEREF _Toc184729554 \h </w:instrText>
            </w:r>
            <w:r w:rsidRPr="0088723B">
              <w:rPr>
                <w:noProof/>
                <w:webHidden/>
              </w:rPr>
            </w:r>
            <w:r w:rsidRPr="0088723B">
              <w:rPr>
                <w:noProof/>
                <w:webHidden/>
              </w:rPr>
              <w:fldChar w:fldCharType="separate"/>
            </w:r>
            <w:r w:rsidRPr="0088723B">
              <w:rPr>
                <w:noProof/>
                <w:webHidden/>
              </w:rPr>
              <w:t>22</w:t>
            </w:r>
            <w:r w:rsidRPr="0088723B">
              <w:rPr>
                <w:noProof/>
                <w:webHidden/>
              </w:rPr>
              <w:fldChar w:fldCharType="end"/>
            </w:r>
          </w:hyperlink>
        </w:p>
        <w:p w14:paraId="2C92A419" w14:textId="05DA9FE3" w:rsidR="0035662C" w:rsidRPr="0088723B" w:rsidRDefault="0035662C">
          <w:pPr>
            <w:pStyle w:val="TOC4"/>
            <w:tabs>
              <w:tab w:val="right" w:leader="dot" w:pos="9350"/>
            </w:tabs>
            <w:rPr>
              <w:rFonts w:eastAsiaTheme="minorEastAsia"/>
              <w:b w:val="0"/>
              <w:noProof/>
            </w:rPr>
          </w:pPr>
          <w:hyperlink w:anchor="_Toc184729555" w:history="1">
            <w:r w:rsidRPr="0088723B">
              <w:rPr>
                <w:rStyle w:val="Hyperlink"/>
                <w:noProof/>
              </w:rPr>
              <w:t>Table S8</w:t>
            </w:r>
            <w:r w:rsidRPr="0088723B">
              <w:rPr>
                <w:noProof/>
                <w:webHidden/>
              </w:rPr>
              <w:tab/>
            </w:r>
            <w:r w:rsidRPr="0088723B">
              <w:rPr>
                <w:noProof/>
                <w:webHidden/>
              </w:rPr>
              <w:fldChar w:fldCharType="begin"/>
            </w:r>
            <w:r w:rsidRPr="0088723B">
              <w:rPr>
                <w:noProof/>
                <w:webHidden/>
              </w:rPr>
              <w:instrText xml:space="preserve"> PAGEREF _Toc184729555 \h </w:instrText>
            </w:r>
            <w:r w:rsidRPr="0088723B">
              <w:rPr>
                <w:noProof/>
                <w:webHidden/>
              </w:rPr>
            </w:r>
            <w:r w:rsidRPr="0088723B">
              <w:rPr>
                <w:noProof/>
                <w:webHidden/>
              </w:rPr>
              <w:fldChar w:fldCharType="separate"/>
            </w:r>
            <w:r w:rsidRPr="0088723B">
              <w:rPr>
                <w:noProof/>
                <w:webHidden/>
              </w:rPr>
              <w:t>23</w:t>
            </w:r>
            <w:r w:rsidRPr="0088723B">
              <w:rPr>
                <w:noProof/>
                <w:webHidden/>
              </w:rPr>
              <w:fldChar w:fldCharType="end"/>
            </w:r>
          </w:hyperlink>
        </w:p>
        <w:p w14:paraId="10AE2056" w14:textId="3EC9DAAE" w:rsidR="0035662C" w:rsidRPr="0088723B" w:rsidRDefault="0035662C">
          <w:pPr>
            <w:pStyle w:val="TOC3"/>
            <w:tabs>
              <w:tab w:val="right" w:leader="dot" w:pos="9350"/>
            </w:tabs>
            <w:rPr>
              <w:rFonts w:eastAsiaTheme="minorEastAsia"/>
              <w:b w:val="0"/>
              <w:noProof/>
              <w:szCs w:val="24"/>
            </w:rPr>
          </w:pPr>
          <w:hyperlink w:anchor="_Toc184729556" w:history="1">
            <w:r w:rsidRPr="0088723B">
              <w:rPr>
                <w:rStyle w:val="Hyperlink"/>
                <w:noProof/>
              </w:rPr>
              <w:t>First stage of the Meta-Analytic Structural Equation Model (Without Covariates)</w:t>
            </w:r>
            <w:r w:rsidRPr="0088723B">
              <w:rPr>
                <w:noProof/>
                <w:webHidden/>
              </w:rPr>
              <w:tab/>
            </w:r>
            <w:r w:rsidRPr="0088723B">
              <w:rPr>
                <w:noProof/>
                <w:webHidden/>
              </w:rPr>
              <w:fldChar w:fldCharType="begin"/>
            </w:r>
            <w:r w:rsidRPr="0088723B">
              <w:rPr>
                <w:noProof/>
                <w:webHidden/>
              </w:rPr>
              <w:instrText xml:space="preserve"> PAGEREF _Toc184729556 \h </w:instrText>
            </w:r>
            <w:r w:rsidRPr="0088723B">
              <w:rPr>
                <w:noProof/>
                <w:webHidden/>
              </w:rPr>
            </w:r>
            <w:r w:rsidRPr="0088723B">
              <w:rPr>
                <w:noProof/>
                <w:webHidden/>
              </w:rPr>
              <w:fldChar w:fldCharType="separate"/>
            </w:r>
            <w:r w:rsidRPr="0088723B">
              <w:rPr>
                <w:noProof/>
                <w:webHidden/>
              </w:rPr>
              <w:t>24</w:t>
            </w:r>
            <w:r w:rsidRPr="0088723B">
              <w:rPr>
                <w:noProof/>
                <w:webHidden/>
              </w:rPr>
              <w:fldChar w:fldCharType="end"/>
            </w:r>
          </w:hyperlink>
        </w:p>
        <w:p w14:paraId="031B4123" w14:textId="22CAE1EA" w:rsidR="0035662C" w:rsidRPr="0088723B" w:rsidRDefault="0035662C">
          <w:pPr>
            <w:pStyle w:val="TOC4"/>
            <w:tabs>
              <w:tab w:val="right" w:leader="dot" w:pos="9350"/>
            </w:tabs>
            <w:rPr>
              <w:rFonts w:eastAsiaTheme="minorEastAsia"/>
              <w:b w:val="0"/>
              <w:noProof/>
            </w:rPr>
          </w:pPr>
          <w:hyperlink w:anchor="_Toc184729557" w:history="1">
            <w:r w:rsidRPr="0088723B">
              <w:rPr>
                <w:rStyle w:val="Hyperlink"/>
                <w:noProof/>
              </w:rPr>
              <w:t>Table S9</w:t>
            </w:r>
            <w:r w:rsidRPr="0088723B">
              <w:rPr>
                <w:noProof/>
                <w:webHidden/>
              </w:rPr>
              <w:tab/>
            </w:r>
            <w:r w:rsidRPr="0088723B">
              <w:rPr>
                <w:noProof/>
                <w:webHidden/>
              </w:rPr>
              <w:fldChar w:fldCharType="begin"/>
            </w:r>
            <w:r w:rsidRPr="0088723B">
              <w:rPr>
                <w:noProof/>
                <w:webHidden/>
              </w:rPr>
              <w:instrText xml:space="preserve"> PAGEREF _Toc184729557 \h </w:instrText>
            </w:r>
            <w:r w:rsidRPr="0088723B">
              <w:rPr>
                <w:noProof/>
                <w:webHidden/>
              </w:rPr>
            </w:r>
            <w:r w:rsidRPr="0088723B">
              <w:rPr>
                <w:noProof/>
                <w:webHidden/>
              </w:rPr>
              <w:fldChar w:fldCharType="separate"/>
            </w:r>
            <w:r w:rsidRPr="0088723B">
              <w:rPr>
                <w:noProof/>
                <w:webHidden/>
              </w:rPr>
              <w:t>24</w:t>
            </w:r>
            <w:r w:rsidRPr="0088723B">
              <w:rPr>
                <w:noProof/>
                <w:webHidden/>
              </w:rPr>
              <w:fldChar w:fldCharType="end"/>
            </w:r>
          </w:hyperlink>
        </w:p>
        <w:p w14:paraId="479E908A" w14:textId="26818C6D" w:rsidR="0035662C" w:rsidRPr="0088723B" w:rsidRDefault="0035662C">
          <w:pPr>
            <w:pStyle w:val="TOC4"/>
            <w:tabs>
              <w:tab w:val="right" w:leader="dot" w:pos="9350"/>
            </w:tabs>
            <w:rPr>
              <w:rFonts w:eastAsiaTheme="minorEastAsia"/>
              <w:b w:val="0"/>
              <w:noProof/>
            </w:rPr>
          </w:pPr>
          <w:hyperlink w:anchor="_Toc184729558" w:history="1">
            <w:r w:rsidRPr="0088723B">
              <w:rPr>
                <w:rStyle w:val="Hyperlink"/>
                <w:noProof/>
              </w:rPr>
              <w:t>Table S10</w:t>
            </w:r>
            <w:r w:rsidRPr="0088723B">
              <w:rPr>
                <w:noProof/>
                <w:webHidden/>
              </w:rPr>
              <w:tab/>
            </w:r>
            <w:r w:rsidRPr="0088723B">
              <w:rPr>
                <w:noProof/>
                <w:webHidden/>
              </w:rPr>
              <w:fldChar w:fldCharType="begin"/>
            </w:r>
            <w:r w:rsidRPr="0088723B">
              <w:rPr>
                <w:noProof/>
                <w:webHidden/>
              </w:rPr>
              <w:instrText xml:space="preserve"> PAGEREF _Toc184729558 \h </w:instrText>
            </w:r>
            <w:r w:rsidRPr="0088723B">
              <w:rPr>
                <w:noProof/>
                <w:webHidden/>
              </w:rPr>
            </w:r>
            <w:r w:rsidRPr="0088723B">
              <w:rPr>
                <w:noProof/>
                <w:webHidden/>
              </w:rPr>
              <w:fldChar w:fldCharType="separate"/>
            </w:r>
            <w:r w:rsidRPr="0088723B">
              <w:rPr>
                <w:noProof/>
                <w:webHidden/>
              </w:rPr>
              <w:t>24</w:t>
            </w:r>
            <w:r w:rsidRPr="0088723B">
              <w:rPr>
                <w:noProof/>
                <w:webHidden/>
              </w:rPr>
              <w:fldChar w:fldCharType="end"/>
            </w:r>
          </w:hyperlink>
        </w:p>
        <w:p w14:paraId="291BDA26" w14:textId="5FB8209C" w:rsidR="0035662C" w:rsidRPr="0088723B" w:rsidRDefault="0035662C">
          <w:pPr>
            <w:pStyle w:val="TOC3"/>
            <w:tabs>
              <w:tab w:val="right" w:leader="dot" w:pos="9350"/>
            </w:tabs>
            <w:rPr>
              <w:rFonts w:eastAsiaTheme="minorEastAsia"/>
              <w:b w:val="0"/>
              <w:noProof/>
              <w:szCs w:val="24"/>
            </w:rPr>
          </w:pPr>
          <w:hyperlink w:anchor="_Toc184729559" w:history="1">
            <w:r w:rsidRPr="0088723B">
              <w:rPr>
                <w:rStyle w:val="Hyperlink"/>
                <w:noProof/>
              </w:rPr>
              <w:t>Dehumanization’s Unique Relationship with Support for Violence is Robust to Covariates</w:t>
            </w:r>
            <w:r w:rsidRPr="0088723B">
              <w:rPr>
                <w:noProof/>
                <w:webHidden/>
              </w:rPr>
              <w:tab/>
            </w:r>
            <w:r w:rsidRPr="0088723B">
              <w:rPr>
                <w:noProof/>
                <w:webHidden/>
              </w:rPr>
              <w:fldChar w:fldCharType="begin"/>
            </w:r>
            <w:r w:rsidRPr="0088723B">
              <w:rPr>
                <w:noProof/>
                <w:webHidden/>
              </w:rPr>
              <w:instrText xml:space="preserve"> PAGEREF _Toc184729559 \h </w:instrText>
            </w:r>
            <w:r w:rsidRPr="0088723B">
              <w:rPr>
                <w:noProof/>
                <w:webHidden/>
              </w:rPr>
            </w:r>
            <w:r w:rsidRPr="0088723B">
              <w:rPr>
                <w:noProof/>
                <w:webHidden/>
              </w:rPr>
              <w:fldChar w:fldCharType="separate"/>
            </w:r>
            <w:r w:rsidRPr="0088723B">
              <w:rPr>
                <w:noProof/>
                <w:webHidden/>
              </w:rPr>
              <w:t>24</w:t>
            </w:r>
            <w:r w:rsidRPr="0088723B">
              <w:rPr>
                <w:noProof/>
                <w:webHidden/>
              </w:rPr>
              <w:fldChar w:fldCharType="end"/>
            </w:r>
          </w:hyperlink>
        </w:p>
        <w:p w14:paraId="2C8CB062" w14:textId="7CE763C2" w:rsidR="0035662C" w:rsidRPr="0088723B" w:rsidRDefault="0035662C">
          <w:pPr>
            <w:pStyle w:val="TOC4"/>
            <w:tabs>
              <w:tab w:val="right" w:leader="dot" w:pos="9350"/>
            </w:tabs>
            <w:rPr>
              <w:rFonts w:eastAsiaTheme="minorEastAsia"/>
              <w:b w:val="0"/>
              <w:noProof/>
            </w:rPr>
          </w:pPr>
          <w:hyperlink w:anchor="_Toc184729560" w:history="1">
            <w:r w:rsidRPr="0088723B">
              <w:rPr>
                <w:rStyle w:val="Hyperlink"/>
                <w:i/>
                <w:noProof/>
              </w:rPr>
              <w:t>Covariate: Trait Aggression</w:t>
            </w:r>
            <w:r w:rsidRPr="0088723B">
              <w:rPr>
                <w:noProof/>
                <w:webHidden/>
              </w:rPr>
              <w:tab/>
            </w:r>
            <w:r w:rsidRPr="0088723B">
              <w:rPr>
                <w:noProof/>
                <w:webHidden/>
              </w:rPr>
              <w:fldChar w:fldCharType="begin"/>
            </w:r>
            <w:r w:rsidRPr="0088723B">
              <w:rPr>
                <w:noProof/>
                <w:webHidden/>
              </w:rPr>
              <w:instrText xml:space="preserve"> PAGEREF _Toc184729560 \h </w:instrText>
            </w:r>
            <w:r w:rsidRPr="0088723B">
              <w:rPr>
                <w:noProof/>
                <w:webHidden/>
              </w:rPr>
            </w:r>
            <w:r w:rsidRPr="0088723B">
              <w:rPr>
                <w:noProof/>
                <w:webHidden/>
              </w:rPr>
              <w:fldChar w:fldCharType="separate"/>
            </w:r>
            <w:r w:rsidRPr="0088723B">
              <w:rPr>
                <w:noProof/>
                <w:webHidden/>
              </w:rPr>
              <w:t>26</w:t>
            </w:r>
            <w:r w:rsidRPr="0088723B">
              <w:rPr>
                <w:noProof/>
                <w:webHidden/>
              </w:rPr>
              <w:fldChar w:fldCharType="end"/>
            </w:r>
          </w:hyperlink>
        </w:p>
        <w:p w14:paraId="2C576B81" w14:textId="58E30A62" w:rsidR="0035662C" w:rsidRPr="0088723B" w:rsidRDefault="0035662C">
          <w:pPr>
            <w:pStyle w:val="TOC4"/>
            <w:tabs>
              <w:tab w:val="right" w:leader="dot" w:pos="9350"/>
            </w:tabs>
            <w:rPr>
              <w:rFonts w:eastAsiaTheme="minorEastAsia"/>
              <w:b w:val="0"/>
              <w:noProof/>
            </w:rPr>
          </w:pPr>
          <w:hyperlink w:anchor="_Toc184729561" w:history="1">
            <w:r w:rsidRPr="0088723B">
              <w:rPr>
                <w:rStyle w:val="Hyperlink"/>
                <w:i/>
                <w:noProof/>
              </w:rPr>
              <w:t>Covariate: Social Dominance Orientation</w:t>
            </w:r>
            <w:r w:rsidRPr="0088723B">
              <w:rPr>
                <w:noProof/>
                <w:webHidden/>
              </w:rPr>
              <w:tab/>
            </w:r>
            <w:r w:rsidRPr="0088723B">
              <w:rPr>
                <w:noProof/>
                <w:webHidden/>
              </w:rPr>
              <w:fldChar w:fldCharType="begin"/>
            </w:r>
            <w:r w:rsidRPr="0088723B">
              <w:rPr>
                <w:noProof/>
                <w:webHidden/>
              </w:rPr>
              <w:instrText xml:space="preserve"> PAGEREF _Toc184729561 \h </w:instrText>
            </w:r>
            <w:r w:rsidRPr="0088723B">
              <w:rPr>
                <w:noProof/>
                <w:webHidden/>
              </w:rPr>
            </w:r>
            <w:r w:rsidRPr="0088723B">
              <w:rPr>
                <w:noProof/>
                <w:webHidden/>
              </w:rPr>
              <w:fldChar w:fldCharType="separate"/>
            </w:r>
            <w:r w:rsidRPr="0088723B">
              <w:rPr>
                <w:noProof/>
                <w:webHidden/>
              </w:rPr>
              <w:t>28</w:t>
            </w:r>
            <w:r w:rsidRPr="0088723B">
              <w:rPr>
                <w:noProof/>
                <w:webHidden/>
              </w:rPr>
              <w:fldChar w:fldCharType="end"/>
            </w:r>
          </w:hyperlink>
        </w:p>
        <w:p w14:paraId="30C40DC7" w14:textId="22E256BB" w:rsidR="0035662C" w:rsidRPr="0088723B" w:rsidRDefault="0035662C">
          <w:pPr>
            <w:pStyle w:val="TOC4"/>
            <w:tabs>
              <w:tab w:val="right" w:leader="dot" w:pos="9350"/>
            </w:tabs>
            <w:rPr>
              <w:rFonts w:eastAsiaTheme="minorEastAsia"/>
              <w:b w:val="0"/>
              <w:noProof/>
            </w:rPr>
          </w:pPr>
          <w:hyperlink w:anchor="_Toc184729562" w:history="1">
            <w:r w:rsidRPr="0088723B">
              <w:rPr>
                <w:rStyle w:val="Hyperlink"/>
                <w:i/>
                <w:noProof/>
              </w:rPr>
              <w:t>Covariate: Right-Wing Authoritarianism</w:t>
            </w:r>
            <w:r w:rsidRPr="0088723B">
              <w:rPr>
                <w:noProof/>
                <w:webHidden/>
              </w:rPr>
              <w:tab/>
            </w:r>
            <w:r w:rsidRPr="0088723B">
              <w:rPr>
                <w:noProof/>
                <w:webHidden/>
              </w:rPr>
              <w:fldChar w:fldCharType="begin"/>
            </w:r>
            <w:r w:rsidRPr="0088723B">
              <w:rPr>
                <w:noProof/>
                <w:webHidden/>
              </w:rPr>
              <w:instrText xml:space="preserve"> PAGEREF _Toc184729562 \h </w:instrText>
            </w:r>
            <w:r w:rsidRPr="0088723B">
              <w:rPr>
                <w:noProof/>
                <w:webHidden/>
              </w:rPr>
            </w:r>
            <w:r w:rsidRPr="0088723B">
              <w:rPr>
                <w:noProof/>
                <w:webHidden/>
              </w:rPr>
              <w:fldChar w:fldCharType="separate"/>
            </w:r>
            <w:r w:rsidRPr="0088723B">
              <w:rPr>
                <w:noProof/>
                <w:webHidden/>
              </w:rPr>
              <w:t>30</w:t>
            </w:r>
            <w:r w:rsidRPr="0088723B">
              <w:rPr>
                <w:noProof/>
                <w:webHidden/>
              </w:rPr>
              <w:fldChar w:fldCharType="end"/>
            </w:r>
          </w:hyperlink>
        </w:p>
        <w:p w14:paraId="6C5163EE" w14:textId="1936B3E6" w:rsidR="0035662C" w:rsidRPr="0088723B" w:rsidRDefault="0035662C">
          <w:pPr>
            <w:pStyle w:val="TOC4"/>
            <w:tabs>
              <w:tab w:val="right" w:leader="dot" w:pos="9350"/>
            </w:tabs>
            <w:rPr>
              <w:rFonts w:eastAsiaTheme="minorEastAsia"/>
              <w:b w:val="0"/>
              <w:noProof/>
            </w:rPr>
          </w:pPr>
          <w:hyperlink w:anchor="_Toc184729563" w:history="1">
            <w:r w:rsidRPr="0088723B">
              <w:rPr>
                <w:rStyle w:val="Hyperlink"/>
                <w:i/>
                <w:noProof/>
              </w:rPr>
              <w:t>Covariate: Ideological Conservatism</w:t>
            </w:r>
            <w:r w:rsidRPr="0088723B">
              <w:rPr>
                <w:noProof/>
                <w:webHidden/>
              </w:rPr>
              <w:tab/>
            </w:r>
            <w:r w:rsidRPr="0088723B">
              <w:rPr>
                <w:noProof/>
                <w:webHidden/>
              </w:rPr>
              <w:fldChar w:fldCharType="begin"/>
            </w:r>
            <w:r w:rsidRPr="0088723B">
              <w:rPr>
                <w:noProof/>
                <w:webHidden/>
              </w:rPr>
              <w:instrText xml:space="preserve"> PAGEREF _Toc184729563 \h </w:instrText>
            </w:r>
            <w:r w:rsidRPr="0088723B">
              <w:rPr>
                <w:noProof/>
                <w:webHidden/>
              </w:rPr>
            </w:r>
            <w:r w:rsidRPr="0088723B">
              <w:rPr>
                <w:noProof/>
                <w:webHidden/>
              </w:rPr>
              <w:fldChar w:fldCharType="separate"/>
            </w:r>
            <w:r w:rsidRPr="0088723B">
              <w:rPr>
                <w:noProof/>
                <w:webHidden/>
              </w:rPr>
              <w:t>31</w:t>
            </w:r>
            <w:r w:rsidRPr="0088723B">
              <w:rPr>
                <w:noProof/>
                <w:webHidden/>
              </w:rPr>
              <w:fldChar w:fldCharType="end"/>
            </w:r>
          </w:hyperlink>
        </w:p>
        <w:p w14:paraId="09739D19" w14:textId="41C282FF" w:rsidR="0035662C" w:rsidRPr="0088723B" w:rsidRDefault="0035662C">
          <w:pPr>
            <w:pStyle w:val="TOC4"/>
            <w:tabs>
              <w:tab w:val="right" w:leader="dot" w:pos="9350"/>
            </w:tabs>
            <w:rPr>
              <w:rFonts w:eastAsiaTheme="minorEastAsia"/>
              <w:b w:val="0"/>
              <w:noProof/>
            </w:rPr>
          </w:pPr>
          <w:hyperlink w:anchor="_Toc184729564" w:history="1">
            <w:r w:rsidRPr="0088723B">
              <w:rPr>
                <w:rStyle w:val="Hyperlink"/>
                <w:i/>
                <w:noProof/>
              </w:rPr>
              <w:t>Covariate: Hostile (or “Dark”) Personality Traits</w:t>
            </w:r>
            <w:r w:rsidRPr="0088723B">
              <w:rPr>
                <w:noProof/>
                <w:webHidden/>
              </w:rPr>
              <w:tab/>
            </w:r>
            <w:r w:rsidRPr="0088723B">
              <w:rPr>
                <w:noProof/>
                <w:webHidden/>
              </w:rPr>
              <w:fldChar w:fldCharType="begin"/>
            </w:r>
            <w:r w:rsidRPr="0088723B">
              <w:rPr>
                <w:noProof/>
                <w:webHidden/>
              </w:rPr>
              <w:instrText xml:space="preserve"> PAGEREF _Toc184729564 \h </w:instrText>
            </w:r>
            <w:r w:rsidRPr="0088723B">
              <w:rPr>
                <w:noProof/>
                <w:webHidden/>
              </w:rPr>
            </w:r>
            <w:r w:rsidRPr="0088723B">
              <w:rPr>
                <w:noProof/>
                <w:webHidden/>
              </w:rPr>
              <w:fldChar w:fldCharType="separate"/>
            </w:r>
            <w:r w:rsidRPr="0088723B">
              <w:rPr>
                <w:noProof/>
                <w:webHidden/>
              </w:rPr>
              <w:t>32</w:t>
            </w:r>
            <w:r w:rsidRPr="0088723B">
              <w:rPr>
                <w:noProof/>
                <w:webHidden/>
              </w:rPr>
              <w:fldChar w:fldCharType="end"/>
            </w:r>
          </w:hyperlink>
        </w:p>
        <w:p w14:paraId="335E7052" w14:textId="65E4A0D4" w:rsidR="0035662C" w:rsidRPr="0088723B" w:rsidRDefault="0035662C">
          <w:pPr>
            <w:pStyle w:val="TOC1"/>
            <w:tabs>
              <w:tab w:val="right" w:leader="dot" w:pos="9350"/>
            </w:tabs>
            <w:rPr>
              <w:rFonts w:eastAsiaTheme="minorEastAsia"/>
              <w:b w:val="0"/>
              <w:bCs w:val="0"/>
              <w:iCs w:val="0"/>
              <w:noProof/>
            </w:rPr>
          </w:pPr>
          <w:hyperlink w:anchor="_Toc184729565" w:history="1">
            <w:r w:rsidRPr="0088723B">
              <w:rPr>
                <w:rStyle w:val="Hyperlink"/>
                <w:noProof/>
              </w:rPr>
              <w:t>Supplemental Material for the Cross-Cultural Studies</w:t>
            </w:r>
            <w:r w:rsidRPr="0088723B">
              <w:rPr>
                <w:noProof/>
                <w:webHidden/>
              </w:rPr>
              <w:tab/>
            </w:r>
            <w:r w:rsidRPr="0088723B">
              <w:rPr>
                <w:noProof/>
                <w:webHidden/>
              </w:rPr>
              <w:fldChar w:fldCharType="begin"/>
            </w:r>
            <w:r w:rsidRPr="0088723B">
              <w:rPr>
                <w:noProof/>
                <w:webHidden/>
              </w:rPr>
              <w:instrText xml:space="preserve"> PAGEREF _Toc184729565 \h </w:instrText>
            </w:r>
            <w:r w:rsidRPr="0088723B">
              <w:rPr>
                <w:noProof/>
                <w:webHidden/>
              </w:rPr>
            </w:r>
            <w:r w:rsidRPr="0088723B">
              <w:rPr>
                <w:noProof/>
                <w:webHidden/>
              </w:rPr>
              <w:fldChar w:fldCharType="separate"/>
            </w:r>
            <w:r w:rsidRPr="0088723B">
              <w:rPr>
                <w:noProof/>
                <w:webHidden/>
              </w:rPr>
              <w:t>33</w:t>
            </w:r>
            <w:r w:rsidRPr="0088723B">
              <w:rPr>
                <w:noProof/>
                <w:webHidden/>
              </w:rPr>
              <w:fldChar w:fldCharType="end"/>
            </w:r>
          </w:hyperlink>
        </w:p>
        <w:p w14:paraId="4907C205" w14:textId="6B2031A6" w:rsidR="0035662C" w:rsidRPr="0088723B" w:rsidRDefault="0035662C">
          <w:pPr>
            <w:pStyle w:val="TOC2"/>
            <w:tabs>
              <w:tab w:val="right" w:leader="dot" w:pos="9350"/>
            </w:tabs>
            <w:rPr>
              <w:rFonts w:eastAsiaTheme="minorEastAsia"/>
              <w:b w:val="0"/>
              <w:bCs w:val="0"/>
              <w:i w:val="0"/>
              <w:noProof/>
              <w:szCs w:val="24"/>
            </w:rPr>
          </w:pPr>
          <w:hyperlink w:anchor="_Toc184729566" w:history="1">
            <w:r w:rsidRPr="0088723B">
              <w:rPr>
                <w:rStyle w:val="Hyperlink"/>
                <w:noProof/>
              </w:rPr>
              <w:t>Cross-Cultural Studies: Supplemental Method</w:t>
            </w:r>
            <w:r w:rsidRPr="0088723B">
              <w:rPr>
                <w:noProof/>
                <w:webHidden/>
              </w:rPr>
              <w:tab/>
            </w:r>
            <w:r w:rsidRPr="0088723B">
              <w:rPr>
                <w:noProof/>
                <w:webHidden/>
              </w:rPr>
              <w:fldChar w:fldCharType="begin"/>
            </w:r>
            <w:r w:rsidRPr="0088723B">
              <w:rPr>
                <w:noProof/>
                <w:webHidden/>
              </w:rPr>
              <w:instrText xml:space="preserve"> PAGEREF _Toc184729566 \h </w:instrText>
            </w:r>
            <w:r w:rsidRPr="0088723B">
              <w:rPr>
                <w:noProof/>
                <w:webHidden/>
              </w:rPr>
            </w:r>
            <w:r w:rsidRPr="0088723B">
              <w:rPr>
                <w:noProof/>
                <w:webHidden/>
              </w:rPr>
              <w:fldChar w:fldCharType="separate"/>
            </w:r>
            <w:r w:rsidRPr="0088723B">
              <w:rPr>
                <w:noProof/>
                <w:webHidden/>
              </w:rPr>
              <w:t>33</w:t>
            </w:r>
            <w:r w:rsidRPr="0088723B">
              <w:rPr>
                <w:noProof/>
                <w:webHidden/>
              </w:rPr>
              <w:fldChar w:fldCharType="end"/>
            </w:r>
          </w:hyperlink>
        </w:p>
        <w:p w14:paraId="49AB178D" w14:textId="74E30FF3" w:rsidR="0035662C" w:rsidRPr="0088723B" w:rsidRDefault="0035662C">
          <w:pPr>
            <w:pStyle w:val="TOC3"/>
            <w:tabs>
              <w:tab w:val="right" w:leader="dot" w:pos="9350"/>
            </w:tabs>
            <w:rPr>
              <w:rFonts w:eastAsiaTheme="minorEastAsia"/>
              <w:b w:val="0"/>
              <w:noProof/>
              <w:szCs w:val="24"/>
            </w:rPr>
          </w:pPr>
          <w:hyperlink w:anchor="_Toc184729567" w:history="1">
            <w:r w:rsidRPr="0088723B">
              <w:rPr>
                <w:rStyle w:val="Hyperlink"/>
                <w:noProof/>
              </w:rPr>
              <w:t>Palestinian Sample</w:t>
            </w:r>
            <w:r w:rsidRPr="0088723B">
              <w:rPr>
                <w:noProof/>
                <w:webHidden/>
              </w:rPr>
              <w:tab/>
            </w:r>
            <w:r w:rsidRPr="0088723B">
              <w:rPr>
                <w:noProof/>
                <w:webHidden/>
              </w:rPr>
              <w:fldChar w:fldCharType="begin"/>
            </w:r>
            <w:r w:rsidRPr="0088723B">
              <w:rPr>
                <w:noProof/>
                <w:webHidden/>
              </w:rPr>
              <w:instrText xml:space="preserve"> PAGEREF _Toc184729567 \h </w:instrText>
            </w:r>
            <w:r w:rsidRPr="0088723B">
              <w:rPr>
                <w:noProof/>
                <w:webHidden/>
              </w:rPr>
            </w:r>
            <w:r w:rsidRPr="0088723B">
              <w:rPr>
                <w:noProof/>
                <w:webHidden/>
              </w:rPr>
              <w:fldChar w:fldCharType="separate"/>
            </w:r>
            <w:r w:rsidRPr="0088723B">
              <w:rPr>
                <w:noProof/>
                <w:webHidden/>
              </w:rPr>
              <w:t>33</w:t>
            </w:r>
            <w:r w:rsidRPr="0088723B">
              <w:rPr>
                <w:noProof/>
                <w:webHidden/>
              </w:rPr>
              <w:fldChar w:fldCharType="end"/>
            </w:r>
          </w:hyperlink>
        </w:p>
        <w:p w14:paraId="43B35EFA" w14:textId="3C861A59" w:rsidR="0035662C" w:rsidRPr="0088723B" w:rsidRDefault="0035662C">
          <w:pPr>
            <w:pStyle w:val="TOC3"/>
            <w:tabs>
              <w:tab w:val="right" w:leader="dot" w:pos="9350"/>
            </w:tabs>
            <w:rPr>
              <w:rFonts w:eastAsiaTheme="minorEastAsia"/>
              <w:b w:val="0"/>
              <w:noProof/>
              <w:szCs w:val="24"/>
            </w:rPr>
          </w:pPr>
          <w:hyperlink w:anchor="_Toc184729568" w:history="1">
            <w:r w:rsidRPr="0088723B">
              <w:rPr>
                <w:rStyle w:val="Hyperlink"/>
                <w:noProof/>
              </w:rPr>
              <w:t>Preregistered Exclusions</w:t>
            </w:r>
            <w:r w:rsidRPr="0088723B">
              <w:rPr>
                <w:noProof/>
                <w:webHidden/>
              </w:rPr>
              <w:tab/>
            </w:r>
            <w:r w:rsidRPr="0088723B">
              <w:rPr>
                <w:noProof/>
                <w:webHidden/>
              </w:rPr>
              <w:fldChar w:fldCharType="begin"/>
            </w:r>
            <w:r w:rsidRPr="0088723B">
              <w:rPr>
                <w:noProof/>
                <w:webHidden/>
              </w:rPr>
              <w:instrText xml:space="preserve"> PAGEREF _Toc184729568 \h </w:instrText>
            </w:r>
            <w:r w:rsidRPr="0088723B">
              <w:rPr>
                <w:noProof/>
                <w:webHidden/>
              </w:rPr>
            </w:r>
            <w:r w:rsidRPr="0088723B">
              <w:rPr>
                <w:noProof/>
                <w:webHidden/>
              </w:rPr>
              <w:fldChar w:fldCharType="separate"/>
            </w:r>
            <w:r w:rsidRPr="0088723B">
              <w:rPr>
                <w:noProof/>
                <w:webHidden/>
              </w:rPr>
              <w:t>36</w:t>
            </w:r>
            <w:r w:rsidRPr="0088723B">
              <w:rPr>
                <w:noProof/>
                <w:webHidden/>
              </w:rPr>
              <w:fldChar w:fldCharType="end"/>
            </w:r>
          </w:hyperlink>
        </w:p>
        <w:p w14:paraId="534F8618" w14:textId="2485258D" w:rsidR="0035662C" w:rsidRPr="0088723B" w:rsidRDefault="0035662C">
          <w:pPr>
            <w:pStyle w:val="TOC3"/>
            <w:tabs>
              <w:tab w:val="right" w:leader="dot" w:pos="9350"/>
            </w:tabs>
            <w:rPr>
              <w:rFonts w:eastAsiaTheme="minorEastAsia"/>
              <w:b w:val="0"/>
              <w:noProof/>
              <w:szCs w:val="24"/>
            </w:rPr>
          </w:pPr>
          <w:hyperlink w:anchor="_Toc184729569" w:history="1">
            <w:r w:rsidRPr="0088723B">
              <w:rPr>
                <w:rStyle w:val="Hyperlink"/>
                <w:noProof/>
              </w:rPr>
              <w:t>Tables S12-S18: Demographic Information for Each Sample</w:t>
            </w:r>
            <w:r w:rsidRPr="0088723B">
              <w:rPr>
                <w:noProof/>
                <w:webHidden/>
              </w:rPr>
              <w:tab/>
            </w:r>
            <w:r w:rsidRPr="0088723B">
              <w:rPr>
                <w:noProof/>
                <w:webHidden/>
              </w:rPr>
              <w:fldChar w:fldCharType="begin"/>
            </w:r>
            <w:r w:rsidRPr="0088723B">
              <w:rPr>
                <w:noProof/>
                <w:webHidden/>
              </w:rPr>
              <w:instrText xml:space="preserve"> PAGEREF _Toc184729569 \h </w:instrText>
            </w:r>
            <w:r w:rsidRPr="0088723B">
              <w:rPr>
                <w:noProof/>
                <w:webHidden/>
              </w:rPr>
            </w:r>
            <w:r w:rsidRPr="0088723B">
              <w:rPr>
                <w:noProof/>
                <w:webHidden/>
              </w:rPr>
              <w:fldChar w:fldCharType="separate"/>
            </w:r>
            <w:r w:rsidRPr="0088723B">
              <w:rPr>
                <w:noProof/>
                <w:webHidden/>
              </w:rPr>
              <w:t>42</w:t>
            </w:r>
            <w:r w:rsidRPr="0088723B">
              <w:rPr>
                <w:noProof/>
                <w:webHidden/>
              </w:rPr>
              <w:fldChar w:fldCharType="end"/>
            </w:r>
          </w:hyperlink>
        </w:p>
        <w:p w14:paraId="2CD8286D" w14:textId="56DE3900" w:rsidR="0035662C" w:rsidRPr="0088723B" w:rsidRDefault="0035662C">
          <w:pPr>
            <w:pStyle w:val="TOC3"/>
            <w:tabs>
              <w:tab w:val="right" w:leader="dot" w:pos="9350"/>
            </w:tabs>
            <w:rPr>
              <w:rFonts w:eastAsiaTheme="minorEastAsia"/>
              <w:b w:val="0"/>
              <w:noProof/>
              <w:szCs w:val="24"/>
            </w:rPr>
          </w:pPr>
          <w:hyperlink w:anchor="_Toc184729570" w:history="1">
            <w:r w:rsidRPr="0088723B">
              <w:rPr>
                <w:rStyle w:val="Hyperlink"/>
                <w:noProof/>
              </w:rPr>
              <w:t>Detailed Measures</w:t>
            </w:r>
            <w:r w:rsidRPr="0088723B">
              <w:rPr>
                <w:noProof/>
                <w:webHidden/>
              </w:rPr>
              <w:tab/>
            </w:r>
            <w:r w:rsidRPr="0088723B">
              <w:rPr>
                <w:noProof/>
                <w:webHidden/>
              </w:rPr>
              <w:fldChar w:fldCharType="begin"/>
            </w:r>
            <w:r w:rsidRPr="0088723B">
              <w:rPr>
                <w:noProof/>
                <w:webHidden/>
              </w:rPr>
              <w:instrText xml:space="preserve"> PAGEREF _Toc184729570 \h </w:instrText>
            </w:r>
            <w:r w:rsidRPr="0088723B">
              <w:rPr>
                <w:noProof/>
                <w:webHidden/>
              </w:rPr>
            </w:r>
            <w:r w:rsidRPr="0088723B">
              <w:rPr>
                <w:noProof/>
                <w:webHidden/>
              </w:rPr>
              <w:fldChar w:fldCharType="separate"/>
            </w:r>
            <w:r w:rsidRPr="0088723B">
              <w:rPr>
                <w:noProof/>
                <w:webHidden/>
              </w:rPr>
              <w:t>49</w:t>
            </w:r>
            <w:r w:rsidRPr="0088723B">
              <w:rPr>
                <w:noProof/>
                <w:webHidden/>
              </w:rPr>
              <w:fldChar w:fldCharType="end"/>
            </w:r>
          </w:hyperlink>
        </w:p>
        <w:p w14:paraId="7B93B20A" w14:textId="4A7F838A" w:rsidR="0035662C" w:rsidRPr="0088723B" w:rsidRDefault="0035662C">
          <w:pPr>
            <w:pStyle w:val="TOC4"/>
            <w:tabs>
              <w:tab w:val="right" w:leader="dot" w:pos="9350"/>
            </w:tabs>
            <w:rPr>
              <w:rFonts w:eastAsiaTheme="minorEastAsia"/>
              <w:b w:val="0"/>
              <w:noProof/>
            </w:rPr>
          </w:pPr>
          <w:hyperlink w:anchor="_Toc184729571" w:history="1">
            <w:r w:rsidRPr="0088723B">
              <w:rPr>
                <w:rStyle w:val="Hyperlink"/>
                <w:bCs/>
                <w:noProof/>
              </w:rPr>
              <w:t>Table S19</w:t>
            </w:r>
            <w:r w:rsidRPr="0088723B">
              <w:rPr>
                <w:noProof/>
                <w:webHidden/>
              </w:rPr>
              <w:tab/>
            </w:r>
            <w:r w:rsidRPr="0088723B">
              <w:rPr>
                <w:noProof/>
                <w:webHidden/>
              </w:rPr>
              <w:fldChar w:fldCharType="begin"/>
            </w:r>
            <w:r w:rsidRPr="0088723B">
              <w:rPr>
                <w:noProof/>
                <w:webHidden/>
              </w:rPr>
              <w:instrText xml:space="preserve"> PAGEREF _Toc184729571 \h </w:instrText>
            </w:r>
            <w:r w:rsidRPr="0088723B">
              <w:rPr>
                <w:noProof/>
                <w:webHidden/>
              </w:rPr>
            </w:r>
            <w:r w:rsidRPr="0088723B">
              <w:rPr>
                <w:noProof/>
                <w:webHidden/>
              </w:rPr>
              <w:fldChar w:fldCharType="separate"/>
            </w:r>
            <w:r w:rsidRPr="0088723B">
              <w:rPr>
                <w:noProof/>
                <w:webHidden/>
              </w:rPr>
              <w:t>51</w:t>
            </w:r>
            <w:r w:rsidRPr="0088723B">
              <w:rPr>
                <w:noProof/>
                <w:webHidden/>
              </w:rPr>
              <w:fldChar w:fldCharType="end"/>
            </w:r>
          </w:hyperlink>
        </w:p>
        <w:p w14:paraId="6C221EAB" w14:textId="6562A68D" w:rsidR="0035662C" w:rsidRPr="0088723B" w:rsidRDefault="0035662C">
          <w:pPr>
            <w:pStyle w:val="TOC3"/>
            <w:tabs>
              <w:tab w:val="right" w:leader="dot" w:pos="9350"/>
            </w:tabs>
            <w:rPr>
              <w:rFonts w:eastAsiaTheme="minorEastAsia"/>
              <w:b w:val="0"/>
              <w:noProof/>
              <w:szCs w:val="24"/>
            </w:rPr>
          </w:pPr>
          <w:hyperlink w:anchor="_Toc184729572" w:history="1">
            <w:r w:rsidRPr="0088723B">
              <w:rPr>
                <w:rStyle w:val="Hyperlink"/>
                <w:noProof/>
              </w:rPr>
              <w:t>Detailed Procedure</w:t>
            </w:r>
            <w:r w:rsidRPr="0088723B">
              <w:rPr>
                <w:noProof/>
                <w:webHidden/>
              </w:rPr>
              <w:tab/>
            </w:r>
            <w:r w:rsidRPr="0088723B">
              <w:rPr>
                <w:noProof/>
                <w:webHidden/>
              </w:rPr>
              <w:fldChar w:fldCharType="begin"/>
            </w:r>
            <w:r w:rsidRPr="0088723B">
              <w:rPr>
                <w:noProof/>
                <w:webHidden/>
              </w:rPr>
              <w:instrText xml:space="preserve"> PAGEREF _Toc184729572 \h </w:instrText>
            </w:r>
            <w:r w:rsidRPr="0088723B">
              <w:rPr>
                <w:noProof/>
                <w:webHidden/>
              </w:rPr>
            </w:r>
            <w:r w:rsidRPr="0088723B">
              <w:rPr>
                <w:noProof/>
                <w:webHidden/>
              </w:rPr>
              <w:fldChar w:fldCharType="separate"/>
            </w:r>
            <w:r w:rsidRPr="0088723B">
              <w:rPr>
                <w:noProof/>
                <w:webHidden/>
              </w:rPr>
              <w:t>53</w:t>
            </w:r>
            <w:r w:rsidRPr="0088723B">
              <w:rPr>
                <w:noProof/>
                <w:webHidden/>
              </w:rPr>
              <w:fldChar w:fldCharType="end"/>
            </w:r>
          </w:hyperlink>
        </w:p>
        <w:p w14:paraId="73FF7BAE" w14:textId="2EEF5D43" w:rsidR="0035662C" w:rsidRPr="0088723B" w:rsidRDefault="0035662C">
          <w:pPr>
            <w:pStyle w:val="TOC2"/>
            <w:tabs>
              <w:tab w:val="right" w:leader="dot" w:pos="9350"/>
            </w:tabs>
            <w:rPr>
              <w:rFonts w:eastAsiaTheme="minorEastAsia"/>
              <w:b w:val="0"/>
              <w:bCs w:val="0"/>
              <w:i w:val="0"/>
              <w:noProof/>
              <w:szCs w:val="24"/>
            </w:rPr>
          </w:pPr>
          <w:hyperlink w:anchor="_Toc184729573" w:history="1">
            <w:r w:rsidRPr="0088723B">
              <w:rPr>
                <w:rStyle w:val="Hyperlink"/>
                <w:noProof/>
              </w:rPr>
              <w:t>Cross-Cultural Studies: Supplemental Results</w:t>
            </w:r>
            <w:r w:rsidRPr="0088723B">
              <w:rPr>
                <w:noProof/>
                <w:webHidden/>
              </w:rPr>
              <w:tab/>
            </w:r>
            <w:r w:rsidRPr="0088723B">
              <w:rPr>
                <w:noProof/>
                <w:webHidden/>
              </w:rPr>
              <w:fldChar w:fldCharType="begin"/>
            </w:r>
            <w:r w:rsidRPr="0088723B">
              <w:rPr>
                <w:noProof/>
                <w:webHidden/>
              </w:rPr>
              <w:instrText xml:space="preserve"> PAGEREF _Toc184729573 \h </w:instrText>
            </w:r>
            <w:r w:rsidRPr="0088723B">
              <w:rPr>
                <w:noProof/>
                <w:webHidden/>
              </w:rPr>
            </w:r>
            <w:r w:rsidRPr="0088723B">
              <w:rPr>
                <w:noProof/>
                <w:webHidden/>
              </w:rPr>
              <w:fldChar w:fldCharType="separate"/>
            </w:r>
            <w:r w:rsidRPr="0088723B">
              <w:rPr>
                <w:noProof/>
                <w:webHidden/>
              </w:rPr>
              <w:t>53</w:t>
            </w:r>
            <w:r w:rsidRPr="0088723B">
              <w:rPr>
                <w:noProof/>
                <w:webHidden/>
              </w:rPr>
              <w:fldChar w:fldCharType="end"/>
            </w:r>
          </w:hyperlink>
        </w:p>
        <w:p w14:paraId="2B38C244" w14:textId="18643502" w:rsidR="0035662C" w:rsidRPr="0088723B" w:rsidRDefault="0035662C">
          <w:pPr>
            <w:pStyle w:val="TOC3"/>
            <w:tabs>
              <w:tab w:val="right" w:leader="dot" w:pos="9350"/>
            </w:tabs>
            <w:rPr>
              <w:rFonts w:eastAsiaTheme="minorEastAsia"/>
              <w:b w:val="0"/>
              <w:noProof/>
              <w:szCs w:val="24"/>
            </w:rPr>
          </w:pPr>
          <w:hyperlink w:anchor="_Toc184729574" w:history="1">
            <w:r w:rsidRPr="0088723B">
              <w:rPr>
                <w:rStyle w:val="Hyperlink"/>
                <w:noProof/>
              </w:rPr>
              <w:t>Table S20</w:t>
            </w:r>
            <w:r w:rsidRPr="0088723B">
              <w:rPr>
                <w:noProof/>
                <w:webHidden/>
              </w:rPr>
              <w:tab/>
            </w:r>
            <w:r w:rsidRPr="0088723B">
              <w:rPr>
                <w:noProof/>
                <w:webHidden/>
              </w:rPr>
              <w:fldChar w:fldCharType="begin"/>
            </w:r>
            <w:r w:rsidRPr="0088723B">
              <w:rPr>
                <w:noProof/>
                <w:webHidden/>
              </w:rPr>
              <w:instrText xml:space="preserve"> PAGEREF _Toc184729574 \h </w:instrText>
            </w:r>
            <w:r w:rsidRPr="0088723B">
              <w:rPr>
                <w:noProof/>
                <w:webHidden/>
              </w:rPr>
            </w:r>
            <w:r w:rsidRPr="0088723B">
              <w:rPr>
                <w:noProof/>
                <w:webHidden/>
              </w:rPr>
              <w:fldChar w:fldCharType="separate"/>
            </w:r>
            <w:r w:rsidRPr="0088723B">
              <w:rPr>
                <w:noProof/>
                <w:webHidden/>
              </w:rPr>
              <w:t>54</w:t>
            </w:r>
            <w:r w:rsidRPr="0088723B">
              <w:rPr>
                <w:noProof/>
                <w:webHidden/>
              </w:rPr>
              <w:fldChar w:fldCharType="end"/>
            </w:r>
          </w:hyperlink>
        </w:p>
        <w:p w14:paraId="3B816E84" w14:textId="73EB6ABF" w:rsidR="0035662C" w:rsidRPr="0088723B" w:rsidRDefault="0035662C">
          <w:pPr>
            <w:pStyle w:val="TOC3"/>
            <w:tabs>
              <w:tab w:val="right" w:leader="dot" w:pos="9350"/>
            </w:tabs>
            <w:rPr>
              <w:rFonts w:eastAsiaTheme="minorEastAsia"/>
              <w:b w:val="0"/>
              <w:noProof/>
              <w:szCs w:val="24"/>
            </w:rPr>
          </w:pPr>
          <w:hyperlink w:anchor="_Toc184729575" w:history="1">
            <w:r w:rsidRPr="0088723B">
              <w:rPr>
                <w:rStyle w:val="Hyperlink"/>
                <w:noProof/>
              </w:rPr>
              <w:t>Figures S13-S25: Density Plots Depicting Variable Distributions</w:t>
            </w:r>
            <w:r w:rsidRPr="0088723B">
              <w:rPr>
                <w:noProof/>
                <w:webHidden/>
              </w:rPr>
              <w:tab/>
            </w:r>
            <w:r w:rsidRPr="0088723B">
              <w:rPr>
                <w:noProof/>
                <w:webHidden/>
              </w:rPr>
              <w:fldChar w:fldCharType="begin"/>
            </w:r>
            <w:r w:rsidRPr="0088723B">
              <w:rPr>
                <w:noProof/>
                <w:webHidden/>
              </w:rPr>
              <w:instrText xml:space="preserve"> PAGEREF _Toc184729575 \h </w:instrText>
            </w:r>
            <w:r w:rsidRPr="0088723B">
              <w:rPr>
                <w:noProof/>
                <w:webHidden/>
              </w:rPr>
            </w:r>
            <w:r w:rsidRPr="0088723B">
              <w:rPr>
                <w:noProof/>
                <w:webHidden/>
              </w:rPr>
              <w:fldChar w:fldCharType="separate"/>
            </w:r>
            <w:r w:rsidRPr="0088723B">
              <w:rPr>
                <w:noProof/>
                <w:webHidden/>
              </w:rPr>
              <w:t>56</w:t>
            </w:r>
            <w:r w:rsidRPr="0088723B">
              <w:rPr>
                <w:noProof/>
                <w:webHidden/>
              </w:rPr>
              <w:fldChar w:fldCharType="end"/>
            </w:r>
          </w:hyperlink>
        </w:p>
        <w:p w14:paraId="6F798030" w14:textId="52519289" w:rsidR="0035662C" w:rsidRPr="0088723B" w:rsidRDefault="0035662C">
          <w:pPr>
            <w:pStyle w:val="TOC3"/>
            <w:tabs>
              <w:tab w:val="right" w:leader="dot" w:pos="9350"/>
            </w:tabs>
            <w:rPr>
              <w:rFonts w:eastAsiaTheme="minorEastAsia"/>
              <w:b w:val="0"/>
              <w:noProof/>
              <w:szCs w:val="24"/>
            </w:rPr>
          </w:pPr>
          <w:hyperlink w:anchor="_Toc184729576" w:history="1">
            <w:r w:rsidRPr="0088723B">
              <w:rPr>
                <w:rStyle w:val="Hyperlink"/>
                <w:noProof/>
              </w:rPr>
              <w:t>Figures S26-S32: Heatmaps Depicting Variable Intercorrelations</w:t>
            </w:r>
            <w:r w:rsidRPr="0088723B">
              <w:rPr>
                <w:noProof/>
                <w:webHidden/>
              </w:rPr>
              <w:tab/>
            </w:r>
            <w:r w:rsidRPr="0088723B">
              <w:rPr>
                <w:noProof/>
                <w:webHidden/>
              </w:rPr>
              <w:fldChar w:fldCharType="begin"/>
            </w:r>
            <w:r w:rsidRPr="0088723B">
              <w:rPr>
                <w:noProof/>
                <w:webHidden/>
              </w:rPr>
              <w:instrText xml:space="preserve"> PAGEREF _Toc184729576 \h </w:instrText>
            </w:r>
            <w:r w:rsidRPr="0088723B">
              <w:rPr>
                <w:noProof/>
                <w:webHidden/>
              </w:rPr>
            </w:r>
            <w:r w:rsidRPr="0088723B">
              <w:rPr>
                <w:noProof/>
                <w:webHidden/>
              </w:rPr>
              <w:fldChar w:fldCharType="separate"/>
            </w:r>
            <w:r w:rsidRPr="0088723B">
              <w:rPr>
                <w:noProof/>
                <w:webHidden/>
              </w:rPr>
              <w:t>69</w:t>
            </w:r>
            <w:r w:rsidRPr="0088723B">
              <w:rPr>
                <w:noProof/>
                <w:webHidden/>
              </w:rPr>
              <w:fldChar w:fldCharType="end"/>
            </w:r>
          </w:hyperlink>
        </w:p>
        <w:p w14:paraId="2337A128" w14:textId="78BE80DA" w:rsidR="0035662C" w:rsidRPr="0088723B" w:rsidRDefault="0035662C">
          <w:pPr>
            <w:pStyle w:val="TOC3"/>
            <w:tabs>
              <w:tab w:val="right" w:leader="dot" w:pos="9350"/>
            </w:tabs>
            <w:rPr>
              <w:rFonts w:eastAsiaTheme="minorEastAsia"/>
              <w:b w:val="0"/>
              <w:noProof/>
              <w:szCs w:val="24"/>
            </w:rPr>
          </w:pPr>
          <w:hyperlink w:anchor="_Toc184729577" w:history="1">
            <w:r w:rsidRPr="0088723B">
              <w:rPr>
                <w:rStyle w:val="Hyperlink"/>
                <w:noProof/>
              </w:rPr>
              <w:t>Pooled Analysis</w:t>
            </w:r>
            <w:r w:rsidRPr="0088723B">
              <w:rPr>
                <w:noProof/>
                <w:webHidden/>
              </w:rPr>
              <w:tab/>
            </w:r>
            <w:r w:rsidRPr="0088723B">
              <w:rPr>
                <w:noProof/>
                <w:webHidden/>
              </w:rPr>
              <w:fldChar w:fldCharType="begin"/>
            </w:r>
            <w:r w:rsidRPr="0088723B">
              <w:rPr>
                <w:noProof/>
                <w:webHidden/>
              </w:rPr>
              <w:instrText xml:space="preserve"> PAGEREF _Toc184729577 \h </w:instrText>
            </w:r>
            <w:r w:rsidRPr="0088723B">
              <w:rPr>
                <w:noProof/>
                <w:webHidden/>
              </w:rPr>
            </w:r>
            <w:r w:rsidRPr="0088723B">
              <w:rPr>
                <w:noProof/>
                <w:webHidden/>
              </w:rPr>
              <w:fldChar w:fldCharType="separate"/>
            </w:r>
            <w:r w:rsidRPr="0088723B">
              <w:rPr>
                <w:noProof/>
                <w:webHidden/>
              </w:rPr>
              <w:t>77</w:t>
            </w:r>
            <w:r w:rsidRPr="0088723B">
              <w:rPr>
                <w:noProof/>
                <w:webHidden/>
              </w:rPr>
              <w:fldChar w:fldCharType="end"/>
            </w:r>
          </w:hyperlink>
        </w:p>
        <w:p w14:paraId="282E4EC7" w14:textId="77380D68" w:rsidR="0035662C" w:rsidRPr="0088723B" w:rsidRDefault="0035662C">
          <w:pPr>
            <w:pStyle w:val="TOC3"/>
            <w:tabs>
              <w:tab w:val="right" w:leader="dot" w:pos="9350"/>
            </w:tabs>
            <w:rPr>
              <w:rFonts w:eastAsiaTheme="minorEastAsia"/>
              <w:b w:val="0"/>
              <w:noProof/>
              <w:szCs w:val="24"/>
            </w:rPr>
          </w:pPr>
          <w:hyperlink w:anchor="_Toc184729578" w:history="1">
            <w:r w:rsidRPr="0088723B">
              <w:rPr>
                <w:rStyle w:val="Hyperlink"/>
                <w:noProof/>
              </w:rPr>
              <w:t>Tables S21-S28: Output of Multiple Linear Regression Models</w:t>
            </w:r>
            <w:r w:rsidRPr="0088723B">
              <w:rPr>
                <w:noProof/>
                <w:webHidden/>
              </w:rPr>
              <w:tab/>
            </w:r>
            <w:r w:rsidRPr="0088723B">
              <w:rPr>
                <w:noProof/>
                <w:webHidden/>
              </w:rPr>
              <w:fldChar w:fldCharType="begin"/>
            </w:r>
            <w:r w:rsidRPr="0088723B">
              <w:rPr>
                <w:noProof/>
                <w:webHidden/>
              </w:rPr>
              <w:instrText xml:space="preserve"> PAGEREF _Toc184729578 \h </w:instrText>
            </w:r>
            <w:r w:rsidRPr="0088723B">
              <w:rPr>
                <w:noProof/>
                <w:webHidden/>
              </w:rPr>
            </w:r>
            <w:r w:rsidRPr="0088723B">
              <w:rPr>
                <w:noProof/>
                <w:webHidden/>
              </w:rPr>
              <w:fldChar w:fldCharType="separate"/>
            </w:r>
            <w:r w:rsidRPr="0088723B">
              <w:rPr>
                <w:noProof/>
                <w:webHidden/>
              </w:rPr>
              <w:t>77</w:t>
            </w:r>
            <w:r w:rsidRPr="0088723B">
              <w:rPr>
                <w:noProof/>
                <w:webHidden/>
              </w:rPr>
              <w:fldChar w:fldCharType="end"/>
            </w:r>
          </w:hyperlink>
        </w:p>
        <w:p w14:paraId="1390FA91" w14:textId="3F51C4D0" w:rsidR="0035662C" w:rsidRPr="0088723B" w:rsidRDefault="0035662C">
          <w:pPr>
            <w:pStyle w:val="TOC3"/>
            <w:tabs>
              <w:tab w:val="right" w:leader="dot" w:pos="9350"/>
            </w:tabs>
            <w:rPr>
              <w:rFonts w:eastAsiaTheme="minorEastAsia"/>
              <w:b w:val="0"/>
              <w:noProof/>
              <w:szCs w:val="24"/>
            </w:rPr>
          </w:pPr>
          <w:hyperlink w:anchor="_Toc184729579" w:history="1">
            <w:r w:rsidRPr="0088723B">
              <w:rPr>
                <w:rStyle w:val="Hyperlink"/>
                <w:noProof/>
              </w:rPr>
              <w:t>Robustness Tests</w:t>
            </w:r>
            <w:r w:rsidRPr="0088723B">
              <w:rPr>
                <w:noProof/>
                <w:webHidden/>
              </w:rPr>
              <w:tab/>
            </w:r>
            <w:r w:rsidRPr="0088723B">
              <w:rPr>
                <w:noProof/>
                <w:webHidden/>
              </w:rPr>
              <w:fldChar w:fldCharType="begin"/>
            </w:r>
            <w:r w:rsidRPr="0088723B">
              <w:rPr>
                <w:noProof/>
                <w:webHidden/>
              </w:rPr>
              <w:instrText xml:space="preserve"> PAGEREF _Toc184729579 \h </w:instrText>
            </w:r>
            <w:r w:rsidRPr="0088723B">
              <w:rPr>
                <w:noProof/>
                <w:webHidden/>
              </w:rPr>
            </w:r>
            <w:r w:rsidRPr="0088723B">
              <w:rPr>
                <w:noProof/>
                <w:webHidden/>
              </w:rPr>
              <w:fldChar w:fldCharType="separate"/>
            </w:r>
            <w:r w:rsidRPr="0088723B">
              <w:rPr>
                <w:noProof/>
                <w:webHidden/>
              </w:rPr>
              <w:t>85</w:t>
            </w:r>
            <w:r w:rsidRPr="0088723B">
              <w:rPr>
                <w:noProof/>
                <w:webHidden/>
              </w:rPr>
              <w:fldChar w:fldCharType="end"/>
            </w:r>
          </w:hyperlink>
        </w:p>
        <w:p w14:paraId="3BE95116" w14:textId="61DA8DCF" w:rsidR="0035662C" w:rsidRPr="0088723B" w:rsidRDefault="0035662C">
          <w:pPr>
            <w:pStyle w:val="TOC3"/>
            <w:tabs>
              <w:tab w:val="right" w:leader="dot" w:pos="9350"/>
            </w:tabs>
            <w:rPr>
              <w:rFonts w:eastAsiaTheme="minorEastAsia"/>
              <w:b w:val="0"/>
              <w:noProof/>
              <w:szCs w:val="24"/>
            </w:rPr>
          </w:pPr>
          <w:hyperlink w:anchor="_Toc184729580" w:history="1">
            <w:r w:rsidRPr="0088723B">
              <w:rPr>
                <w:rStyle w:val="Hyperlink"/>
                <w:noProof/>
              </w:rPr>
              <w:t>Cross-Cultural Studies: Comparing Dehumanization to Other Predictors</w:t>
            </w:r>
            <w:r w:rsidRPr="0088723B">
              <w:rPr>
                <w:noProof/>
                <w:webHidden/>
              </w:rPr>
              <w:tab/>
            </w:r>
            <w:r w:rsidRPr="0088723B">
              <w:rPr>
                <w:noProof/>
                <w:webHidden/>
              </w:rPr>
              <w:fldChar w:fldCharType="begin"/>
            </w:r>
            <w:r w:rsidRPr="0088723B">
              <w:rPr>
                <w:noProof/>
                <w:webHidden/>
              </w:rPr>
              <w:instrText xml:space="preserve"> PAGEREF _Toc184729580 \h </w:instrText>
            </w:r>
            <w:r w:rsidRPr="0088723B">
              <w:rPr>
                <w:noProof/>
                <w:webHidden/>
              </w:rPr>
            </w:r>
            <w:r w:rsidRPr="0088723B">
              <w:rPr>
                <w:noProof/>
                <w:webHidden/>
              </w:rPr>
              <w:fldChar w:fldCharType="separate"/>
            </w:r>
            <w:r w:rsidRPr="0088723B">
              <w:rPr>
                <w:noProof/>
                <w:webHidden/>
              </w:rPr>
              <w:t>85</w:t>
            </w:r>
            <w:r w:rsidRPr="0088723B">
              <w:rPr>
                <w:noProof/>
                <w:webHidden/>
              </w:rPr>
              <w:fldChar w:fldCharType="end"/>
            </w:r>
          </w:hyperlink>
        </w:p>
        <w:p w14:paraId="00D88C9E" w14:textId="4CB425FE" w:rsidR="0035662C" w:rsidRPr="0088723B" w:rsidRDefault="0035662C">
          <w:pPr>
            <w:pStyle w:val="TOC3"/>
            <w:tabs>
              <w:tab w:val="right" w:leader="dot" w:pos="9350"/>
            </w:tabs>
            <w:rPr>
              <w:rFonts w:eastAsiaTheme="minorEastAsia"/>
              <w:b w:val="0"/>
              <w:noProof/>
              <w:szCs w:val="24"/>
            </w:rPr>
          </w:pPr>
          <w:hyperlink w:anchor="_Toc184729581" w:history="1">
            <w:r w:rsidRPr="0088723B">
              <w:rPr>
                <w:rStyle w:val="Hyperlink"/>
                <w:noProof/>
              </w:rPr>
              <w:t>Table S30</w:t>
            </w:r>
            <w:r w:rsidRPr="0088723B">
              <w:rPr>
                <w:noProof/>
                <w:webHidden/>
              </w:rPr>
              <w:tab/>
            </w:r>
            <w:r w:rsidRPr="0088723B">
              <w:rPr>
                <w:noProof/>
                <w:webHidden/>
              </w:rPr>
              <w:fldChar w:fldCharType="begin"/>
            </w:r>
            <w:r w:rsidRPr="0088723B">
              <w:rPr>
                <w:noProof/>
                <w:webHidden/>
              </w:rPr>
              <w:instrText xml:space="preserve"> PAGEREF _Toc184729581 \h </w:instrText>
            </w:r>
            <w:r w:rsidRPr="0088723B">
              <w:rPr>
                <w:noProof/>
                <w:webHidden/>
              </w:rPr>
            </w:r>
            <w:r w:rsidRPr="0088723B">
              <w:rPr>
                <w:noProof/>
                <w:webHidden/>
              </w:rPr>
              <w:fldChar w:fldCharType="separate"/>
            </w:r>
            <w:r w:rsidRPr="0088723B">
              <w:rPr>
                <w:noProof/>
                <w:webHidden/>
              </w:rPr>
              <w:t>88</w:t>
            </w:r>
            <w:r w:rsidRPr="0088723B">
              <w:rPr>
                <w:noProof/>
                <w:webHidden/>
              </w:rPr>
              <w:fldChar w:fldCharType="end"/>
            </w:r>
          </w:hyperlink>
        </w:p>
        <w:p w14:paraId="0E9731CA" w14:textId="537516EC" w:rsidR="0035662C" w:rsidRPr="0088723B" w:rsidRDefault="0035662C">
          <w:pPr>
            <w:pStyle w:val="TOC1"/>
            <w:tabs>
              <w:tab w:val="right" w:leader="dot" w:pos="9350"/>
            </w:tabs>
            <w:rPr>
              <w:rFonts w:eastAsiaTheme="minorEastAsia"/>
              <w:b w:val="0"/>
              <w:bCs w:val="0"/>
              <w:iCs w:val="0"/>
              <w:noProof/>
            </w:rPr>
          </w:pPr>
          <w:hyperlink w:anchor="_Toc184729582" w:history="1">
            <w:r w:rsidRPr="0088723B">
              <w:rPr>
                <w:rStyle w:val="Hyperlink"/>
                <w:noProof/>
              </w:rPr>
              <w:t>Supplemental Material for the Experiment</w:t>
            </w:r>
            <w:r w:rsidRPr="0088723B">
              <w:rPr>
                <w:noProof/>
                <w:webHidden/>
              </w:rPr>
              <w:tab/>
            </w:r>
            <w:r w:rsidRPr="0088723B">
              <w:rPr>
                <w:noProof/>
                <w:webHidden/>
              </w:rPr>
              <w:fldChar w:fldCharType="begin"/>
            </w:r>
            <w:r w:rsidRPr="0088723B">
              <w:rPr>
                <w:noProof/>
                <w:webHidden/>
              </w:rPr>
              <w:instrText xml:space="preserve"> PAGEREF _Toc184729582 \h </w:instrText>
            </w:r>
            <w:r w:rsidRPr="0088723B">
              <w:rPr>
                <w:noProof/>
                <w:webHidden/>
              </w:rPr>
            </w:r>
            <w:r w:rsidRPr="0088723B">
              <w:rPr>
                <w:noProof/>
                <w:webHidden/>
              </w:rPr>
              <w:fldChar w:fldCharType="separate"/>
            </w:r>
            <w:r w:rsidRPr="0088723B">
              <w:rPr>
                <w:noProof/>
                <w:webHidden/>
              </w:rPr>
              <w:t>89</w:t>
            </w:r>
            <w:r w:rsidRPr="0088723B">
              <w:rPr>
                <w:noProof/>
                <w:webHidden/>
              </w:rPr>
              <w:fldChar w:fldCharType="end"/>
            </w:r>
          </w:hyperlink>
        </w:p>
        <w:p w14:paraId="595DC230" w14:textId="04CDC3AA" w:rsidR="0035662C" w:rsidRPr="0088723B" w:rsidRDefault="0035662C">
          <w:pPr>
            <w:pStyle w:val="TOC2"/>
            <w:tabs>
              <w:tab w:val="right" w:leader="dot" w:pos="9350"/>
            </w:tabs>
            <w:rPr>
              <w:rFonts w:eastAsiaTheme="minorEastAsia"/>
              <w:b w:val="0"/>
              <w:bCs w:val="0"/>
              <w:i w:val="0"/>
              <w:noProof/>
              <w:szCs w:val="24"/>
            </w:rPr>
          </w:pPr>
          <w:hyperlink w:anchor="_Toc184729583" w:history="1">
            <w:r w:rsidRPr="0088723B">
              <w:rPr>
                <w:rStyle w:val="Hyperlink"/>
                <w:noProof/>
              </w:rPr>
              <w:t>Table S31</w:t>
            </w:r>
            <w:r w:rsidRPr="0088723B">
              <w:rPr>
                <w:noProof/>
                <w:webHidden/>
              </w:rPr>
              <w:tab/>
            </w:r>
            <w:r w:rsidRPr="0088723B">
              <w:rPr>
                <w:noProof/>
                <w:webHidden/>
              </w:rPr>
              <w:fldChar w:fldCharType="begin"/>
            </w:r>
            <w:r w:rsidRPr="0088723B">
              <w:rPr>
                <w:noProof/>
                <w:webHidden/>
              </w:rPr>
              <w:instrText xml:space="preserve"> PAGEREF _Toc184729583 \h </w:instrText>
            </w:r>
            <w:r w:rsidRPr="0088723B">
              <w:rPr>
                <w:noProof/>
                <w:webHidden/>
              </w:rPr>
            </w:r>
            <w:r w:rsidRPr="0088723B">
              <w:rPr>
                <w:noProof/>
                <w:webHidden/>
              </w:rPr>
              <w:fldChar w:fldCharType="separate"/>
            </w:r>
            <w:r w:rsidRPr="0088723B">
              <w:rPr>
                <w:noProof/>
                <w:webHidden/>
              </w:rPr>
              <w:t>89</w:t>
            </w:r>
            <w:r w:rsidRPr="0088723B">
              <w:rPr>
                <w:noProof/>
                <w:webHidden/>
              </w:rPr>
              <w:fldChar w:fldCharType="end"/>
            </w:r>
          </w:hyperlink>
        </w:p>
        <w:p w14:paraId="7CEF8C6E" w14:textId="4BB89BBA" w:rsidR="0035662C" w:rsidRPr="0088723B" w:rsidRDefault="0035662C">
          <w:pPr>
            <w:pStyle w:val="TOC2"/>
            <w:tabs>
              <w:tab w:val="right" w:leader="dot" w:pos="9350"/>
            </w:tabs>
            <w:rPr>
              <w:rFonts w:eastAsiaTheme="minorEastAsia"/>
              <w:b w:val="0"/>
              <w:bCs w:val="0"/>
              <w:i w:val="0"/>
              <w:noProof/>
              <w:szCs w:val="24"/>
            </w:rPr>
          </w:pPr>
          <w:hyperlink w:anchor="_Toc184729584" w:history="1">
            <w:r w:rsidRPr="0088723B">
              <w:rPr>
                <w:rStyle w:val="Hyperlink"/>
                <w:noProof/>
              </w:rPr>
              <w:t>Figure S33</w:t>
            </w:r>
            <w:r w:rsidRPr="0088723B">
              <w:rPr>
                <w:noProof/>
                <w:webHidden/>
              </w:rPr>
              <w:tab/>
            </w:r>
            <w:r w:rsidRPr="0088723B">
              <w:rPr>
                <w:noProof/>
                <w:webHidden/>
              </w:rPr>
              <w:fldChar w:fldCharType="begin"/>
            </w:r>
            <w:r w:rsidRPr="0088723B">
              <w:rPr>
                <w:noProof/>
                <w:webHidden/>
              </w:rPr>
              <w:instrText xml:space="preserve"> PAGEREF _Toc184729584 \h </w:instrText>
            </w:r>
            <w:r w:rsidRPr="0088723B">
              <w:rPr>
                <w:noProof/>
                <w:webHidden/>
              </w:rPr>
            </w:r>
            <w:r w:rsidRPr="0088723B">
              <w:rPr>
                <w:noProof/>
                <w:webHidden/>
              </w:rPr>
              <w:fldChar w:fldCharType="separate"/>
            </w:r>
            <w:r w:rsidRPr="0088723B">
              <w:rPr>
                <w:noProof/>
                <w:webHidden/>
              </w:rPr>
              <w:t>90</w:t>
            </w:r>
            <w:r w:rsidRPr="0088723B">
              <w:rPr>
                <w:noProof/>
                <w:webHidden/>
              </w:rPr>
              <w:fldChar w:fldCharType="end"/>
            </w:r>
          </w:hyperlink>
        </w:p>
        <w:p w14:paraId="0CEB4A28" w14:textId="3FB64E06" w:rsidR="0035662C" w:rsidRPr="0088723B" w:rsidRDefault="0035662C">
          <w:pPr>
            <w:pStyle w:val="TOC2"/>
            <w:tabs>
              <w:tab w:val="right" w:leader="dot" w:pos="9350"/>
            </w:tabs>
            <w:rPr>
              <w:rFonts w:eastAsiaTheme="minorEastAsia"/>
              <w:b w:val="0"/>
              <w:bCs w:val="0"/>
              <w:i w:val="0"/>
              <w:noProof/>
              <w:szCs w:val="24"/>
            </w:rPr>
          </w:pPr>
          <w:hyperlink w:anchor="_Toc184729585" w:history="1">
            <w:r w:rsidRPr="0088723B">
              <w:rPr>
                <w:rStyle w:val="Hyperlink"/>
                <w:noProof/>
              </w:rPr>
              <w:t>Figure S34</w:t>
            </w:r>
            <w:r w:rsidRPr="0088723B">
              <w:rPr>
                <w:noProof/>
                <w:webHidden/>
              </w:rPr>
              <w:tab/>
            </w:r>
            <w:r w:rsidRPr="0088723B">
              <w:rPr>
                <w:noProof/>
                <w:webHidden/>
              </w:rPr>
              <w:fldChar w:fldCharType="begin"/>
            </w:r>
            <w:r w:rsidRPr="0088723B">
              <w:rPr>
                <w:noProof/>
                <w:webHidden/>
              </w:rPr>
              <w:instrText xml:space="preserve"> PAGEREF _Toc184729585 \h </w:instrText>
            </w:r>
            <w:r w:rsidRPr="0088723B">
              <w:rPr>
                <w:noProof/>
                <w:webHidden/>
              </w:rPr>
            </w:r>
            <w:r w:rsidRPr="0088723B">
              <w:rPr>
                <w:noProof/>
                <w:webHidden/>
              </w:rPr>
              <w:fldChar w:fldCharType="separate"/>
            </w:r>
            <w:r w:rsidRPr="0088723B">
              <w:rPr>
                <w:noProof/>
                <w:webHidden/>
              </w:rPr>
              <w:t>91</w:t>
            </w:r>
            <w:r w:rsidRPr="0088723B">
              <w:rPr>
                <w:noProof/>
                <w:webHidden/>
              </w:rPr>
              <w:fldChar w:fldCharType="end"/>
            </w:r>
          </w:hyperlink>
        </w:p>
        <w:p w14:paraId="39888D1D" w14:textId="2612CB46" w:rsidR="0035662C" w:rsidRPr="0088723B" w:rsidRDefault="0035662C">
          <w:pPr>
            <w:pStyle w:val="TOC2"/>
            <w:tabs>
              <w:tab w:val="right" w:leader="dot" w:pos="9350"/>
            </w:tabs>
            <w:rPr>
              <w:rFonts w:eastAsiaTheme="minorEastAsia"/>
              <w:b w:val="0"/>
              <w:bCs w:val="0"/>
              <w:i w:val="0"/>
              <w:noProof/>
              <w:szCs w:val="24"/>
            </w:rPr>
          </w:pPr>
          <w:hyperlink w:anchor="_Toc184729586" w:history="1">
            <w:r w:rsidRPr="0088723B">
              <w:rPr>
                <w:rStyle w:val="Hyperlink"/>
                <w:noProof/>
              </w:rPr>
              <w:t>Table S32</w:t>
            </w:r>
            <w:r w:rsidRPr="0088723B">
              <w:rPr>
                <w:noProof/>
                <w:webHidden/>
              </w:rPr>
              <w:tab/>
            </w:r>
            <w:r w:rsidRPr="0088723B">
              <w:rPr>
                <w:noProof/>
                <w:webHidden/>
              </w:rPr>
              <w:fldChar w:fldCharType="begin"/>
            </w:r>
            <w:r w:rsidRPr="0088723B">
              <w:rPr>
                <w:noProof/>
                <w:webHidden/>
              </w:rPr>
              <w:instrText xml:space="preserve"> PAGEREF _Toc184729586 \h </w:instrText>
            </w:r>
            <w:r w:rsidRPr="0088723B">
              <w:rPr>
                <w:noProof/>
                <w:webHidden/>
              </w:rPr>
            </w:r>
            <w:r w:rsidRPr="0088723B">
              <w:rPr>
                <w:noProof/>
                <w:webHidden/>
              </w:rPr>
              <w:fldChar w:fldCharType="separate"/>
            </w:r>
            <w:r w:rsidRPr="0088723B">
              <w:rPr>
                <w:noProof/>
                <w:webHidden/>
              </w:rPr>
              <w:t>92</w:t>
            </w:r>
            <w:r w:rsidRPr="0088723B">
              <w:rPr>
                <w:noProof/>
                <w:webHidden/>
              </w:rPr>
              <w:fldChar w:fldCharType="end"/>
            </w:r>
          </w:hyperlink>
        </w:p>
        <w:p w14:paraId="469A6E4C" w14:textId="37D66656" w:rsidR="0035662C" w:rsidRPr="0088723B" w:rsidRDefault="0035662C">
          <w:pPr>
            <w:pStyle w:val="TOC2"/>
            <w:tabs>
              <w:tab w:val="right" w:leader="dot" w:pos="9350"/>
            </w:tabs>
            <w:rPr>
              <w:rFonts w:eastAsiaTheme="minorEastAsia"/>
              <w:b w:val="0"/>
              <w:bCs w:val="0"/>
              <w:i w:val="0"/>
              <w:noProof/>
              <w:szCs w:val="24"/>
            </w:rPr>
          </w:pPr>
          <w:hyperlink w:anchor="_Toc184729587" w:history="1">
            <w:r w:rsidRPr="0088723B">
              <w:rPr>
                <w:rStyle w:val="Hyperlink"/>
                <w:noProof/>
              </w:rPr>
              <w:t>Experiment: Comparing Dehumanization to Other Predictors</w:t>
            </w:r>
            <w:r w:rsidRPr="0088723B">
              <w:rPr>
                <w:noProof/>
                <w:webHidden/>
              </w:rPr>
              <w:tab/>
            </w:r>
            <w:r w:rsidRPr="0088723B">
              <w:rPr>
                <w:noProof/>
                <w:webHidden/>
              </w:rPr>
              <w:fldChar w:fldCharType="begin"/>
            </w:r>
            <w:r w:rsidRPr="0088723B">
              <w:rPr>
                <w:noProof/>
                <w:webHidden/>
              </w:rPr>
              <w:instrText xml:space="preserve"> PAGEREF _Toc184729587 \h </w:instrText>
            </w:r>
            <w:r w:rsidRPr="0088723B">
              <w:rPr>
                <w:noProof/>
                <w:webHidden/>
              </w:rPr>
            </w:r>
            <w:r w:rsidRPr="0088723B">
              <w:rPr>
                <w:noProof/>
                <w:webHidden/>
              </w:rPr>
              <w:fldChar w:fldCharType="separate"/>
            </w:r>
            <w:r w:rsidRPr="0088723B">
              <w:rPr>
                <w:noProof/>
                <w:webHidden/>
              </w:rPr>
              <w:t>92</w:t>
            </w:r>
            <w:r w:rsidRPr="0088723B">
              <w:rPr>
                <w:noProof/>
                <w:webHidden/>
              </w:rPr>
              <w:fldChar w:fldCharType="end"/>
            </w:r>
          </w:hyperlink>
        </w:p>
        <w:p w14:paraId="2D862E81" w14:textId="0913D9CE" w:rsidR="0035662C" w:rsidRPr="0088723B" w:rsidRDefault="0035662C">
          <w:pPr>
            <w:pStyle w:val="TOC2"/>
            <w:tabs>
              <w:tab w:val="right" w:leader="dot" w:pos="9350"/>
            </w:tabs>
            <w:rPr>
              <w:rFonts w:eastAsiaTheme="minorEastAsia"/>
              <w:b w:val="0"/>
              <w:bCs w:val="0"/>
              <w:i w:val="0"/>
              <w:noProof/>
              <w:szCs w:val="24"/>
            </w:rPr>
          </w:pPr>
          <w:hyperlink w:anchor="_Toc184729588" w:history="1">
            <w:r w:rsidRPr="0088723B">
              <w:rPr>
                <w:rStyle w:val="Hyperlink"/>
                <w:noProof/>
              </w:rPr>
              <w:t>Figures S35-S40: Effect of Intervention on Each Dependent Variable</w:t>
            </w:r>
            <w:r w:rsidRPr="0088723B">
              <w:rPr>
                <w:noProof/>
                <w:webHidden/>
              </w:rPr>
              <w:tab/>
            </w:r>
            <w:r w:rsidRPr="0088723B">
              <w:rPr>
                <w:noProof/>
                <w:webHidden/>
              </w:rPr>
              <w:fldChar w:fldCharType="begin"/>
            </w:r>
            <w:r w:rsidRPr="0088723B">
              <w:rPr>
                <w:noProof/>
                <w:webHidden/>
              </w:rPr>
              <w:instrText xml:space="preserve"> PAGEREF _Toc184729588 \h </w:instrText>
            </w:r>
            <w:r w:rsidRPr="0088723B">
              <w:rPr>
                <w:noProof/>
                <w:webHidden/>
              </w:rPr>
            </w:r>
            <w:r w:rsidRPr="0088723B">
              <w:rPr>
                <w:noProof/>
                <w:webHidden/>
              </w:rPr>
              <w:fldChar w:fldCharType="separate"/>
            </w:r>
            <w:r w:rsidRPr="0088723B">
              <w:rPr>
                <w:noProof/>
                <w:webHidden/>
              </w:rPr>
              <w:t>93</w:t>
            </w:r>
            <w:r w:rsidRPr="0088723B">
              <w:rPr>
                <w:noProof/>
                <w:webHidden/>
              </w:rPr>
              <w:fldChar w:fldCharType="end"/>
            </w:r>
          </w:hyperlink>
        </w:p>
        <w:p w14:paraId="0FB2DCFD" w14:textId="3994383C" w:rsidR="0035662C" w:rsidRPr="0088723B" w:rsidRDefault="0035662C">
          <w:pPr>
            <w:pStyle w:val="TOC2"/>
            <w:tabs>
              <w:tab w:val="right" w:leader="dot" w:pos="9350"/>
            </w:tabs>
            <w:rPr>
              <w:rFonts w:eastAsiaTheme="minorEastAsia"/>
              <w:b w:val="0"/>
              <w:bCs w:val="0"/>
              <w:i w:val="0"/>
              <w:noProof/>
              <w:szCs w:val="24"/>
            </w:rPr>
          </w:pPr>
          <w:hyperlink w:anchor="_Toc184729589" w:history="1">
            <w:r w:rsidRPr="0088723B">
              <w:rPr>
                <w:rStyle w:val="Hyperlink"/>
                <w:noProof/>
              </w:rPr>
              <w:t>Table S33</w:t>
            </w:r>
            <w:r w:rsidRPr="0088723B">
              <w:rPr>
                <w:noProof/>
                <w:webHidden/>
              </w:rPr>
              <w:tab/>
            </w:r>
            <w:r w:rsidRPr="0088723B">
              <w:rPr>
                <w:noProof/>
                <w:webHidden/>
              </w:rPr>
              <w:fldChar w:fldCharType="begin"/>
            </w:r>
            <w:r w:rsidRPr="0088723B">
              <w:rPr>
                <w:noProof/>
                <w:webHidden/>
              </w:rPr>
              <w:instrText xml:space="preserve"> PAGEREF _Toc184729589 \h </w:instrText>
            </w:r>
            <w:r w:rsidRPr="0088723B">
              <w:rPr>
                <w:noProof/>
                <w:webHidden/>
              </w:rPr>
            </w:r>
            <w:r w:rsidRPr="0088723B">
              <w:rPr>
                <w:noProof/>
                <w:webHidden/>
              </w:rPr>
              <w:fldChar w:fldCharType="separate"/>
            </w:r>
            <w:r w:rsidRPr="0088723B">
              <w:rPr>
                <w:noProof/>
                <w:webHidden/>
              </w:rPr>
              <w:t>100</w:t>
            </w:r>
            <w:r w:rsidRPr="0088723B">
              <w:rPr>
                <w:noProof/>
                <w:webHidden/>
              </w:rPr>
              <w:fldChar w:fldCharType="end"/>
            </w:r>
          </w:hyperlink>
        </w:p>
        <w:p w14:paraId="5BD48C62" w14:textId="600BDC63" w:rsidR="0035662C" w:rsidRPr="0088723B" w:rsidRDefault="0035662C">
          <w:pPr>
            <w:pStyle w:val="TOC2"/>
            <w:tabs>
              <w:tab w:val="right" w:leader="dot" w:pos="9350"/>
            </w:tabs>
            <w:rPr>
              <w:rFonts w:eastAsiaTheme="minorEastAsia"/>
              <w:b w:val="0"/>
              <w:bCs w:val="0"/>
              <w:i w:val="0"/>
              <w:noProof/>
              <w:szCs w:val="24"/>
            </w:rPr>
          </w:pPr>
          <w:hyperlink w:anchor="_Toc184729590" w:history="1">
            <w:r w:rsidRPr="0088723B">
              <w:rPr>
                <w:rStyle w:val="Hyperlink"/>
                <w:rFonts w:eastAsia="Times New Roman"/>
                <w:noProof/>
              </w:rPr>
              <w:t>Figure S41</w:t>
            </w:r>
            <w:r w:rsidRPr="0088723B">
              <w:rPr>
                <w:noProof/>
                <w:webHidden/>
              </w:rPr>
              <w:tab/>
            </w:r>
            <w:r w:rsidRPr="0088723B">
              <w:rPr>
                <w:noProof/>
                <w:webHidden/>
              </w:rPr>
              <w:fldChar w:fldCharType="begin"/>
            </w:r>
            <w:r w:rsidRPr="0088723B">
              <w:rPr>
                <w:noProof/>
                <w:webHidden/>
              </w:rPr>
              <w:instrText xml:space="preserve"> PAGEREF _Toc184729590 \h </w:instrText>
            </w:r>
            <w:r w:rsidRPr="0088723B">
              <w:rPr>
                <w:noProof/>
                <w:webHidden/>
              </w:rPr>
            </w:r>
            <w:r w:rsidRPr="0088723B">
              <w:rPr>
                <w:noProof/>
                <w:webHidden/>
              </w:rPr>
              <w:fldChar w:fldCharType="separate"/>
            </w:r>
            <w:r w:rsidRPr="0088723B">
              <w:rPr>
                <w:noProof/>
                <w:webHidden/>
              </w:rPr>
              <w:t>101</w:t>
            </w:r>
            <w:r w:rsidRPr="0088723B">
              <w:rPr>
                <w:noProof/>
                <w:webHidden/>
              </w:rPr>
              <w:fldChar w:fldCharType="end"/>
            </w:r>
          </w:hyperlink>
        </w:p>
        <w:p w14:paraId="041A6778" w14:textId="29E0D251" w:rsidR="0035662C" w:rsidRPr="0088723B" w:rsidRDefault="0035662C">
          <w:pPr>
            <w:pStyle w:val="TOC1"/>
            <w:tabs>
              <w:tab w:val="right" w:leader="dot" w:pos="9350"/>
            </w:tabs>
            <w:rPr>
              <w:rFonts w:eastAsiaTheme="minorEastAsia"/>
              <w:b w:val="0"/>
              <w:bCs w:val="0"/>
              <w:iCs w:val="0"/>
              <w:noProof/>
            </w:rPr>
          </w:pPr>
          <w:hyperlink w:anchor="_Toc184729591" w:history="1">
            <w:r w:rsidRPr="0088723B">
              <w:rPr>
                <w:rStyle w:val="Hyperlink"/>
                <w:noProof/>
              </w:rPr>
              <w:t>Supplemental Material for the General Discussion</w:t>
            </w:r>
            <w:r w:rsidRPr="0088723B">
              <w:rPr>
                <w:noProof/>
                <w:webHidden/>
              </w:rPr>
              <w:tab/>
            </w:r>
            <w:r w:rsidRPr="0088723B">
              <w:rPr>
                <w:noProof/>
                <w:webHidden/>
              </w:rPr>
              <w:fldChar w:fldCharType="begin"/>
            </w:r>
            <w:r w:rsidRPr="0088723B">
              <w:rPr>
                <w:noProof/>
                <w:webHidden/>
              </w:rPr>
              <w:instrText xml:space="preserve"> PAGEREF _Toc184729591 \h </w:instrText>
            </w:r>
            <w:r w:rsidRPr="0088723B">
              <w:rPr>
                <w:noProof/>
                <w:webHidden/>
              </w:rPr>
            </w:r>
            <w:r w:rsidRPr="0088723B">
              <w:rPr>
                <w:noProof/>
                <w:webHidden/>
              </w:rPr>
              <w:fldChar w:fldCharType="separate"/>
            </w:r>
            <w:r w:rsidRPr="0088723B">
              <w:rPr>
                <w:noProof/>
                <w:webHidden/>
              </w:rPr>
              <w:t>102</w:t>
            </w:r>
            <w:r w:rsidRPr="0088723B">
              <w:rPr>
                <w:noProof/>
                <w:webHidden/>
              </w:rPr>
              <w:fldChar w:fldCharType="end"/>
            </w:r>
          </w:hyperlink>
        </w:p>
        <w:p w14:paraId="04000E3C" w14:textId="321385A5" w:rsidR="0035662C" w:rsidRPr="0088723B" w:rsidRDefault="0035662C">
          <w:pPr>
            <w:pStyle w:val="TOC2"/>
            <w:tabs>
              <w:tab w:val="right" w:leader="dot" w:pos="9350"/>
            </w:tabs>
            <w:rPr>
              <w:rFonts w:eastAsiaTheme="minorEastAsia"/>
              <w:b w:val="0"/>
              <w:bCs w:val="0"/>
              <w:i w:val="0"/>
              <w:noProof/>
              <w:szCs w:val="24"/>
            </w:rPr>
          </w:pPr>
          <w:hyperlink w:anchor="_Toc184729592" w:history="1">
            <w:r w:rsidRPr="0088723B">
              <w:rPr>
                <w:rStyle w:val="Hyperlink"/>
                <w:noProof/>
              </w:rPr>
              <w:t>Moderation Analyses</w:t>
            </w:r>
            <w:r w:rsidRPr="0088723B">
              <w:rPr>
                <w:noProof/>
                <w:webHidden/>
              </w:rPr>
              <w:tab/>
            </w:r>
            <w:r w:rsidRPr="0088723B">
              <w:rPr>
                <w:noProof/>
                <w:webHidden/>
              </w:rPr>
              <w:fldChar w:fldCharType="begin"/>
            </w:r>
            <w:r w:rsidRPr="0088723B">
              <w:rPr>
                <w:noProof/>
                <w:webHidden/>
              </w:rPr>
              <w:instrText xml:space="preserve"> PAGEREF _Toc184729592 \h </w:instrText>
            </w:r>
            <w:r w:rsidRPr="0088723B">
              <w:rPr>
                <w:noProof/>
                <w:webHidden/>
              </w:rPr>
            </w:r>
            <w:r w:rsidRPr="0088723B">
              <w:rPr>
                <w:noProof/>
                <w:webHidden/>
              </w:rPr>
              <w:fldChar w:fldCharType="separate"/>
            </w:r>
            <w:r w:rsidRPr="0088723B">
              <w:rPr>
                <w:noProof/>
                <w:webHidden/>
              </w:rPr>
              <w:t>102</w:t>
            </w:r>
            <w:r w:rsidRPr="0088723B">
              <w:rPr>
                <w:noProof/>
                <w:webHidden/>
              </w:rPr>
              <w:fldChar w:fldCharType="end"/>
            </w:r>
          </w:hyperlink>
        </w:p>
        <w:p w14:paraId="112ECAA6" w14:textId="4D1322CC" w:rsidR="0035662C" w:rsidRPr="0088723B" w:rsidRDefault="0035662C">
          <w:pPr>
            <w:pStyle w:val="TOC2"/>
            <w:tabs>
              <w:tab w:val="right" w:leader="dot" w:pos="9350"/>
            </w:tabs>
            <w:rPr>
              <w:rFonts w:eastAsiaTheme="minorEastAsia"/>
              <w:b w:val="0"/>
              <w:bCs w:val="0"/>
              <w:i w:val="0"/>
              <w:noProof/>
              <w:szCs w:val="24"/>
            </w:rPr>
          </w:pPr>
          <w:hyperlink w:anchor="_Toc184729593" w:history="1">
            <w:r w:rsidRPr="0088723B">
              <w:rPr>
                <w:rStyle w:val="Hyperlink"/>
                <w:noProof/>
              </w:rPr>
              <w:t>Linguistic Analyses</w:t>
            </w:r>
            <w:r w:rsidRPr="0088723B">
              <w:rPr>
                <w:noProof/>
                <w:webHidden/>
              </w:rPr>
              <w:tab/>
            </w:r>
            <w:r w:rsidRPr="0088723B">
              <w:rPr>
                <w:noProof/>
                <w:webHidden/>
              </w:rPr>
              <w:fldChar w:fldCharType="begin"/>
            </w:r>
            <w:r w:rsidRPr="0088723B">
              <w:rPr>
                <w:noProof/>
                <w:webHidden/>
              </w:rPr>
              <w:instrText xml:space="preserve"> PAGEREF _Toc184729593 \h </w:instrText>
            </w:r>
            <w:r w:rsidRPr="0088723B">
              <w:rPr>
                <w:noProof/>
                <w:webHidden/>
              </w:rPr>
            </w:r>
            <w:r w:rsidRPr="0088723B">
              <w:rPr>
                <w:noProof/>
                <w:webHidden/>
              </w:rPr>
              <w:fldChar w:fldCharType="separate"/>
            </w:r>
            <w:r w:rsidRPr="0088723B">
              <w:rPr>
                <w:noProof/>
                <w:webHidden/>
              </w:rPr>
              <w:t>105</w:t>
            </w:r>
            <w:r w:rsidRPr="0088723B">
              <w:rPr>
                <w:noProof/>
                <w:webHidden/>
              </w:rPr>
              <w:fldChar w:fldCharType="end"/>
            </w:r>
          </w:hyperlink>
        </w:p>
        <w:p w14:paraId="4B20F448" w14:textId="53754D0B" w:rsidR="0035662C" w:rsidRPr="0088723B" w:rsidRDefault="0035662C">
          <w:pPr>
            <w:pStyle w:val="TOC1"/>
            <w:tabs>
              <w:tab w:val="right" w:leader="dot" w:pos="9350"/>
            </w:tabs>
            <w:rPr>
              <w:rFonts w:eastAsiaTheme="minorEastAsia"/>
              <w:b w:val="0"/>
              <w:bCs w:val="0"/>
              <w:iCs w:val="0"/>
              <w:noProof/>
            </w:rPr>
          </w:pPr>
          <w:hyperlink w:anchor="_Toc184729594" w:history="1">
            <w:r w:rsidRPr="0088723B">
              <w:rPr>
                <w:rStyle w:val="Hyperlink"/>
                <w:noProof/>
              </w:rPr>
              <w:t>References</w:t>
            </w:r>
            <w:r w:rsidRPr="0088723B">
              <w:rPr>
                <w:noProof/>
                <w:webHidden/>
              </w:rPr>
              <w:tab/>
            </w:r>
            <w:r w:rsidRPr="0088723B">
              <w:rPr>
                <w:noProof/>
                <w:webHidden/>
              </w:rPr>
              <w:fldChar w:fldCharType="begin"/>
            </w:r>
            <w:r w:rsidRPr="0088723B">
              <w:rPr>
                <w:noProof/>
                <w:webHidden/>
              </w:rPr>
              <w:instrText xml:space="preserve"> PAGEREF _Toc184729594 \h </w:instrText>
            </w:r>
            <w:r w:rsidRPr="0088723B">
              <w:rPr>
                <w:noProof/>
                <w:webHidden/>
              </w:rPr>
            </w:r>
            <w:r w:rsidRPr="0088723B">
              <w:rPr>
                <w:noProof/>
                <w:webHidden/>
              </w:rPr>
              <w:fldChar w:fldCharType="separate"/>
            </w:r>
            <w:r w:rsidRPr="0088723B">
              <w:rPr>
                <w:noProof/>
                <w:webHidden/>
              </w:rPr>
              <w:t>111</w:t>
            </w:r>
            <w:r w:rsidRPr="0088723B">
              <w:rPr>
                <w:noProof/>
                <w:webHidden/>
              </w:rPr>
              <w:fldChar w:fldCharType="end"/>
            </w:r>
          </w:hyperlink>
        </w:p>
        <w:p w14:paraId="5430E46C" w14:textId="1F39E02E" w:rsidR="00097C50" w:rsidRPr="0088723B" w:rsidRDefault="00E263DE">
          <w:r w:rsidRPr="0088723B">
            <w:rPr>
              <w:iCs/>
            </w:rPr>
            <w:fldChar w:fldCharType="end"/>
          </w:r>
        </w:p>
      </w:sdtContent>
    </w:sdt>
    <w:p w14:paraId="1F39DC37" w14:textId="77777777" w:rsidR="000E089F" w:rsidRPr="0088723B" w:rsidRDefault="000E089F" w:rsidP="000E089F">
      <w:pPr>
        <w:spacing w:line="240" w:lineRule="auto"/>
        <w:rPr>
          <w:bCs/>
        </w:rPr>
      </w:pPr>
    </w:p>
    <w:p w14:paraId="6E5F3768" w14:textId="77777777" w:rsidR="000E089F" w:rsidRPr="0088723B" w:rsidRDefault="000E089F" w:rsidP="000E089F">
      <w:pPr>
        <w:spacing w:line="240" w:lineRule="auto"/>
        <w:rPr>
          <w:bCs/>
        </w:rPr>
      </w:pPr>
    </w:p>
    <w:p w14:paraId="2B897957" w14:textId="77777777" w:rsidR="000E089F" w:rsidRPr="0088723B" w:rsidRDefault="000E089F" w:rsidP="000E089F">
      <w:pPr>
        <w:spacing w:line="240" w:lineRule="auto"/>
        <w:rPr>
          <w:bCs/>
        </w:rPr>
      </w:pPr>
    </w:p>
    <w:p w14:paraId="3B57AECF" w14:textId="77777777" w:rsidR="000E089F" w:rsidRPr="0088723B" w:rsidRDefault="000E089F" w:rsidP="000E089F">
      <w:pPr>
        <w:spacing w:line="240" w:lineRule="auto"/>
        <w:rPr>
          <w:bCs/>
        </w:rPr>
      </w:pPr>
    </w:p>
    <w:p w14:paraId="2040EB02" w14:textId="77777777" w:rsidR="000E089F" w:rsidRPr="0088723B" w:rsidRDefault="000E089F" w:rsidP="000E089F">
      <w:pPr>
        <w:spacing w:line="240" w:lineRule="auto"/>
        <w:rPr>
          <w:bCs/>
        </w:rPr>
      </w:pPr>
    </w:p>
    <w:p w14:paraId="7EB4AA12" w14:textId="77777777" w:rsidR="000E089F" w:rsidRPr="0088723B" w:rsidRDefault="000E089F" w:rsidP="000E089F">
      <w:pPr>
        <w:spacing w:line="240" w:lineRule="auto"/>
        <w:rPr>
          <w:bCs/>
        </w:rPr>
      </w:pPr>
    </w:p>
    <w:p w14:paraId="7E1FB0CC" w14:textId="4FC735BD" w:rsidR="003115B7" w:rsidRPr="0088723B" w:rsidRDefault="000E089F" w:rsidP="006F0CAC">
      <w:pPr>
        <w:pStyle w:val="Heading1"/>
        <w:rPr>
          <w:rFonts w:cs="Times New Roman"/>
        </w:rPr>
      </w:pPr>
      <w:bookmarkStart w:id="0" w:name="_Toc184729533"/>
      <w:r w:rsidRPr="0088723B">
        <w:rPr>
          <w:rFonts w:cs="Times New Roman"/>
        </w:rPr>
        <w:lastRenderedPageBreak/>
        <w:t>Deviations from Preregistration</w:t>
      </w:r>
      <w:bookmarkEnd w:id="0"/>
    </w:p>
    <w:p w14:paraId="71A072D3" w14:textId="0CEA199A" w:rsidR="003115B7" w:rsidRPr="0088723B" w:rsidRDefault="000E089F" w:rsidP="002A74C2">
      <w:pPr>
        <w:pStyle w:val="Heading2"/>
        <w:rPr>
          <w:rFonts w:cs="Times New Roman"/>
        </w:rPr>
      </w:pPr>
      <w:bookmarkStart w:id="1" w:name="_Toc184729534"/>
      <w:r w:rsidRPr="0088723B">
        <w:rPr>
          <w:rFonts w:cs="Times New Roman"/>
        </w:rPr>
        <w:t>Meta-Analysis</w:t>
      </w:r>
      <w:bookmarkEnd w:id="1"/>
    </w:p>
    <w:p w14:paraId="692A8766" w14:textId="77777777" w:rsidR="003115B7" w:rsidRPr="0088723B" w:rsidRDefault="003115B7" w:rsidP="003115B7">
      <w:pPr>
        <w:spacing w:after="0"/>
      </w:pPr>
    </w:p>
    <w:p w14:paraId="4064AD08" w14:textId="77777777" w:rsidR="000E089F" w:rsidRPr="0088723B" w:rsidRDefault="000E089F" w:rsidP="003115B7">
      <w:pPr>
        <w:spacing w:after="0"/>
      </w:pPr>
      <w:r w:rsidRPr="0088723B">
        <w:t xml:space="preserve">Preregistration: </w:t>
      </w:r>
      <w:hyperlink r:id="rId8" w:history="1">
        <w:r w:rsidRPr="0088723B">
          <w:rPr>
            <w:rStyle w:val="Hyperlink"/>
          </w:rPr>
          <w:t>https://osf.io/k28zq/?view_only=59028fa03ddc474995674180e13c953e</w:t>
        </w:r>
      </w:hyperlink>
      <w:r w:rsidRPr="0088723B">
        <w:t xml:space="preserve"> </w:t>
      </w:r>
    </w:p>
    <w:p w14:paraId="50AD45BE" w14:textId="77777777" w:rsidR="003115B7" w:rsidRPr="0088723B" w:rsidRDefault="003115B7" w:rsidP="003115B7">
      <w:pPr>
        <w:spacing w:after="0"/>
      </w:pPr>
    </w:p>
    <w:p w14:paraId="714ED9C1" w14:textId="66AD3C54" w:rsidR="000E089F" w:rsidRPr="0088723B" w:rsidRDefault="000E089F" w:rsidP="000E089F">
      <w:pPr>
        <w:rPr>
          <w:color w:val="000000"/>
        </w:rPr>
      </w:pPr>
      <w:r w:rsidRPr="0088723B">
        <w:t>In the section</w:t>
      </w:r>
      <w:r w:rsidR="00075FDE" w:rsidRPr="0088723B">
        <w:t xml:space="preserve"> of the preregistration on</w:t>
      </w:r>
      <w:r w:rsidRPr="0088723B">
        <w:t xml:space="preserve"> </w:t>
      </w:r>
      <w:r w:rsidRPr="0088723B">
        <w:rPr>
          <w:i/>
          <w:iCs/>
        </w:rPr>
        <w:t>Overlapping authorships</w:t>
      </w:r>
      <w:r w:rsidRPr="0088723B">
        <w:t xml:space="preserve">, we </w:t>
      </w:r>
      <w:r w:rsidR="0025624A" w:rsidRPr="0088723B">
        <w:t>wrote</w:t>
      </w:r>
      <w:r w:rsidRPr="0088723B">
        <w:t xml:space="preserve"> that “individuals involved in this review are co-authors of studies likely to be included in our review. These individuals will not be involved in</w:t>
      </w:r>
      <w:r w:rsidR="00553440" w:rsidRPr="0088723B">
        <w:t>…</w:t>
      </w:r>
      <w:r w:rsidRPr="0088723B">
        <w:t xml:space="preserve">quality assessment of those studies.” However, the lead author (who </w:t>
      </w:r>
      <w:r w:rsidR="00ED168B" w:rsidRPr="0088723B">
        <w:t>is</w:t>
      </w:r>
      <w:r w:rsidRPr="0088723B">
        <w:t xml:space="preserve"> an author of studies included in the review) was involved in the risk of bias assessment. As described </w:t>
      </w:r>
      <w:r w:rsidR="00E87493" w:rsidRPr="0088723B">
        <w:t xml:space="preserve">in the </w:t>
      </w:r>
      <w:r w:rsidRPr="0088723B">
        <w:t>“Risk of Bias Assessment”</w:t>
      </w:r>
      <w:r w:rsidR="00E87493" w:rsidRPr="0088723B">
        <w:t xml:space="preserve"> section of the Supplemental Material for the Meta-Analysis</w:t>
      </w:r>
      <w:r w:rsidRPr="0088723B">
        <w:t xml:space="preserve">, two research assistants jointly evaluated each study on six criteria indicating risk of bias. To ensure reliability, the first author also evaluated each study on these criteria. He also solely evaluated each study on </w:t>
      </w:r>
      <w:r w:rsidR="00E76167" w:rsidRPr="0088723B">
        <w:t>three</w:t>
      </w:r>
      <w:r w:rsidRPr="0088723B">
        <w:t xml:space="preserve"> additional criteria (which concerned the primary aim the study</w:t>
      </w:r>
      <w:r w:rsidR="001B7523" w:rsidRPr="0088723B">
        <w:t xml:space="preserve">, </w:t>
      </w:r>
      <w:r w:rsidR="006761E8" w:rsidRPr="0088723B">
        <w:t xml:space="preserve">whether it was published or unpublished, and </w:t>
      </w:r>
      <w:r w:rsidRPr="0088723B">
        <w:t xml:space="preserve">how the effects were calculated) </w:t>
      </w:r>
      <w:r w:rsidRPr="0088723B">
        <w:rPr>
          <w:color w:val="000000"/>
        </w:rPr>
        <w:t>due to his familiarity with each of the studies and how the data was extracted from them.</w:t>
      </w:r>
    </w:p>
    <w:p w14:paraId="7904B6BF" w14:textId="72E4DBA7" w:rsidR="000E089F" w:rsidRPr="0088723B" w:rsidRDefault="000E089F" w:rsidP="000E089F">
      <w:r w:rsidRPr="0088723B">
        <w:t xml:space="preserve">In the </w:t>
      </w:r>
      <w:r w:rsidRPr="0088723B">
        <w:rPr>
          <w:i/>
          <w:iCs/>
        </w:rPr>
        <w:t>Screening reliability</w:t>
      </w:r>
      <w:r w:rsidR="00B14CA3" w:rsidRPr="0088723B">
        <w:rPr>
          <w:i/>
          <w:iCs/>
        </w:rPr>
        <w:t xml:space="preserve"> </w:t>
      </w:r>
      <w:r w:rsidR="00B14CA3" w:rsidRPr="0088723B">
        <w:t>section</w:t>
      </w:r>
      <w:r w:rsidRPr="0088723B">
        <w:t xml:space="preserve">, we </w:t>
      </w:r>
      <w:r w:rsidR="00EB56E8" w:rsidRPr="0088723B">
        <w:t>wrote</w:t>
      </w:r>
      <w:r w:rsidRPr="0088723B">
        <w:t xml:space="preserve"> that “two reviewers will independently screen all published articles (i.e., those identified in the PsycINFO, Scopus, and Embase databases), while the other two reviewers will independently screen all unpublished articles (those identified in the PsyArXiv database, as well as any articles sent to us via our listserv call for unpublished data).” In actuality, two independent reviewers screened all the articles. This was simply a matter of expedience—out of the initial four reviewers, two left the project shortly after the screening began. </w:t>
      </w:r>
    </w:p>
    <w:p w14:paraId="44E3C455" w14:textId="2200234B" w:rsidR="000E089F" w:rsidRDefault="000E089F" w:rsidP="000E089F">
      <w:r w:rsidRPr="0088723B">
        <w:t xml:space="preserve">In the section </w:t>
      </w:r>
      <w:r w:rsidRPr="0088723B">
        <w:rPr>
          <w:i/>
          <w:iCs/>
        </w:rPr>
        <w:t>Quality assessment</w:t>
      </w:r>
      <w:r w:rsidRPr="0088723B">
        <w:t>, we said we would use the Joanna Briggs Institute Critical Appraisal Checklist for Analytical Cross-Sectional Studies to perform the risk of bias assessment. However, as our meta-analysis focused on evaluating correlations between dehumanization/dislike and</w:t>
      </w:r>
      <w:r w:rsidR="001706EA" w:rsidRPr="0088723B">
        <w:t xml:space="preserve"> support for</w:t>
      </w:r>
      <w:r w:rsidRPr="0088723B">
        <w:t xml:space="preserve"> violence, many of the studies were surveys. Therefore, we instead used </w:t>
      </w:r>
      <w:r w:rsidRPr="0088723B">
        <w:fldChar w:fldCharType="begin"/>
      </w:r>
      <w:r w:rsidRPr="0088723B">
        <w:instrText xml:space="preserve"> ADDIN ZOTERO_ITEM CSL_CITATION {"citationID":"OaeZQjJv","properties":{"formattedCitation":"(Nudelman &amp; Otto, 2020)","plainCitation":"(Nudelman &amp; Otto, 2020)","dontUpdate":true,"noteIndex":0},"citationItems":[{"id":4584,"uris":["http://zotero.org/users/6545893/items/Z6VIN8K6"],"itemData":{"id":4584,"type":"article-journal","abstract":"It is important to evaluate risk of bias of the primary studies included in systematic reviews and meta-analyses. Since tools pertinent to surveys are scarce, the goal of the current research was to develop a measure to address this need. In Study 1, an initial list of 10 relevant topics was compiled from previous measures. In Study 2, the list was refined into an eight-item risk-of-bias measure via discussion and a pilot study. In Study 3, experienced researchers used the measure to asses 70 studies, demonstrating high interrater agreement (weighted Kappa = .82). Inexperienced raters also utilized the measure to code 26 different studies included in a prior meta-analysis, which resulted in adequate interrater agreement (weighted Kappa = .64) and excellent convergent validity (r = .66). Thus, the new measure, designed to be accessible and flexible, can increase standardization of risk-of-bias evaluations and contribute to the interpretation of systematic reviews and meta-analytic findings.","container-title":"Methodology","DOI":"10.5964/meth.4329","ISSN":"1614-2241","issue":"4","language":"en","license":"Copyright (c) 2020 Gabriel Nudelman, Kathleen Otto","note":"number: 4","page":"278-298","source":"meth.psychopen.eu","title":"The Development of a New Generic Risk-of-Bias Measure for Systematic Reviews of Surveys","URL":"https://meth.psychopen.eu/index.php/meth/article/view/4329","volume":"16","author":[{"family":"Nudelman","given":"Gabriel"},{"family":"Otto","given":"Kathleen"}],"accessed":{"date-parts":[["2024",6,7]]},"issued":{"date-parts":[["2020",12,22]]}}}],"schema":"https://github.com/citation-style-language/schema/raw/master/csl-citation.json"} </w:instrText>
      </w:r>
      <w:r w:rsidRPr="0088723B">
        <w:fldChar w:fldCharType="separate"/>
      </w:r>
      <w:r w:rsidRPr="0088723B">
        <w:rPr>
          <w:noProof/>
        </w:rPr>
        <w:t>Nudelman and Otto's (2020)</w:t>
      </w:r>
      <w:r w:rsidRPr="0088723B">
        <w:fldChar w:fldCharType="end"/>
      </w:r>
      <w:r w:rsidRPr="0088723B">
        <w:t xml:space="preserve"> Risk of Bias Utilized for Surveys Tool (ROBUST), which was “designed specifically to be relevant and accessible to researchers performing meta-analyses of surveys” (p. 280), as opposed to the Joanna Briggs Institute tool, which was designed primarily for experimental studies. Likewise, we consulted </w:t>
      </w:r>
      <w:r w:rsidRPr="0088723B">
        <w:fldChar w:fldCharType="begin"/>
      </w:r>
      <w:r w:rsidRPr="0088723B">
        <w:instrText xml:space="preserve"> ADDIN ZOTERO_ITEM CSL_CITATION {"citationID":"DjgOn20Z","properties":{"formattedCitation":"(Siddaway et al., 2019)","plainCitation":"(Siddaway et al., 2019)","dontUpdate":true,"noteIndex":0},"citationItems":[{"id":4582,"uris":["http://zotero.org/users/6545893/items/E3R7IG4D"],"itemData":{"id":4582,"type":"article-journal","abstract":"Systematic reviews are characterized by a methodical and replicable methodology and presentation. They involve a comprehensive search to locate all relevant published and unpublished work on a subject; a systematic integration of search results; and a critique of the extent, nature, and quality of evidence in relation to a particular research question. The best reviews synthesize studies to draw broad theoretical conclusions about what a literature means, linking theory to evidence and evidence to theory. This guide describes how to plan, conduct, organize, and present a systematic review of quantitative (meta-analysis) or qualitative (narrative review, meta-synthesis) information. We outline core standards and principles and describe commonly encountered problems. Although this guide targets psychological scientists, its high level of abstraction makes it potentially relevant to any subject area or discipline. We argue that systematic reviews are a key methodology for clarifying whether and how research findings replicate and for explaining possible inconsistencies, and we call for researchers to conduct systematic reviews to help elucidate whether there is a replication crisis.","container-title":"Annual Review of Psychology","DOI":"10.1146/annurev-psych-010418-102803","ISSN":"0066-4308, 1545-2085","issue":"Volume 70, 2019","language":"en","note":"publisher: Annual Reviews","page":"747-770","source":"www.annualreviews.org","title":"How to Do a Systematic Review: A Best Practice Guide for Conducting and Reporting Narrative Reviews, Meta-Analyses, and Meta-Syntheses","title-short":"How to Do a Systematic Review","URL":"https://www.annualreviews.org/content/journals/10.1146/annurev-psych-010418-102803","volume":"70","author":[{"family":"Siddaway","given":"Andy P."},{"family":"Wood","given":"Alex M."},{"family":"Hedges","given":"Larry V."}],"accessed":{"date-parts":[["2024",6,7]]},"issued":{"date-parts":[["2019",1,4]]}}}],"schema":"https://github.com/citation-style-language/schema/raw/master/csl-citation.json"} </w:instrText>
      </w:r>
      <w:r w:rsidRPr="0088723B">
        <w:fldChar w:fldCharType="separate"/>
      </w:r>
      <w:r w:rsidRPr="0088723B">
        <w:rPr>
          <w:noProof/>
        </w:rPr>
        <w:t>Siddaway et al.'s (2019)</w:t>
      </w:r>
      <w:r w:rsidRPr="0088723B">
        <w:fldChar w:fldCharType="end"/>
      </w:r>
      <w:r w:rsidRPr="0088723B">
        <w:t xml:space="preserve"> guidelines because they specifically focused on </w:t>
      </w:r>
      <w:r w:rsidR="00386775" w:rsidRPr="0088723B">
        <w:t>meta-analyses</w:t>
      </w:r>
      <w:r w:rsidRPr="0088723B">
        <w:t xml:space="preserve"> in psychology.</w:t>
      </w:r>
    </w:p>
    <w:p w14:paraId="5E53D20E" w14:textId="77777777" w:rsidR="005C1CCB" w:rsidRDefault="005C1CCB" w:rsidP="005C1CCB">
      <w:bookmarkStart w:id="2" w:name="_Toc184729535"/>
      <w:r>
        <w:t>Finally, although not a deviation, note that we updated this protocol on April 10, 2024. We did so to indicate that we would extract data from a single, large dataset with several thousand effect sizes meeting our inclusion criteria</w:t>
      </w:r>
      <w:r w:rsidRPr="0088723B">
        <w:t>.</w:t>
      </w:r>
      <w:r>
        <w:t xml:space="preserve"> T</w:t>
      </w:r>
      <w:r w:rsidRPr="001A50B9">
        <w:t xml:space="preserve">o determine the robustness of our effects, we </w:t>
      </w:r>
      <w:r>
        <w:t>said we would</w:t>
      </w:r>
      <w:r w:rsidRPr="001A50B9">
        <w:t xml:space="preserve"> conduct the meta-analysis with and without this dataset included.</w:t>
      </w:r>
      <w:r>
        <w:t xml:space="preserve"> We did so and the substantive results were unchanged when removing this dataset (see the “Leave-One-Out Analyses” in this Supplemental Material on p. 19).</w:t>
      </w:r>
    </w:p>
    <w:p w14:paraId="21015DA3" w14:textId="47899832" w:rsidR="0041277E" w:rsidRPr="0088723B" w:rsidRDefault="000E089F" w:rsidP="002A74C2">
      <w:pPr>
        <w:pStyle w:val="Heading2"/>
        <w:rPr>
          <w:rFonts w:cs="Times New Roman"/>
        </w:rPr>
      </w:pPr>
      <w:r w:rsidRPr="0088723B">
        <w:rPr>
          <w:rFonts w:cs="Times New Roman"/>
        </w:rPr>
        <w:lastRenderedPageBreak/>
        <w:t>Cross-Cultural Studies</w:t>
      </w:r>
      <w:bookmarkEnd w:id="2"/>
    </w:p>
    <w:p w14:paraId="65AD4F5C" w14:textId="77777777" w:rsidR="0041277E" w:rsidRPr="0088723B" w:rsidRDefault="0041277E" w:rsidP="0041277E">
      <w:pPr>
        <w:spacing w:after="0"/>
      </w:pPr>
    </w:p>
    <w:p w14:paraId="3B09FD77" w14:textId="6DC02B66" w:rsidR="000E089F" w:rsidRPr="0088723B" w:rsidRDefault="000E089F" w:rsidP="000E089F">
      <w:pPr>
        <w:rPr>
          <w:rStyle w:val="Hyperlink"/>
          <w:color w:val="000000" w:themeColor="text1"/>
          <w:u w:val="none"/>
        </w:rPr>
      </w:pPr>
      <w:r w:rsidRPr="0088723B">
        <w:t xml:space="preserve">All preregistrations can be found at the OSF repository associated with this project: </w:t>
      </w:r>
      <w:hyperlink r:id="rId9" w:history="1">
        <w:r w:rsidRPr="0088723B">
          <w:rPr>
            <w:rStyle w:val="Hyperlink"/>
          </w:rPr>
          <w:t>https://osf.io/2r4cu/?view_only=760f7226c1024fd598e53133066190c8</w:t>
        </w:r>
      </w:hyperlink>
      <w:r w:rsidR="00AD7784" w:rsidRPr="0088723B">
        <w:rPr>
          <w:rStyle w:val="Hyperlink"/>
          <w:color w:val="000000" w:themeColor="text1"/>
          <w:u w:val="none"/>
        </w:rPr>
        <w:t>.</w:t>
      </w:r>
    </w:p>
    <w:p w14:paraId="094D83B1" w14:textId="77777777" w:rsidR="000E089F" w:rsidRPr="0088723B" w:rsidRDefault="000E089F" w:rsidP="000E089F">
      <w:pPr>
        <w:rPr>
          <w:rStyle w:val="Hyperlink"/>
          <w:b/>
          <w:bCs/>
          <w:i/>
          <w:iCs/>
          <w:color w:val="000000" w:themeColor="text1"/>
          <w:u w:val="none"/>
        </w:rPr>
      </w:pPr>
      <w:r w:rsidRPr="0088723B">
        <w:rPr>
          <w:rStyle w:val="Hyperlink"/>
          <w:b/>
          <w:bCs/>
          <w:i/>
          <w:iCs/>
          <w:color w:val="000000" w:themeColor="text1"/>
          <w:u w:val="none"/>
        </w:rPr>
        <w:t>Russian and Ukrainian Samples</w:t>
      </w:r>
    </w:p>
    <w:p w14:paraId="7DC1DF62" w14:textId="73E0B074" w:rsidR="000E089F" w:rsidRPr="0088723B" w:rsidRDefault="000E089F" w:rsidP="000E089F">
      <w:pPr>
        <w:rPr>
          <w:rStyle w:val="Hyperlink"/>
          <w:color w:val="000000" w:themeColor="text1"/>
          <w:u w:val="none"/>
        </w:rPr>
      </w:pPr>
      <w:r w:rsidRPr="0088723B">
        <w:rPr>
          <w:rStyle w:val="Hyperlink"/>
          <w:color w:val="000000" w:themeColor="text1"/>
          <w:u w:val="none"/>
        </w:rPr>
        <w:t xml:space="preserve">We preregistered that we would merge these samples and perform a </w:t>
      </w:r>
      <w:r w:rsidR="0041277E" w:rsidRPr="0088723B">
        <w:rPr>
          <w:rStyle w:val="Hyperlink"/>
          <w:color w:val="000000" w:themeColor="text1"/>
          <w:u w:val="none"/>
        </w:rPr>
        <w:t>multilevel</w:t>
      </w:r>
      <w:r w:rsidRPr="0088723B">
        <w:rPr>
          <w:rStyle w:val="Hyperlink"/>
          <w:color w:val="000000" w:themeColor="text1"/>
          <w:u w:val="none"/>
        </w:rPr>
        <w:t xml:space="preserve"> model</w:t>
      </w:r>
      <w:r w:rsidR="00CA65BD" w:rsidRPr="0088723B">
        <w:rPr>
          <w:rStyle w:val="Hyperlink"/>
          <w:color w:val="000000" w:themeColor="text1"/>
          <w:u w:val="none"/>
        </w:rPr>
        <w:t xml:space="preserve"> that treated </w:t>
      </w:r>
      <w:r w:rsidRPr="0088723B">
        <w:rPr>
          <w:rStyle w:val="Hyperlink"/>
          <w:color w:val="000000" w:themeColor="text1"/>
          <w:u w:val="none"/>
        </w:rPr>
        <w:t xml:space="preserve">“sample” as a random factor. For consistency with the other studies, we instead report the results of a simultaneous linear regression within each sample separately. However, the substantive results remain unchanged in the aforementioned </w:t>
      </w:r>
      <w:r w:rsidR="00CA65BD" w:rsidRPr="0088723B">
        <w:rPr>
          <w:rStyle w:val="Hyperlink"/>
          <w:color w:val="000000" w:themeColor="text1"/>
          <w:u w:val="none"/>
        </w:rPr>
        <w:t>multilevel</w:t>
      </w:r>
      <w:r w:rsidRPr="0088723B">
        <w:rPr>
          <w:rStyle w:val="Hyperlink"/>
          <w:color w:val="000000" w:themeColor="text1"/>
          <w:u w:val="none"/>
        </w:rPr>
        <w:t xml:space="preserve"> model.</w:t>
      </w:r>
    </w:p>
    <w:p w14:paraId="11A3BAC0" w14:textId="77777777" w:rsidR="000E089F" w:rsidRPr="0088723B" w:rsidRDefault="000E089F" w:rsidP="000E089F">
      <w:pPr>
        <w:rPr>
          <w:rStyle w:val="Hyperlink"/>
          <w:b/>
          <w:bCs/>
          <w:i/>
          <w:iCs/>
          <w:color w:val="000000" w:themeColor="text1"/>
          <w:u w:val="none"/>
        </w:rPr>
      </w:pPr>
      <w:r w:rsidRPr="0088723B">
        <w:rPr>
          <w:rStyle w:val="Hyperlink"/>
          <w:b/>
          <w:bCs/>
          <w:i/>
          <w:iCs/>
          <w:color w:val="000000" w:themeColor="text1"/>
          <w:u w:val="none"/>
        </w:rPr>
        <w:t>Israeli Sample</w:t>
      </w:r>
    </w:p>
    <w:p w14:paraId="51400CE0" w14:textId="02C41495" w:rsidR="000E089F" w:rsidRPr="0088723B" w:rsidRDefault="000E089F" w:rsidP="000E089F">
      <w:r w:rsidRPr="0088723B">
        <w:t>We preregistered an intended final sample size of 500 Israelis. However, the survey company made an initial error in matching the sample to regional demographics. Thus, they had to continue recruiting subjects to approximate the regional distribution of Israel’s population, leading to a final sample of 900</w:t>
      </w:r>
      <w:r w:rsidR="00837921" w:rsidRPr="0088723B">
        <w:t xml:space="preserve">. </w:t>
      </w:r>
      <w:r w:rsidRPr="0088723B">
        <w:t xml:space="preserve">No data was analyzed until all responses were collected.  </w:t>
      </w:r>
    </w:p>
    <w:p w14:paraId="213ABEE6" w14:textId="77777777" w:rsidR="000E089F" w:rsidRPr="0088723B" w:rsidRDefault="000E089F" w:rsidP="000E089F">
      <w:pPr>
        <w:rPr>
          <w:b/>
          <w:bCs/>
          <w:i/>
          <w:iCs/>
        </w:rPr>
      </w:pPr>
      <w:r w:rsidRPr="0088723B">
        <w:rPr>
          <w:b/>
          <w:bCs/>
          <w:i/>
          <w:iCs/>
        </w:rPr>
        <w:t>Hindu and Muslim Samples</w:t>
      </w:r>
    </w:p>
    <w:p w14:paraId="65BA4901" w14:textId="1D5519DF" w:rsidR="000E089F" w:rsidRPr="0088723B" w:rsidRDefault="000E089F" w:rsidP="000E089F">
      <w:r w:rsidRPr="0088723B">
        <w:t xml:space="preserve">In these studies, we preregistered that we would exclude respondents who completed the survey in three standard deviations above or below the median time. However, after feedback from colleagues, we instead excluded participants who completed the survey in three median absolute deviations above or below the median time, as the median absolute deviation is robust to outliers and does not assume normality (see </w:t>
      </w:r>
      <w:r w:rsidRPr="0088723B">
        <w:fldChar w:fldCharType="begin"/>
      </w:r>
      <w:r w:rsidR="00B41640" w:rsidRPr="0088723B">
        <w:instrText xml:space="preserve"> ADDIN ZOTERO_ITEM CSL_CITATION {"citationID":"mZJ5miOm","properties":{"formattedCitation":"(Leys et al., 2013)","plainCitation":"(Leys et al., 2013)","dontUpdate":true,"noteIndex":0},"citationItems":[{"id":4822,"uris":["http://zotero.org/users/6545893/items/QWZMLZ8Y"],"itemData":{"id":4822,"type":"article-journal","abstract":"A survey revealed that researchers still seem to encounter difficulties to cope with outliers. Detecting outliers by determining an interval spanning over the mean plus/minus three standard deviations remains a common practice. However, since both the mean and the standard deviation are particularly sensitive to outliers, this method is problematic. We highlight the disadvantages of this method and present the median absolute deviation, an alternative and more robust measure of dispersion that is easy to implement. We also explain the procedures for calculating this indicator in SPSS and R software.","container-title":"Journal of Experimental Social Psychology","DOI":"10.1016/j.jesp.2013.03.013","ISSN":"0022-1031","issue":"4","journalAbbreviation":"Journal of Experimental Social Psychology","page":"764-766","source":"ScienceDirect","title":"Detecting outliers: Do not use standard deviation around the mean, use absolute deviation around the median","title-short":"Detecting outliers","URL":"https://www.sciencedirect.com/science/article/pii/S0022103113000668","volume":"49","author":[{"family":"Leys","given":"Christophe"},{"family":"Ley","given":"Christophe"},{"family":"Klein","given":"Olivier"},{"family":"Bernard","given":"Philippe"},{"family":"Licata","given":"Laurent"}],"accessed":{"date-parts":[["2024",8,19]]},"issued":{"date-parts":[["2013",7,1]]}}}],"schema":"https://github.com/citation-style-language/schema/raw/master/csl-citation.json"} </w:instrText>
      </w:r>
      <w:r w:rsidRPr="0088723B">
        <w:fldChar w:fldCharType="separate"/>
      </w:r>
      <w:r w:rsidRPr="0088723B">
        <w:rPr>
          <w:noProof/>
        </w:rPr>
        <w:t>Leys et al., 2013)</w:t>
      </w:r>
      <w:r w:rsidRPr="0088723B">
        <w:fldChar w:fldCharType="end"/>
      </w:r>
      <w:r w:rsidRPr="0088723B">
        <w:t xml:space="preserve">.  </w:t>
      </w:r>
    </w:p>
    <w:p w14:paraId="368FA832" w14:textId="6C8DA8A4" w:rsidR="000E089F" w:rsidRPr="0088723B" w:rsidRDefault="000E089F" w:rsidP="002A74C2">
      <w:pPr>
        <w:pStyle w:val="Heading2"/>
        <w:rPr>
          <w:rFonts w:cs="Times New Roman"/>
        </w:rPr>
      </w:pPr>
      <w:bookmarkStart w:id="3" w:name="_Toc184729536"/>
      <w:r w:rsidRPr="0088723B">
        <w:rPr>
          <w:rFonts w:cs="Times New Roman"/>
        </w:rPr>
        <w:t>Experimen</w:t>
      </w:r>
      <w:r w:rsidR="00CC0E6F" w:rsidRPr="0088723B">
        <w:rPr>
          <w:rFonts w:cs="Times New Roman"/>
        </w:rPr>
        <w:t>t</w:t>
      </w:r>
      <w:bookmarkEnd w:id="3"/>
    </w:p>
    <w:p w14:paraId="3168D5E9" w14:textId="77777777" w:rsidR="00CC0E6F" w:rsidRPr="0088723B" w:rsidRDefault="00CC0E6F" w:rsidP="00CC0E6F">
      <w:pPr>
        <w:spacing w:after="0"/>
      </w:pPr>
    </w:p>
    <w:p w14:paraId="4034512B" w14:textId="1E31E447" w:rsidR="000E089F" w:rsidRPr="0088723B" w:rsidRDefault="000E089F" w:rsidP="000E089F">
      <w:pPr>
        <w:rPr>
          <w:color w:val="000000" w:themeColor="text1"/>
        </w:rPr>
      </w:pPr>
      <w:r w:rsidRPr="0088723B">
        <w:t xml:space="preserve">The preregistration for this study can be found at </w:t>
      </w:r>
      <w:r w:rsidR="00CC0E6F" w:rsidRPr="0088723B">
        <w:t>our</w:t>
      </w:r>
      <w:r w:rsidRPr="0088723B">
        <w:t xml:space="preserve"> OSF repository: </w:t>
      </w:r>
      <w:hyperlink r:id="rId10" w:history="1">
        <w:r w:rsidRPr="0088723B">
          <w:rPr>
            <w:rStyle w:val="Hyperlink"/>
          </w:rPr>
          <w:t>https://osf.io/2r4cu/?view_only=760f7226c1024fd598e53133066190c8</w:t>
        </w:r>
      </w:hyperlink>
      <w:r w:rsidR="00984C0F" w:rsidRPr="0088723B">
        <w:rPr>
          <w:rStyle w:val="Hyperlink"/>
          <w:color w:val="000000" w:themeColor="text1"/>
          <w:u w:val="none"/>
        </w:rPr>
        <w:t>.</w:t>
      </w:r>
    </w:p>
    <w:p w14:paraId="7EFD5989" w14:textId="6466BD48" w:rsidR="009946C5" w:rsidRDefault="000E089F" w:rsidP="008364A6">
      <w:r w:rsidRPr="0088723B">
        <w:t>We preregistered that 689 participants would be required to detect a small effect (</w:t>
      </w:r>
      <w:r w:rsidRPr="0088723B">
        <w:rPr>
          <w:i/>
          <w:iCs/>
        </w:rPr>
        <w:t>d</w:t>
      </w:r>
      <w:r w:rsidRPr="0088723B">
        <w:t xml:space="preserve"> = 0.2) with 80% power. This value corresponds to a one-tailed test. In hindsight (and as reported in the main text), we deemed the appropriate power analysis to be carried out with a two-tailed test, which results in 788 participants required for a small effect. Thus, our final sample of </w:t>
      </w:r>
      <w:r w:rsidR="007F50C9" w:rsidRPr="0088723B">
        <w:t>753</w:t>
      </w:r>
      <w:r w:rsidRPr="0088723B">
        <w:t xml:space="preserve"> participants is sensitive to detect an effect of </w:t>
      </w:r>
      <w:r w:rsidRPr="0088723B">
        <w:rPr>
          <w:i/>
          <w:iCs/>
        </w:rPr>
        <w:t>d</w:t>
      </w:r>
      <w:r w:rsidRPr="0088723B">
        <w:t xml:space="preserve"> = 0.21. </w:t>
      </w:r>
    </w:p>
    <w:p w14:paraId="5F57FF97" w14:textId="77777777" w:rsidR="007E3E90" w:rsidRDefault="007E3E90" w:rsidP="008364A6"/>
    <w:p w14:paraId="3C4F6A72" w14:textId="77777777" w:rsidR="007E3E90" w:rsidRDefault="007E3E90" w:rsidP="008364A6"/>
    <w:p w14:paraId="641EE844" w14:textId="77777777" w:rsidR="007E3E90" w:rsidRPr="0088723B" w:rsidRDefault="007E3E90" w:rsidP="008364A6"/>
    <w:p w14:paraId="44B7D236" w14:textId="23A55823" w:rsidR="00B84FF6" w:rsidRPr="0088723B" w:rsidRDefault="00F36407" w:rsidP="006F0CAC">
      <w:pPr>
        <w:pStyle w:val="Heading1"/>
        <w:rPr>
          <w:rFonts w:cs="Times New Roman"/>
        </w:rPr>
      </w:pPr>
      <w:bookmarkStart w:id="4" w:name="_Toc184729537"/>
      <w:r w:rsidRPr="0088723B">
        <w:rPr>
          <w:rFonts w:cs="Times New Roman"/>
        </w:rPr>
        <w:lastRenderedPageBreak/>
        <w:t xml:space="preserve">Supplemental Material for the </w:t>
      </w:r>
      <w:r w:rsidR="00B84FF6" w:rsidRPr="0088723B">
        <w:rPr>
          <w:rFonts w:cs="Times New Roman"/>
        </w:rPr>
        <w:t>Meta-Analysis</w:t>
      </w:r>
      <w:bookmarkEnd w:id="4"/>
    </w:p>
    <w:p w14:paraId="6D853539" w14:textId="77777777" w:rsidR="00720F03" w:rsidRPr="0088723B" w:rsidRDefault="00720F03" w:rsidP="002A74C2">
      <w:pPr>
        <w:pStyle w:val="Heading2"/>
        <w:rPr>
          <w:rFonts w:cs="Times New Roman"/>
        </w:rPr>
      </w:pPr>
      <w:bookmarkStart w:id="5" w:name="_Toc184729538"/>
    </w:p>
    <w:p w14:paraId="0456FC86" w14:textId="0B424C7C" w:rsidR="009946C5" w:rsidRPr="0088723B" w:rsidRDefault="00B84FF6" w:rsidP="002A74C2">
      <w:pPr>
        <w:pStyle w:val="Heading2"/>
        <w:rPr>
          <w:rFonts w:cs="Times New Roman"/>
        </w:rPr>
      </w:pPr>
      <w:r w:rsidRPr="0088723B">
        <w:rPr>
          <w:rFonts w:cs="Times New Roman"/>
        </w:rPr>
        <w:t>Table S1</w:t>
      </w:r>
      <w:bookmarkEnd w:id="5"/>
    </w:p>
    <w:p w14:paraId="1ADCD1D0" w14:textId="77777777" w:rsidR="00A879B9" w:rsidRPr="0088723B" w:rsidRDefault="00A879B9" w:rsidP="00A879B9">
      <w:pPr>
        <w:spacing w:after="0"/>
      </w:pPr>
    </w:p>
    <w:p w14:paraId="042B399E" w14:textId="77777777" w:rsidR="00B84FF6" w:rsidRPr="0088723B" w:rsidRDefault="00B84FF6" w:rsidP="00B84FF6">
      <w:pPr>
        <w:spacing w:after="0"/>
        <w:rPr>
          <w:i/>
          <w:iCs/>
        </w:rPr>
      </w:pPr>
      <w:r w:rsidRPr="0088723B">
        <w:rPr>
          <w:i/>
          <w:iCs/>
        </w:rPr>
        <w:t>An Overview of the Dehumanization Measures Included in our Meta-Analysis</w:t>
      </w:r>
    </w:p>
    <w:tbl>
      <w:tblPr>
        <w:tblStyle w:val="TableGrid"/>
        <w:tblpPr w:leftFromText="180" w:rightFromText="180" w:horzAnchor="margin" w:tblpY="1672"/>
        <w:tblW w:w="0" w:type="auto"/>
        <w:tblLook w:val="04A0" w:firstRow="1" w:lastRow="0" w:firstColumn="1" w:lastColumn="0" w:noHBand="0" w:noVBand="1"/>
      </w:tblPr>
      <w:tblGrid>
        <w:gridCol w:w="1869"/>
        <w:gridCol w:w="1889"/>
        <w:gridCol w:w="1868"/>
        <w:gridCol w:w="1862"/>
        <w:gridCol w:w="1862"/>
      </w:tblGrid>
      <w:tr w:rsidR="00B84FF6" w:rsidRPr="0088723B" w14:paraId="250B816A" w14:textId="77777777" w:rsidTr="00285A51">
        <w:tc>
          <w:tcPr>
            <w:tcW w:w="1869" w:type="dxa"/>
            <w:tcBorders>
              <w:right w:val="single" w:sz="18" w:space="0" w:color="auto"/>
            </w:tcBorders>
            <w:shd w:val="clear" w:color="auto" w:fill="E8E8E8" w:themeFill="background2"/>
          </w:tcPr>
          <w:p w14:paraId="094E0AA3" w14:textId="77777777" w:rsidR="00B84FF6" w:rsidRPr="0088723B" w:rsidRDefault="00B84FF6"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Measure</w:t>
            </w:r>
          </w:p>
        </w:tc>
        <w:tc>
          <w:tcPr>
            <w:tcW w:w="1889" w:type="dxa"/>
            <w:tcBorders>
              <w:left w:val="single" w:sz="18" w:space="0" w:color="auto"/>
            </w:tcBorders>
            <w:shd w:val="clear" w:color="auto" w:fill="E8E8E8" w:themeFill="background2"/>
          </w:tcPr>
          <w:p w14:paraId="11FAD773" w14:textId="77777777" w:rsidR="00B84FF6" w:rsidRPr="0088723B" w:rsidRDefault="00B84FF6"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Description</w:t>
            </w:r>
          </w:p>
        </w:tc>
        <w:tc>
          <w:tcPr>
            <w:tcW w:w="1868" w:type="dxa"/>
            <w:shd w:val="clear" w:color="auto" w:fill="E8E8E8" w:themeFill="background2"/>
          </w:tcPr>
          <w:p w14:paraId="5F280E26" w14:textId="77777777" w:rsidR="00B84FF6" w:rsidRPr="0088723B" w:rsidRDefault="00B84FF6"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Example Items</w:t>
            </w:r>
          </w:p>
        </w:tc>
        <w:tc>
          <w:tcPr>
            <w:tcW w:w="1862" w:type="dxa"/>
            <w:shd w:val="clear" w:color="auto" w:fill="E8E8E8" w:themeFill="background2"/>
          </w:tcPr>
          <w:p w14:paraId="1EB3AA90" w14:textId="6B69591F" w:rsidR="00B84FF6" w:rsidRPr="0088723B" w:rsidRDefault="00B84FF6"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 xml:space="preserve">% of </w:t>
            </w:r>
            <w:r w:rsidR="00DC23D6" w:rsidRPr="0088723B">
              <w:rPr>
                <w:rFonts w:ascii="Times New Roman" w:hAnsi="Times New Roman" w:cs="Times New Roman"/>
                <w:b/>
                <w:bCs/>
                <w:sz w:val="20"/>
                <w:szCs w:val="20"/>
              </w:rPr>
              <w:t xml:space="preserve">Total </w:t>
            </w:r>
            <w:r w:rsidR="00DC23D6" w:rsidRPr="0088723B">
              <w:rPr>
                <w:rFonts w:ascii="Times New Roman" w:hAnsi="Times New Roman" w:cs="Times New Roman"/>
                <w:b/>
                <w:bCs/>
                <w:i/>
                <w:iCs/>
                <w:sz w:val="20"/>
                <w:szCs w:val="20"/>
              </w:rPr>
              <w:t>Dehumanization-</w:t>
            </w:r>
            <w:r w:rsidR="00815678" w:rsidRPr="0088723B">
              <w:rPr>
                <w:rFonts w:ascii="Times New Roman" w:hAnsi="Times New Roman" w:cs="Times New Roman"/>
              </w:rPr>
              <w:t xml:space="preserve"> </w:t>
            </w:r>
            <w:r w:rsidR="00815678" w:rsidRPr="0088723B">
              <w:rPr>
                <w:rFonts w:ascii="Times New Roman" w:hAnsi="Times New Roman" w:cs="Times New Roman"/>
                <w:b/>
                <w:bCs/>
                <w:i/>
                <w:iCs/>
                <w:sz w:val="20"/>
                <w:szCs w:val="20"/>
              </w:rPr>
              <w:t xml:space="preserve">Support for </w:t>
            </w:r>
            <w:r w:rsidR="00DC23D6" w:rsidRPr="0088723B">
              <w:rPr>
                <w:rFonts w:ascii="Times New Roman" w:hAnsi="Times New Roman" w:cs="Times New Roman"/>
                <w:b/>
                <w:bCs/>
                <w:i/>
                <w:iCs/>
                <w:sz w:val="20"/>
                <w:szCs w:val="20"/>
              </w:rPr>
              <w:t>Violence</w:t>
            </w:r>
            <w:r w:rsidR="00DC23D6" w:rsidRPr="0088723B">
              <w:rPr>
                <w:rFonts w:ascii="Times New Roman" w:hAnsi="Times New Roman" w:cs="Times New Roman"/>
                <w:b/>
                <w:bCs/>
                <w:sz w:val="20"/>
                <w:szCs w:val="20"/>
              </w:rPr>
              <w:t xml:space="preserve"> </w:t>
            </w:r>
            <w:r w:rsidRPr="0088723B">
              <w:rPr>
                <w:rFonts w:ascii="Times New Roman" w:hAnsi="Times New Roman" w:cs="Times New Roman"/>
                <w:b/>
                <w:bCs/>
                <w:sz w:val="20"/>
                <w:szCs w:val="20"/>
              </w:rPr>
              <w:t>Effects</w:t>
            </w:r>
            <w:r w:rsidR="00F82074" w:rsidRPr="0088723B">
              <w:rPr>
                <w:rFonts w:ascii="Times New Roman" w:hAnsi="Times New Roman" w:cs="Times New Roman"/>
                <w:b/>
                <w:bCs/>
                <w:sz w:val="20"/>
                <w:szCs w:val="20"/>
              </w:rPr>
              <w:t xml:space="preserve"> in Meta-Analysis</w:t>
            </w:r>
          </w:p>
        </w:tc>
        <w:tc>
          <w:tcPr>
            <w:tcW w:w="1862" w:type="dxa"/>
            <w:shd w:val="clear" w:color="auto" w:fill="E8E8E8" w:themeFill="background2"/>
          </w:tcPr>
          <w:p w14:paraId="6DA31939" w14:textId="77777777" w:rsidR="00B84FF6" w:rsidRPr="0088723B" w:rsidRDefault="00B84FF6"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Seminal citation</w:t>
            </w:r>
          </w:p>
        </w:tc>
      </w:tr>
      <w:tr w:rsidR="00B84FF6" w:rsidRPr="0088723B" w14:paraId="69D146D0" w14:textId="77777777" w:rsidTr="00285A51">
        <w:tc>
          <w:tcPr>
            <w:tcW w:w="1869" w:type="dxa"/>
            <w:tcBorders>
              <w:right w:val="single" w:sz="18" w:space="0" w:color="auto"/>
            </w:tcBorders>
          </w:tcPr>
          <w:p w14:paraId="457093F4"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Ascent of Man</w:t>
            </w:r>
          </w:p>
        </w:tc>
        <w:tc>
          <w:tcPr>
            <w:tcW w:w="1889" w:type="dxa"/>
            <w:tcBorders>
              <w:left w:val="single" w:sz="18" w:space="0" w:color="auto"/>
            </w:tcBorders>
          </w:tcPr>
          <w:p w14:paraId="0AE8C652"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 xml:space="preserve">Participants rate how “evolved” the target is on slider scale corresponding to folk notions of human evolutionary progress. </w:t>
            </w:r>
          </w:p>
        </w:tc>
        <w:tc>
          <w:tcPr>
            <w:tcW w:w="1868" w:type="dxa"/>
          </w:tcPr>
          <w:p w14:paraId="1F0CE0A1"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See Figure S1, below.</w:t>
            </w:r>
          </w:p>
        </w:tc>
        <w:tc>
          <w:tcPr>
            <w:tcW w:w="1862" w:type="dxa"/>
          </w:tcPr>
          <w:p w14:paraId="4C1233BD"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44% alone</w:t>
            </w:r>
          </w:p>
          <w:p w14:paraId="7157BCCA"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29% as a composite measure combined with animalistic traits (see row below)</w:t>
            </w:r>
          </w:p>
        </w:tc>
        <w:tc>
          <w:tcPr>
            <w:tcW w:w="1862" w:type="dxa"/>
          </w:tcPr>
          <w:p w14:paraId="4DF27723" w14:textId="77777777" w:rsidR="00B84FF6" w:rsidRPr="0088723B" w:rsidRDefault="00B84FF6" w:rsidP="00884432">
            <w:pPr>
              <w:rPr>
                <w:rFonts w:ascii="Times New Roman" w:hAnsi="Times New Roman" w:cs="Times New Roman"/>
                <w:sz w:val="20"/>
                <w:szCs w:val="20"/>
              </w:rPr>
            </w:pPr>
            <w:r w:rsidRPr="0088723B">
              <w:rPr>
                <w:sz w:val="20"/>
                <w:szCs w:val="20"/>
              </w:rPr>
              <w:fldChar w:fldCharType="begin"/>
            </w:r>
            <w:r w:rsidRPr="0088723B">
              <w:rPr>
                <w:rFonts w:ascii="Times New Roman" w:hAnsi="Times New Roman" w:cs="Times New Roman"/>
                <w:sz w:val="20"/>
                <w:szCs w:val="20"/>
              </w:rPr>
              <w:instrText xml:space="preserve"> ADDIN ZOTERO_ITEM CSL_CITATION {"citationID":"Sw0Q0xWG","properties":{"formattedCitation":"(Kteily et al., 2015)","plainCitation":"(Kteily et al., 2015)","noteIndex":0},"citationItems":[{"id":1580,"uris":["http://zotero.org/users/6545893/items/46DXDBS6"],"itemData":{"id":1580,"type":"article-journal","abstract":"Dehumanization is a central concept in the study of intergroup relations. Yet although theoretical and methodological advances in subtle, “everyday” dehumanization have progressed rapidly, blatant dehumanization remains understudied. The present research attempts to refocus theoretical and empirical attention on blatant dehumanization, examining when and why it provides explanatory power beyond subtle dehumanization. To accomplish this, we introduce and validate a blatant measure of dehumanization based on the popular depiction of evolutionary progress in the “Ascent of Man.” We compare blatant dehumanization to established conceptualizations of subtle and implicit dehumanization, including infrahumanization, perceptions of human nature and human uniqueness, and implicit associations between ingroup–outgroup and human–animal concepts. Across 7 studies conducted in 3 countries, we demonstrate that blatant dehumanization is (a) more strongly associated with individual differences in support for hierarchy than subtle or implicit dehumanization, (b) uniquely predictive of numerous consequential attitudes and behaviors toward multiple outgroup targets, (c) predictive above prejudice, and (d) reliable over time. Finally, we show that blatant—but not subtle—dehumanization spikes immediately after incidents of real intergroup violence and strongly predicts support for aggressive actions like torture and retaliatory violence (after the Boston Marathon bombings and Woolwich attacks in England). This research extends theory on the role of dehumanization in intergroup relations and intergroup conflict and provides an intuitive, validated empirical tool to reliably measure blatant dehumanization.","container-title":"Journal of Personality and Social Psychology","DOI":"10.1037/pspp0000048","ISSN":"1939-1315, 0022-3514","issue":"5","journalAbbreviation":"Journal of Personality and Social Psychology","language":"en","page":"901-931","source":"DOI.org (Crossref)","title":"The ascent of man: Theoretical and empirical evidence for blatant dehumanization.","title-short":"The ascent of man","URL":"http://doi.apa.org/getdoi.cfm?doi=10.1037/pspp0000048","volume":"109","author":[{"family":"Kteily","given":"Nour"},{"family":"Bruneau","given":"Emile"},{"family":"Waytz","given":"Adam"},{"family":"Cotterill","given":"Sarah"}],"accessed":{"date-parts":[["2021",5,12]]},"issued":{"date-parts":[["2015",11]]}}}],"schema":"https://github.com/citation-style-language/schema/raw/master/csl-citation.json"} </w:instrText>
            </w:r>
            <w:r w:rsidRPr="0088723B">
              <w:rPr>
                <w:sz w:val="20"/>
                <w:szCs w:val="20"/>
              </w:rPr>
              <w:fldChar w:fldCharType="separate"/>
            </w:r>
            <w:r w:rsidRPr="0088723B">
              <w:rPr>
                <w:rFonts w:ascii="Times New Roman" w:hAnsi="Times New Roman" w:cs="Times New Roman"/>
                <w:noProof/>
                <w:sz w:val="20"/>
                <w:szCs w:val="20"/>
              </w:rPr>
              <w:t>(Kteily et al., 2015)</w:t>
            </w:r>
            <w:r w:rsidRPr="0088723B">
              <w:rPr>
                <w:sz w:val="20"/>
                <w:szCs w:val="20"/>
              </w:rPr>
              <w:fldChar w:fldCharType="end"/>
            </w:r>
          </w:p>
        </w:tc>
      </w:tr>
      <w:tr w:rsidR="00B84FF6" w:rsidRPr="0088723B" w14:paraId="4D7C0520" w14:textId="77777777" w:rsidTr="00285A51">
        <w:tc>
          <w:tcPr>
            <w:tcW w:w="1869" w:type="dxa"/>
            <w:tcBorders>
              <w:right w:val="single" w:sz="18" w:space="0" w:color="auto"/>
            </w:tcBorders>
          </w:tcPr>
          <w:p w14:paraId="1C96963F"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Animalistic traits</w:t>
            </w:r>
          </w:p>
        </w:tc>
        <w:tc>
          <w:tcPr>
            <w:tcW w:w="1889" w:type="dxa"/>
            <w:tcBorders>
              <w:left w:val="single" w:sz="18" w:space="0" w:color="auto"/>
            </w:tcBorders>
          </w:tcPr>
          <w:p w14:paraId="580EABF4" w14:textId="19042E14"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Participants rate how well animalistic traits characterize the target</w:t>
            </w:r>
            <w:r w:rsidR="006D249D" w:rsidRPr="0088723B">
              <w:rPr>
                <w:rFonts w:ascii="Times New Roman" w:hAnsi="Times New Roman" w:cs="Times New Roman"/>
                <w:sz w:val="20"/>
                <w:szCs w:val="20"/>
              </w:rPr>
              <w:t xml:space="preserve">, </w:t>
            </w:r>
            <w:r w:rsidRPr="0088723B">
              <w:rPr>
                <w:rFonts w:ascii="Times New Roman" w:hAnsi="Times New Roman" w:cs="Times New Roman"/>
                <w:sz w:val="20"/>
                <w:szCs w:val="20"/>
              </w:rPr>
              <w:t xml:space="preserve">derived from </w:t>
            </w:r>
            <w:r w:rsidRPr="0088723B">
              <w:rPr>
                <w:sz w:val="20"/>
                <w:szCs w:val="20"/>
              </w:rPr>
              <w:fldChar w:fldCharType="begin"/>
            </w:r>
            <w:r w:rsidRPr="0088723B">
              <w:rPr>
                <w:rFonts w:ascii="Times New Roman" w:hAnsi="Times New Roman" w:cs="Times New Roman"/>
                <w:sz w:val="20"/>
                <w:szCs w:val="20"/>
              </w:rPr>
              <w:instrText xml:space="preserve"> ADDIN ZOTERO_ITEM CSL_CITATION {"citationID":"5XndZ5Ap","properties":{"formattedCitation":"(Haslam, 2006)","plainCitation":"(Haslam, 2006)","dontUpdate":true,"noteIndex":0},"citationItems":[{"id":1871,"uris":["http://zotero.org/users/6545893/items/3VVUUJPH"],"itemData":{"id":1871,"type":"article-journal","abstract":"The concept of dehumanization lacks a systematic theoretical basis, and research that addresses it has yet to be integrated. Manifestations and theories of dehumanization are reviewed, and a new model is developed. Two forms of dehumanization are proposed, involving the denial to others of 2 distinct senses of humanness: characteristics that are uniquely human and those that constitute human nature. Denying uniquely human attributes to others represents them as animal-like, and denying human nature to others represents them as objects or automata. Cognitive underpinnings of the ?animalistic? and ?mechanistic? forms of dehumanization are proposed. An expanded sense of dehumanization emerges, in which the phenomenon is not unitary, is not restricted to the intergroup context, and does not occur only under conditions of conflict or extreme negative evaluation. Instead, dehumanization becomes an everyday social phenomenon, rooted in ordinary social-cognitive processes.","container-title":"Personality and Social Psychology Review","DOI":"10.1207/s15327957pspr1003_4","ISSN":"1088-8683","issue":"3","journalAbbreviation":"Pers Soc Psychol Rev","note":"publisher: SAGE Publications Inc","page":"252-264","source":"SAGE Journals","title":"Dehumanization: An Integrative Review","title-short":"Dehumanization","URL":"https://doi.org/10.1207/s15327957pspr1003_4","volume":"10","author":[{"family":"Haslam","given":"Nick"}],"accessed":{"date-parts":[["2021",11,30]]},"issued":{"date-parts":[["2006",8,1]]}}}],"schema":"https://github.com/citation-style-language/schema/raw/master/csl-citation.json"} </w:instrText>
            </w:r>
            <w:r w:rsidRPr="0088723B">
              <w:rPr>
                <w:sz w:val="20"/>
                <w:szCs w:val="20"/>
              </w:rPr>
              <w:fldChar w:fldCharType="separate"/>
            </w:r>
            <w:r w:rsidRPr="0088723B">
              <w:rPr>
                <w:rFonts w:ascii="Times New Roman" w:hAnsi="Times New Roman" w:cs="Times New Roman"/>
                <w:noProof/>
                <w:sz w:val="20"/>
                <w:szCs w:val="20"/>
              </w:rPr>
              <w:t>Haslam's (2006)</w:t>
            </w:r>
            <w:r w:rsidRPr="0088723B">
              <w:rPr>
                <w:sz w:val="20"/>
                <w:szCs w:val="20"/>
              </w:rPr>
              <w:fldChar w:fldCharType="end"/>
            </w:r>
            <w:r w:rsidRPr="0088723B">
              <w:rPr>
                <w:rFonts w:ascii="Times New Roman" w:hAnsi="Times New Roman" w:cs="Times New Roman"/>
                <w:sz w:val="20"/>
                <w:szCs w:val="20"/>
              </w:rPr>
              <w:t xml:space="preserve"> dual model.</w:t>
            </w:r>
          </w:p>
        </w:tc>
        <w:tc>
          <w:tcPr>
            <w:tcW w:w="1868" w:type="dxa"/>
          </w:tcPr>
          <w:p w14:paraId="45E78AE7"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Savage, barbaric, lacking self-restraint, unsophisticated</w:t>
            </w:r>
          </w:p>
        </w:tc>
        <w:tc>
          <w:tcPr>
            <w:tcW w:w="1862" w:type="dxa"/>
          </w:tcPr>
          <w:p w14:paraId="5EC8A2E6"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5% alone</w:t>
            </w:r>
          </w:p>
          <w:p w14:paraId="521E295F"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29% as a composite measure combined with Ascent of Man (see row above)</w:t>
            </w:r>
          </w:p>
        </w:tc>
        <w:tc>
          <w:tcPr>
            <w:tcW w:w="1862" w:type="dxa"/>
          </w:tcPr>
          <w:p w14:paraId="6A25F6DA" w14:textId="77777777" w:rsidR="00B84FF6" w:rsidRPr="0088723B" w:rsidRDefault="00B84FF6" w:rsidP="00884432">
            <w:pPr>
              <w:rPr>
                <w:rFonts w:ascii="Times New Roman" w:hAnsi="Times New Roman" w:cs="Times New Roman"/>
                <w:sz w:val="20"/>
                <w:szCs w:val="20"/>
              </w:rPr>
            </w:pPr>
            <w:r w:rsidRPr="0088723B">
              <w:rPr>
                <w:sz w:val="20"/>
                <w:szCs w:val="20"/>
              </w:rPr>
              <w:fldChar w:fldCharType="begin"/>
            </w:r>
            <w:r w:rsidRPr="0088723B">
              <w:rPr>
                <w:rFonts w:ascii="Times New Roman" w:hAnsi="Times New Roman" w:cs="Times New Roman"/>
                <w:sz w:val="20"/>
                <w:szCs w:val="20"/>
              </w:rPr>
              <w:instrText xml:space="preserve"> ADDIN ZOTERO_ITEM CSL_CITATION {"citationID":"e3wv19bu","properties":{"formattedCitation":"(Bastian &amp; Haslam, 2010)","plainCitation":"(Bastian &amp; Haslam, 2010)","noteIndex":0},"citationItems":[{"id":1638,"uris":["http://zotero.org/users/6545893/items/9LDSAQPD"],"itemData":{"id":1638,"type":"article-journal","abstract":"Humans have a fundamental need to form and maintain relationships. Social exclusion frustrates this need and has devastating psychological effects. The current research examines the relationship between social exclusion and the experience of dehumanization from the target’s perspective. When people were ostracized they judged themselves and those who ostracized them as less human (Studies 1 and 2), and believed they were viewed as less human by the perpetrators (Study 2). In both studies, essential ‘human nature’ was the dimension of humanness most sensitive to social exclusion.","container-title":"Journal of Experimental Social Psychology","DOI":"10.1016/j.jesp.2009.06.022","ISSN":"0022-1031","issue":"1","journalAbbreviation":"Journal of Experimental Social Psychology","language":"en","page":"107-113","source":"ScienceDirect","title":"Excluded from humanity: The dehumanizing effects of social ostracism","title-short":"Excluded from humanity","URL":"https://www.sciencedirect.com/science/article/pii/S002210310900208X","volume":"46","author":[{"family":"Bastian","given":"Brock"},{"family":"Haslam","given":"Nick"}],"accessed":{"date-parts":[["2021",5,12]]},"issued":{"date-parts":[["2010",1,1]]}}}],"schema":"https://github.com/citation-style-language/schema/raw/master/csl-citation.json"} </w:instrText>
            </w:r>
            <w:r w:rsidRPr="0088723B">
              <w:rPr>
                <w:sz w:val="20"/>
                <w:szCs w:val="20"/>
              </w:rPr>
              <w:fldChar w:fldCharType="separate"/>
            </w:r>
            <w:r w:rsidRPr="0088723B">
              <w:rPr>
                <w:rFonts w:ascii="Times New Roman" w:hAnsi="Times New Roman" w:cs="Times New Roman"/>
                <w:noProof/>
                <w:sz w:val="20"/>
                <w:szCs w:val="20"/>
              </w:rPr>
              <w:t>(Bastian &amp; Haslam, 2010)</w:t>
            </w:r>
            <w:r w:rsidRPr="0088723B">
              <w:rPr>
                <w:sz w:val="20"/>
                <w:szCs w:val="20"/>
              </w:rPr>
              <w:fldChar w:fldCharType="end"/>
            </w:r>
          </w:p>
        </w:tc>
      </w:tr>
      <w:tr w:rsidR="00B84FF6" w:rsidRPr="0088723B" w14:paraId="46F20A67" w14:textId="77777777" w:rsidTr="00285A51">
        <w:tc>
          <w:tcPr>
            <w:tcW w:w="1869" w:type="dxa"/>
            <w:tcBorders>
              <w:right w:val="single" w:sz="18" w:space="0" w:color="auto"/>
            </w:tcBorders>
          </w:tcPr>
          <w:p w14:paraId="29DD871A"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Mechanistic traits</w:t>
            </w:r>
          </w:p>
        </w:tc>
        <w:tc>
          <w:tcPr>
            <w:tcW w:w="1889" w:type="dxa"/>
            <w:tcBorders>
              <w:left w:val="single" w:sz="18" w:space="0" w:color="auto"/>
            </w:tcBorders>
          </w:tcPr>
          <w:p w14:paraId="3294A831" w14:textId="399DB639"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Participants rate how well mechanistic traits characterize the target</w:t>
            </w:r>
            <w:r w:rsidR="006D249D" w:rsidRPr="0088723B">
              <w:rPr>
                <w:rFonts w:ascii="Times New Roman" w:hAnsi="Times New Roman" w:cs="Times New Roman"/>
                <w:sz w:val="20"/>
                <w:szCs w:val="20"/>
              </w:rPr>
              <w:t xml:space="preserve">, </w:t>
            </w:r>
            <w:r w:rsidRPr="0088723B">
              <w:rPr>
                <w:rFonts w:ascii="Times New Roman" w:hAnsi="Times New Roman" w:cs="Times New Roman"/>
                <w:sz w:val="20"/>
                <w:szCs w:val="20"/>
              </w:rPr>
              <w:t xml:space="preserve">derived from </w:t>
            </w:r>
            <w:r w:rsidRPr="0088723B">
              <w:rPr>
                <w:sz w:val="20"/>
                <w:szCs w:val="20"/>
              </w:rPr>
              <w:fldChar w:fldCharType="begin"/>
            </w:r>
            <w:r w:rsidRPr="0088723B">
              <w:rPr>
                <w:rFonts w:ascii="Times New Roman" w:hAnsi="Times New Roman" w:cs="Times New Roman"/>
                <w:sz w:val="20"/>
                <w:szCs w:val="20"/>
              </w:rPr>
              <w:instrText xml:space="preserve"> ADDIN ZOTERO_ITEM CSL_CITATION {"citationID":"KG55wJUi","properties":{"formattedCitation":"(Haslam, 2006)","plainCitation":"(Haslam, 2006)","dontUpdate":true,"noteIndex":0},"citationItems":[{"id":1871,"uris":["http://zotero.org/users/6545893/items/3VVUUJPH"],"itemData":{"id":1871,"type":"article-journal","abstract":"The concept of dehumanization lacks a systematic theoretical basis, and research that addresses it has yet to be integrated. Manifestations and theories of dehumanization are reviewed, and a new model is developed. Two forms of dehumanization are proposed, involving the denial to others of 2 distinct senses of humanness: characteristics that are uniquely human and those that constitute human nature. Denying uniquely human attributes to others represents them as animal-like, and denying human nature to others represents them as objects or automata. Cognitive underpinnings of the ?animalistic? and ?mechanistic? forms of dehumanization are proposed. An expanded sense of dehumanization emerges, in which the phenomenon is not unitary, is not restricted to the intergroup context, and does not occur only under conditions of conflict or extreme negative evaluation. Instead, dehumanization becomes an everyday social phenomenon, rooted in ordinary social-cognitive processes.","container-title":"Personality and Social Psychology Review","DOI":"10.1207/s15327957pspr1003_4","ISSN":"1088-8683","issue":"3","journalAbbreviation":"Pers Soc Psychol Rev","note":"publisher: SAGE Publications Inc","page":"252-264","source":"SAGE Journals","title":"Dehumanization: An Integrative Review","title-short":"Dehumanization","URL":"https://doi.org/10.1207/s15327957pspr1003_4","volume":"10","author":[{"family":"Haslam","given":"Nick"}],"accessed":{"date-parts":[["2021",11,30]]},"issued":{"date-parts":[["2006",8,1]]}}}],"schema":"https://github.com/citation-style-language/schema/raw/master/csl-citation.json"} </w:instrText>
            </w:r>
            <w:r w:rsidRPr="0088723B">
              <w:rPr>
                <w:sz w:val="20"/>
                <w:szCs w:val="20"/>
              </w:rPr>
              <w:fldChar w:fldCharType="separate"/>
            </w:r>
            <w:r w:rsidRPr="0088723B">
              <w:rPr>
                <w:rFonts w:ascii="Times New Roman" w:hAnsi="Times New Roman" w:cs="Times New Roman"/>
                <w:noProof/>
                <w:sz w:val="20"/>
                <w:szCs w:val="20"/>
              </w:rPr>
              <w:t>Haslam's (2006)</w:t>
            </w:r>
            <w:r w:rsidRPr="0088723B">
              <w:rPr>
                <w:sz w:val="20"/>
                <w:szCs w:val="20"/>
              </w:rPr>
              <w:fldChar w:fldCharType="end"/>
            </w:r>
            <w:r w:rsidRPr="0088723B">
              <w:rPr>
                <w:rFonts w:ascii="Times New Roman" w:hAnsi="Times New Roman" w:cs="Times New Roman"/>
                <w:sz w:val="20"/>
                <w:szCs w:val="20"/>
              </w:rPr>
              <w:t xml:space="preserve"> dual model.</w:t>
            </w:r>
          </w:p>
        </w:tc>
        <w:tc>
          <w:tcPr>
            <w:tcW w:w="1868" w:type="dxa"/>
          </w:tcPr>
          <w:p w14:paraId="0C053F0A"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Mechanical and cold, like robots, superficial, lacking depth</w:t>
            </w:r>
          </w:p>
        </w:tc>
        <w:tc>
          <w:tcPr>
            <w:tcW w:w="1862" w:type="dxa"/>
          </w:tcPr>
          <w:p w14:paraId="405010F0"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5%</w:t>
            </w:r>
          </w:p>
        </w:tc>
        <w:tc>
          <w:tcPr>
            <w:tcW w:w="1862" w:type="dxa"/>
          </w:tcPr>
          <w:p w14:paraId="5AA6AAC4" w14:textId="77777777" w:rsidR="00B84FF6" w:rsidRPr="0088723B" w:rsidRDefault="00B84FF6" w:rsidP="00884432">
            <w:pPr>
              <w:rPr>
                <w:rFonts w:ascii="Times New Roman" w:hAnsi="Times New Roman" w:cs="Times New Roman"/>
                <w:sz w:val="20"/>
                <w:szCs w:val="20"/>
              </w:rPr>
            </w:pPr>
            <w:r w:rsidRPr="0088723B">
              <w:rPr>
                <w:sz w:val="20"/>
                <w:szCs w:val="20"/>
              </w:rPr>
              <w:fldChar w:fldCharType="begin"/>
            </w:r>
            <w:r w:rsidRPr="0088723B">
              <w:rPr>
                <w:rFonts w:ascii="Times New Roman" w:hAnsi="Times New Roman" w:cs="Times New Roman"/>
                <w:sz w:val="20"/>
                <w:szCs w:val="20"/>
              </w:rPr>
              <w:instrText xml:space="preserve"> ADDIN ZOTERO_ITEM CSL_CITATION {"citationID":"eeAziLQK","properties":{"formattedCitation":"(Bastian &amp; Haslam, 2010)","plainCitation":"(Bastian &amp; Haslam, 2010)","noteIndex":0},"citationItems":[{"id":1638,"uris":["http://zotero.org/users/6545893/items/9LDSAQPD"],"itemData":{"id":1638,"type":"article-journal","abstract":"Humans have a fundamental need to form and maintain relationships. Social exclusion frustrates this need and has devastating psychological effects. The current research examines the relationship between social exclusion and the experience of dehumanization from the target’s perspective. When people were ostracized they judged themselves and those who ostracized them as less human (Studies 1 and 2), and believed they were viewed as less human by the perpetrators (Study 2). In both studies, essential ‘human nature’ was the dimension of humanness most sensitive to social exclusion.","container-title":"Journal of Experimental Social Psychology","DOI":"10.1016/j.jesp.2009.06.022","ISSN":"0022-1031","issue":"1","journalAbbreviation":"Journal of Experimental Social Psychology","language":"en","page":"107-113","source":"ScienceDirect","title":"Excluded from humanity: The dehumanizing effects of social ostracism","title-short":"Excluded from humanity","URL":"https://www.sciencedirect.com/science/article/pii/S002210310900208X","volume":"46","author":[{"family":"Bastian","given":"Brock"},{"family":"Haslam","given":"Nick"}],"accessed":{"date-parts":[["2021",5,12]]},"issued":{"date-parts":[["2010",1,1]]}}}],"schema":"https://github.com/citation-style-language/schema/raw/master/csl-citation.json"} </w:instrText>
            </w:r>
            <w:r w:rsidRPr="0088723B">
              <w:rPr>
                <w:sz w:val="20"/>
                <w:szCs w:val="20"/>
              </w:rPr>
              <w:fldChar w:fldCharType="separate"/>
            </w:r>
            <w:r w:rsidRPr="0088723B">
              <w:rPr>
                <w:rFonts w:ascii="Times New Roman" w:hAnsi="Times New Roman" w:cs="Times New Roman"/>
                <w:noProof/>
                <w:sz w:val="20"/>
                <w:szCs w:val="20"/>
              </w:rPr>
              <w:t>(Bastian &amp; Haslam, 2010)</w:t>
            </w:r>
            <w:r w:rsidRPr="0088723B">
              <w:rPr>
                <w:sz w:val="20"/>
                <w:szCs w:val="20"/>
              </w:rPr>
              <w:fldChar w:fldCharType="end"/>
            </w:r>
          </w:p>
        </w:tc>
      </w:tr>
      <w:tr w:rsidR="00B84FF6" w:rsidRPr="0088723B" w14:paraId="7934D447" w14:textId="77777777" w:rsidTr="00285A51">
        <w:tc>
          <w:tcPr>
            <w:tcW w:w="1869" w:type="dxa"/>
            <w:tcBorders>
              <w:right w:val="single" w:sz="18" w:space="0" w:color="auto"/>
            </w:tcBorders>
          </w:tcPr>
          <w:p w14:paraId="4E85EC28"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Ipsative measure</w:t>
            </w:r>
          </w:p>
        </w:tc>
        <w:tc>
          <w:tcPr>
            <w:tcW w:w="1889" w:type="dxa"/>
            <w:tcBorders>
              <w:left w:val="single" w:sz="18" w:space="0" w:color="auto"/>
            </w:tcBorders>
          </w:tcPr>
          <w:p w14:paraId="02C1931A" w14:textId="3FD679DD"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Participants are given 20 words, half related to humans and half related to animals. From this list, they select 10 they think best characterize the target (with higher numbers of animal-related words indicating greater dehumanization).</w:t>
            </w:r>
          </w:p>
        </w:tc>
        <w:tc>
          <w:tcPr>
            <w:tcW w:w="1868" w:type="dxa"/>
          </w:tcPr>
          <w:p w14:paraId="78D1CF51"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Animal-related words: creature, mongrel, wild</w:t>
            </w:r>
          </w:p>
          <w:p w14:paraId="636020B7" w14:textId="77777777" w:rsidR="0085137A" w:rsidRPr="0088723B" w:rsidRDefault="0085137A" w:rsidP="00884432">
            <w:pPr>
              <w:rPr>
                <w:rFonts w:ascii="Times New Roman" w:hAnsi="Times New Roman" w:cs="Times New Roman"/>
                <w:sz w:val="20"/>
                <w:szCs w:val="20"/>
              </w:rPr>
            </w:pPr>
          </w:p>
          <w:p w14:paraId="5734F462" w14:textId="4B08FAC6" w:rsidR="0085137A" w:rsidRPr="0088723B" w:rsidRDefault="0085137A" w:rsidP="00884432">
            <w:pPr>
              <w:rPr>
                <w:rFonts w:ascii="Times New Roman" w:hAnsi="Times New Roman" w:cs="Times New Roman"/>
                <w:sz w:val="20"/>
                <w:szCs w:val="20"/>
              </w:rPr>
            </w:pPr>
            <w:r w:rsidRPr="0088723B">
              <w:rPr>
                <w:rFonts w:ascii="Times New Roman" w:hAnsi="Times New Roman" w:cs="Times New Roman"/>
                <w:sz w:val="20"/>
                <w:szCs w:val="20"/>
              </w:rPr>
              <w:t>Human-related words: Person, citizen</w:t>
            </w:r>
            <w:r w:rsidR="004E33CD" w:rsidRPr="0088723B">
              <w:rPr>
                <w:rFonts w:ascii="Times New Roman" w:hAnsi="Times New Roman" w:cs="Times New Roman"/>
                <w:sz w:val="20"/>
                <w:szCs w:val="20"/>
              </w:rPr>
              <w:t>, man</w:t>
            </w:r>
          </w:p>
        </w:tc>
        <w:tc>
          <w:tcPr>
            <w:tcW w:w="1862" w:type="dxa"/>
          </w:tcPr>
          <w:p w14:paraId="25902654"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2%</w:t>
            </w:r>
          </w:p>
        </w:tc>
        <w:tc>
          <w:tcPr>
            <w:tcW w:w="1862" w:type="dxa"/>
          </w:tcPr>
          <w:p w14:paraId="261B1D03" w14:textId="77777777" w:rsidR="00B84FF6" w:rsidRPr="0088723B" w:rsidRDefault="00B84FF6" w:rsidP="00884432">
            <w:pPr>
              <w:rPr>
                <w:rFonts w:ascii="Times New Roman" w:hAnsi="Times New Roman" w:cs="Times New Roman"/>
                <w:sz w:val="20"/>
                <w:szCs w:val="20"/>
              </w:rPr>
            </w:pPr>
            <w:r w:rsidRPr="0088723B">
              <w:rPr>
                <w:sz w:val="20"/>
                <w:szCs w:val="20"/>
              </w:rPr>
              <w:fldChar w:fldCharType="begin"/>
            </w:r>
            <w:r w:rsidRPr="0088723B">
              <w:rPr>
                <w:rFonts w:ascii="Times New Roman" w:hAnsi="Times New Roman" w:cs="Times New Roman"/>
                <w:sz w:val="20"/>
                <w:szCs w:val="20"/>
              </w:rPr>
              <w:instrText xml:space="preserve"> ADDIN ZOTERO_ITEM CSL_CITATION {"citationID":"XMhGeiJM","properties":{"formattedCitation":"(Viki et al., 2006)","plainCitation":"(Viki et al., 2006)","noteIndex":0},"citationItems":[{"id":3824,"uris":["http://zotero.org/users/6545893/items/82482W75"],"itemData":{"id":3824,"type":"article-journal","container-title":"Social Cognition","DOI":"10.1521/soco.2006.24.6.753","ISSN":"0278-016X","issue":"6","journalAbbreviation":"Social Cognition","language":"en","page":"753-775","source":"DOI.org (Crossref)","title":"Beyond Secondary Emotions: The Infrahumanization of Outgroups Using Human–Related and Animal–Related Words","title-short":"Beyond Secondary Emotions","URL":"http://guilfordjournals.com/doi/10.1521/soco.2006.24.6.753","volume":"24","author":[{"family":"Viki","given":"G. Tendayi"},{"family":"Winchester","given":"Laura"},{"family":"Titshall","given":"Laura"},{"family":"Chisango","given":"Tadios"},{"family":"Pina","given":"Afroditi"},{"family":"Russell","given":"Rebecca"}],"accessed":{"date-parts":[["2023",10,4]]},"issued":{"date-parts":[["2006",12]]}}}],"schema":"https://github.com/citation-style-language/schema/raw/master/csl-citation.json"} </w:instrText>
            </w:r>
            <w:r w:rsidRPr="0088723B">
              <w:rPr>
                <w:sz w:val="20"/>
                <w:szCs w:val="20"/>
              </w:rPr>
              <w:fldChar w:fldCharType="separate"/>
            </w:r>
            <w:r w:rsidRPr="0088723B">
              <w:rPr>
                <w:rFonts w:ascii="Times New Roman" w:hAnsi="Times New Roman" w:cs="Times New Roman"/>
                <w:noProof/>
                <w:sz w:val="20"/>
                <w:szCs w:val="20"/>
              </w:rPr>
              <w:t>(Viki et al., 2006)</w:t>
            </w:r>
            <w:r w:rsidRPr="0088723B">
              <w:rPr>
                <w:sz w:val="20"/>
                <w:szCs w:val="20"/>
              </w:rPr>
              <w:fldChar w:fldCharType="end"/>
            </w:r>
          </w:p>
        </w:tc>
      </w:tr>
      <w:tr w:rsidR="00B84FF6" w:rsidRPr="0088723B" w14:paraId="2BF7194B" w14:textId="77777777" w:rsidTr="00285A51">
        <w:tc>
          <w:tcPr>
            <w:tcW w:w="1869" w:type="dxa"/>
            <w:tcBorders>
              <w:right w:val="single" w:sz="18" w:space="0" w:color="auto"/>
            </w:tcBorders>
          </w:tcPr>
          <w:p w14:paraId="7AC09FFA"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Normative dehumanization</w:t>
            </w:r>
          </w:p>
        </w:tc>
        <w:tc>
          <w:tcPr>
            <w:tcW w:w="1889" w:type="dxa"/>
            <w:tcBorders>
              <w:left w:val="single" w:sz="18" w:space="0" w:color="auto"/>
            </w:tcBorders>
          </w:tcPr>
          <w:p w14:paraId="4AC62125"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Participants rate how much of a “true” human the target is.</w:t>
            </w:r>
          </w:p>
        </w:tc>
        <w:tc>
          <w:tcPr>
            <w:tcW w:w="1868" w:type="dxa"/>
          </w:tcPr>
          <w:p w14:paraId="2DF274DD"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 xml:space="preserve">"There is a sense in which [target] is human, but ultimately, if you think about what it really means to be human, you’d have to say that there is a deeper sense in which [target] is not </w:t>
            </w:r>
            <w:r w:rsidRPr="0088723B">
              <w:rPr>
                <w:rFonts w:ascii="Times New Roman" w:hAnsi="Times New Roman" w:cs="Times New Roman"/>
                <w:sz w:val="20"/>
                <w:szCs w:val="20"/>
              </w:rPr>
              <w:lastRenderedPageBreak/>
              <w:t xml:space="preserve">a true human after all.” </w:t>
            </w:r>
          </w:p>
        </w:tc>
        <w:tc>
          <w:tcPr>
            <w:tcW w:w="1862" w:type="dxa"/>
          </w:tcPr>
          <w:p w14:paraId="497A15C1"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lastRenderedPageBreak/>
              <w:t>3%</w:t>
            </w:r>
          </w:p>
        </w:tc>
        <w:tc>
          <w:tcPr>
            <w:tcW w:w="1862" w:type="dxa"/>
          </w:tcPr>
          <w:p w14:paraId="6BA1744A" w14:textId="77777777" w:rsidR="00B84FF6" w:rsidRPr="0088723B" w:rsidRDefault="00B84FF6" w:rsidP="00884432">
            <w:pPr>
              <w:rPr>
                <w:rFonts w:ascii="Times New Roman" w:hAnsi="Times New Roman" w:cs="Times New Roman"/>
                <w:sz w:val="20"/>
                <w:szCs w:val="20"/>
              </w:rPr>
            </w:pPr>
            <w:r w:rsidRPr="0088723B">
              <w:rPr>
                <w:sz w:val="20"/>
                <w:szCs w:val="20"/>
              </w:rPr>
              <w:fldChar w:fldCharType="begin"/>
            </w:r>
            <w:r w:rsidRPr="0088723B">
              <w:rPr>
                <w:rFonts w:ascii="Times New Roman" w:hAnsi="Times New Roman" w:cs="Times New Roman"/>
                <w:sz w:val="20"/>
                <w:szCs w:val="20"/>
              </w:rPr>
              <w:instrText xml:space="preserve"> ADDIN ZOTERO_ITEM CSL_CITATION {"citationID":"69D4uDJe","properties":{"formattedCitation":"(Phillips, 2022)","plainCitation":"(Phillips, 2022)","noteIndex":0},"citationItems":[{"id":2374,"uris":["http://zotero.org/users/6545893/items/VXPZQ2UB"],"itemData":{"id":2374,"type":"article-journal","abstract":"A puzzling feature of paradigmatic cases of dehumanization is that the perpetrators often attribute uniquely human traits to their victims. This has become known as the “paradox of dehumanization.” I address the paradox by arguing that the perpetrators think about their victims as human in one sense, while denying that they are human in another sense. I do so by providing evidence that people harbor a dual character concept of humanity. Research has found that dual character concepts have two independent sets of criteria for their application, one of which is descriptive and one of which is normative. Four experiments provided evidence that people deploy a descriptive criterion according to which being human is a matter of being a Homo sapiens; as well as a normative criterion according to which being human is a matter of possessing a deep-seated commitment to do the morally right thing. Importantly, I found that people are willing to affirm that someone is human in the descriptive sense, while denying that they are human in the normative sense, and vice versa. In addition to providing a solution to the paradox of dehumanization, these findings suggest that perceptions of moral character have a central role to play in driving dehumanization.","container-title":"Cognitive Science","DOI":"10.1111/cogs.13089","ISSN":"1551-6709","issue":"2","language":"en","note":"_eprint: https://onlinelibrary.wiley.com/doi/pdf/10.1111/cogs.13089","page":"e13089","source":"Wiley Online Library","title":"“They're Not True Humans:” Beliefs about Moral Character Drive Denials of Humanity","title-short":"“They're Not True Humans","URL":"https://onlinelibrary.wiley.com/doi/abs/10.1111/cogs.13089","volume":"46","author":[{"family":"Phillips","given":"Ben"}],"accessed":{"date-parts":[["2022",3,27]]},"issued":{"date-parts":[["2022"]]}}}],"schema":"https://github.com/citation-style-language/schema/raw/master/csl-citation.json"} </w:instrText>
            </w:r>
            <w:r w:rsidRPr="0088723B">
              <w:rPr>
                <w:sz w:val="20"/>
                <w:szCs w:val="20"/>
              </w:rPr>
              <w:fldChar w:fldCharType="separate"/>
            </w:r>
            <w:r w:rsidRPr="0088723B">
              <w:rPr>
                <w:rFonts w:ascii="Times New Roman" w:hAnsi="Times New Roman" w:cs="Times New Roman"/>
                <w:noProof/>
                <w:sz w:val="20"/>
                <w:szCs w:val="20"/>
              </w:rPr>
              <w:t>(Phillips, 2022)</w:t>
            </w:r>
            <w:r w:rsidRPr="0088723B">
              <w:rPr>
                <w:sz w:val="20"/>
                <w:szCs w:val="20"/>
              </w:rPr>
              <w:fldChar w:fldCharType="end"/>
            </w:r>
          </w:p>
        </w:tc>
      </w:tr>
      <w:tr w:rsidR="00B84FF6" w:rsidRPr="0088723B" w14:paraId="5ED744D8" w14:textId="77777777" w:rsidTr="00285A51">
        <w:tc>
          <w:tcPr>
            <w:tcW w:w="1869" w:type="dxa"/>
            <w:tcBorders>
              <w:right w:val="single" w:sz="18" w:space="0" w:color="auto"/>
            </w:tcBorders>
          </w:tcPr>
          <w:p w14:paraId="14D62BE5"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Other dehumanizing sentiments</w:t>
            </w:r>
          </w:p>
        </w:tc>
        <w:tc>
          <w:tcPr>
            <w:tcW w:w="1889" w:type="dxa"/>
            <w:tcBorders>
              <w:left w:val="single" w:sz="18" w:space="0" w:color="auto"/>
            </w:tcBorders>
          </w:tcPr>
          <w:p w14:paraId="775EA670"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 xml:space="preserve">Other statements that explicitly and blatantly deny the target’s humanity. </w:t>
            </w:r>
          </w:p>
        </w:tc>
        <w:tc>
          <w:tcPr>
            <w:tcW w:w="1868" w:type="dxa"/>
          </w:tcPr>
          <w:p w14:paraId="05240403" w14:textId="77777777"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“Many [target] lack the traits to be considered fully human—they behave like animals.”</w:t>
            </w:r>
          </w:p>
        </w:tc>
        <w:tc>
          <w:tcPr>
            <w:tcW w:w="1862" w:type="dxa"/>
          </w:tcPr>
          <w:p w14:paraId="51BA9B2A" w14:textId="0F3D2DDC" w:rsidR="00B84FF6" w:rsidRPr="0088723B" w:rsidRDefault="00B84FF6" w:rsidP="00884432">
            <w:pPr>
              <w:rPr>
                <w:rFonts w:ascii="Times New Roman" w:hAnsi="Times New Roman" w:cs="Times New Roman"/>
                <w:sz w:val="20"/>
                <w:szCs w:val="20"/>
              </w:rPr>
            </w:pPr>
            <w:r w:rsidRPr="0088723B">
              <w:rPr>
                <w:rFonts w:ascii="Times New Roman" w:hAnsi="Times New Roman" w:cs="Times New Roman"/>
                <w:sz w:val="20"/>
                <w:szCs w:val="20"/>
              </w:rPr>
              <w:t>1</w:t>
            </w:r>
            <w:r w:rsidR="00DD6065" w:rsidRPr="0088723B">
              <w:rPr>
                <w:rFonts w:ascii="Times New Roman" w:hAnsi="Times New Roman" w:cs="Times New Roman"/>
                <w:sz w:val="20"/>
                <w:szCs w:val="20"/>
              </w:rPr>
              <w:t>2</w:t>
            </w:r>
            <w:r w:rsidRPr="0088723B">
              <w:rPr>
                <w:rFonts w:ascii="Times New Roman" w:hAnsi="Times New Roman" w:cs="Times New Roman"/>
                <w:sz w:val="20"/>
                <w:szCs w:val="20"/>
              </w:rPr>
              <w:t>%</w:t>
            </w:r>
          </w:p>
        </w:tc>
        <w:tc>
          <w:tcPr>
            <w:tcW w:w="1862" w:type="dxa"/>
          </w:tcPr>
          <w:p w14:paraId="7EDF7D4F" w14:textId="77777777" w:rsidR="00B84FF6" w:rsidRPr="0088723B" w:rsidRDefault="00B84FF6" w:rsidP="00884432">
            <w:pPr>
              <w:rPr>
                <w:rFonts w:ascii="Times New Roman" w:hAnsi="Times New Roman" w:cs="Times New Roman"/>
                <w:sz w:val="20"/>
                <w:szCs w:val="20"/>
              </w:rPr>
            </w:pPr>
            <w:r w:rsidRPr="0088723B">
              <w:rPr>
                <w:sz w:val="20"/>
                <w:szCs w:val="20"/>
              </w:rPr>
              <w:fldChar w:fldCharType="begin"/>
            </w:r>
            <w:r w:rsidRPr="0088723B">
              <w:rPr>
                <w:rFonts w:ascii="Times New Roman" w:hAnsi="Times New Roman" w:cs="Times New Roman"/>
                <w:sz w:val="20"/>
                <w:szCs w:val="20"/>
              </w:rPr>
              <w:instrText xml:space="preserve"> ADDIN ZOTERO_ITEM CSL_CITATION {"citationID":"LvpPcd0G","properties":{"formattedCitation":"(Kalmoe &amp; Mason, 2022)","plainCitation":"(Kalmoe &amp; Mason, 2022)","noteIndex":0},"citationItems":[{"id":4541,"uris":["http://zotero.org/users/6545893/items/JT24KWZS"],"itemData":{"id":4541,"type":"book","abstract":"Radical partisanship among ordinary Americans is rising, and it poses grave risks for the prospects of American democracy.  Political violence is rising in the United States, with Republicans and Democrats divided along racial and ethnic lines that spurred massive bloodshed and democratic collapse earlier in the nation’s history. The January 6, 2021 insurrection and the partisan responses that ensued are a vivid illustration of how deep these currents run. How did American politics become so divided that we cannot agree on how to categorize an attack on our own Capitol?  For over four years, through a series of surveys and experiments, Nathan P. Kalmoe and Lilliana Mason have been studying radicalism among ordinary American partisans. In this groundbreaking book, they draw on new evidence—as well as insights from history, psychology, and political science—to put our present partisan fractiousness in context and to explain broad patterns of political and social change. Early chapters reveal the scope of the problem, who radical partisans are, and trends over time, while later chapters identify the conditions that partisans say justify violence and test how elections, political violence, and messages from leaders enflame or pacify radical views. Kalmoe and Mason find that ordinary partisanship is far more dangerous than pundits and scholars have recognized. However, these findings are not a forecast of inevitable doom; the current climate also brings opportunities to confront democratic threats head-on and to create a more inclusive politics. Timely and thought-provoking, Radical American Partisanship is vital reading for understanding our current political landscape.","ISBN":"978-0-226-82028-6","language":"en","note":"Google-Books-ID: TkR3EAAAQBAJ","number-of-pages":"223","publisher":"University of Chicago Press","source":"Google Books","title":"Radical American Partisanship: Mapping Violent Hostility, Its Causes, and the Consequences for Democracy","title-short":"Radical American Partisanship","author":[{"family":"Kalmoe","given":"Nathan P."},{"family":"Mason","given":"Lilliana"}],"issued":{"date-parts":[["2022",5,6]]}}}],"schema":"https://github.com/citation-style-language/schema/raw/master/csl-citation.json"} </w:instrText>
            </w:r>
            <w:r w:rsidRPr="0088723B">
              <w:rPr>
                <w:sz w:val="20"/>
                <w:szCs w:val="20"/>
              </w:rPr>
              <w:fldChar w:fldCharType="separate"/>
            </w:r>
            <w:r w:rsidRPr="0088723B">
              <w:rPr>
                <w:rFonts w:ascii="Times New Roman" w:hAnsi="Times New Roman" w:cs="Times New Roman"/>
                <w:noProof/>
                <w:sz w:val="20"/>
                <w:szCs w:val="20"/>
              </w:rPr>
              <w:t>(Kalmoe &amp; Mason, 2022)</w:t>
            </w:r>
            <w:r w:rsidRPr="0088723B">
              <w:rPr>
                <w:sz w:val="20"/>
                <w:szCs w:val="20"/>
              </w:rPr>
              <w:fldChar w:fldCharType="end"/>
            </w:r>
          </w:p>
        </w:tc>
      </w:tr>
    </w:tbl>
    <w:p w14:paraId="03790A22" w14:textId="77777777" w:rsidR="00B84FF6" w:rsidRPr="0088723B" w:rsidRDefault="00B84FF6" w:rsidP="00B84FF6">
      <w:pPr>
        <w:spacing w:after="0"/>
      </w:pPr>
    </w:p>
    <w:p w14:paraId="558670E6" w14:textId="77777777" w:rsidR="00B84FF6" w:rsidRPr="0088723B" w:rsidRDefault="00B84FF6" w:rsidP="002A74C2">
      <w:pPr>
        <w:pStyle w:val="Heading2"/>
        <w:rPr>
          <w:rFonts w:cs="Times New Roman"/>
        </w:rPr>
      </w:pPr>
      <w:bookmarkStart w:id="6" w:name="_Toc184729539"/>
      <w:r w:rsidRPr="0088723B">
        <w:rPr>
          <w:rFonts w:cs="Times New Roman"/>
        </w:rPr>
        <w:t>Figure S1</w:t>
      </w:r>
      <w:bookmarkEnd w:id="6"/>
    </w:p>
    <w:p w14:paraId="21A60A63" w14:textId="77777777" w:rsidR="00B84FF6" w:rsidRPr="0088723B" w:rsidRDefault="00B84FF6" w:rsidP="00B84FF6">
      <w:pPr>
        <w:spacing w:after="0"/>
        <w:rPr>
          <w:b/>
          <w:bCs/>
        </w:rPr>
      </w:pPr>
    </w:p>
    <w:p w14:paraId="79E941D7" w14:textId="77777777" w:rsidR="00B84FF6" w:rsidRPr="0088723B" w:rsidRDefault="00B84FF6" w:rsidP="00B84FF6">
      <w:pPr>
        <w:spacing w:after="0"/>
        <w:rPr>
          <w:i/>
          <w:iCs/>
        </w:rPr>
      </w:pPr>
      <w:r w:rsidRPr="0088723B">
        <w:rPr>
          <w:i/>
          <w:iCs/>
        </w:rPr>
        <w:t xml:space="preserve">The Ascent of Man scale </w:t>
      </w:r>
      <w:r w:rsidRPr="0088723B">
        <w:rPr>
          <w:i/>
          <w:iCs/>
        </w:rPr>
        <w:fldChar w:fldCharType="begin"/>
      </w:r>
      <w:r w:rsidRPr="0088723B">
        <w:rPr>
          <w:i/>
          <w:iCs/>
        </w:rPr>
        <w:instrText xml:space="preserve"> ADDIN ZOTERO_ITEM CSL_CITATION {"citationID":"Eqv0G0Hf","properties":{"formattedCitation":"(Kteily et al., 2015)","plainCitation":"(Kteily et al., 2015)","noteIndex":0},"citationItems":[{"id":1580,"uris":["http://zotero.org/users/6545893/items/46DXDBS6"],"itemData":{"id":1580,"type":"article-journal","abstract":"Dehumanization is a central concept in the study of intergroup relations. Yet although theoretical and methodological advances in subtle, “everyday” dehumanization have progressed rapidly, blatant dehumanization remains understudied. The present research attempts to refocus theoretical and empirical attention on blatant dehumanization, examining when and why it provides explanatory power beyond subtle dehumanization. To accomplish this, we introduce and validate a blatant measure of dehumanization based on the popular depiction of evolutionary progress in the “Ascent of Man.” We compare blatant dehumanization to established conceptualizations of subtle and implicit dehumanization, including infrahumanization, perceptions of human nature and human uniqueness, and implicit associations between ingroup–outgroup and human–animal concepts. Across 7 studies conducted in 3 countries, we demonstrate that blatant dehumanization is (a) more strongly associated with individual differences in support for hierarchy than subtle or implicit dehumanization, (b) uniquely predictive of numerous consequential attitudes and behaviors toward multiple outgroup targets, (c) predictive above prejudice, and (d) reliable over time. Finally, we show that blatant—but not subtle—dehumanization spikes immediately after incidents of real intergroup violence and strongly predicts support for aggressive actions like torture and retaliatory violence (after the Boston Marathon bombings and Woolwich attacks in England). This research extends theory on the role of dehumanization in intergroup relations and intergroup conflict and provides an intuitive, validated empirical tool to reliably measure blatant dehumanization.","container-title":"Journal of Personality and Social Psychology","DOI":"10.1037/pspp0000048","ISSN":"1939-1315, 0022-3514","issue":"5","journalAbbreviation":"Journal of Personality and Social Psychology","language":"en","page":"901-931","source":"DOI.org (Crossref)","title":"The ascent of man: Theoretical and empirical evidence for blatant dehumanization.","title-short":"The ascent of man","URL":"http://doi.apa.org/getdoi.cfm?doi=10.1037/pspp0000048","volume":"109","author":[{"family":"Kteily","given":"Nour"},{"family":"Bruneau","given":"Emile"},{"family":"Waytz","given":"Adam"},{"family":"Cotterill","given":"Sarah"}],"accessed":{"date-parts":[["2021",5,12]]},"issued":{"date-parts":[["2015",11]]}}}],"schema":"https://github.com/citation-style-language/schema/raw/master/csl-citation.json"} </w:instrText>
      </w:r>
      <w:r w:rsidRPr="0088723B">
        <w:rPr>
          <w:i/>
          <w:iCs/>
        </w:rPr>
        <w:fldChar w:fldCharType="separate"/>
      </w:r>
      <w:r w:rsidRPr="0088723B">
        <w:rPr>
          <w:i/>
          <w:iCs/>
          <w:noProof/>
        </w:rPr>
        <w:t>(Kteily et al., 2015)</w:t>
      </w:r>
      <w:r w:rsidRPr="0088723B">
        <w:rPr>
          <w:i/>
          <w:iCs/>
        </w:rPr>
        <w:fldChar w:fldCharType="end"/>
      </w:r>
    </w:p>
    <w:p w14:paraId="048FD90F" w14:textId="77777777" w:rsidR="00B84FF6" w:rsidRPr="0088723B" w:rsidRDefault="00B84FF6" w:rsidP="00B84FF6">
      <w:pPr>
        <w:spacing w:after="0"/>
      </w:pPr>
    </w:p>
    <w:p w14:paraId="1D86C2FB" w14:textId="77777777" w:rsidR="00B84FF6" w:rsidRPr="0088723B" w:rsidRDefault="00B84FF6" w:rsidP="00B84FF6">
      <w:pPr>
        <w:spacing w:after="0"/>
      </w:pPr>
      <w:r w:rsidRPr="0088723B">
        <w:rPr>
          <w:noProof/>
        </w:rPr>
        <w:drawing>
          <wp:inline distT="0" distB="0" distL="0" distR="0" wp14:anchorId="40AA9DD9" wp14:editId="6C765BD4">
            <wp:extent cx="4316819" cy="4404447"/>
            <wp:effectExtent l="0" t="0" r="1270" b="2540"/>
            <wp:docPr id="1158098180"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98180" name="Picture 1" descr="A screenshot of a cell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0324" cy="4489647"/>
                    </a:xfrm>
                    <a:prstGeom prst="rect">
                      <a:avLst/>
                    </a:prstGeom>
                  </pic:spPr>
                </pic:pic>
              </a:graphicData>
            </a:graphic>
          </wp:inline>
        </w:drawing>
      </w:r>
    </w:p>
    <w:p w14:paraId="4C2B86AA" w14:textId="66EF00CD" w:rsidR="009946C5" w:rsidRPr="0088723B" w:rsidRDefault="00B84FF6" w:rsidP="00193FF9">
      <w:pPr>
        <w:spacing w:after="0"/>
      </w:pPr>
      <w:r w:rsidRPr="0088723B">
        <w:rPr>
          <w:i/>
          <w:iCs/>
        </w:rPr>
        <w:t>Note</w:t>
      </w:r>
      <w:r w:rsidRPr="0088723B">
        <w:t xml:space="preserve">. In the studies reported in the main text, we adapted this measure to be even more face valid, asking “How human are [target]?” with the scale anchors ranging from </w:t>
      </w:r>
      <w:r w:rsidRPr="0088723B">
        <w:rPr>
          <w:i/>
          <w:iCs/>
        </w:rPr>
        <w:t>Not at all human</w:t>
      </w:r>
      <w:r w:rsidRPr="0088723B">
        <w:t xml:space="preserve"> to </w:t>
      </w:r>
      <w:r w:rsidRPr="0088723B">
        <w:rPr>
          <w:i/>
          <w:iCs/>
        </w:rPr>
        <w:t>Completely human</w:t>
      </w:r>
      <w:r w:rsidRPr="0088723B">
        <w:t xml:space="preserve">. </w:t>
      </w:r>
    </w:p>
    <w:p w14:paraId="3B83FC15" w14:textId="77777777" w:rsidR="00193FF9" w:rsidRPr="0088723B" w:rsidRDefault="00193FF9" w:rsidP="00193FF9">
      <w:pPr>
        <w:spacing w:after="0"/>
      </w:pPr>
    </w:p>
    <w:p w14:paraId="5F05D8B2" w14:textId="6FA50A02" w:rsidR="00D830CB" w:rsidRPr="0088723B" w:rsidRDefault="00C27850" w:rsidP="002A74C2">
      <w:pPr>
        <w:pStyle w:val="Heading2"/>
        <w:rPr>
          <w:rFonts w:cs="Times New Roman"/>
        </w:rPr>
      </w:pPr>
      <w:bookmarkStart w:id="7" w:name="_Toc184729540"/>
      <w:r w:rsidRPr="0088723B">
        <w:rPr>
          <w:rFonts w:cs="Times New Roman"/>
        </w:rPr>
        <w:t>Meta-Analysis: Supplemental Procedure</w:t>
      </w:r>
      <w:bookmarkEnd w:id="7"/>
    </w:p>
    <w:p w14:paraId="03B10CDE" w14:textId="77777777" w:rsidR="00D830CB" w:rsidRPr="0088723B" w:rsidRDefault="00D830CB" w:rsidP="00D830CB">
      <w:pPr>
        <w:spacing w:after="0" w:line="240" w:lineRule="auto"/>
      </w:pPr>
    </w:p>
    <w:p w14:paraId="529E37ED" w14:textId="70A2D610" w:rsidR="00E7361B" w:rsidRPr="0088723B" w:rsidRDefault="00E7361B" w:rsidP="004C0B20">
      <w:pPr>
        <w:pStyle w:val="Heading3"/>
      </w:pPr>
      <w:bookmarkStart w:id="8" w:name="_Toc184729541"/>
      <w:r w:rsidRPr="0088723B">
        <w:t xml:space="preserve">Search </w:t>
      </w:r>
      <w:r w:rsidR="00F96B64" w:rsidRPr="0088723B">
        <w:t>Procedure</w:t>
      </w:r>
      <w:bookmarkEnd w:id="8"/>
    </w:p>
    <w:p w14:paraId="7C072697" w14:textId="77777777" w:rsidR="00F96B64" w:rsidRPr="0088723B" w:rsidRDefault="00F96B64" w:rsidP="005C02C9"/>
    <w:p w14:paraId="1AD46EAB" w14:textId="5B2F1B48" w:rsidR="00E7361B" w:rsidRPr="0088723B" w:rsidRDefault="00396AF6" w:rsidP="001D7F31">
      <w:pPr>
        <w:spacing w:after="0" w:line="240" w:lineRule="auto"/>
      </w:pPr>
      <w:r w:rsidRPr="0088723B">
        <w:lastRenderedPageBreak/>
        <w:t>Records</w:t>
      </w:r>
      <w:r w:rsidR="00E7361B" w:rsidRPr="0088723B">
        <w:t xml:space="preserve"> eligible for inclusion must have employed a correlational or experimental design among a non-clinical sample of human subjects, and </w:t>
      </w:r>
      <w:r w:rsidR="00181249" w:rsidRPr="0088723B">
        <w:t>measured (a) dehumanization and support for violence, (b) dislike and support for violence, or (c) all three constructs.</w:t>
      </w:r>
      <w:r w:rsidR="00E7361B" w:rsidRPr="0088723B">
        <w:t xml:space="preserve"> </w:t>
      </w:r>
      <w:r w:rsidR="00181249" w:rsidRPr="0088723B">
        <w:t xml:space="preserve">Along </w:t>
      </w:r>
      <w:r w:rsidR="00E7361B" w:rsidRPr="0088723B">
        <w:t xml:space="preserve">with published and unpublished journal articles, eligible </w:t>
      </w:r>
      <w:r w:rsidRPr="0088723B">
        <w:t>records</w:t>
      </w:r>
      <w:r w:rsidR="00E7361B" w:rsidRPr="0088723B">
        <w:t xml:space="preserve"> could have been reported in books, book chapters, conference proceedings, or as raw data not associated with any text. </w:t>
      </w:r>
    </w:p>
    <w:p w14:paraId="5B475C02" w14:textId="77777777" w:rsidR="001D7F31" w:rsidRPr="0088723B" w:rsidRDefault="001D7F31" w:rsidP="005C02C9">
      <w:pPr>
        <w:spacing w:after="0" w:line="240" w:lineRule="auto"/>
      </w:pPr>
    </w:p>
    <w:p w14:paraId="62A65B5A" w14:textId="4317237A" w:rsidR="00E7361B" w:rsidRPr="0088723B" w:rsidRDefault="00E7361B" w:rsidP="001D7F31">
      <w:pPr>
        <w:spacing w:after="0" w:line="240" w:lineRule="auto"/>
      </w:pPr>
      <w:r w:rsidRPr="0088723B">
        <w:t xml:space="preserve">We identified eligible </w:t>
      </w:r>
      <w:r w:rsidR="002C5E70" w:rsidRPr="0088723B">
        <w:t>records</w:t>
      </w:r>
      <w:r w:rsidRPr="0088723B">
        <w:t xml:space="preserve"> through five sources: article database and register searches, backward searches of the eligible </w:t>
      </w:r>
      <w:r w:rsidR="00FD4C5D" w:rsidRPr="0088723B">
        <w:t xml:space="preserve">records </w:t>
      </w:r>
      <w:r w:rsidRPr="0088723B">
        <w:t xml:space="preserve">from these searches, author outreach, publicly available data, and datasets from previous studies conducted by our research team. Specifically, on October 30, 2023, we queried the PsycINFO, Embase, </w:t>
      </w:r>
      <w:r w:rsidR="00704C4C" w:rsidRPr="0088723B">
        <w:t xml:space="preserve">and </w:t>
      </w:r>
      <w:r w:rsidRPr="0088723B">
        <w:t xml:space="preserve">Scopus databases, as well as the PsyArXiv register, for potentially eligible </w:t>
      </w:r>
      <w:r w:rsidR="00FD4C5D" w:rsidRPr="0088723B">
        <w:t>articles</w:t>
      </w:r>
      <w:r w:rsidRPr="0088723B">
        <w:t xml:space="preserve">. We then searched the reference lists of the eligible </w:t>
      </w:r>
      <w:r w:rsidR="00FD4C5D" w:rsidRPr="0088723B">
        <w:t>articles</w:t>
      </w:r>
      <w:r w:rsidR="00125D5C" w:rsidRPr="0088723B">
        <w:t xml:space="preserve"> </w:t>
      </w:r>
      <w:r w:rsidRPr="0088723B">
        <w:t xml:space="preserve">from these searches to identify additional eligible </w:t>
      </w:r>
      <w:r w:rsidR="00FD4C5D" w:rsidRPr="0088723B">
        <w:t>articles</w:t>
      </w:r>
      <w:r w:rsidRPr="0088723B">
        <w:t>. Moreover, on two separate occasions (October 25, 2023, and January 29, 2024), we disseminated calls for unpublished data to the listservs of the Society for Personality and Social Psychology, the European Association of Social Psychology, and the International Society of Political Psychology. We also contacted authors doing relevant work on dehumanization or intergroup violence directly with this inquiry.</w:t>
      </w:r>
      <w:r w:rsidRPr="0088723B">
        <w:rPr>
          <w:rStyle w:val="FootnoteReference"/>
        </w:rPr>
        <w:footnoteReference w:id="1"/>
      </w:r>
      <w:r w:rsidRPr="0088723B">
        <w:t xml:space="preserve"> Then, on September 3, 2024, we downloaded all data collected to that point from America’s Political Pulse </w:t>
      </w:r>
      <w:r w:rsidRPr="0088723B">
        <w:fldChar w:fldCharType="begin"/>
      </w:r>
      <w:r w:rsidRPr="0088723B">
        <w:instrText xml:space="preserve"> ADDIN ZOTERO_ITEM CSL_CITATION {"citationID":"lYe55Zhx","properties":{"formattedCitation":"(Iyengar et al., 2023)","plainCitation":"(Iyengar et al., 2023)","noteIndex":0},"citationItems":[{"id":4609,"uris":["http://zotero.org/users/6545893/items/92KR5VE6"],"itemData":{"id":4609,"type":"dataset","title":"America’s Political Pulse","URL":"https://polarizationresearchlab.org/americas-political-pulse/","author":[{"family":"Iyengar","given":"Shanto"},{"family":"Lelkes","given":"Yphtach"},{"family":"Westwood","given":"Sean"}],"issued":{"date-parts":[["2023"]]}}}],"schema":"https://github.com/citation-style-language/schema/raw/master/csl-citation.json"} </w:instrText>
      </w:r>
      <w:r w:rsidRPr="0088723B">
        <w:fldChar w:fldCharType="separate"/>
      </w:r>
      <w:r w:rsidRPr="0088723B">
        <w:t>(Iyengar et al., 2023)</w:t>
      </w:r>
      <w:r w:rsidRPr="0088723B">
        <w:fldChar w:fldCharType="end"/>
      </w:r>
      <w:r w:rsidRPr="0088723B">
        <w:t xml:space="preserve">, an ongoing longitudinal survey assessing (among other things) political partisans’ dislike and support for violence against members of the other party. Throughout this search process, we simultaneously extracted data from 41 (mostly unpublished) studies conducted by members of our own research team that met our inclusion criteria (for details on these studies, see the subfolder “Data From Our Prior Research” in the meta-analysis folder on our OSF repository: </w:t>
      </w:r>
      <w:hyperlink r:id="rId12" w:history="1">
        <w:r w:rsidRPr="0088723B">
          <w:rPr>
            <w:rStyle w:val="Hyperlink"/>
          </w:rPr>
          <w:t>https://osf.io/2r4cu/?view_only=760f7226c1024fd598e53133066190c8</w:t>
        </w:r>
      </w:hyperlink>
      <w:r w:rsidRPr="0088723B">
        <w:t xml:space="preserve">). </w:t>
      </w:r>
    </w:p>
    <w:p w14:paraId="4508F42A" w14:textId="77777777" w:rsidR="001D7F31" w:rsidRPr="0088723B" w:rsidRDefault="001D7F31" w:rsidP="005C02C9">
      <w:pPr>
        <w:spacing w:after="0" w:line="240" w:lineRule="auto"/>
      </w:pPr>
    </w:p>
    <w:p w14:paraId="230B859B" w14:textId="70DAC85C" w:rsidR="00E7361B" w:rsidRPr="0088723B" w:rsidRDefault="00E7361B" w:rsidP="001D7F31">
      <w:pPr>
        <w:spacing w:after="0" w:line="240" w:lineRule="auto"/>
      </w:pPr>
      <w:r w:rsidRPr="0088723B">
        <w:t xml:space="preserve">A PRISMA chart depicting our search and screening process is presented in Figure </w:t>
      </w:r>
      <w:r w:rsidR="00A207D0" w:rsidRPr="0088723B">
        <w:t>S2</w:t>
      </w:r>
      <w:r w:rsidRPr="0088723B">
        <w:t xml:space="preserve">, and a descriptive table of all </w:t>
      </w:r>
      <w:r w:rsidR="004133B1" w:rsidRPr="0088723B">
        <w:t>records</w:t>
      </w:r>
      <w:r w:rsidRPr="0088723B">
        <w:t xml:space="preserve"> in the meta-analysis can be found at our OSF repository. </w:t>
      </w:r>
    </w:p>
    <w:p w14:paraId="19BB6BEA" w14:textId="77777777" w:rsidR="001D7F31" w:rsidRPr="0088723B" w:rsidRDefault="001D7F31" w:rsidP="005C02C9">
      <w:pPr>
        <w:spacing w:after="0" w:line="240" w:lineRule="auto"/>
      </w:pPr>
    </w:p>
    <w:p w14:paraId="0C115318" w14:textId="57536D62" w:rsidR="00E7361B" w:rsidRPr="0088723B" w:rsidRDefault="00E7361B" w:rsidP="005C02C9">
      <w:pPr>
        <w:pStyle w:val="Heading4"/>
        <w:rPr>
          <w:rFonts w:cs="Times New Roman"/>
        </w:rPr>
      </w:pPr>
      <w:bookmarkStart w:id="9" w:name="_Toc184729542"/>
      <w:r w:rsidRPr="0088723B">
        <w:rPr>
          <w:rFonts w:cs="Times New Roman"/>
        </w:rPr>
        <w:t xml:space="preserve">Figure </w:t>
      </w:r>
      <w:r w:rsidR="00A207D0" w:rsidRPr="0088723B">
        <w:rPr>
          <w:rFonts w:cs="Times New Roman"/>
        </w:rPr>
        <w:t>S2</w:t>
      </w:r>
      <w:bookmarkEnd w:id="9"/>
    </w:p>
    <w:p w14:paraId="0FAD73A6" w14:textId="77777777" w:rsidR="00E7361B" w:rsidRPr="0088723B" w:rsidRDefault="00E7361B" w:rsidP="00E7361B">
      <w:pPr>
        <w:spacing w:after="0" w:line="480" w:lineRule="auto"/>
        <w:rPr>
          <w:i/>
          <w:iCs/>
        </w:rPr>
        <w:sectPr w:rsidR="00E7361B" w:rsidRPr="0088723B" w:rsidSect="00E7361B">
          <w:headerReference w:type="even" r:id="rId13"/>
          <w:headerReference w:type="default" r:id="rId14"/>
          <w:pgSz w:w="12240" w:h="15840"/>
          <w:pgMar w:top="1440" w:right="1440" w:bottom="1440" w:left="1440" w:header="720" w:footer="720" w:gutter="0"/>
          <w:cols w:space="720"/>
          <w:docGrid w:linePitch="360"/>
        </w:sectPr>
      </w:pPr>
      <w:r w:rsidRPr="0088723B">
        <w:rPr>
          <w:i/>
          <w:iCs/>
        </w:rPr>
        <w:t>Study Search and Screening Process According to PRISMA</w:t>
      </w:r>
    </w:p>
    <w:p w14:paraId="0C3A5610" w14:textId="77777777" w:rsidR="00E7361B" w:rsidRPr="0088723B" w:rsidRDefault="00E7361B" w:rsidP="00B60AC9">
      <w:pPr>
        <w:spacing w:after="0" w:line="480" w:lineRule="auto"/>
        <w:rPr>
          <w:i/>
          <w:iCs/>
        </w:rPr>
        <w:sectPr w:rsidR="00E7361B" w:rsidRPr="0088723B" w:rsidSect="00E7361B">
          <w:pgSz w:w="15840" w:h="12240" w:orient="landscape"/>
          <w:pgMar w:top="720" w:right="720" w:bottom="720" w:left="1440" w:header="720" w:footer="720" w:gutter="0"/>
          <w:cols w:space="720"/>
          <w:docGrid w:linePitch="360"/>
        </w:sectPr>
      </w:pPr>
      <w:r w:rsidRPr="0088723B">
        <w:rPr>
          <w:i/>
          <w:iCs/>
          <w:noProof/>
        </w:rPr>
        <w:lastRenderedPageBreak/>
        <w:drawing>
          <wp:inline distT="0" distB="0" distL="0" distR="0" wp14:anchorId="048F6CCC" wp14:editId="57E928DB">
            <wp:extent cx="9014460" cy="6342926"/>
            <wp:effectExtent l="0" t="0" r="2540" b="0"/>
            <wp:docPr id="1623119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1933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9044080" cy="6363768"/>
                    </a:xfrm>
                    <a:prstGeom prst="rect">
                      <a:avLst/>
                    </a:prstGeom>
                  </pic:spPr>
                </pic:pic>
              </a:graphicData>
            </a:graphic>
          </wp:inline>
        </w:drawing>
      </w:r>
    </w:p>
    <w:p w14:paraId="4E06B6B0" w14:textId="2EDEB21B" w:rsidR="00E7361B" w:rsidRPr="0088723B" w:rsidRDefault="00E7361B" w:rsidP="00D70E10">
      <w:pPr>
        <w:spacing w:after="0" w:line="240" w:lineRule="auto"/>
      </w:pPr>
      <w:r w:rsidRPr="0088723B">
        <w:rPr>
          <w:i/>
          <w:iCs/>
        </w:rPr>
        <w:lastRenderedPageBreak/>
        <w:t>Note</w:t>
      </w:r>
      <w:r w:rsidRPr="0088723B">
        <w:t xml:space="preserve">. Adapted from </w:t>
      </w:r>
      <w:r w:rsidRPr="0088723B">
        <w:fldChar w:fldCharType="begin"/>
      </w:r>
      <w:r w:rsidRPr="0088723B">
        <w:instrText xml:space="preserve"> ADDIN ZOTERO_ITEM CSL_CITATION {"citationID":"y5gt03p4","properties":{"formattedCitation":"(Page et al., 2021)","plainCitation":"(Page et al., 2021)","dontUpdate":true,"noteIndex":0},"citationItems":[{"id":4862,"uris":["http://zotero.org/users/6545893/items/XCL8A6AZ"],"itemData":{"id":4862,"type":"article-journal","abstract":"&lt;p&gt;The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reviews.&lt;/p&gt;","container-title":"BMJ","DOI":"10.1136/bmj.n71","ISSN":"1756-1833","journalAbbreviation":"BMJ","language":"en","license":"© Author(s) (or their employer(s)) 2019. Re-use permitted under CC                 BY. No commercial re-use. See rights and permissions. Published by                 BMJ.. http://creativecommons.org/licenses/by/4.0/This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Research Methods &amp;amp; Reporting\nPMID: 33782057","page":"n71","source":"www.bmj.com","title":"The PRISMA 2020 statement: an updated guideline for reporting systematic reviews","title-short":"The PRISMA 2020 statement","URL":"https://www.bmj.com/content/372/bmj.n71","volume":"372","author":[{"family":"Page","given":"Matthew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A."},{"family":"Whiting","given":"Penny"},{"family":"Moher","given":"David"}],"accessed":{"date-parts":[["2024",9,12]]},"issued":{"date-parts":[["2021",3,29]]}}}],"schema":"https://github.com/citation-style-language/schema/raw/master/csl-citation.json"} </w:instrText>
      </w:r>
      <w:r w:rsidRPr="0088723B">
        <w:fldChar w:fldCharType="separate"/>
      </w:r>
      <w:r w:rsidRPr="0088723B">
        <w:t>Page et al. (2021)</w:t>
      </w:r>
      <w:r w:rsidRPr="0088723B">
        <w:fldChar w:fldCharType="end"/>
      </w:r>
      <w:r w:rsidRPr="0088723B">
        <w:t>. PRISMA =</w:t>
      </w:r>
      <w:r w:rsidRPr="0088723B">
        <w:rPr>
          <w:b/>
          <w:bCs/>
        </w:rPr>
        <w:t xml:space="preserve"> </w:t>
      </w:r>
      <w:r w:rsidRPr="0088723B">
        <w:t>Preferred Reporting Items for Systematic Reviews and Meta-Analyses.</w:t>
      </w:r>
    </w:p>
    <w:p w14:paraId="0B0C7269" w14:textId="77777777" w:rsidR="00D70E10" w:rsidRPr="0088723B" w:rsidRDefault="00D70E10" w:rsidP="005C02C9">
      <w:pPr>
        <w:spacing w:after="0" w:line="240" w:lineRule="auto"/>
        <w:rPr>
          <w:b/>
          <w:bCs/>
        </w:rPr>
      </w:pPr>
    </w:p>
    <w:p w14:paraId="22484044" w14:textId="3E0E2D48" w:rsidR="00CA2F5B" w:rsidRPr="0088723B" w:rsidRDefault="00F96B64" w:rsidP="005C02C9">
      <w:pPr>
        <w:rPr>
          <w:iCs/>
        </w:rPr>
      </w:pPr>
      <w:r w:rsidRPr="0088723B">
        <w:rPr>
          <w:b/>
          <w:bCs/>
        </w:rPr>
        <w:t xml:space="preserve">Database and Register </w:t>
      </w:r>
      <w:r w:rsidR="002B163D" w:rsidRPr="0088723B">
        <w:rPr>
          <w:b/>
          <w:bCs/>
        </w:rPr>
        <w:t>Search</w:t>
      </w:r>
      <w:r w:rsidRPr="0088723B">
        <w:rPr>
          <w:b/>
          <w:bCs/>
        </w:rPr>
        <w:t>es</w:t>
      </w:r>
      <w:r w:rsidR="001758A0" w:rsidRPr="0088723B">
        <w:rPr>
          <w:b/>
          <w:bCs/>
        </w:rPr>
        <w:t>.</w:t>
      </w:r>
      <w:r w:rsidR="001758A0" w:rsidRPr="0088723B">
        <w:t xml:space="preserve"> </w:t>
      </w:r>
      <w:r w:rsidR="00F64CE7" w:rsidRPr="0088723B">
        <w:t>We derived search terms from our construct definitions.</w:t>
      </w:r>
      <w:r w:rsidR="00F64CE7" w:rsidRPr="0088723B">
        <w:rPr>
          <w:rStyle w:val="FootnoteReference"/>
        </w:rPr>
        <w:footnoteReference w:id="2"/>
      </w:r>
      <w:r w:rsidR="00F64CE7" w:rsidRPr="0088723B">
        <w:rPr>
          <w:vertAlign w:val="superscript"/>
        </w:rPr>
        <w:t xml:space="preserve"> </w:t>
      </w:r>
      <w:r w:rsidR="00F64CE7" w:rsidRPr="0088723B">
        <w:t xml:space="preserve">Regarding dehumanization, we used the terms </w:t>
      </w:r>
      <w:r w:rsidR="00F64CE7" w:rsidRPr="0088723B">
        <w:rPr>
          <w:i/>
          <w:iCs/>
        </w:rPr>
        <w:t>dehuman</w:t>
      </w:r>
      <w:r w:rsidR="00F64CE7" w:rsidRPr="0088723B">
        <w:t xml:space="preserve">* and </w:t>
      </w:r>
      <w:r w:rsidR="00F64CE7" w:rsidRPr="0088723B">
        <w:rPr>
          <w:i/>
          <w:iCs/>
        </w:rPr>
        <w:t>infrahuman</w:t>
      </w:r>
      <w:r w:rsidR="00F64CE7" w:rsidRPr="0088723B">
        <w:t>* (the asterisk allows for alternative spelling, tenses, and parts of speech).</w:t>
      </w:r>
      <w:r w:rsidR="00F64CE7" w:rsidRPr="0088723B">
        <w:rPr>
          <w:rStyle w:val="FootnoteReference"/>
        </w:rPr>
        <w:footnoteReference w:id="3"/>
      </w:r>
      <w:r w:rsidR="00F64CE7" w:rsidRPr="0088723B">
        <w:rPr>
          <w:vertAlign w:val="superscript"/>
        </w:rPr>
        <w:t xml:space="preserve"> </w:t>
      </w:r>
      <w:r w:rsidR="00F64CE7" w:rsidRPr="0088723B">
        <w:t xml:space="preserve">Regarding dislike, we used the terms </w:t>
      </w:r>
      <w:r w:rsidR="00F64CE7" w:rsidRPr="0088723B">
        <w:rPr>
          <w:i/>
          <w:iCs/>
        </w:rPr>
        <w:t>dislik</w:t>
      </w:r>
      <w:r w:rsidR="00F64CE7" w:rsidRPr="0088723B">
        <w:t xml:space="preserve">*, </w:t>
      </w:r>
      <w:r w:rsidR="00F64CE7" w:rsidRPr="0088723B">
        <w:rPr>
          <w:i/>
          <w:iCs/>
        </w:rPr>
        <w:t>prejud</w:t>
      </w:r>
      <w:r w:rsidR="00F64CE7" w:rsidRPr="0088723B">
        <w:t xml:space="preserve">*, </w:t>
      </w:r>
      <w:r w:rsidR="00F64CE7" w:rsidRPr="0088723B">
        <w:rPr>
          <w:i/>
          <w:iCs/>
        </w:rPr>
        <w:t>affective polarization</w:t>
      </w:r>
      <w:r w:rsidR="00F64CE7" w:rsidRPr="0088723B">
        <w:t xml:space="preserve">, </w:t>
      </w:r>
      <w:r w:rsidR="00F64CE7" w:rsidRPr="0088723B">
        <w:rPr>
          <w:i/>
          <w:iCs/>
        </w:rPr>
        <w:t>negative affect</w:t>
      </w:r>
      <w:r w:rsidR="00F64CE7" w:rsidRPr="0088723B">
        <w:t xml:space="preserve">, and </w:t>
      </w:r>
      <w:r w:rsidR="00F64CE7" w:rsidRPr="0088723B">
        <w:rPr>
          <w:i/>
          <w:iCs/>
        </w:rPr>
        <w:t>animosity</w:t>
      </w:r>
      <w:r w:rsidR="00F64CE7" w:rsidRPr="0088723B">
        <w:t xml:space="preserve">. Regarding violence, we used the terms </w:t>
      </w:r>
      <w:r w:rsidR="00F64CE7" w:rsidRPr="0088723B">
        <w:rPr>
          <w:i/>
          <w:iCs/>
        </w:rPr>
        <w:t>violen</w:t>
      </w:r>
      <w:r w:rsidR="00F64CE7" w:rsidRPr="0088723B">
        <w:t xml:space="preserve">*, </w:t>
      </w:r>
      <w:r w:rsidR="00F64CE7" w:rsidRPr="0088723B">
        <w:rPr>
          <w:i/>
          <w:iCs/>
        </w:rPr>
        <w:t>aggress</w:t>
      </w:r>
      <w:r w:rsidR="00F64CE7" w:rsidRPr="0088723B">
        <w:t xml:space="preserve">*, </w:t>
      </w:r>
      <w:r w:rsidR="00F64CE7" w:rsidRPr="0088723B">
        <w:rPr>
          <w:i/>
          <w:iCs/>
        </w:rPr>
        <w:t>kill</w:t>
      </w:r>
      <w:r w:rsidR="00F64CE7" w:rsidRPr="0088723B">
        <w:t xml:space="preserve">*, </w:t>
      </w:r>
      <w:r w:rsidR="00F64CE7" w:rsidRPr="0088723B">
        <w:rPr>
          <w:i/>
          <w:iCs/>
        </w:rPr>
        <w:t>tortur</w:t>
      </w:r>
      <w:r w:rsidR="00F64CE7" w:rsidRPr="0088723B">
        <w:t xml:space="preserve">*, </w:t>
      </w:r>
      <w:r w:rsidR="00F64CE7" w:rsidRPr="0088723B">
        <w:rPr>
          <w:i/>
          <w:iCs/>
        </w:rPr>
        <w:t>bomb</w:t>
      </w:r>
      <w:r w:rsidR="00F64CE7" w:rsidRPr="0088723B">
        <w:t xml:space="preserve">*, </w:t>
      </w:r>
      <w:r w:rsidR="00F64CE7" w:rsidRPr="0088723B">
        <w:rPr>
          <w:i/>
          <w:iCs/>
        </w:rPr>
        <w:t>attack</w:t>
      </w:r>
      <w:r w:rsidR="00F64CE7" w:rsidRPr="0088723B">
        <w:t xml:space="preserve">*, </w:t>
      </w:r>
      <w:r w:rsidR="00F64CE7" w:rsidRPr="0088723B">
        <w:rPr>
          <w:i/>
          <w:iCs/>
        </w:rPr>
        <w:t>execut</w:t>
      </w:r>
      <w:r w:rsidR="00F64CE7" w:rsidRPr="0088723B">
        <w:t xml:space="preserve">*, and </w:t>
      </w:r>
      <w:r w:rsidR="00F64CE7" w:rsidRPr="0088723B">
        <w:rPr>
          <w:i/>
          <w:iCs/>
        </w:rPr>
        <w:t>murder</w:t>
      </w:r>
      <w:r w:rsidR="00F64CE7" w:rsidRPr="0088723B">
        <w:t>*. Each term within the dehumanization, dislike, and violence search strings was separated by the Boolean operator OR. Moreover, the string of dehumanization terms and the string of dislike terms were separated by the OR operator, and these two strings were themselves linked to the violence string by an AND operator, as follows: ([dehumanization terms] OR [dislike terms]) AND [violence terms]</w:t>
      </w:r>
    </w:p>
    <w:p w14:paraId="6BF67B91" w14:textId="0C8EB57B" w:rsidR="00F64CE7" w:rsidRPr="0088723B" w:rsidRDefault="00F64CE7" w:rsidP="00CA2F5B">
      <w:pPr>
        <w:spacing w:after="0" w:line="240" w:lineRule="auto"/>
      </w:pPr>
      <w:r w:rsidRPr="0088723B">
        <w:t>For the PsycINFO, Embase, and Scopus databases, we searched article titles for the dehumanization and dislike terms, while we searched article titles, abstracts, keywords, and full text for the violence terms.</w:t>
      </w:r>
      <w:r w:rsidRPr="0088723B">
        <w:rPr>
          <w:rStyle w:val="FootnoteReference"/>
        </w:rPr>
        <w:footnoteReference w:id="4"/>
      </w:r>
      <w:r w:rsidRPr="0088723B">
        <w:t xml:space="preserve"> For PsyArXiv, we searched the title, abstract, keywords, and full text for all terms.</w:t>
      </w:r>
      <w:r w:rsidRPr="0088723B">
        <w:rPr>
          <w:rStyle w:val="FootnoteReference"/>
        </w:rPr>
        <w:footnoteReference w:id="5"/>
      </w:r>
      <w:r w:rsidRPr="0088723B">
        <w:t xml:space="preserve"> </w:t>
      </w:r>
    </w:p>
    <w:p w14:paraId="066F888F" w14:textId="77777777" w:rsidR="00CA2F5B" w:rsidRPr="0088723B" w:rsidRDefault="00CA2F5B" w:rsidP="005C02C9">
      <w:pPr>
        <w:spacing w:after="0" w:line="240" w:lineRule="auto"/>
      </w:pPr>
    </w:p>
    <w:p w14:paraId="1A4C7017" w14:textId="42AA0456" w:rsidR="00CA2F5B" w:rsidRPr="0088723B" w:rsidRDefault="00F64CE7" w:rsidP="005C02C9">
      <w:r w:rsidRPr="0088723B">
        <w:rPr>
          <w:b/>
        </w:rPr>
        <w:t>Article Screening</w:t>
      </w:r>
      <w:r w:rsidR="00EC4D95" w:rsidRPr="0088723B">
        <w:t xml:space="preserve">. </w:t>
      </w:r>
      <w:r w:rsidRPr="0088723B">
        <w:t>Our database and register searches returned a total of 755 articles, and an additional five were received from authors following our listserv announcements. After removing duplicate entries (</w:t>
      </w:r>
      <w:r w:rsidRPr="0088723B">
        <w:rPr>
          <w:i/>
          <w:iCs/>
        </w:rPr>
        <w:t>n</w:t>
      </w:r>
      <w:r w:rsidRPr="0088723B">
        <w:t xml:space="preserve"> = 102), two independent coders screened the title and abstract of these articles against our inclusion criteria. To do so, they were provided instructions that gave clear conceptual definitions of each construct, several example measures of each construct, and inclusion/exclusion criteria through the Population, Intervention, Comparison, Outcomes, and Study design (PICOS) framework</w:t>
      </w:r>
      <w:r w:rsidR="002D1B7C" w:rsidRPr="0088723B">
        <w:t xml:space="preserve"> </w:t>
      </w:r>
      <w:r w:rsidR="002D1B7C" w:rsidRPr="0088723B">
        <w:fldChar w:fldCharType="begin"/>
      </w:r>
      <w:r w:rsidR="002D1B7C" w:rsidRPr="0088723B">
        <w:instrText xml:space="preserve"> ADDIN ZOTERO_ITEM CSL_CITATION {"citationID":"d6cSnBnf","properties":{"formattedCitation":"(Amir-Behghadami &amp; Janati, 2020)","plainCitation":"(Amir-Behghadami &amp; Janati, 2020)","noteIndex":0},"citationItems":[{"id":5010,"uris":["http://zotero.org/users/6545893/items/UEPLCEKA"],"itemData":{"id":5010,"type":"article-journal","abstract":"Dear editor,\n\nWe read with great interest the review entitled ‘Paracetamol vs other analgesia in adult patients with minor musculoskeletal injuries: a systematic review’,1 published in the Emergency Medicine Journal . Although the authors have stated that they followed Preferred Reporting Items for Systematic Reviews and Meta-Analyses guidelines, there is a methodological issue regarding the study discussed in this letter, which …","container-title":"Emergency Medicine Journal","DOI":"10.1136/emermed-2020-209567","ISSN":"1472-0205, 1472-0213","journalAbbreviation":"Emerg Med J","language":"en","license":"© Author(s) (or their employer(s)) 2020. No commercial re-use. See rights and permissions. Published by BMJ.","note":"publisher: BMJ Publishing Group Ltd and the British Association for Accident &amp; Emergency Medicine\nsection: PostScript\nPMID: 32253195","source":"emj.bmj.com","title":"Population, Intervention, Comparison, Outcomes and Study (PICOS) design as a framework to formulate eligibility criteria in systematic reviews","URL":"https://emj.bmj.com/content/early/2020/04/05/emermed-2020-209567","author":[{"family":"Amir-Behghadami","given":"Mehrdad"},{"family":"Janati","given":"Ali"}],"accessed":{"date-parts":[["2024",12,2]]},"issued":{"date-parts":[["2020",4,6]]}}}],"schema":"https://github.com/citation-style-language/schema/raw/master/csl-citation.json"} </w:instrText>
      </w:r>
      <w:r w:rsidR="002D1B7C" w:rsidRPr="0088723B">
        <w:fldChar w:fldCharType="separate"/>
      </w:r>
      <w:r w:rsidR="002D1B7C" w:rsidRPr="0088723B">
        <w:rPr>
          <w:noProof/>
        </w:rPr>
        <w:t>(Amir-Behghadami &amp; Janati, 2020)</w:t>
      </w:r>
      <w:r w:rsidR="002D1B7C" w:rsidRPr="0088723B">
        <w:fldChar w:fldCharType="end"/>
      </w:r>
      <w:r w:rsidRPr="0088723B">
        <w:t xml:space="preserve">. See the document titled “Construct Definitions and Inclusion Criteria” on our OSF repository for these instructions. </w:t>
      </w:r>
      <w:r w:rsidR="00EF5AE1" w:rsidRPr="0088723B">
        <w:t xml:space="preserve">  </w:t>
      </w:r>
    </w:p>
    <w:p w14:paraId="43F18195" w14:textId="4704B2CE" w:rsidR="00F64CE7" w:rsidRPr="0088723B" w:rsidRDefault="00F64CE7" w:rsidP="00CA2F5B">
      <w:pPr>
        <w:spacing w:after="0" w:line="240" w:lineRule="auto"/>
      </w:pPr>
      <w:r w:rsidRPr="0088723B">
        <w:lastRenderedPageBreak/>
        <w:t xml:space="preserve">After title and abstract screening, the coders evaluated the full text of remaining articles using the same PICOS framework and construct definitions. Interrater reliability was high during both stages of screening (title/abstract: Cohen’s </w:t>
      </w:r>
      <w:r w:rsidRPr="0088723B">
        <w:rPr>
          <w:i/>
          <w:iCs/>
        </w:rPr>
        <w:t>κ</w:t>
      </w:r>
      <w:r w:rsidRPr="0088723B">
        <w:t xml:space="preserve"> = .89; full text: Cohen’s </w:t>
      </w:r>
      <w:r w:rsidRPr="0088723B">
        <w:rPr>
          <w:i/>
          <w:iCs/>
        </w:rPr>
        <w:t>κ</w:t>
      </w:r>
      <w:r w:rsidRPr="0088723B">
        <w:t xml:space="preserve"> = .86). When disagreements did occur, the first author made the final decision on whether the article should be included or excluded. </w:t>
      </w:r>
    </w:p>
    <w:p w14:paraId="267F2EB1" w14:textId="77777777" w:rsidR="00263F0D" w:rsidRPr="0088723B" w:rsidRDefault="00263F0D" w:rsidP="005C02C9">
      <w:pPr>
        <w:spacing w:after="0" w:line="240" w:lineRule="auto"/>
      </w:pPr>
    </w:p>
    <w:p w14:paraId="230506ED" w14:textId="12419C4E" w:rsidR="00F64CE7" w:rsidRPr="0088723B" w:rsidRDefault="00F64CE7" w:rsidP="00CA2F5B">
      <w:pPr>
        <w:spacing w:after="0" w:line="240" w:lineRule="auto"/>
      </w:pPr>
      <w:r w:rsidRPr="0088723B">
        <w:t>At the title and abstract screening stage, 580 articles were excluded because they did not measure dehumanization or dislike (</w:t>
      </w:r>
      <w:r w:rsidRPr="0088723B">
        <w:rPr>
          <w:i/>
          <w:iCs/>
        </w:rPr>
        <w:t>n</w:t>
      </w:r>
      <w:r w:rsidRPr="0088723B">
        <w:t xml:space="preserve"> = 30) or support for violence (</w:t>
      </w:r>
      <w:r w:rsidRPr="0088723B">
        <w:rPr>
          <w:i/>
          <w:iCs/>
        </w:rPr>
        <w:t>n</w:t>
      </w:r>
      <w:r w:rsidRPr="0088723B">
        <w:t xml:space="preserve"> = 165), were not a correlational or experimental study (</w:t>
      </w:r>
      <w:r w:rsidRPr="0088723B">
        <w:rPr>
          <w:i/>
          <w:iCs/>
        </w:rPr>
        <w:t>n</w:t>
      </w:r>
      <w:r w:rsidRPr="0088723B">
        <w:t xml:space="preserve"> = 26), were a review paper, meta-analysis, or secondary data analysis (</w:t>
      </w:r>
      <w:r w:rsidRPr="0088723B">
        <w:rPr>
          <w:i/>
          <w:iCs/>
        </w:rPr>
        <w:t>n</w:t>
      </w:r>
      <w:r w:rsidRPr="0088723B">
        <w:t xml:space="preserve"> = 17), employed clinical or non-human subjects (</w:t>
      </w:r>
      <w:r w:rsidRPr="0088723B">
        <w:rPr>
          <w:i/>
          <w:iCs/>
        </w:rPr>
        <w:t>n</w:t>
      </w:r>
      <w:r w:rsidRPr="0088723B">
        <w:t xml:space="preserve"> = 3), or for multiple of these reasons (</w:t>
      </w:r>
      <w:r w:rsidRPr="0088723B">
        <w:rPr>
          <w:i/>
          <w:iCs/>
        </w:rPr>
        <w:t>n</w:t>
      </w:r>
      <w:r w:rsidRPr="0088723B">
        <w:t xml:space="preserve"> = 339). At the full-text screening stage, 56 articles were excluded because they did not measure dehumanization or dislike (</w:t>
      </w:r>
      <w:r w:rsidRPr="0088723B">
        <w:rPr>
          <w:i/>
          <w:iCs/>
        </w:rPr>
        <w:t>n</w:t>
      </w:r>
      <w:r w:rsidRPr="0088723B">
        <w:t xml:space="preserve"> = 14) or support for violence (</w:t>
      </w:r>
      <w:r w:rsidRPr="0088723B">
        <w:rPr>
          <w:i/>
          <w:iCs/>
        </w:rPr>
        <w:t>n</w:t>
      </w:r>
      <w:r w:rsidRPr="0088723B">
        <w:t xml:space="preserve"> = 23), were not a correlational or experimental study (</w:t>
      </w:r>
      <w:r w:rsidRPr="0088723B">
        <w:rPr>
          <w:i/>
          <w:iCs/>
        </w:rPr>
        <w:t>n</w:t>
      </w:r>
      <w:r w:rsidRPr="0088723B">
        <w:t xml:space="preserve"> = 1), lacked necessary data which could not be obtained from the authors (</w:t>
      </w:r>
      <w:r w:rsidRPr="0088723B">
        <w:rPr>
          <w:i/>
          <w:iCs/>
        </w:rPr>
        <w:t>n</w:t>
      </w:r>
      <w:r w:rsidRPr="0088723B">
        <w:t xml:space="preserve"> = 13), or for multiple of these reasons (</w:t>
      </w:r>
      <w:r w:rsidRPr="0088723B">
        <w:rPr>
          <w:i/>
          <w:iCs/>
        </w:rPr>
        <w:t xml:space="preserve">n </w:t>
      </w:r>
      <w:r w:rsidRPr="0088723B">
        <w:t>= 5).</w:t>
      </w:r>
      <w:r w:rsidR="00C1418D" w:rsidRPr="0088723B">
        <w:t xml:space="preserve"> </w:t>
      </w:r>
    </w:p>
    <w:p w14:paraId="560699FE" w14:textId="77777777" w:rsidR="00263F0D" w:rsidRPr="0088723B" w:rsidRDefault="00263F0D" w:rsidP="005C02C9">
      <w:pPr>
        <w:spacing w:after="0" w:line="240" w:lineRule="auto"/>
      </w:pPr>
    </w:p>
    <w:p w14:paraId="06B5A7A6" w14:textId="7916FB4E" w:rsidR="00263F0D" w:rsidRPr="0088723B" w:rsidRDefault="00F64CE7" w:rsidP="005C02C9">
      <w:pPr>
        <w:rPr>
          <w:b/>
          <w:bCs/>
        </w:rPr>
      </w:pPr>
      <w:r w:rsidRPr="0088723B">
        <w:rPr>
          <w:b/>
          <w:bCs/>
        </w:rPr>
        <w:t>Backward Searches</w:t>
      </w:r>
      <w:r w:rsidR="006F610A" w:rsidRPr="0088723B">
        <w:rPr>
          <w:b/>
          <w:bCs/>
        </w:rPr>
        <w:t xml:space="preserve">. </w:t>
      </w:r>
      <w:r w:rsidRPr="0088723B">
        <w:t>After identifying all eligible articles from the database searches and author outreach (</w:t>
      </w:r>
      <w:r w:rsidRPr="0088723B">
        <w:rPr>
          <w:i/>
          <w:iCs/>
        </w:rPr>
        <w:t>n</w:t>
      </w:r>
      <w:r w:rsidRPr="0088723B">
        <w:t xml:space="preserve"> = 28), as well as </w:t>
      </w:r>
      <w:r w:rsidR="005C60A5" w:rsidRPr="0088723B">
        <w:t>articles</w:t>
      </w:r>
      <w:r w:rsidRPr="0088723B">
        <w:t xml:space="preserve"> associated with datasets from our research team (</w:t>
      </w:r>
      <w:r w:rsidRPr="0088723B">
        <w:rPr>
          <w:i/>
          <w:iCs/>
        </w:rPr>
        <w:t>n</w:t>
      </w:r>
      <w:r w:rsidRPr="0088723B">
        <w:t xml:space="preserve"> = 3),</w:t>
      </w:r>
      <w:r w:rsidR="003337D2" w:rsidRPr="0088723B">
        <w:t xml:space="preserve"> </w:t>
      </w:r>
      <w:r w:rsidRPr="0088723B">
        <w:t>the first author reviewed the reference lists of these articles and identified studies potentially meeting our inclusion criteria (</w:t>
      </w:r>
      <w:r w:rsidRPr="0088723B">
        <w:rPr>
          <w:i/>
          <w:iCs/>
        </w:rPr>
        <w:t>n</w:t>
      </w:r>
      <w:r w:rsidRPr="0088723B">
        <w:t xml:space="preserve"> = 121). He then read these articles’ titles and abstracts, and if necessary, the method section of each study reported in them, to determine whether they met our inclusion criteria. </w:t>
      </w:r>
      <w:r w:rsidR="000D7EB5" w:rsidRPr="0088723B">
        <w:t>Fourteen</w:t>
      </w:r>
      <w:r w:rsidRPr="0088723B">
        <w:t xml:space="preserve"> additional articles were identified in this way (Figure </w:t>
      </w:r>
      <w:r w:rsidR="00051986" w:rsidRPr="0088723B">
        <w:t>S2</w:t>
      </w:r>
      <w:r w:rsidRPr="0088723B">
        <w:t xml:space="preserve">). </w:t>
      </w:r>
    </w:p>
    <w:p w14:paraId="1D644C6B" w14:textId="7F058EF6" w:rsidR="00F64CE7" w:rsidRPr="0088723B" w:rsidRDefault="00F64CE7" w:rsidP="00662729">
      <w:pPr>
        <w:spacing w:after="0" w:line="240" w:lineRule="auto"/>
      </w:pPr>
      <w:r w:rsidRPr="0088723B">
        <w:t>The remaining 10</w:t>
      </w:r>
      <w:r w:rsidR="000D7EB5" w:rsidRPr="0088723B">
        <w:t>7</w:t>
      </w:r>
      <w:r w:rsidRPr="0088723B">
        <w:t xml:space="preserve"> articles were excluded because they did not measure dehumanization or dislike (</w:t>
      </w:r>
      <w:r w:rsidRPr="0088723B">
        <w:rPr>
          <w:i/>
          <w:iCs/>
        </w:rPr>
        <w:t>n</w:t>
      </w:r>
      <w:r w:rsidRPr="0088723B">
        <w:t xml:space="preserve"> = 35) or support for violence (</w:t>
      </w:r>
      <w:r w:rsidRPr="0088723B">
        <w:rPr>
          <w:i/>
          <w:iCs/>
        </w:rPr>
        <w:t>n</w:t>
      </w:r>
      <w:r w:rsidRPr="0088723B">
        <w:t xml:space="preserve"> = 21), were not a correlational or experimental study (</w:t>
      </w:r>
      <w:r w:rsidRPr="0088723B">
        <w:rPr>
          <w:i/>
          <w:iCs/>
        </w:rPr>
        <w:t>n</w:t>
      </w:r>
      <w:r w:rsidRPr="0088723B">
        <w:t xml:space="preserve"> = 6), were a review paper or meta-analysis (</w:t>
      </w:r>
      <w:r w:rsidRPr="0088723B">
        <w:rPr>
          <w:i/>
          <w:iCs/>
        </w:rPr>
        <w:t>n</w:t>
      </w:r>
      <w:r w:rsidRPr="0088723B">
        <w:t xml:space="preserve"> = 8), reported data that overlapped with another study already included in our analysis (</w:t>
      </w:r>
      <w:r w:rsidRPr="0088723B">
        <w:rPr>
          <w:i/>
          <w:iCs/>
        </w:rPr>
        <w:t>n</w:t>
      </w:r>
      <w:r w:rsidRPr="0088723B">
        <w:t xml:space="preserve"> = </w:t>
      </w:r>
      <w:r w:rsidR="000D7EB5" w:rsidRPr="0088723B">
        <w:t>3</w:t>
      </w:r>
      <w:r w:rsidRPr="0088723B">
        <w:t>), lacked necessary data that could not be obtained from the authors (</w:t>
      </w:r>
      <w:r w:rsidRPr="0088723B">
        <w:rPr>
          <w:i/>
          <w:iCs/>
        </w:rPr>
        <w:t>n</w:t>
      </w:r>
      <w:r w:rsidRPr="0088723B">
        <w:t xml:space="preserve"> = 14), or for multiple of these reasons (</w:t>
      </w:r>
      <w:r w:rsidRPr="0088723B">
        <w:rPr>
          <w:i/>
          <w:iCs/>
        </w:rPr>
        <w:t>n</w:t>
      </w:r>
      <w:r w:rsidRPr="0088723B">
        <w:t xml:space="preserve"> = 20). </w:t>
      </w:r>
    </w:p>
    <w:p w14:paraId="548EBB1E" w14:textId="77777777" w:rsidR="002F46B9" w:rsidRPr="0088723B" w:rsidRDefault="002F46B9" w:rsidP="00662729">
      <w:pPr>
        <w:spacing w:after="0" w:line="240" w:lineRule="auto"/>
      </w:pPr>
    </w:p>
    <w:p w14:paraId="7F28BB04" w14:textId="6108B7BF" w:rsidR="002F46B9" w:rsidRPr="0088723B" w:rsidRDefault="002F46B9" w:rsidP="005C02C9">
      <w:pPr>
        <w:pStyle w:val="Heading3"/>
      </w:pPr>
      <w:bookmarkStart w:id="10" w:name="_Toc184729543"/>
      <w:r w:rsidRPr="0088723B">
        <w:t>Extraction</w:t>
      </w:r>
      <w:r w:rsidR="00740CB0" w:rsidRPr="0088723B">
        <w:t xml:space="preserve"> of Effect Sizes</w:t>
      </w:r>
      <w:bookmarkEnd w:id="10"/>
    </w:p>
    <w:p w14:paraId="01F2D6CA" w14:textId="77777777" w:rsidR="00BC1480" w:rsidRPr="0088723B" w:rsidRDefault="00BC1480" w:rsidP="00662729">
      <w:pPr>
        <w:spacing w:after="0" w:line="240" w:lineRule="auto"/>
        <w:rPr>
          <w:b/>
          <w:bCs/>
          <w:i/>
          <w:iCs/>
        </w:rPr>
      </w:pPr>
    </w:p>
    <w:p w14:paraId="589B7879" w14:textId="1C510BFB" w:rsidR="002F46B9" w:rsidRPr="0088723B" w:rsidRDefault="002F46B9" w:rsidP="00662729">
      <w:pPr>
        <w:spacing w:after="0" w:line="240" w:lineRule="auto"/>
      </w:pPr>
      <w:r w:rsidRPr="0088723B">
        <w:t xml:space="preserve">In each study, we extracted the zero-order Pearson’s </w:t>
      </w:r>
      <w:r w:rsidRPr="0088723B">
        <w:rPr>
          <w:i/>
          <w:iCs/>
        </w:rPr>
        <w:t>r</w:t>
      </w:r>
      <w:r w:rsidRPr="0088723B">
        <w:t xml:space="preserve"> correlation coefficients between our constructs of interest (dehumanization, dislike, support for violence, and the covariates) and the corresponding sample sizes.</w:t>
      </w:r>
      <w:r w:rsidRPr="0088723B">
        <w:rPr>
          <w:rStyle w:val="FootnoteReference"/>
        </w:rPr>
        <w:footnoteReference w:id="6"/>
      </w:r>
      <w:r w:rsidRPr="0088723B">
        <w:t xml:space="preserve"> If the study design was correlational, then we extracted the effect(s) for the entire sample. If the design was experimental (i.e., there was some type of manipulation prior to the measures of interest), then we extracted the effect(s) for each condition separately.</w:t>
      </w:r>
      <w:r w:rsidRPr="0088723B">
        <w:rPr>
          <w:rStyle w:val="FootnoteReference"/>
        </w:rPr>
        <w:footnoteReference w:id="7"/>
      </w:r>
      <w:r w:rsidRPr="0088723B">
        <w:t xml:space="preserve"> Also, in some studies, participants evaluated multiple target groups and/or completed multiple measures of our constructs of interest. In these cases, we extracted data at the lowest level possible (e.g., </w:t>
      </w:r>
      <w:r w:rsidR="0091291C" w:rsidRPr="0088723B">
        <w:t xml:space="preserve">if participants evaluated eight targets, we extracted </w:t>
      </w:r>
      <w:r w:rsidRPr="0088723B">
        <w:t>the effect</w:t>
      </w:r>
      <w:r w:rsidR="0091291C" w:rsidRPr="0088723B">
        <w:t xml:space="preserve">s </w:t>
      </w:r>
      <w:r w:rsidR="0030057E" w:rsidRPr="0088723B">
        <w:t>for</w:t>
      </w:r>
      <w:r w:rsidRPr="0088723B">
        <w:t xml:space="preserve"> each specific target rather than aggregating across all targets). As described below, we account for the dependence in the </w:t>
      </w:r>
      <w:r w:rsidR="00A22E30" w:rsidRPr="0088723B">
        <w:t>data</w:t>
      </w:r>
      <w:r w:rsidRPr="0088723B">
        <w:t xml:space="preserve"> with a multilevel model. </w:t>
      </w:r>
    </w:p>
    <w:p w14:paraId="75646362" w14:textId="77777777" w:rsidR="00BC1480" w:rsidRPr="0088723B" w:rsidRDefault="00BC1480" w:rsidP="002F46B9">
      <w:pPr>
        <w:spacing w:after="0" w:line="240" w:lineRule="auto"/>
      </w:pPr>
    </w:p>
    <w:p w14:paraId="5F698E1A" w14:textId="6B6614EA" w:rsidR="002F46B9" w:rsidRPr="0088723B" w:rsidRDefault="002F46B9" w:rsidP="002F46B9">
      <w:pPr>
        <w:spacing w:after="0" w:line="240" w:lineRule="auto"/>
      </w:pPr>
      <w:r w:rsidRPr="0088723B">
        <w:t>We extracted the effect(s) directly from the text of eligible articles if these were reported. If not, but the data was publicly available (e.g., on the Open Science Framework), we attempted to calculate the effect(s) ourselves. If the data was not publicly available or we were unable to calculate the effect(s) (e.g., because we had questions about how variables were scored), we attempted to contact the corresponding author (see the “Contacting Authors” section, below). The exceptions to this were the effects from the America’s Political Pulse dataset and our own team’s unpublished datasets, both of which we necessarily extracted ourselves.</w:t>
      </w:r>
      <w:r w:rsidRPr="0088723B">
        <w:rPr>
          <w:rStyle w:val="FootnoteReference"/>
        </w:rPr>
        <w:footnoteReference w:id="8"/>
      </w:r>
      <w:r w:rsidR="00CB68C4" w:rsidRPr="0088723B">
        <w:t xml:space="preserve"> </w:t>
      </w:r>
      <w:r w:rsidRPr="0088723B">
        <w:t>Datasets we obtained from publicly available sources (including the America’s Political Pulse dataset), from authors directly, and those from our own prior studies, along with the analysis code used to extract the effects from them, can be accessed at our OSF repository.</w:t>
      </w:r>
    </w:p>
    <w:p w14:paraId="1755B0F6" w14:textId="77777777" w:rsidR="00BC1480" w:rsidRPr="0088723B" w:rsidRDefault="00BC1480" w:rsidP="002F46B9">
      <w:pPr>
        <w:spacing w:after="0" w:line="240" w:lineRule="auto"/>
      </w:pPr>
    </w:p>
    <w:p w14:paraId="6F7D549B" w14:textId="440068BE" w:rsidR="002F46B9" w:rsidRPr="0088723B" w:rsidRDefault="002F46B9" w:rsidP="00CE7FA3">
      <w:pPr>
        <w:spacing w:after="0" w:line="240" w:lineRule="auto"/>
      </w:pPr>
      <w:r w:rsidRPr="0088723B">
        <w:t xml:space="preserve">To ensure data quality, after all effects were entered into the data sheet, two members of the research team jointly reviewed all the extracted effect and sample sizes to identify and correct any errors. Five values (0.12%) were corrected before conducting the meta-analysis. </w:t>
      </w:r>
    </w:p>
    <w:p w14:paraId="138392BF" w14:textId="77777777" w:rsidR="00263F0D" w:rsidRPr="0088723B" w:rsidRDefault="00263F0D" w:rsidP="005C02C9">
      <w:pPr>
        <w:spacing w:after="0" w:line="240" w:lineRule="auto"/>
      </w:pPr>
    </w:p>
    <w:p w14:paraId="6D33B9C5" w14:textId="0EFF5BCE" w:rsidR="009946C5" w:rsidRPr="0088723B" w:rsidRDefault="009946C5" w:rsidP="005C02C9">
      <w:pPr>
        <w:pStyle w:val="Heading3"/>
      </w:pPr>
      <w:bookmarkStart w:id="11" w:name="_Toc184729544"/>
      <w:r w:rsidRPr="0088723B">
        <w:t xml:space="preserve">Coding </w:t>
      </w:r>
      <w:r w:rsidR="00740CB0" w:rsidRPr="0088723B">
        <w:t xml:space="preserve">of </w:t>
      </w:r>
      <w:r w:rsidRPr="0088723B">
        <w:t>Moderators</w:t>
      </w:r>
      <w:bookmarkEnd w:id="11"/>
    </w:p>
    <w:p w14:paraId="10A69190" w14:textId="77777777" w:rsidR="00A73082" w:rsidRPr="0088723B" w:rsidRDefault="00A73082" w:rsidP="005C02C9">
      <w:pPr>
        <w:spacing w:after="0" w:line="240" w:lineRule="auto"/>
      </w:pPr>
    </w:p>
    <w:p w14:paraId="58AA2C43" w14:textId="0B9F1EE9" w:rsidR="00740CB0" w:rsidRPr="0088723B" w:rsidRDefault="009946C5" w:rsidP="005C02C9">
      <w:pPr>
        <w:spacing w:line="240" w:lineRule="auto"/>
      </w:pPr>
      <w:r w:rsidRPr="00492841">
        <w:rPr>
          <w:b/>
          <w:bCs/>
        </w:rPr>
        <w:t>Risk of Bias Assessment</w:t>
      </w:r>
      <w:r w:rsidR="00740CB0" w:rsidRPr="00492841">
        <w:rPr>
          <w:b/>
          <w:bCs/>
        </w:rPr>
        <w:t>.</w:t>
      </w:r>
      <w:r w:rsidR="00740CB0" w:rsidRPr="0088723B">
        <w:t xml:space="preserve"> </w:t>
      </w:r>
      <w:r w:rsidR="00AC0901" w:rsidRPr="0088723B">
        <w:t xml:space="preserve">We evaluated </w:t>
      </w:r>
      <w:r w:rsidR="008F6EB0" w:rsidRPr="0088723B">
        <w:t>all studies that had a manuscript associated with them (</w:t>
      </w:r>
      <w:r w:rsidR="00C06349" w:rsidRPr="0088723B">
        <w:rPr>
          <w:i/>
          <w:iCs/>
        </w:rPr>
        <w:t>k</w:t>
      </w:r>
      <w:r w:rsidR="00C06349" w:rsidRPr="0088723B">
        <w:t xml:space="preserve"> = 76</w:t>
      </w:r>
      <w:r w:rsidR="008F6EB0" w:rsidRPr="0088723B">
        <w:t>)</w:t>
      </w:r>
      <w:r w:rsidR="008A04E8" w:rsidRPr="0088723B">
        <w:t xml:space="preserve"> on nine risk of bias criteria</w:t>
      </w:r>
      <w:r w:rsidR="00AC0901" w:rsidRPr="0088723B">
        <w:t xml:space="preserve">. </w:t>
      </w:r>
      <w:r w:rsidR="00A7775C" w:rsidRPr="0088723B">
        <w:t>Five</w:t>
      </w:r>
      <w:r w:rsidRPr="0088723B">
        <w:t xml:space="preserve"> criteria were specified in </w:t>
      </w:r>
      <w:r w:rsidRPr="0088723B">
        <w:fldChar w:fldCharType="begin"/>
      </w:r>
      <w:r w:rsidR="00B41640" w:rsidRPr="0088723B">
        <w:instrText xml:space="preserve"> ADDIN ZOTERO_ITEM CSL_CITATION {"citationID":"Ego5pf1L","properties":{"formattedCitation":"(Siddaway et al., 2019)","plainCitation":"(Siddaway et al., 2019)","dontUpdate":true,"noteIndex":0},"citationItems":[{"id":4582,"uris":["http://zotero.org/users/6545893/items/E3R7IG4D"],"itemData":{"id":4582,"type":"article-journal","abstract":"Systematic reviews are characterized by a methodical and replicable methodology and presentation. They involve a comprehensive search to locate all relevant published and unpublished work on a subject; a systematic integration of search results; and a critique of the extent, nature, and quality of evidence in relation to a particular research question. The best reviews synthesize studies to draw broad theoretical conclusions about what a literature means, linking theory to evidence and evidence to theory. This guide describes how to plan, conduct, organize, and present a systematic review of quantitative (meta-analysis) or qualitative (narrative review, meta-synthesis) information. We outline core standards and principles and describe commonly encountered problems. Although this guide targets psychological scientists, its high level of abstraction makes it potentially relevant to any subject area or discipline. We argue that systematic reviews are a key methodology for clarifying whether and how research findings replicate and for explaining possible inconsistencies, and we call for researchers to conduct systematic reviews to help elucidate whether there is a replication crisis.","container-title":"Annual Review of Psychology","DOI":"10.1146/annurev-psych-010418-102803","ISSN":"0066-4308, 1545-2085","issue":"Volume 70, 2019","language":"en","note":"publisher: Annual Reviews","page":"747-770","source":"www.annualreviews.org","title":"How to Do a Systematic Review: A Best Practice Guide for Conducting and Reporting Narrative Reviews, Meta-Analyses, and Meta-Syntheses","title-short":"How to Do a Systematic Review","URL":"https://www.annualreviews.org/content/journals/10.1146/annurev-psych-010418-102803","volume":"70","author":[{"family":"Siddaway","given":"Andy P."},{"family":"Wood","given":"Alex M."},{"family":"Hedges","given":"Larry V."}],"accessed":{"date-parts":[["2024",6,7]]},"issued":{"date-parts":[["2019",1,4]]}}}],"schema":"https://github.com/citation-style-language/schema/raw/master/csl-citation.json"} </w:instrText>
      </w:r>
      <w:r w:rsidRPr="0088723B">
        <w:fldChar w:fldCharType="separate"/>
      </w:r>
      <w:r w:rsidRPr="0088723B">
        <w:rPr>
          <w:noProof/>
        </w:rPr>
        <w:t>Siddaway et al.'s (2019)</w:t>
      </w:r>
      <w:r w:rsidRPr="0088723B">
        <w:fldChar w:fldCharType="end"/>
      </w:r>
      <w:r w:rsidRPr="0088723B">
        <w:t xml:space="preserve"> guidelines for systematic reviews in psychology and </w:t>
      </w:r>
      <w:r w:rsidRPr="0088723B">
        <w:fldChar w:fldCharType="begin"/>
      </w:r>
      <w:r w:rsidR="00B41640" w:rsidRPr="0088723B">
        <w:instrText xml:space="preserve"> ADDIN ZOTERO_ITEM CSL_CITATION {"citationID":"kF7wKhai","properties":{"formattedCitation":"(Nudelman &amp; Otto, 2020)","plainCitation":"(Nudelman &amp; Otto, 2020)","dontUpdate":true,"noteIndex":0},"citationItems":[{"id":4584,"uris":["http://zotero.org/users/6545893/items/Z6VIN8K6"],"itemData":{"id":4584,"type":"article-journal","abstract":"It is important to evaluate risk of bias of the primary studies included in systematic reviews and meta-analyses. Since tools pertinent to surveys are scarce, the goal of the current research was to develop a measure to address this need. In Study 1, an initial list of 10 relevant topics was compiled from previous measures. In Study 2, the list was refined into an eight-item risk-of-bias measure via discussion and a pilot study. In Study 3, experienced researchers used the measure to asses 70 studies, demonstrating high interrater agreement (weighted Kappa = .82). Inexperienced raters also utilized the measure to code 26 different studies included in a prior meta-analysis, which resulted in adequate interrater agreement (weighted Kappa = .64) and excellent convergent validity (r = .66). Thus, the new measure, designed to be accessible and flexible, can increase standardization of risk-of-bias evaluations and contribute to the interpretation of systematic reviews and meta-analytic findings.","container-title":"Methodology","DOI":"10.5964/meth.4329","ISSN":"1614-2241","issue":"4","language":"en","license":"Copyright (c) 2020 Gabriel Nudelman, Kathleen Otto","note":"number: 4","page":"278-298","source":"meth.psychopen.eu","title":"The Development of a New Generic Risk-of-Bias Measure for Systematic Reviews of Surveys","URL":"https://meth.psychopen.eu/index.php/meth/article/view/4329","volume":"16","author":[{"family":"Nudelman","given":"Gabriel"},{"family":"Otto","given":"Kathleen"}],"accessed":{"date-parts":[["2024",6,7]]},"issued":{"date-parts":[["2020",12,22]]}}}],"schema":"https://github.com/citation-style-language/schema/raw/master/csl-citation.json"} </w:instrText>
      </w:r>
      <w:r w:rsidRPr="0088723B">
        <w:fldChar w:fldCharType="separate"/>
      </w:r>
      <w:r w:rsidRPr="0088723B">
        <w:rPr>
          <w:noProof/>
        </w:rPr>
        <w:t>Nudelman and Otto's (2020)</w:t>
      </w:r>
      <w:r w:rsidRPr="0088723B">
        <w:fldChar w:fldCharType="end"/>
      </w:r>
      <w:r w:rsidRPr="0088723B">
        <w:t xml:space="preserve"> Risk of Bias Utilized for Surveys Tool: whether </w:t>
      </w:r>
      <w:r w:rsidR="002C1CAC" w:rsidRPr="0088723B">
        <w:t>basic</w:t>
      </w:r>
      <w:r w:rsidRPr="0088723B">
        <w:t xml:space="preserve"> demographic information was provided, whether the sample was representative of the population being studied, whether the </w:t>
      </w:r>
      <w:r w:rsidRPr="0088723B">
        <w:rPr>
          <w:color w:val="000000"/>
        </w:rPr>
        <w:t>exclusion rate of participants was acceptable,</w:t>
      </w:r>
      <w:r w:rsidRPr="0088723B">
        <w:t xml:space="preserve"> whether the sample size was appropriate for </w:t>
      </w:r>
      <w:r w:rsidR="006412E7" w:rsidRPr="0088723B">
        <w:t>answering</w:t>
      </w:r>
      <w:r w:rsidRPr="0088723B">
        <w:t xml:space="preserve"> our research </w:t>
      </w:r>
      <w:r w:rsidR="006412E7" w:rsidRPr="0088723B">
        <w:t>questions</w:t>
      </w:r>
      <w:r w:rsidRPr="0088723B">
        <w:t xml:space="preserve">, and whether the measures used were sufficiently reliable. A sixth criterion was whether the study was preregistered or not. Two </w:t>
      </w:r>
      <w:r w:rsidR="00BA4EA2" w:rsidRPr="0088723B">
        <w:t>coders</w:t>
      </w:r>
      <w:r w:rsidRPr="0088723B">
        <w:t xml:space="preserve"> </w:t>
      </w:r>
      <w:r w:rsidR="007F2306" w:rsidRPr="0088723B">
        <w:t xml:space="preserve">jointly </w:t>
      </w:r>
      <w:r w:rsidRPr="0088723B">
        <w:t xml:space="preserve">evaluated each study on these six criteria. Then, the first author independently evaluated each study on these criteria. Agreement was high (97%) and in the few instances </w:t>
      </w:r>
      <w:r w:rsidR="00481305" w:rsidRPr="0088723B">
        <w:t>where</w:t>
      </w:r>
      <w:r w:rsidRPr="0088723B">
        <w:t xml:space="preserve"> there was a discrepancy</w:t>
      </w:r>
      <w:r w:rsidR="0079296E" w:rsidRPr="0088723B">
        <w:t xml:space="preserve"> (</w:t>
      </w:r>
      <w:r w:rsidR="0079296E" w:rsidRPr="0088723B">
        <w:rPr>
          <w:i/>
          <w:iCs/>
        </w:rPr>
        <w:t>n</w:t>
      </w:r>
      <w:r w:rsidR="0079296E" w:rsidRPr="0088723B">
        <w:t xml:space="preserve"> = 13)</w:t>
      </w:r>
      <w:r w:rsidRPr="0088723B">
        <w:t xml:space="preserve">, the final decision was made by the first author. </w:t>
      </w:r>
    </w:p>
    <w:p w14:paraId="4DB5AD29" w14:textId="66FF8C94" w:rsidR="009946C5" w:rsidRPr="0088723B" w:rsidRDefault="00BB0466"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r w:rsidRPr="0088723B">
        <w:t>We</w:t>
      </w:r>
      <w:r w:rsidR="009946C5" w:rsidRPr="0088723B">
        <w:t xml:space="preserve"> considered three </w:t>
      </w:r>
      <w:r w:rsidRPr="0088723B">
        <w:t>additional criteria</w:t>
      </w:r>
      <w:r w:rsidR="009946C5" w:rsidRPr="0088723B">
        <w:t xml:space="preserve"> that may </w:t>
      </w:r>
      <w:r w:rsidR="0086042D" w:rsidRPr="0088723B">
        <w:t xml:space="preserve">also </w:t>
      </w:r>
      <w:r w:rsidR="009946C5" w:rsidRPr="0088723B">
        <w:t xml:space="preserve">indicate risk of bias. First, </w:t>
      </w:r>
      <w:r w:rsidR="00D040D9" w:rsidRPr="0088723B">
        <w:rPr>
          <w:color w:val="000000"/>
        </w:rPr>
        <w:t xml:space="preserve">we assessed whether the study was unpublished or published. We assumed that manuscripts that had passed peer review may be subject to less risk of bias than those that had not. Second, </w:t>
      </w:r>
      <w:r w:rsidR="009946C5" w:rsidRPr="0088723B">
        <w:t xml:space="preserve">we coded whether </w:t>
      </w:r>
      <w:r w:rsidR="00D4763F" w:rsidRPr="0088723B">
        <w:t xml:space="preserve">or not </w:t>
      </w:r>
      <w:r w:rsidR="009946C5" w:rsidRPr="0088723B">
        <w:t xml:space="preserve">the study was conducted with the aim of testing </w:t>
      </w:r>
      <w:r w:rsidR="009946C5" w:rsidRPr="0088723B">
        <w:rPr>
          <w:color w:val="000000"/>
        </w:rPr>
        <w:t>the relationship between dehumanization/dislike and</w:t>
      </w:r>
      <w:r w:rsidR="00F6413D" w:rsidRPr="0088723B">
        <w:rPr>
          <w:color w:val="000000"/>
        </w:rPr>
        <w:t xml:space="preserve"> support for</w:t>
      </w:r>
      <w:r w:rsidR="009946C5" w:rsidRPr="0088723B">
        <w:rPr>
          <w:color w:val="000000"/>
        </w:rPr>
        <w:t xml:space="preserve"> violence. We assumed that studies conducted for some other reason (e.g., to test the effects of various interventions on anti-democratic norms; </w:t>
      </w:r>
      <w:r w:rsidR="009946C5" w:rsidRPr="0088723B">
        <w:rPr>
          <w:color w:val="000000"/>
        </w:rPr>
        <w:fldChar w:fldCharType="begin"/>
      </w:r>
      <w:r w:rsidR="00B41640" w:rsidRPr="0088723B">
        <w:rPr>
          <w:color w:val="000000"/>
        </w:rPr>
        <w:instrText xml:space="preserve"> ADDIN ZOTERO_ITEM CSL_CITATION {"citationID":"m0KTrAp9","properties":{"formattedCitation":"(Voelkel et al., 2023)","plainCitation":"(Voelkel et al., 2023)","dontUpdate":true,"noteIndex":0},"citationItems":[{"id":2908,"uris":["http://zotero.org/users/6545893/items/REA3JFV5"],"itemData":{"id":2908,"type":"article-journal","abstract":"Deep partisan conflict in the mass public threatens the stability of American democracy. Weconducted a megastudy on a national sample of American partisans (n= 32,059) testing 25interventions designed to reduce anti-democratic attitudes and partisan animosity. Theseinterventions were selected from a pool of 252 interventions submitted by social scientists,practitioners, and activists as part of theStrengtheningDemocracy Challenge. Contrary to theexpectations of expert forecasters, we find that nearly every selected intervention (23 out of 25)significantly reduced partisan animosity. We also identify several interventions that successfullyreduced the other outcomes targeted in the Challenge–support for undemocratic practices andpartisan violence–as well as a number of relatedsecondary outcomes, including support forundemocratic candidates, opposition to bipartisan cooperation, and biased evaluations ofpoliticized facts. Furthermore, by examining the observed pattern of effect sizes, we also gaininsight into the underlying structure of these outcomes. There is little overlap between theinterventions that affect partisan animosity and those that affect support for undemocraticpractices or partisan violence, suggesting that these outcomes are largely driven by separatefactors. However, we do find substantial overlap between the interventions that affect partisananimosity and those that affect a number of important outcomes, including biased evaluation ofpoliticized facts, general social distrust, and preferences for social distance from outpartisans. Wealso found that support for undemocratic candidates was moved by interventions that affecteither partisan animosity or support for undemocratic practices, suggesting two separate causalpaths. Taken together, our findings provide a toolkit of promising interventions for practitioners,and shed new theoretical light on challenges facing American democracy.","container-title":"https://www.strengtheningdemocracychallenge.org/paper","title":"Megastudy identifying successful interventions to strengthen Americans’ democratic attitudes","author":[{"family":"Voelkel","given":"Jan G."},{"family":"Stagnaro","given":"Michael"},{"family":"Chu","given":"James"},{"family":"Pink","given":"Sophia"},{"family":"Mernyk","given":"Joseph"},{"family":"Redekopp","given":"Chrystal"},{"family":"Cashman","given":"Matthew"},{"family":"Qualifying StrengtheningDemocracy Challenge Submitters","given":""},{"family":"Druckman","given":"James N."},{"family":"Rand","given":"David"},{"family":"Willer","given":"Robb"}],"issued":{"date-parts":[["2023"]]}}}],"schema":"https://github.com/citation-style-language/schema/raw/master/csl-citation.json"} </w:instrText>
      </w:r>
      <w:r w:rsidR="009946C5" w:rsidRPr="0088723B">
        <w:rPr>
          <w:color w:val="000000"/>
        </w:rPr>
        <w:fldChar w:fldCharType="separate"/>
      </w:r>
      <w:r w:rsidR="009946C5" w:rsidRPr="0088723B">
        <w:rPr>
          <w:noProof/>
          <w:color w:val="000000"/>
        </w:rPr>
        <w:t>Voelkel et al., 2023)</w:t>
      </w:r>
      <w:r w:rsidR="009946C5" w:rsidRPr="0088723B">
        <w:rPr>
          <w:color w:val="000000"/>
        </w:rPr>
        <w:fldChar w:fldCharType="end"/>
      </w:r>
      <w:r w:rsidR="009946C5" w:rsidRPr="0088723B">
        <w:rPr>
          <w:color w:val="000000"/>
        </w:rPr>
        <w:t xml:space="preserve"> are less likely to have report</w:t>
      </w:r>
      <w:r w:rsidR="009B5555" w:rsidRPr="0088723B">
        <w:rPr>
          <w:color w:val="000000"/>
        </w:rPr>
        <w:t>ed</w:t>
      </w:r>
      <w:r w:rsidR="009946C5" w:rsidRPr="0088723B">
        <w:rPr>
          <w:color w:val="000000"/>
        </w:rPr>
        <w:t xml:space="preserve"> results inflating these relationships. </w:t>
      </w:r>
      <w:r w:rsidR="00D040D9" w:rsidRPr="0088723B">
        <w:rPr>
          <w:color w:val="000000"/>
        </w:rPr>
        <w:t>Finally</w:t>
      </w:r>
      <w:r w:rsidR="009946C5" w:rsidRPr="0088723B">
        <w:rPr>
          <w:color w:val="000000"/>
        </w:rPr>
        <w:t xml:space="preserve">, for each study, we coded whether the effects were extracted directly from the </w:t>
      </w:r>
      <w:r w:rsidR="001B3502" w:rsidRPr="0088723B">
        <w:rPr>
          <w:color w:val="000000"/>
        </w:rPr>
        <w:t>manuscript</w:t>
      </w:r>
      <w:r w:rsidR="009946C5" w:rsidRPr="0088723B">
        <w:rPr>
          <w:color w:val="000000"/>
        </w:rPr>
        <w:t xml:space="preserve"> (or supplemental </w:t>
      </w:r>
      <w:r w:rsidR="0030056F" w:rsidRPr="0088723B">
        <w:rPr>
          <w:color w:val="000000"/>
        </w:rPr>
        <w:t>material</w:t>
      </w:r>
      <w:r w:rsidR="009946C5" w:rsidRPr="0088723B">
        <w:rPr>
          <w:color w:val="000000"/>
        </w:rPr>
        <w:t xml:space="preserve"> associated with it) or if any of the effects </w:t>
      </w:r>
      <w:r w:rsidR="001B3502" w:rsidRPr="0088723B">
        <w:rPr>
          <w:color w:val="000000"/>
        </w:rPr>
        <w:t>were derived from second-hand calculations</w:t>
      </w:r>
      <w:r w:rsidR="00A96794" w:rsidRPr="0088723B">
        <w:rPr>
          <w:color w:val="000000"/>
        </w:rPr>
        <w:t>—</w:t>
      </w:r>
      <w:r w:rsidR="001B3502" w:rsidRPr="0088723B">
        <w:rPr>
          <w:color w:val="000000"/>
        </w:rPr>
        <w:t>either by us</w:t>
      </w:r>
      <w:r w:rsidR="00A96794" w:rsidRPr="0088723B">
        <w:rPr>
          <w:color w:val="000000"/>
        </w:rPr>
        <w:t xml:space="preserve"> (</w:t>
      </w:r>
      <w:r w:rsidR="001B3502" w:rsidRPr="0088723B">
        <w:rPr>
          <w:color w:val="000000"/>
        </w:rPr>
        <w:t>using researchers’ raw data posted to an open-access repository</w:t>
      </w:r>
      <w:r w:rsidR="00A96794" w:rsidRPr="0088723B">
        <w:rPr>
          <w:color w:val="000000"/>
        </w:rPr>
        <w:t xml:space="preserve">) </w:t>
      </w:r>
      <w:r w:rsidR="001B3502" w:rsidRPr="0088723B">
        <w:rPr>
          <w:color w:val="000000"/>
        </w:rPr>
        <w:t xml:space="preserve">or by the researchers themselves </w:t>
      </w:r>
      <w:r w:rsidR="00A96794" w:rsidRPr="0088723B">
        <w:rPr>
          <w:color w:val="000000"/>
        </w:rPr>
        <w:t>(</w:t>
      </w:r>
      <w:r w:rsidR="001B3502" w:rsidRPr="0088723B">
        <w:rPr>
          <w:color w:val="000000"/>
        </w:rPr>
        <w:t>who then provided us with these effects via email)</w:t>
      </w:r>
      <w:r w:rsidR="009946C5" w:rsidRPr="0088723B">
        <w:rPr>
          <w:color w:val="000000"/>
        </w:rPr>
        <w:t xml:space="preserve">. We assumed that </w:t>
      </w:r>
      <w:r w:rsidR="009946C5" w:rsidRPr="0088723B">
        <w:rPr>
          <w:color w:val="000000"/>
        </w:rPr>
        <w:lastRenderedPageBreak/>
        <w:t xml:space="preserve">effects derived from second-hand calculations may be more susceptible to bias. </w:t>
      </w:r>
      <w:r w:rsidR="00D040D9" w:rsidRPr="0088723B">
        <w:rPr>
          <w:color w:val="000000"/>
        </w:rPr>
        <w:t xml:space="preserve">The </w:t>
      </w:r>
      <w:r w:rsidR="009946C5" w:rsidRPr="0088723B">
        <w:rPr>
          <w:color w:val="000000"/>
        </w:rPr>
        <w:t xml:space="preserve">first author </w:t>
      </w:r>
      <w:r w:rsidR="00AD2A57" w:rsidRPr="0088723B">
        <w:rPr>
          <w:color w:val="000000"/>
        </w:rPr>
        <w:t xml:space="preserve">solely </w:t>
      </w:r>
      <w:r w:rsidR="009946C5" w:rsidRPr="0088723B">
        <w:rPr>
          <w:color w:val="000000"/>
        </w:rPr>
        <w:t xml:space="preserve">evaluated the studies on these three criteria, due to his familiarity with each of the studies and how the data was extracted from them. </w:t>
      </w:r>
    </w:p>
    <w:p w14:paraId="4DC0E465" w14:textId="77777777" w:rsidR="009946C5" w:rsidRPr="0088723B" w:rsidRDefault="009946C5"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p>
    <w:p w14:paraId="7C06E31C" w14:textId="0332BEE4" w:rsidR="009946C5" w:rsidRPr="0088723B" w:rsidRDefault="009946C5"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r w:rsidRPr="0088723B">
        <w:rPr>
          <w:color w:val="000000"/>
        </w:rPr>
        <w:t>In our analyses, we assessed whether these criteria moderated the relationships between (a) dehumanization and</w:t>
      </w:r>
      <w:r w:rsidR="00F6413D" w:rsidRPr="0088723B">
        <w:rPr>
          <w:color w:val="000000"/>
        </w:rPr>
        <w:t xml:space="preserve"> support for</w:t>
      </w:r>
      <w:r w:rsidRPr="0088723B">
        <w:rPr>
          <w:color w:val="000000"/>
        </w:rPr>
        <w:t xml:space="preserve"> violence and (b) dislike and</w:t>
      </w:r>
      <w:r w:rsidR="00F6413D" w:rsidRPr="0088723B">
        <w:rPr>
          <w:color w:val="000000"/>
        </w:rPr>
        <w:t xml:space="preserve"> support for</w:t>
      </w:r>
      <w:r w:rsidRPr="0088723B">
        <w:rPr>
          <w:color w:val="000000"/>
        </w:rPr>
        <w:t xml:space="preserve"> violence, both individually and when summed to create an overall risk of bias composite (see Table S2). </w:t>
      </w:r>
    </w:p>
    <w:p w14:paraId="2F43A302" w14:textId="77777777" w:rsidR="009946C5" w:rsidRPr="0088723B" w:rsidRDefault="009946C5"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p>
    <w:p w14:paraId="50D1448A" w14:textId="7C9C72CC" w:rsidR="009946C5" w:rsidRPr="0088723B" w:rsidRDefault="009946C5"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 w:rsidRPr="0088723B">
        <w:rPr>
          <w:color w:val="000000"/>
        </w:rPr>
        <w:t xml:space="preserve">All nine criteria are listed below, and the full </w:t>
      </w:r>
      <w:r w:rsidRPr="0088723B">
        <w:t xml:space="preserve">risk of bias assessment sheet can be found </w:t>
      </w:r>
      <w:r w:rsidR="003C4A66" w:rsidRPr="0088723B">
        <w:t>in the “Meta-Analysis” folder on our</w:t>
      </w:r>
      <w:r w:rsidRPr="0088723B">
        <w:t xml:space="preserve"> OSF </w:t>
      </w:r>
      <w:r w:rsidR="003C4A66" w:rsidRPr="0088723B">
        <w:t>repository</w:t>
      </w:r>
      <w:r w:rsidRPr="0088723B">
        <w:t xml:space="preserve">: </w:t>
      </w:r>
      <w:hyperlink r:id="rId16" w:history="1">
        <w:r w:rsidRPr="0088723B">
          <w:rPr>
            <w:rStyle w:val="Hyperlink"/>
          </w:rPr>
          <w:t>https://osf.io/2r4cu/?view_only=760f7226c1024fd598e53133066190c8</w:t>
        </w:r>
      </w:hyperlink>
      <w:r w:rsidR="003C4A66" w:rsidRPr="0088723B">
        <w:rPr>
          <w:rStyle w:val="Hyperlink"/>
          <w:color w:val="000000" w:themeColor="text1"/>
          <w:u w:val="none"/>
        </w:rPr>
        <w:t>.</w:t>
      </w:r>
      <w:r w:rsidRPr="0088723B">
        <w:rPr>
          <w:color w:val="000000" w:themeColor="text1"/>
        </w:rPr>
        <w:t xml:space="preserve"> </w:t>
      </w:r>
    </w:p>
    <w:p w14:paraId="073F408C" w14:textId="77777777" w:rsidR="009946C5" w:rsidRPr="0088723B" w:rsidRDefault="009946C5"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p>
    <w:p w14:paraId="38CCDE88" w14:textId="6627F063" w:rsidR="00EB77A0"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b/>
          <w:bCs/>
          <w:i/>
          <w:iCs/>
          <w:color w:val="000000"/>
        </w:rPr>
        <w:t xml:space="preserve">Criterion 1. </w:t>
      </w:r>
      <w:r w:rsidR="00EB77A0" w:rsidRPr="0088723B">
        <w:rPr>
          <w:color w:val="000000"/>
        </w:rPr>
        <w:t>Is the study published?</w:t>
      </w:r>
    </w:p>
    <w:p w14:paraId="7C8DFE01" w14:textId="2D504241" w:rsidR="00EB77A0" w:rsidRPr="0088723B" w:rsidRDefault="00EB77A0" w:rsidP="00EB77A0">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YES = The study is published in a peer-reviewed academic journal or book.</w:t>
      </w:r>
    </w:p>
    <w:p w14:paraId="48839F95" w14:textId="6092F185" w:rsidR="00EB77A0" w:rsidRPr="0088723B" w:rsidRDefault="00EB77A0" w:rsidP="006A5322">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NO = The study is not published in a peer-reviewed academic journal or book.</w:t>
      </w:r>
    </w:p>
    <w:p w14:paraId="5156B0F1" w14:textId="77777777" w:rsidR="00EB77A0" w:rsidRPr="0088723B" w:rsidRDefault="00EB77A0" w:rsidP="00EB77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p>
    <w:p w14:paraId="44AE0BD5" w14:textId="320112FA" w:rsidR="009946C5"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rPr>
      </w:pPr>
      <w:r w:rsidRPr="0088723B">
        <w:rPr>
          <w:b/>
          <w:bCs/>
          <w:i/>
          <w:iCs/>
          <w:color w:val="000000"/>
        </w:rPr>
        <w:t>Criterion 2.</w:t>
      </w:r>
      <w:r w:rsidRPr="0088723B">
        <w:rPr>
          <w:b/>
          <w:bCs/>
          <w:color w:val="000000"/>
        </w:rPr>
        <w:t xml:space="preserve"> </w:t>
      </w:r>
      <w:r w:rsidR="009946C5" w:rsidRPr="0088723B">
        <w:rPr>
          <w:color w:val="000000"/>
        </w:rPr>
        <w:t>Was the study conducted to test something other than the relationship between dehumanization/dislike and</w:t>
      </w:r>
      <w:r w:rsidR="00F6413D" w:rsidRPr="0088723B">
        <w:rPr>
          <w:color w:val="000000"/>
        </w:rPr>
        <w:t xml:space="preserve"> support for</w:t>
      </w:r>
      <w:r w:rsidR="009946C5" w:rsidRPr="0088723B">
        <w:rPr>
          <w:color w:val="000000"/>
        </w:rPr>
        <w:t xml:space="preserve"> violence?</w:t>
      </w:r>
    </w:p>
    <w:p w14:paraId="6408C57D" w14:textId="33EE1935" w:rsidR="009946C5" w:rsidRPr="0088723B" w:rsidRDefault="009946C5" w:rsidP="009946C5">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 xml:space="preserve">YES = The primary aim of the study was </w:t>
      </w:r>
      <w:r w:rsidR="0080457C" w:rsidRPr="0088723B">
        <w:rPr>
          <w:color w:val="000000"/>
          <w:u w:val="single"/>
        </w:rPr>
        <w:t>not</w:t>
      </w:r>
      <w:r w:rsidR="0080457C" w:rsidRPr="0088723B">
        <w:rPr>
          <w:color w:val="000000"/>
        </w:rPr>
        <w:t xml:space="preserve"> </w:t>
      </w:r>
      <w:r w:rsidRPr="0088723B">
        <w:rPr>
          <w:color w:val="000000"/>
        </w:rPr>
        <w:t>to test the relationship(s) between measures of dehumanization/dislike and</w:t>
      </w:r>
      <w:r w:rsidR="00F6413D" w:rsidRPr="0088723B">
        <w:rPr>
          <w:color w:val="000000"/>
        </w:rPr>
        <w:t xml:space="preserve"> support for</w:t>
      </w:r>
      <w:r w:rsidRPr="0088723B">
        <w:rPr>
          <w:color w:val="000000"/>
        </w:rPr>
        <w:t xml:space="preserve"> violence</w:t>
      </w:r>
      <w:r w:rsidR="008F6D1E" w:rsidRPr="0088723B">
        <w:rPr>
          <w:color w:val="000000"/>
        </w:rPr>
        <w:t xml:space="preserve"> (e.g.</w:t>
      </w:r>
      <w:r w:rsidRPr="0088723B">
        <w:rPr>
          <w:color w:val="000000"/>
        </w:rPr>
        <w:t>, a study testing the impact of an intervention on these measures</w:t>
      </w:r>
      <w:r w:rsidR="00935E92" w:rsidRPr="0088723B">
        <w:rPr>
          <w:color w:val="000000"/>
        </w:rPr>
        <w:t>)</w:t>
      </w:r>
      <w:r w:rsidRPr="0088723B">
        <w:rPr>
          <w:color w:val="000000"/>
        </w:rPr>
        <w:t>.</w:t>
      </w:r>
    </w:p>
    <w:p w14:paraId="3F8D47D1" w14:textId="6108768F" w:rsidR="009946C5" w:rsidRPr="0088723B" w:rsidRDefault="009946C5" w:rsidP="009946C5">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NO = The primary aim of the study was to test the relationship(s) between measures of dehumanization/dislike and</w:t>
      </w:r>
      <w:r w:rsidR="00F6413D" w:rsidRPr="0088723B">
        <w:rPr>
          <w:color w:val="000000"/>
        </w:rPr>
        <w:t xml:space="preserve"> support for</w:t>
      </w:r>
      <w:r w:rsidRPr="0088723B">
        <w:rPr>
          <w:color w:val="000000"/>
        </w:rPr>
        <w:t xml:space="preserve"> violence</w:t>
      </w:r>
      <w:r w:rsidR="008F6D1E" w:rsidRPr="0088723B">
        <w:rPr>
          <w:color w:val="000000"/>
        </w:rPr>
        <w:t xml:space="preserve"> (e</w:t>
      </w:r>
      <w:r w:rsidRPr="0088723B">
        <w:rPr>
          <w:color w:val="000000"/>
        </w:rPr>
        <w:t>.g., a correlational study where measure</w:t>
      </w:r>
      <w:r w:rsidR="008F6D1E" w:rsidRPr="0088723B">
        <w:rPr>
          <w:color w:val="000000"/>
        </w:rPr>
        <w:t>s</w:t>
      </w:r>
      <w:r w:rsidRPr="0088723B">
        <w:rPr>
          <w:color w:val="000000"/>
        </w:rPr>
        <w:t xml:space="preserve"> of dehumanization/dislike were included as predictors of </w:t>
      </w:r>
      <w:r w:rsidR="00F6413D" w:rsidRPr="0088723B">
        <w:rPr>
          <w:color w:val="000000"/>
        </w:rPr>
        <w:t xml:space="preserve">support for </w:t>
      </w:r>
      <w:r w:rsidRPr="0088723B">
        <w:rPr>
          <w:color w:val="000000"/>
        </w:rPr>
        <w:t>violence.)</w:t>
      </w:r>
    </w:p>
    <w:p w14:paraId="2A08FCFC" w14:textId="77777777" w:rsidR="009946C5" w:rsidRPr="0088723B" w:rsidRDefault="009946C5"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18"/>
          <w:szCs w:val="18"/>
        </w:rPr>
      </w:pPr>
    </w:p>
    <w:p w14:paraId="35DE2424" w14:textId="7CCD0C7B" w:rsidR="009946C5"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rPr>
      </w:pPr>
      <w:r w:rsidRPr="0088723B">
        <w:rPr>
          <w:b/>
          <w:bCs/>
          <w:i/>
          <w:iCs/>
          <w:color w:val="000000"/>
        </w:rPr>
        <w:t>Criterion 3.</w:t>
      </w:r>
      <w:r w:rsidRPr="0088723B">
        <w:rPr>
          <w:b/>
          <w:bCs/>
          <w:color w:val="000000"/>
        </w:rPr>
        <w:t xml:space="preserve"> </w:t>
      </w:r>
      <w:r w:rsidR="009946C5" w:rsidRPr="0088723B">
        <w:rPr>
          <w:color w:val="000000"/>
        </w:rPr>
        <w:t>Were effects extracted directly from manuscript?</w:t>
      </w:r>
    </w:p>
    <w:p w14:paraId="261D55B1" w14:textId="2BD42917" w:rsidR="009946C5" w:rsidRPr="0088723B" w:rsidRDefault="009946C5" w:rsidP="009946C5">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YES = All effects entered into the meta-analysis sheet were taken directly from the manuscript (or supplemental text associated with the manuscript).</w:t>
      </w:r>
    </w:p>
    <w:p w14:paraId="4E6D2E42" w14:textId="0C9A7919" w:rsidR="009946C5" w:rsidRPr="0088723B" w:rsidRDefault="009946C5" w:rsidP="009946C5">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NO = At least one effect (</w:t>
      </w:r>
      <w:r w:rsidRPr="0088723B">
        <w:rPr>
          <w:i/>
          <w:iCs/>
          <w:color w:val="000000"/>
        </w:rPr>
        <w:t>dehumanization-</w:t>
      </w:r>
      <w:r w:rsidR="00F6413D" w:rsidRPr="0088723B">
        <w:rPr>
          <w:i/>
          <w:iCs/>
          <w:color w:val="000000"/>
        </w:rPr>
        <w:t xml:space="preserve">support for </w:t>
      </w:r>
      <w:r w:rsidRPr="0088723B">
        <w:rPr>
          <w:i/>
          <w:iCs/>
          <w:color w:val="000000"/>
        </w:rPr>
        <w:t>violence</w:t>
      </w:r>
      <w:r w:rsidRPr="0088723B">
        <w:rPr>
          <w:color w:val="000000"/>
        </w:rPr>
        <w:t xml:space="preserve"> or </w:t>
      </w:r>
      <w:r w:rsidRPr="0088723B">
        <w:rPr>
          <w:i/>
          <w:iCs/>
          <w:color w:val="000000"/>
        </w:rPr>
        <w:t>dislike-</w:t>
      </w:r>
      <w:r w:rsidR="00F6413D" w:rsidRPr="0088723B">
        <w:rPr>
          <w:i/>
          <w:iCs/>
          <w:color w:val="000000"/>
        </w:rPr>
        <w:t xml:space="preserve">support for </w:t>
      </w:r>
      <w:r w:rsidRPr="0088723B">
        <w:rPr>
          <w:i/>
          <w:iCs/>
          <w:color w:val="000000"/>
        </w:rPr>
        <w:t>violence</w:t>
      </w:r>
      <w:r w:rsidRPr="0088723B">
        <w:rPr>
          <w:color w:val="000000"/>
        </w:rPr>
        <w:t xml:space="preserve">) was either calculated by the research team or provided by the authors via email. </w:t>
      </w:r>
    </w:p>
    <w:p w14:paraId="4D947457" w14:textId="77777777" w:rsidR="009946C5" w:rsidRPr="0088723B" w:rsidRDefault="009946C5"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p>
    <w:p w14:paraId="534009B1" w14:textId="0E127ABA" w:rsidR="009946C5"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rPr>
      </w:pPr>
      <w:r w:rsidRPr="0088723B">
        <w:rPr>
          <w:b/>
          <w:bCs/>
          <w:i/>
          <w:iCs/>
          <w:color w:val="000000"/>
        </w:rPr>
        <w:t>Criterion 4.</w:t>
      </w:r>
      <w:r w:rsidRPr="0088723B">
        <w:rPr>
          <w:b/>
          <w:bCs/>
          <w:color w:val="000000"/>
        </w:rPr>
        <w:t xml:space="preserve"> </w:t>
      </w:r>
      <w:r w:rsidR="009946C5" w:rsidRPr="0088723B">
        <w:rPr>
          <w:color w:val="000000"/>
        </w:rPr>
        <w:t>Were sample demographics reported in sufficient detail?</w:t>
      </w:r>
    </w:p>
    <w:p w14:paraId="5AC0AE34" w14:textId="77777777" w:rsidR="009946C5" w:rsidRPr="0088723B" w:rsidRDefault="009946C5" w:rsidP="009946C5">
      <w:pPr>
        <w:pStyle w:val="ListParagraph"/>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YES = At least age and gender were both reported.</w:t>
      </w:r>
    </w:p>
    <w:p w14:paraId="2CE7F81A" w14:textId="77777777" w:rsidR="009946C5" w:rsidRPr="0088723B" w:rsidRDefault="009946C5" w:rsidP="009946C5">
      <w:pPr>
        <w:pStyle w:val="ListParagraph"/>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NO = Age and/or gender were not reported.</w:t>
      </w:r>
    </w:p>
    <w:p w14:paraId="5A25D6E9" w14:textId="77777777" w:rsidR="009946C5" w:rsidRPr="0088723B" w:rsidRDefault="009946C5"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p>
    <w:p w14:paraId="78B27DD6" w14:textId="3D0CCAF0" w:rsidR="009946C5"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rPr>
      </w:pPr>
      <w:r w:rsidRPr="0088723B">
        <w:rPr>
          <w:b/>
          <w:bCs/>
          <w:i/>
          <w:iCs/>
          <w:color w:val="000000"/>
        </w:rPr>
        <w:t>Criterion 5.</w:t>
      </w:r>
      <w:r w:rsidRPr="0088723B">
        <w:rPr>
          <w:b/>
          <w:bCs/>
          <w:color w:val="000000"/>
        </w:rPr>
        <w:t xml:space="preserve"> </w:t>
      </w:r>
      <w:r w:rsidR="009946C5" w:rsidRPr="0088723B">
        <w:rPr>
          <w:color w:val="000000"/>
        </w:rPr>
        <w:t>Is the sample largely representative of the studied population?</w:t>
      </w:r>
    </w:p>
    <w:p w14:paraId="729268BC" w14:textId="77777777" w:rsidR="009946C5" w:rsidRPr="0088723B" w:rsidRDefault="009946C5" w:rsidP="009946C5">
      <w:pPr>
        <w:pStyle w:val="ListParagraph"/>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 xml:space="preserve">YES = The sample approximates the studied population on key demographics (e.g., age, race, gender). </w:t>
      </w:r>
    </w:p>
    <w:p w14:paraId="75C8E702" w14:textId="77777777" w:rsidR="009946C5" w:rsidRPr="0088723B" w:rsidRDefault="009946C5" w:rsidP="009946C5">
      <w:pPr>
        <w:pStyle w:val="ListParagraph"/>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NO = The sample does not approximate the studied population (i.e., it is a non-representative or “convenience” sample).</w:t>
      </w:r>
    </w:p>
    <w:p w14:paraId="37533B87" w14:textId="77777777" w:rsidR="009946C5" w:rsidRPr="0088723B" w:rsidRDefault="009946C5" w:rsidP="009946C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p>
    <w:p w14:paraId="0F1F7101" w14:textId="78837CFB" w:rsidR="009946C5"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rPr>
      </w:pPr>
      <w:r w:rsidRPr="0088723B">
        <w:rPr>
          <w:b/>
          <w:bCs/>
          <w:i/>
          <w:iCs/>
          <w:color w:val="000000"/>
        </w:rPr>
        <w:t>Criterion 6.</w:t>
      </w:r>
      <w:r w:rsidRPr="0088723B">
        <w:rPr>
          <w:b/>
          <w:bCs/>
          <w:color w:val="000000"/>
        </w:rPr>
        <w:t xml:space="preserve"> </w:t>
      </w:r>
      <w:r w:rsidR="009946C5" w:rsidRPr="0088723B">
        <w:rPr>
          <w:color w:val="000000"/>
        </w:rPr>
        <w:t>Is the exclusion rate of participants acceptable?</w:t>
      </w:r>
    </w:p>
    <w:p w14:paraId="443EE75D" w14:textId="1CB936CD" w:rsidR="009946C5" w:rsidRPr="0088723B" w:rsidRDefault="009946C5" w:rsidP="009946C5">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lastRenderedPageBreak/>
        <w:t xml:space="preserve">YES = 10% or less of participants who met the initial demographic eligibility criteria were excluded (e.g., </w:t>
      </w:r>
      <w:r w:rsidR="00185C7B" w:rsidRPr="0088723B">
        <w:rPr>
          <w:color w:val="000000"/>
        </w:rPr>
        <w:t xml:space="preserve">participants who were excluded </w:t>
      </w:r>
      <w:r w:rsidRPr="0088723B">
        <w:rPr>
          <w:color w:val="000000"/>
        </w:rPr>
        <w:t xml:space="preserve">due to failing attention checks or providing insufficient data, but </w:t>
      </w:r>
      <w:r w:rsidR="007C6AD8" w:rsidRPr="0088723B">
        <w:rPr>
          <w:color w:val="000000"/>
          <w:u w:val="single"/>
        </w:rPr>
        <w:t>not</w:t>
      </w:r>
      <w:r w:rsidR="007C6AD8" w:rsidRPr="0088723B">
        <w:rPr>
          <w:color w:val="000000"/>
        </w:rPr>
        <w:t xml:space="preserve"> </w:t>
      </w:r>
      <w:r w:rsidR="00185C7B" w:rsidRPr="0088723B">
        <w:rPr>
          <w:color w:val="000000"/>
        </w:rPr>
        <w:t xml:space="preserve">participants who were excluded </w:t>
      </w:r>
      <w:r w:rsidRPr="0088723B">
        <w:rPr>
          <w:color w:val="000000"/>
        </w:rPr>
        <w:t>for being homosexual in a study specifically targeting heterosexuals).</w:t>
      </w:r>
    </w:p>
    <w:p w14:paraId="3C3EB6DF" w14:textId="0E7E3B07" w:rsidR="009946C5" w:rsidRPr="0088723B" w:rsidRDefault="009946C5" w:rsidP="009946C5">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 xml:space="preserve">NO = Over 10% of participants who met the initial demographic eligibility criteria </w:t>
      </w:r>
      <w:r w:rsidR="006D2591" w:rsidRPr="0088723B">
        <w:rPr>
          <w:color w:val="000000"/>
        </w:rPr>
        <w:t xml:space="preserve">were </w:t>
      </w:r>
      <w:r w:rsidRPr="0088723B">
        <w:rPr>
          <w:color w:val="000000"/>
        </w:rPr>
        <w:t>excluded.</w:t>
      </w:r>
    </w:p>
    <w:p w14:paraId="4CFA6BEB" w14:textId="77777777" w:rsidR="009946C5" w:rsidRPr="0088723B" w:rsidRDefault="009946C5"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p>
    <w:p w14:paraId="3E0AE738" w14:textId="08780AB4" w:rsidR="009946C5"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rPr>
      </w:pPr>
      <w:r w:rsidRPr="0088723B">
        <w:rPr>
          <w:b/>
          <w:bCs/>
          <w:i/>
          <w:iCs/>
          <w:color w:val="000000"/>
        </w:rPr>
        <w:t>Criterion 7.</w:t>
      </w:r>
      <w:r w:rsidRPr="0088723B">
        <w:rPr>
          <w:b/>
          <w:bCs/>
          <w:color w:val="000000"/>
        </w:rPr>
        <w:t xml:space="preserve"> </w:t>
      </w:r>
      <w:r w:rsidR="009946C5" w:rsidRPr="0088723B">
        <w:rPr>
          <w:color w:val="000000"/>
        </w:rPr>
        <w:t xml:space="preserve">Is the final sample size sufficient for our research questions? (Assuming correlations stabilize around 250 observations; </w:t>
      </w:r>
      <w:r w:rsidR="009946C5" w:rsidRPr="0088723B">
        <w:rPr>
          <w:color w:val="000000"/>
        </w:rPr>
        <w:fldChar w:fldCharType="begin"/>
      </w:r>
      <w:r w:rsidR="00B41640" w:rsidRPr="0088723B">
        <w:rPr>
          <w:color w:val="000000"/>
        </w:rPr>
        <w:instrText xml:space="preserve"> ADDIN ZOTERO_ITEM CSL_CITATION {"citationID":"UepwsWEL","properties":{"formattedCitation":"(Sch\\uc0\\u246{}nbrodt &amp; Perugini, 2013)","plainCitation":"(Schönbrodt &amp; Perugini, 2013)","dontUpdate":true,"noteIndex":0},"citationItems":[{"id":3699,"uris":["http://zotero.org/users/6545893/items/AEWQEKVV"],"itemData":{"id":3699,"type":"article-journal","abstract":"Sample correlations converge to the population value with increasing sample size, but the estimates are often inaccurate in small samples. In this report we use Monte-Carlo simulations to determine the critical sample size from which on the magnitude of a correlation can be expected to be stable. The necessary sample size to achieve stable estimates for correlations depends on the effect size, the width of the corridor of stability (i.e., a corridor around the true value where deviations are tolerated), and the requested confidence that the trajectory does not leave this corridor any more. Results indicate that in typical scenarios the sample size should approach 250 for stable estimates.","container-title":"Journal of Research in Personality","DOI":"10.1016/j.jrp.2013.05.009","ISSN":"0092-6566","issue":"5","journalAbbreviation":"Journal of Research in Personality","language":"en","page":"609-612","source":"ScienceDirect","title":"At what sample size do correlations stabilize?","URL":"https://www.sciencedirect.com/science/article/pii/S0092656613000858","volume":"47","author":[{"family":"Schönbrodt","given":"Felix D."},{"family":"Perugini","given":"Marco"}],"accessed":{"date-parts":[["2023",6,12]]},"issued":{"date-parts":[["2013",10,1]]}}}],"schema":"https://github.com/citation-style-language/schema/raw/master/csl-citation.json"} </w:instrText>
      </w:r>
      <w:r w:rsidR="009946C5" w:rsidRPr="0088723B">
        <w:rPr>
          <w:color w:val="000000"/>
        </w:rPr>
        <w:fldChar w:fldCharType="separate"/>
      </w:r>
      <w:r w:rsidR="009946C5" w:rsidRPr="0088723B">
        <w:rPr>
          <w:color w:val="000000"/>
          <w:kern w:val="0"/>
        </w:rPr>
        <w:t>Schönbrodt &amp; Perugini, 2013</w:t>
      </w:r>
      <w:r w:rsidR="00453D98" w:rsidRPr="0088723B">
        <w:rPr>
          <w:color w:val="000000"/>
          <w:kern w:val="0"/>
        </w:rPr>
        <w:t>.</w:t>
      </w:r>
      <w:r w:rsidR="009946C5" w:rsidRPr="0088723B">
        <w:rPr>
          <w:color w:val="000000"/>
          <w:kern w:val="0"/>
        </w:rPr>
        <w:t>)</w:t>
      </w:r>
      <w:r w:rsidR="009946C5" w:rsidRPr="0088723B">
        <w:rPr>
          <w:color w:val="000000"/>
        </w:rPr>
        <w:fldChar w:fldCharType="end"/>
      </w:r>
      <w:r w:rsidR="009946C5" w:rsidRPr="0088723B">
        <w:rPr>
          <w:color w:val="000000"/>
        </w:rPr>
        <w:t xml:space="preserve"> </w:t>
      </w:r>
    </w:p>
    <w:p w14:paraId="435528CF" w14:textId="77777777" w:rsidR="009946C5" w:rsidRPr="0088723B" w:rsidRDefault="009946C5" w:rsidP="009946C5">
      <w:pPr>
        <w:pStyle w:val="ListParagraph"/>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YES = The final sample consisted of 250 participants or more (for experimental studies, this applies to each condition separately).</w:t>
      </w:r>
    </w:p>
    <w:p w14:paraId="350B6265" w14:textId="77777777" w:rsidR="009946C5" w:rsidRPr="0088723B" w:rsidRDefault="009946C5" w:rsidP="009946C5">
      <w:pPr>
        <w:pStyle w:val="ListParagraph"/>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 xml:space="preserve">NO = The final sample consisted of less than 250 participants. </w:t>
      </w:r>
    </w:p>
    <w:p w14:paraId="10CA8453" w14:textId="77777777" w:rsidR="009946C5" w:rsidRPr="0088723B" w:rsidRDefault="009946C5" w:rsidP="009946C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p>
    <w:p w14:paraId="44433081" w14:textId="35A2CEFA" w:rsidR="009946C5"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rPr>
      </w:pPr>
      <w:r w:rsidRPr="0088723B">
        <w:rPr>
          <w:b/>
          <w:bCs/>
          <w:i/>
          <w:iCs/>
          <w:color w:val="000000"/>
        </w:rPr>
        <w:t>Criterion 8.</w:t>
      </w:r>
      <w:r w:rsidRPr="0088723B">
        <w:rPr>
          <w:b/>
          <w:bCs/>
          <w:color w:val="000000"/>
        </w:rPr>
        <w:t xml:space="preserve"> </w:t>
      </w:r>
      <w:r w:rsidR="009946C5" w:rsidRPr="0088723B">
        <w:rPr>
          <w:color w:val="000000"/>
        </w:rPr>
        <w:t>Are the measures of dehumanization, dislike, and</w:t>
      </w:r>
      <w:r w:rsidR="00D44A3A" w:rsidRPr="0088723B">
        <w:rPr>
          <w:color w:val="000000"/>
        </w:rPr>
        <w:t xml:space="preserve"> support for</w:t>
      </w:r>
      <w:r w:rsidR="009946C5" w:rsidRPr="0088723B">
        <w:rPr>
          <w:color w:val="000000"/>
        </w:rPr>
        <w:t xml:space="preserve"> violence reliable?</w:t>
      </w:r>
    </w:p>
    <w:p w14:paraId="60A8A239" w14:textId="77777777" w:rsidR="009946C5" w:rsidRPr="0088723B" w:rsidRDefault="009946C5" w:rsidP="009946C5">
      <w:pPr>
        <w:pStyle w:val="ListParagraph"/>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YES = All multi-item measures have reliability of α at or above 0.7.</w:t>
      </w:r>
    </w:p>
    <w:p w14:paraId="40644AFC" w14:textId="77777777" w:rsidR="009946C5" w:rsidRPr="0088723B" w:rsidRDefault="009946C5" w:rsidP="009946C5">
      <w:pPr>
        <w:pStyle w:val="ListParagraph"/>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NO = At least one measure has reliability of α less than 0.7, or all measures are just a single item.</w:t>
      </w:r>
    </w:p>
    <w:p w14:paraId="629D7D10" w14:textId="77777777" w:rsidR="009946C5" w:rsidRPr="0088723B" w:rsidRDefault="009946C5" w:rsidP="00994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rPr>
      </w:pPr>
    </w:p>
    <w:p w14:paraId="4ED3AEA5" w14:textId="5DF07517" w:rsidR="009946C5" w:rsidRPr="0088723B" w:rsidRDefault="00C6717B"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rPr>
      </w:pPr>
      <w:r w:rsidRPr="0088723B">
        <w:rPr>
          <w:b/>
          <w:bCs/>
          <w:i/>
          <w:iCs/>
          <w:color w:val="000000"/>
        </w:rPr>
        <w:t>Criterion 9.</w:t>
      </w:r>
      <w:r w:rsidRPr="0088723B">
        <w:rPr>
          <w:b/>
          <w:bCs/>
          <w:color w:val="000000"/>
        </w:rPr>
        <w:t xml:space="preserve"> </w:t>
      </w:r>
      <w:r w:rsidR="009946C5" w:rsidRPr="0088723B">
        <w:rPr>
          <w:color w:val="000000"/>
        </w:rPr>
        <w:t>Was the study preregistered?</w:t>
      </w:r>
    </w:p>
    <w:p w14:paraId="29DFD5FF" w14:textId="77777777" w:rsidR="009946C5" w:rsidRPr="0088723B" w:rsidRDefault="009946C5" w:rsidP="009946C5">
      <w:pPr>
        <w:pStyle w:val="ListParagraph"/>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YES = Authors clearly state that the study was preregistered somewhere in the paper.</w:t>
      </w:r>
    </w:p>
    <w:p w14:paraId="0B215A40" w14:textId="77777777" w:rsidR="009946C5" w:rsidRPr="0088723B" w:rsidRDefault="009946C5" w:rsidP="00CB3363">
      <w:pPr>
        <w:pStyle w:val="ListParagraph"/>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88723B">
        <w:rPr>
          <w:color w:val="000000"/>
        </w:rPr>
        <w:t xml:space="preserve">NO = Authors do not state the study was preregistered in the paper. </w:t>
      </w:r>
    </w:p>
    <w:p w14:paraId="19900F16" w14:textId="77777777" w:rsidR="009946C5" w:rsidRPr="0088723B" w:rsidRDefault="009946C5" w:rsidP="005C0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p>
    <w:p w14:paraId="6FA0A41F" w14:textId="281B6B3D" w:rsidR="009946C5" w:rsidRPr="0088723B" w:rsidRDefault="009946C5" w:rsidP="005C02C9">
      <w:pPr>
        <w:spacing w:line="240" w:lineRule="auto"/>
      </w:pPr>
      <w:r w:rsidRPr="0088723B">
        <w:rPr>
          <w:b/>
          <w:bCs/>
        </w:rPr>
        <w:t>Additional Moderators</w:t>
      </w:r>
      <w:r w:rsidR="00FA54AD" w:rsidRPr="0088723B">
        <w:t xml:space="preserve">. </w:t>
      </w:r>
      <w:r w:rsidRPr="0088723B">
        <w:t>Along with</w:t>
      </w:r>
      <w:r w:rsidR="004C52EB" w:rsidRPr="0088723B">
        <w:t xml:space="preserve"> </w:t>
      </w:r>
      <w:r w:rsidRPr="0088723B">
        <w:t xml:space="preserve">risk of bias, we assessed seven additional factors that may moderate the relationship(s) between dehumanization, dislike, and </w:t>
      </w:r>
      <w:r w:rsidR="00AE7A98" w:rsidRPr="0088723B">
        <w:rPr>
          <w:color w:val="000000"/>
        </w:rPr>
        <w:t xml:space="preserve">support for </w:t>
      </w:r>
      <w:r w:rsidRPr="0088723B">
        <w:t xml:space="preserve">violence. As described in the main text, we coded the type of dehumanization measure, the type of dislike measure, and the extremity of the </w:t>
      </w:r>
      <w:r w:rsidR="00AE7A98" w:rsidRPr="0088723B">
        <w:rPr>
          <w:color w:val="000000"/>
        </w:rPr>
        <w:t xml:space="preserve">support for </w:t>
      </w:r>
      <w:r w:rsidRPr="0088723B">
        <w:t xml:space="preserve">violence measure. We also coded the concreteness of the </w:t>
      </w:r>
      <w:r w:rsidR="00AE7A98" w:rsidRPr="0088723B">
        <w:rPr>
          <w:color w:val="000000"/>
        </w:rPr>
        <w:t xml:space="preserve">support for </w:t>
      </w:r>
      <w:r w:rsidRPr="0088723B">
        <w:t>violence measure, the target of evaluation, the study design, and the type of sample. We describe how each of these variables were coded as follows.</w:t>
      </w:r>
    </w:p>
    <w:p w14:paraId="29BE9608" w14:textId="0FBD7118" w:rsidR="009946C5" w:rsidRPr="0088723B" w:rsidRDefault="009946C5" w:rsidP="009946C5">
      <w:pPr>
        <w:rPr>
          <w:b/>
          <w:bCs/>
        </w:rPr>
      </w:pPr>
      <w:r w:rsidRPr="0088723B">
        <w:rPr>
          <w:b/>
          <w:bCs/>
          <w:i/>
          <w:iCs/>
        </w:rPr>
        <w:t>Type of Dehumanization Measure</w:t>
      </w:r>
      <w:r w:rsidR="00EC2802" w:rsidRPr="0088723B">
        <w:rPr>
          <w:b/>
          <w:bCs/>
        </w:rPr>
        <w:t xml:space="preserve">. </w:t>
      </w:r>
      <w:r w:rsidRPr="0088723B">
        <w:fldChar w:fldCharType="begin"/>
      </w:r>
      <w:r w:rsidR="00B41640" w:rsidRPr="0088723B">
        <w:instrText xml:space="preserve"> ADDIN ZOTERO_ITEM CSL_CITATION {"citationID":"Em51DImg","properties":{"formattedCitation":"(Kteily et al., 2015)","plainCitation":"(Kteily et al., 2015)","dontUpdate":true,"noteIndex":0},"citationItems":[{"id":1580,"uris":["http://zotero.org/users/6545893/items/46DXDBS6"],"itemData":{"id":1580,"type":"article-journal","abstract":"Dehumanization is a central concept in the study of intergroup relations. Yet although theoretical and methodological advances in subtle, “everyday” dehumanization have progressed rapidly, blatant dehumanization remains understudied. The present research attempts to refocus theoretical and empirical attention on blatant dehumanization, examining when and why it provides explanatory power beyond subtle dehumanization. To accomplish this, we introduce and validate a blatant measure of dehumanization based on the popular depiction of evolutionary progress in the “Ascent of Man.” We compare blatant dehumanization to established conceptualizations of subtle and implicit dehumanization, including infrahumanization, perceptions of human nature and human uniqueness, and implicit associations between ingroup–outgroup and human–animal concepts. Across 7 studies conducted in 3 countries, we demonstrate that blatant dehumanization is (a) more strongly associated with individual differences in support for hierarchy than subtle or implicit dehumanization, (b) uniquely predictive of numerous consequential attitudes and behaviors toward multiple outgroup targets, (c) predictive above prejudice, and (d) reliable over time. Finally, we show that blatant—but not subtle—dehumanization spikes immediately after incidents of real intergroup violence and strongly predicts support for aggressive actions like torture and retaliatory violence (after the Boston Marathon bombings and Woolwich attacks in England). This research extends theory on the role of dehumanization in intergroup relations and intergroup conflict and provides an intuitive, validated empirical tool to reliably measure blatant dehumanization.","container-title":"Journal of Personality and Social Psychology","DOI":"10.1037/pspp0000048","ISSN":"1939-1315, 0022-3514","issue":"5","journalAbbreviation":"Journal of Personality and Social Psychology","language":"en","page":"901-931","source":"DOI.org (Crossref)","title":"The ascent of man: Theoretical and empirical evidence for blatant dehumanization.","title-short":"The ascent of man","URL":"http://doi.apa.org/getdoi.cfm?doi=10.1037/pspp0000048","volume":"109","author":[{"family":"Kteily","given":"Nour"},{"family":"Bruneau","given":"Emile"},{"family":"Waytz","given":"Adam"},{"family":"Cotterill","given":"Sarah"}],"accessed":{"date-parts":[["2021",5,12]]},"issued":{"date-parts":[["2015",11]]}}}],"schema":"https://github.com/citation-style-language/schema/raw/master/csl-citation.json"} </w:instrText>
      </w:r>
      <w:r w:rsidRPr="0088723B">
        <w:fldChar w:fldCharType="separate"/>
      </w:r>
      <w:r w:rsidRPr="0088723B">
        <w:rPr>
          <w:noProof/>
        </w:rPr>
        <w:t>Kteily et al. (2015)</w:t>
      </w:r>
      <w:r w:rsidRPr="0088723B">
        <w:fldChar w:fldCharType="end"/>
      </w:r>
      <w:r w:rsidRPr="0088723B">
        <w:t xml:space="preserve"> pioneered the study of explicit, blatant dehumanization by developing the “Ascent of Man” scale</w:t>
      </w:r>
      <w:r w:rsidR="00A57B70" w:rsidRPr="0088723B">
        <w:t xml:space="preserve"> (see Figure S1)</w:t>
      </w:r>
      <w:r w:rsidRPr="0088723B">
        <w:t xml:space="preserve">. This has </w:t>
      </w:r>
      <w:r w:rsidR="00660B3B" w:rsidRPr="0088723B">
        <w:t xml:space="preserve">become </w:t>
      </w:r>
      <w:r w:rsidRPr="0088723B">
        <w:t xml:space="preserve">the most common </w:t>
      </w:r>
      <w:r w:rsidR="00660B3B" w:rsidRPr="0088723B">
        <w:t>measure of</w:t>
      </w:r>
      <w:r w:rsidRPr="0088723B">
        <w:t xml:space="preserve"> the construct, either in isolation or in combination with blatantly dehumanizing animalistic traits (e.g., savage, like animals; </w:t>
      </w:r>
      <w:r w:rsidR="00B613FD" w:rsidRPr="0088723B">
        <w:t>e.g.,</w:t>
      </w:r>
      <w:r w:rsidR="00CC159F" w:rsidRPr="0088723B">
        <w:t xml:space="preserve"> </w:t>
      </w:r>
      <w:r w:rsidR="00CC159F" w:rsidRPr="0088723B">
        <w:fldChar w:fldCharType="begin"/>
      </w:r>
      <w:r w:rsidR="002D1B7C" w:rsidRPr="0088723B">
        <w:instrText xml:space="preserve"> ADDIN ZOTERO_ITEM CSL_CITATION {"citationID":"WdEc8URn","properties":{"formattedCitation":"(Kteily et al., 2016)","plainCitation":"(Kteily et al., 2016)","dontUpdate":true,"noteIndex":0},"citationItems":[{"id":1660,"uris":["http://zotero.org/users/6545893/items/7KKHH6WZ"],"itemData":{"id":1660,"type":"article-journal","abstract":"Although the act of dehumanizing an outgroup is a pervasive and potent intergroup process that drives discrimination and conflict, no formal research has examined the consequences of being dehumanized by an outgroup—that is, “metadehumanization.” Across 10 studies (N = 3,440) involving several real-world conflicts spanning 3 continents, we provide the first empirical evidence that metadehumanization (a) plays a central role in outgroup aggression that is (b) mediated by outgroup dehumanization, and (c) distinct from metaprejudice. Studies 1a and 1b demonstrate experimentally that Americans who learn that Arabs (Study 1a) or Muslims (Study 1b) blatantly dehumanize Americans are more likely to dehumanize that outgroup in return; by contrast, experimentally increasing outgroup dehumanization did not increase metadehumanization (Study 1c). Using correlational data, Study 2 documents indirect effects of metadehumanization on Americans’ support for aggressive policies toward Arabs (e.g., torture) via Arab dehumanization. In the context of Hungarians and ethnic minority Roma, Study 3 shows that the pathway for Hungarians from metadehumanization to aggression through outgroup dehumanization holds controlling for outgroup prejudice. Study 4 examines Israelis’ metaperceptions with respect to Palestinians, showing that: (a) feeling dehumanized (i.e., metadehumanization) is distinct from feeling disliked (i.e., metaprejudice), and (b) metadehumanization uniquely influences aggression through outgroup dehumanization, controlling for metaprejudice. Studies 5a and 5b explore Americans’ metaperceptions regarding ISIS and Iran. We document a dehumanization-specific pathway from metadehumanization to aggressive attitudes and behavior that is distinct from the path from metaprejudice through prejudice to aggression. In Study 6, American participants learning that Muslims humanize Americans (i.e., metahumanization) humanize Muslims in turn. Finally, Study 7 experimentally contrasts metadehumanization and metahumanization primes, and shows that resulting differences in outgroup dehumanization are mediated by (a) perceived identity threat, and (b) a general desire to reciprocate the outgroup’s perceptions of the ingroup. In summary, our research outlines how and why metadehumanization contributes to cycles of ongoing violence and animosity, providing direction for future research and policy.","container-title":"Journal of Personality and Social Psychology","DOI":"10.1037/pspa0000044","ISSN":"1939-1315, 0022-3514","issue":"3","journalAbbreviation":"Journal of Personality and Social Psychology","language":"en","page":"343-370","source":"DOI.org (Crossref)","title":"They see us as less than human: Metadehumanization predicts intergroup conflict via reciprocal dehumanization.","title-short":"They see us as less than human","URL":"http://doi.apa.org/getdoi.cfm?doi=10.1037/pspa0000044","volume":"110","author":[{"family":"Kteily","given":"Nour"},{"family":"Hodson","given":"Gordon"},{"family":"Bruneau","given":"Emile"}],"accessed":{"date-parts":[["2021",5,12]]},"issued":{"date-parts":[["2016"]]}}}],"schema":"https://github.com/citation-style-language/schema/raw/master/csl-citation.json"} </w:instrText>
      </w:r>
      <w:r w:rsidR="00CC159F" w:rsidRPr="0088723B">
        <w:fldChar w:fldCharType="separate"/>
      </w:r>
      <w:r w:rsidR="00CC159F" w:rsidRPr="0088723B">
        <w:rPr>
          <w:noProof/>
        </w:rPr>
        <w:t>Kteily et al., 2016, Study 1b)</w:t>
      </w:r>
      <w:r w:rsidR="00CC159F" w:rsidRPr="0088723B">
        <w:fldChar w:fldCharType="end"/>
      </w:r>
      <w:r w:rsidR="00CC159F" w:rsidRPr="0088723B">
        <w:t xml:space="preserve">. </w:t>
      </w:r>
      <w:r w:rsidRPr="0088723B">
        <w:t>Therefore, we coded as 1 effects that used the Ascent of Man scale</w:t>
      </w:r>
      <w:r w:rsidR="0051257C" w:rsidRPr="0088723B">
        <w:t xml:space="preserve"> (</w:t>
      </w:r>
      <w:r w:rsidRPr="0088723B">
        <w:t>either in isolation or as a composite</w:t>
      </w:r>
      <w:r w:rsidR="0051257C" w:rsidRPr="0088723B">
        <w:t>)</w:t>
      </w:r>
      <w:r w:rsidRPr="0088723B">
        <w:t xml:space="preserve"> </w:t>
      </w:r>
      <w:r w:rsidR="0051257C" w:rsidRPr="0088723B">
        <w:t>and a</w:t>
      </w:r>
      <w:r w:rsidRPr="0088723B">
        <w:t xml:space="preserve">ll other </w:t>
      </w:r>
      <w:r w:rsidR="00C56DCF" w:rsidRPr="0088723B">
        <w:t>effects</w:t>
      </w:r>
      <w:r w:rsidRPr="0088723B">
        <w:t xml:space="preserve"> as 0. </w:t>
      </w:r>
    </w:p>
    <w:p w14:paraId="0F8E6D27" w14:textId="71A86927" w:rsidR="009946C5" w:rsidRPr="0088723B" w:rsidRDefault="009946C5" w:rsidP="009946C5">
      <w:r w:rsidRPr="0088723B">
        <w:t xml:space="preserve">Effects coded as 0 included those that measured animalistic traits in isolation (i.e., without the Ascent of Man scale; e.g., </w:t>
      </w:r>
      <w:r w:rsidRPr="0088723B">
        <w:fldChar w:fldCharType="begin"/>
      </w:r>
      <w:r w:rsidR="00B41640" w:rsidRPr="0088723B">
        <w:instrText xml:space="preserve"> ADDIN ZOTERO_ITEM CSL_CITATION {"citationID":"7CfoqA8H","properties":{"formattedCitation":"(Bevens &amp; Loughnan, 2019)","plainCitation":"(Bevens &amp; Loughnan, 2019)","dontUpdate":true,"noteIndex":0},"citationItems":[{"id":2750,"uris":["http://zotero.org/users/6545893/items/5Y4P63FQ"],"itemData":{"id":2750,"type":"article-journal","abstract":"Sexual aggression is a global, ongoing problem, and it is most often perpetrated by men against women. In a set of studies, we investigated the role of dehumanization and objectification in men’s sexual aggression-related attitudes and interests toward women in general, as well as toward a specific female target. The first of our studies, with 190 heterosexual British men recruited online, established a correlational link between dehumanization and rape proclivity. Dehumanization was also related to unfavorable attitudes toward rape victims. Critically, our results largely held when controlling for several variables with previously established relationships to sexual aggression. Results for objectification were less consistent. Our second study sought to experimentally manipulate the dehumanization of a woman and measures its effect on sexual aggression attitudes and interests. Results from 106 heterosexual British men seemed to be particularly driven by one aspect of dehumanization—the denial of human uniqueness—showing differences in correlations between experimental groups on measures of sexual aggression including rape proclivity, unfavorable attitudes toward a rape victim, and a behavioral rape analogue task. Avenues for future research are discussed, and implications of the work include the potential for emphasizing women as people, especially through highlighting their human uniqueness, in designing effective prevention and interventions (e.g., bystander) efforts.","container-title":"Sex Roles","DOI":"10.1007/s11199-019-01024-0","ISSN":"1573-2762","issue":"11","journalAbbreviation":"Sex Roles","language":"en","page":"713-730","source":"Springer Link","title":"Insights into Men’s Sexual Aggression Toward Women: Dehumanization and Objectification","title-short":"Insights into Men’s Sexual Aggression Toward Women","URL":"https://doi.org/10.1007/s11199-019-01024-0","volume":"81","author":[{"family":"Bevens","given":"Casey L."},{"family":"Loughnan","given":"Steve"}],"accessed":{"date-parts":[["2022",8,1]]},"issued":{"date-parts":[["2019",12,1]]}}}],"schema":"https://github.com/citation-style-language/schema/raw/master/csl-citation.json"} </w:instrText>
      </w:r>
      <w:r w:rsidRPr="0088723B">
        <w:fldChar w:fldCharType="separate"/>
      </w:r>
      <w:r w:rsidRPr="0088723B">
        <w:rPr>
          <w:noProof/>
        </w:rPr>
        <w:t>Bevens &amp; Loughnan, 2019)</w:t>
      </w:r>
      <w:r w:rsidRPr="0088723B">
        <w:fldChar w:fldCharType="end"/>
      </w:r>
      <w:r w:rsidRPr="0088723B">
        <w:t xml:space="preserve">, mechanistic traits (e.g., mechanical and cold, like robots; </w:t>
      </w:r>
      <w:r w:rsidRPr="0088723B">
        <w:fldChar w:fldCharType="begin"/>
      </w:r>
      <w:r w:rsidR="00B41640" w:rsidRPr="0088723B">
        <w:instrText xml:space="preserve"> ADDIN ZOTERO_ITEM CSL_CITATION {"citationID":"hUDIB9Fx","properties":{"formattedCitation":"(Zlobina &amp; Andujar, 2021)","plainCitation":"(Zlobina &amp; Andujar, 2021)","dontUpdate":true,"noteIndex":0},"citationItems":[{"id":4141,"uris":["http://zotero.org/users/6545893/items/DRCAZD9B"],"itemData":{"id":4141,"type":"article-journal","abstract":"Police forces, being representative of the state, have the monopoly on violence in society, but also need to legitimize their use of force. So, what are the psychosocial underpinnings of police use of force and its legitimation, particularly, when this violence is directed against citizens who exercise their democratic right to protest? We explored this issue by studying legitimation of violence and feelings of hostility together with the processes of dehumanization, meta-dehumanization, and self-dehumanization among members of riot police squads who operated during the deterrence of the pro-independence referendum in Catalonia, Spain. We found that police officers dehumanized protesting citizens to a considerable extent. Animalistic dehumanization was especially relevant since it was associated with legitimation of violence, the hostility felt toward the protesters, and also with the degree of self-dehumanization of policemen as unfeeling machines. We also evidenced that, reflecting the interactive nature of the situation, animalistic dehumanization was associated with meta-dehumanization. We link our results to previous research on the legitimation of violence, and also on the facets of dehumanization. The discussion highlights the inextricable link between the perpetrators’ own and the others’ humanity, dehumanizing and self-dehumanizing effects of violence, and also broader socio-political implications of our findings. (PsycInfo Database Record (c) 2021 APA, all rights reserved)","container-title":"Peace and Conflict: Journal of Peace Psychology","DOI":"10.1037/pac0000550","ISSN":"1532-7949","issue":"4","note":"publisher-place: US\npublisher: Educational Publishing Foundation","page":"534-541","source":"APA PsycNet","title":"Police violence during citizens’ protests: Dehumanization processes, legitimation of violence, and hostility","title-short":"Police violence during citizens’ protests","volume":"27","author":[{"family":"Zlobina","given":"Anna"},{"family":"Andujar","given":"Rodrigo"}],"issued":{"date-parts":[["2021"]]}}}],"schema":"https://github.com/citation-style-language/schema/raw/master/csl-citation.json"} </w:instrText>
      </w:r>
      <w:r w:rsidRPr="0088723B">
        <w:fldChar w:fldCharType="separate"/>
      </w:r>
      <w:r w:rsidRPr="0088723B">
        <w:rPr>
          <w:noProof/>
        </w:rPr>
        <w:t>Zlobina &amp; Andujar, 2021)</w:t>
      </w:r>
      <w:r w:rsidRPr="0088723B">
        <w:fldChar w:fldCharType="end"/>
      </w:r>
      <w:r w:rsidRPr="0088723B">
        <w:t xml:space="preserve">, </w:t>
      </w:r>
      <w:r w:rsidRPr="0088723B">
        <w:fldChar w:fldCharType="begin"/>
      </w:r>
      <w:r w:rsidR="00B41640" w:rsidRPr="0088723B">
        <w:instrText xml:space="preserve"> ADDIN ZOTERO_ITEM CSL_CITATION {"citationID":"5Q4CfUAL","properties":{"formattedCitation":"(Viki et al., 2006)","plainCitation":"(Viki et al., 2006)","dontUpdate":true,"noteIndex":0},"citationItems":[{"id":3824,"uris":["http://zotero.org/users/6545893/items/82482W75"],"itemData":{"id":3824,"type":"article-journal","container-title":"Social Cognition","DOI":"10.1521/soco.2006.24.6.753","ISSN":"0278-016X","issue":"6","journalAbbreviation":"Social Cognition","language":"en","page":"753-775","source":"DOI.org (Crossref)","title":"Beyond Secondary Emotions: The Infrahumanization of Outgroups Using Human–Related and Animal–Related Words","title-short":"Beyond Secondary Emotions","URL":"http://guilfordjournals.com/doi/10.1521/soco.2006.24.6.753","volume":"24","author":[{"family":"Viki","given":"G. Tendayi"},{"family":"Winchester","given":"Laura"},{"family":"Titshall","given":"Laura"},{"family":"Chisango","given":"Tadios"},{"family":"Pina","given":"Afroditi"},{"family":"Russell","given":"Rebecca"}],"accessed":{"date-parts":[["2023",10,4]]},"issued":{"date-parts":[["2006",12]]}}}],"schema":"https://github.com/citation-style-language/schema/raw/master/csl-citation.json"} </w:instrText>
      </w:r>
      <w:r w:rsidRPr="0088723B">
        <w:fldChar w:fldCharType="separate"/>
      </w:r>
      <w:r w:rsidRPr="0088723B">
        <w:rPr>
          <w:noProof/>
        </w:rPr>
        <w:t>Viki et al.'s (2006)</w:t>
      </w:r>
      <w:r w:rsidRPr="0088723B">
        <w:fldChar w:fldCharType="end"/>
      </w:r>
      <w:r w:rsidRPr="0088723B">
        <w:t xml:space="preserve"> ipsative measure of blatant dehumanization </w:t>
      </w:r>
      <w:r w:rsidRPr="0088723B">
        <w:fldChar w:fldCharType="begin"/>
      </w:r>
      <w:r w:rsidRPr="0088723B">
        <w:instrText xml:space="preserve"> ADDIN ZOTERO_ITEM CSL_CITATION {"citationID":"lENOOdKL","properties":{"formattedCitation":"(Viki et al., 2012, 2013)","plainCitation":"(Viki et al., 2012, 2013)","noteIndex":0},"citationItems":[{"id":4396,"uris":["http://zotero.org/users/6545893/items/EA6PGA7L"],"itemData":{"id":4396,"type":"article-journal","abstract":"We examined the role of dehumanization in people's attitudes toward the rehabilitation of sex offenders. In Study 1, the more participants dehumanized sex offenders, the less they supported their rehabilitation and the longer the sentences they recommended. In Study 2, the more participants dehumanized sex offenders, the more likely they were to support their exclusion from society. In Study 3, the more participants dehumanized sex offenders, the more they supported their violent ill treatment. In Study 4, within a sample of correctional staff, good quality contact with sex offenders was related to less dehumanization and more support for rehabilitation. Mediation analyses indicated that the relationship between quality of contact and support for rehabilitation was mediated via dehumanization.","container-title":"Journal of Applied Social Psychology","DOI":"10.1111/j.1559-1816.2012.00944.x","ISSN":"1559-1816","issue":"10","language":"en","license":"© 2012 Wiley Periodicals, Inc","note":"_eprint: https://onlinelibrary.wiley.com/doi/pdf/10.1111/j.1559-1816.2012.00944.x","page":"2349-2367","source":"Wiley Online Library","title":"The Role of Dehumanization in Attitudes Toward the Social Exclusion and Rehabilitation of Sex Offenders","URL":"https://onlinelibrary.wiley.com/doi/abs/10.1111/j.1559-1816.2012.00944.x","volume":"42","author":[{"family":"Viki","given":"G. Tendayi"},{"family":"Fullerton","given":"Iona"},{"family":"Raggett","given":"Hannah"},{"family":"Tait","given":"Fiona"},{"family":"Wiltshire","given":"Suzanne"}],"accessed":{"date-parts":[["2024",4,2]]},"issued":{"date-parts":[["2012"]]}}},{"id":2480,"uris":["http://zotero.org/users/6545893/items/XJ5UU2XI"],"itemData":{"id":2480,"type":"article-journal","abstract":"Several authors have argued that dehumanization may be the psychological process that underlies people's willingness to torture outgroup members. In the current research, we directly examined this question among Christian participants, with Muslims as the target outgroup. Across two studies, we found that to the extent that Christians dehumanized Muslims, they were more likely to self-report the willingness to torture Muslim prisoners of war. We also found that perceiving Muslims as a threat moderated the relationship between dehumanization and the self-reported proclivity to torture. These findings support the propositions made by previous authors on the role of dehumanization in torture, war and genocide.","container-title":"Journal of Experimental Social Psychology","DOI":"10.1016/j.jesp.2012.11.006","ISSN":"0022-1031","issue":"3","journalAbbreviation":"Journal of Experimental Social Psychology","language":"en","page":"325-328","source":"ScienceDirect","title":"Dehumanization and self-reported proclivity to torture prisoners of war","URL":"https://www.sciencedirect.com/science/article/pii/S0022103112002284","volume":"49","author":[{"family":"Viki","given":"G. Tendayi"},{"family":"Osgood","given":"Daniel"},{"family":"Phillips","given":"Sabine"}],"accessed":{"date-parts":[["2022",5,19]]},"issued":{"date-parts":[["2013",5,1]]}}}],"schema":"https://github.com/citation-style-language/schema/raw/master/csl-citation.json"} </w:instrText>
      </w:r>
      <w:r w:rsidRPr="0088723B">
        <w:fldChar w:fldCharType="separate"/>
      </w:r>
      <w:r w:rsidRPr="0088723B">
        <w:rPr>
          <w:noProof/>
        </w:rPr>
        <w:t>(Viki et al., 2012, 2013)</w:t>
      </w:r>
      <w:r w:rsidRPr="0088723B">
        <w:fldChar w:fldCharType="end"/>
      </w:r>
      <w:r w:rsidRPr="0088723B">
        <w:t xml:space="preserve">, normative dehumanization </w:t>
      </w:r>
      <w:r w:rsidRPr="0088723B">
        <w:fldChar w:fldCharType="begin"/>
      </w:r>
      <w:r w:rsidRPr="0088723B">
        <w:instrText xml:space="preserve"> ADDIN ZOTERO_ITEM CSL_CITATION {"citationID":"x1gRppYq","properties":{"formattedCitation":"(Phillips, 2023)","plainCitation":"(Phillips, 2023)","noteIndex":0},"citationItems":[{"id":3839,"uris":["http://zotero.org/users/6545893/items/8W9JQ2D8"],"itemData":{"id":3839,"type":"article-journal","abstract":"Recently, I presented evidence that there are two broad kinds of dehumanization: descriptive dehumanization and normative dehumanization. An individual is descriptively dehumanized when they are perceived as less than fully human in the biological-species sense; whereas an individual is normatively dehumanized when they are perceived as lacking a deep-seated commitment to good moral values. Here, I develop the concept of normative dehumanization by addressing skepticism about two hypotheses that are widely held by dehumanization researchers. The first hypothesis is that dehumanization is distinct from mere dislike and other non-dehumanizing attitudes. The second hypothesis is that dehumanization is an important predictor of intergroup hostility. Across four studies, I found evidence that normative dehumanization is distinct from mere dislike, and denials of ideal humanness. I also found that it is a unique predictor of intergroup hostility. These findings suggest that research into dehumanization and intergroup hostility will benefit from recognizing the distinction between descriptive and normative dehumanization.","container-title":"Current Research in Ecological and Social Psychology","DOI":"10.1016/j.cresp.2023.100155","ISSN":"2666-6227","journalAbbreviation":"Current Research in Ecological and Social Psychology","page":"100155","source":"ScienceDirect","title":"Normative dehumanization and the ordinary concept of a true human","URL":"https://www.sciencedirect.com/science/article/pii/S2666622723000680","volume":"5","author":[{"family":"Phillips","given":"Ben"}],"accessed":{"date-parts":[["2023",10,4]]},"issued":{"date-parts":[["2023"]]}}}],"schema":"https://github.com/citation-style-language/schema/raw/master/csl-citation.json"} </w:instrText>
      </w:r>
      <w:r w:rsidRPr="0088723B">
        <w:fldChar w:fldCharType="separate"/>
      </w:r>
      <w:r w:rsidRPr="0088723B">
        <w:rPr>
          <w:noProof/>
        </w:rPr>
        <w:t>(Phillips, 2023)</w:t>
      </w:r>
      <w:r w:rsidRPr="0088723B">
        <w:fldChar w:fldCharType="end"/>
      </w:r>
      <w:r w:rsidRPr="0088723B">
        <w:t xml:space="preserve">, </w:t>
      </w:r>
      <w:r w:rsidR="00234F7A" w:rsidRPr="0088723B">
        <w:t xml:space="preserve">and other </w:t>
      </w:r>
      <w:r w:rsidRPr="0088723B">
        <w:t xml:space="preserve">blatantly dehumanizing sentiments (e.g., “[target] are cockroaches”; </w:t>
      </w:r>
      <w:r w:rsidRPr="0088723B">
        <w:fldChar w:fldCharType="begin"/>
      </w:r>
      <w:r w:rsidR="00B41640" w:rsidRPr="0088723B">
        <w:instrText xml:space="preserve"> ADDIN ZOTERO_ITEM CSL_CITATION {"citationID":"eSZlFDna","properties":{"formattedCitation":"(Rousseau et al., 2023)","plainCitation":"(Rousseau et al., 2023)","dontUpdate":true,"noteIndex":0},"citationItems":[{"id":3262,"uris":["http://zotero.org/users/6545893/items/R9ZU96ER"],"itemData":{"id":3262,"type":"article-journal","abstract":"What leads Americans to support human rights violations? The authors explore the role of disgust on dehumanization and support for retaliatory human rights violations, including support for torture, targeting noncombatants, and extrajudicial killing. Using a survey experiment, the authors find that American respondents are disgusted with outgroups whose behaviors violate global human rights norms. These feelings of disgust lead respondents to dehumanize these outgroups and support hypothetical human rights violations against past violators as well as noncombatants ostensibly affiliated with them. Although the experimental vignettes also triggered anger and sadness in participants, only disgust reactions consistently produced dehumanization and support for human rights violations against outgroups. The results indicate that global human rights norms delineate not only acceptable behavior toward others but also the boundaries between those deserving and undeserving of human rights protections.","container-title":"Socius","DOI":"10.1177/23780231231157686","ISSN":"2378-0231","language":"en","note":"publisher: SAGE Publications","page":"23780231231157686","source":"SAGE Journals","title":"Crossing the Line: Disgust, Dehumanization, and Human Rights Violations","title-short":"Crossing the Line","URL":"https://doi.org/10.1177/23780231231157686","volume":"9","author":[{"family":"Rousseau","given":"David L."},{"family":"Gorman","given":"Brandon"},{"family":"Baranik","given":"Lisa E."}],"accessed":{"date-parts":[["2023",3,26]]},"issued":{"date-parts":[["2023",1,1]]}}}],"schema":"https://github.com/citation-style-language/schema/raw/master/csl-citation.json"} </w:instrText>
      </w:r>
      <w:r w:rsidRPr="0088723B">
        <w:fldChar w:fldCharType="separate"/>
      </w:r>
      <w:r w:rsidRPr="0088723B">
        <w:rPr>
          <w:noProof/>
        </w:rPr>
        <w:t>Rousseau et al., 2023)</w:t>
      </w:r>
      <w:r w:rsidRPr="0088723B">
        <w:fldChar w:fldCharType="end"/>
      </w:r>
      <w:r w:rsidR="00234F7A" w:rsidRPr="0088723B">
        <w:t xml:space="preserve">. </w:t>
      </w:r>
      <w:r w:rsidRPr="0088723B">
        <w:t xml:space="preserve">See </w:t>
      </w:r>
      <w:r w:rsidR="00227D91" w:rsidRPr="0088723B">
        <w:t>Table</w:t>
      </w:r>
      <w:r w:rsidRPr="0088723B">
        <w:t xml:space="preserve"> S1 for an overview of the dehumanization measures included in this meta-analysis. </w:t>
      </w:r>
    </w:p>
    <w:p w14:paraId="5840E77E" w14:textId="7505A3A1" w:rsidR="009946C5" w:rsidRPr="0088723B" w:rsidRDefault="009946C5" w:rsidP="005C02C9">
      <w:pPr>
        <w:rPr>
          <w:i/>
          <w:iCs/>
        </w:rPr>
      </w:pPr>
      <w:r w:rsidRPr="0088723B">
        <w:rPr>
          <w:b/>
          <w:bCs/>
          <w:i/>
          <w:iCs/>
        </w:rPr>
        <w:lastRenderedPageBreak/>
        <w:t>Type of Dislike Measure</w:t>
      </w:r>
      <w:r w:rsidR="00EC2802" w:rsidRPr="0088723B">
        <w:rPr>
          <w:b/>
          <w:bCs/>
          <w:i/>
          <w:iCs/>
        </w:rPr>
        <w:t xml:space="preserve">. </w:t>
      </w:r>
      <w:r w:rsidRPr="0088723B">
        <w:t xml:space="preserve">We coded as 0 effects that measured general negative affect, through the feeling thermometer or general evaluative sentiments (e.g., “To what extent do you dislike Black people?”; </w:t>
      </w:r>
      <w:r w:rsidRPr="0088723B">
        <w:fldChar w:fldCharType="begin"/>
      </w:r>
      <w:r w:rsidR="00B41640" w:rsidRPr="0088723B">
        <w:instrText xml:space="preserve"> ADDIN ZOTERO_ITEM CSL_CITATION {"citationID":"kttgF9jc","properties":{"formattedCitation":"(Cooley et al., 2019)","plainCitation":"(Cooley et al., 2019)","dontUpdate":true,"noteIndex":0},"citationItems":[{"id":4825,"uris":["http://zotero.org/users/6545893/items/QFXDGBRF"],"itemData":{"id":4825,"type":"article-journal","abstract":"Across the United States, acquittals of White police officers who have killed Black men have spurred clashes between those who see such situations as manifestations of racism and those who see them as race-irrelevant acts of officer self-defense. In this research, we explore the relationship between participants’ racial prejudice and construal of an event that leads to the death of a Black man. In Study 1, we found that participants’ racial prejudice predicts lower perceived guilt for a White officer who killed a Black man. In Study 2, we found evidence that the relationship between racial prejudice and guilt judgments is driven by increased perceptions that the officer was in danger and decreased perceived relevance of officer prejudice. Finally, Study 3 demonstrated that these patterns hold when the victim is Black, but not White. We conclude that racial prejudice shapes perceptions of legal responsibility for lethal interactions with Black men.","container-title":"Personality and Social Psychology Bulletin","DOI":"10.1177/0146167218796787","ISSN":"0146-1672","issue":"5","journalAbbreviation":"Pers Soc Psychol Bull","language":"en","note":"publisher: SAGE Publications Inc","page":"754-766","source":"SAGE Journals","title":"Personal Prejudice, Other Guilt: Explicit Prejudice Toward Black People Predicts Guilty Verdicts for White Officers Who Kill Black Men","title-short":"Personal Prejudice, Other Guilt","URL":"https://doi.org/10.1177/0146167218796787","volume":"45","author":[{"family":"Cooley","given":"Erin"},{"family":"Lei","given":"Ryan"},{"family":"Brown-Iannuzzi","given":"Jazmin"},{"family":"Ellerkamp","given":"Taylor"}],"accessed":{"date-parts":[["2024",8,19]]},"issued":{"date-parts":[["2019",5,1]]}}}],"schema":"https://github.com/citation-style-language/schema/raw/master/csl-citation.json"} </w:instrText>
      </w:r>
      <w:r w:rsidRPr="0088723B">
        <w:fldChar w:fldCharType="separate"/>
      </w:r>
      <w:r w:rsidRPr="0088723B">
        <w:rPr>
          <w:noProof/>
        </w:rPr>
        <w:t>Cooley et al., 2019)</w:t>
      </w:r>
      <w:r w:rsidRPr="0088723B">
        <w:fldChar w:fldCharType="end"/>
      </w:r>
      <w:r w:rsidRPr="0088723B">
        <w:t xml:space="preserve">. We coded as 1 effects that measured </w:t>
      </w:r>
      <w:r w:rsidR="00D52614">
        <w:t>intense</w:t>
      </w:r>
      <w:r w:rsidRPr="0088723B">
        <w:t xml:space="preserve"> negative emotions, </w:t>
      </w:r>
      <w:r w:rsidR="00123EC2" w:rsidRPr="0088723B">
        <w:t xml:space="preserve">such as </w:t>
      </w:r>
      <w:r w:rsidRPr="0088723B">
        <w:t>hatred</w:t>
      </w:r>
      <w:r w:rsidR="00123EC2" w:rsidRPr="0088723B">
        <w:t xml:space="preserve">, </w:t>
      </w:r>
      <w:r w:rsidRPr="0088723B">
        <w:t>contempt</w:t>
      </w:r>
      <w:r w:rsidR="00123EC2" w:rsidRPr="0088723B">
        <w:t>, anger, and disgust</w:t>
      </w:r>
      <w:r w:rsidRPr="0088723B">
        <w:t xml:space="preserve"> </w:t>
      </w:r>
      <w:r w:rsidRPr="0088723B">
        <w:fldChar w:fldCharType="begin"/>
      </w:r>
      <w:r w:rsidR="00123EC2" w:rsidRPr="0088723B">
        <w:instrText xml:space="preserve"> ADDIN ZOTERO_ITEM CSL_CITATION {"citationID":"G0yG8Vrv","properties":{"formattedCitation":"(Bruneau &amp; Kteily, 2017; Molho et al., 2017; Rousseau et al., 2023)","plainCitation":"(Bruneau &amp; Kteily, 2017; Molho et al., 2017; Rousseau et al., 2023)","noteIndex":0},"citationItems":[{"id":2433,"uris":["http://zotero.org/users/6545893/items/TBHSEQQM"],"itemData":{"id":2433,"type":"article-journal","abstract":"Historically, dehumanization has enabled members of advantaged groups to ‘morally disengage’ from disadvantaged group suffering, thereby facilitating acts of intergroup aggression such as colonization, slavery and genocide. But is blatant dehumanization exclusive to those at the top ‘looking down’, or might disadvantaged groups similarly dehumanize those who dominate them? We examined this question in the context of intergroup warfare in which the disadvantaged group shoulders a disproportionate share of casualties and may be especially likely to question the humanity of the advantaged group. Specifically, we assessed blatant dehumanization in the context of stark asymmetric conflict between Israelis (Study 1; N = 521) and Palestinians (Study 2; N = 354) during the 2014 Gaza war. We observed that (a) community samples of Israelis and Palestinians expressed extreme (and comparable) levels of blatant dehumanization, (b) blatant dehumanization was uniquely associated with outcomes related to outgroup hostility for both groups, even after accounting for political ideologies known to strongly predict outgroup aggression, and (c) the strength of association between blatant dehumanization and outcomes was similar across both groups. This study illuminates the striking potency and symmetry of blatant dehumanization among those on both sides of an active asymmetric conflict.","container-title":"PLOS ONE","DOI":"10.1371/journal.pone.0181422","ISSN":"1932-6203","issue":"7","journalAbbreviation":"PLOS ONE","language":"en","note":"publisher: Public Library of Science","page":"e0181422","source":"PLoS Journals","title":"The enemy as animal: Symmetric dehumanization during asymmetric warfare","title-short":"The enemy as animal","URL":"https://journals.plos.org/plosone/article?id=10.1371/journal.pone.0181422","volume":"12","author":[{"family":"Bruneau","given":"Emile"},{"family":"Kteily","given":"Nour"}],"accessed":{"date-parts":[["2022",4,14]]},"issued":{"date-parts":[["2017",7,26]]}}},{"id":4827,"uris":["http://zotero.org/users/6545893/items/L237799W"],"itemData":{"id":4827,"type":"article-journal","abstract":"In response to the same moral violation, some people report experiencing anger, and others report feeling disgust. Do differences in emotional responses to moral violations reflect idiosyncratic differences in the communication of outrage, or do they reflect differences in motivational states? Whereas equivalence accounts suggest that anger and disgust are interchangeable expressions of condemnation, sociofunctional accounts suggest that they have distinct antecedents and consequences. We tested these accounts by investigating whether anger and disgust vary depending on the costs imposed by moral violations and whether they differentially correspond with aggressive tendencies. Results across four studies favor a sociofunctional account: When the target of a moral violation shifts from the self to another person, anger decreases, but disgust increases. Whereas anger is associated with high-cost, direct aggression, disgust is associated with less costly indirect aggression. Finally, whether the target of a moral violation is the self or another person influences direct aggression partially via anger and influences indirect aggression partially via disgust.","container-title":"Psychological Science","DOI":"10.1177/0956797617692000","ISSN":"0956-7976","issue":"5","journalAbbreviation":"Psychol Sci","language":"en","note":"publisher: SAGE Publications Inc","page":"609-619","source":"SAGE Journals","title":"Disgust and Anger Relate to Different Aggressive Responses to Moral Violations","URL":"https://doi.org/10.1177/0956797617692000","volume":"28","author":[{"family":"Molho","given":"Catherine"},{"family":"Tybur","given":"Joshua M."},{"family":"Güler","given":"Ezgi"},{"family":"Balliet","given":"Daniel"},{"family":"Hofmann","given":"Wilhelm"}],"accessed":{"date-parts":[["2024",8,19]]},"issued":{"date-parts":[["2017",5,1]]}}},{"id":3262,"uris":["http://zotero.org/users/6545893/items/R9ZU96ER"],"itemData":{"id":3262,"type":"article-journal","abstract":"What leads Americans to support human rights violations? The authors explore the role of disgust on dehumanization and support for retaliatory human rights violations, including support for torture, targeting noncombatants, and extrajudicial killing. Using a survey experiment, the authors find that American respondents are disgusted with outgroups whose behaviors violate global human rights norms. These feelings of disgust lead respondents to dehumanize these outgroups and support hypothetical human rights violations against past violators as well as noncombatants ostensibly affiliated with them. Although the experimental vignettes also triggered anger and sadness in participants, only disgust reactions consistently produced dehumanization and support for human rights violations against outgroups. The results indicate that global human rights norms delineate not only acceptable behavior toward others but also the boundaries between those deserving and undeserving of human rights protections.","container-title":"Socius","DOI":"10.1177/23780231231157686","ISSN":"2378-0231","language":"en","note":"publisher: SAGE Publications","page":"23780231231157686","source":"SAGE Journals","title":"Crossing the Line: Disgust, Dehumanization, and Human Rights Violations","title-short":"Crossing the Line","URL":"https://doi.org/10.1177/23780231231157686","volume":"9","author":[{"family":"Rousseau","given":"David L."},{"family":"Gorman","given":"Brandon"},{"family":"Baranik","given":"Lisa E."}],"accessed":{"date-parts":[["2023",3,26]]},"issued":{"date-parts":[["2023",1,1]]}}}],"schema":"https://github.com/citation-style-language/schema/raw/master/csl-citation.json"} </w:instrText>
      </w:r>
      <w:r w:rsidRPr="0088723B">
        <w:fldChar w:fldCharType="separate"/>
      </w:r>
      <w:r w:rsidR="00123EC2" w:rsidRPr="0088723B">
        <w:rPr>
          <w:noProof/>
        </w:rPr>
        <w:t>(e.g., Bruneau &amp; Kteily, 2017; Molho et al., 2017; Rousseau et al., 2023)</w:t>
      </w:r>
      <w:r w:rsidRPr="0088723B">
        <w:fldChar w:fldCharType="end"/>
      </w:r>
      <w:r w:rsidRPr="0088723B">
        <w:t xml:space="preserve">. We coded as 2 effects that measured prejudicial attitudes, including homophobia (e.g., with the Attitudes Toward Gay Men and Lesbians Scale; </w:t>
      </w:r>
      <w:r w:rsidRPr="0088723B">
        <w:fldChar w:fldCharType="begin"/>
      </w:r>
      <w:r w:rsidR="00B41640" w:rsidRPr="0088723B">
        <w:instrText xml:space="preserve"> ADDIN ZOTERO_ITEM CSL_CITATION {"citationID":"bV6udEAt","properties":{"formattedCitation":"(Daboin et al., 2015)","plainCitation":"(Daboin et al., 2015)","dontUpdate":true,"noteIndex":0},"citationItems":[{"id":4638,"uris":["http://zotero.org/users/6545893/items/UY64XJFW"],"itemData":{"id":4638,"type":"article-journal","abstract":"Previous research has consistently found sexual prejudice to be a predictor of antigay aggression and has also revealed specific correlates and antecedents of sexual prejudice. However, extant literature reveals mixed findings about potential racial group differences in sexual prejudice, and few studies have examined racial differences in the correlates of sexual prejudice. The aims of this descriptive study were to determine whether there are (a) racial group differences in reports of sexual prejudice and (b) racial group differences in previously identified correlates of sexual prejudice. Participants were 195 heterosexual males, ages 18 to 30 (98 Blacks and 97 Whites), recruited from a large metropolitan city in the southeastern United States. Based on cultural differences in the influence of religion and in attitudes about male sexuality, it was hypothesized that Black participants would report higher sexual prejudice than White participants. Additionally, based on cultural differences in racial views on masculinity and in sociocultural experiences of male gender roles, it was hypothesized that Blacks would report greater endorsement of religious fundamentalism and the traditional male role norm of status than Whites. Results confirmed all of the hypothesized racial differences and revealed additional differences, including a differential effect of the traditional male role norm of status on sexual prejudice, which explains, at least in part, the racial differences found in sexual prejudice. These findings may reflect underlying cultural differences between Black and White males and may aid in the development of future efforts to reduce sexual prejudice and consequently antigay aggression toward sexual minorities. (PsycInfo Database Record (c) 2024 APA, all rights reserved)","container-title":"Cultural Diversity &amp; Ethnic Minority Psychology","DOI":"10.1037/a0038444","ISSN":"1939-0106","issue":"2","note":"publisher-place: US\npublisher: Educational Publishing Foundation","page":"258-267","source":"APA PsycNet","title":"Racial differences in sexual prejudice and its correlates among heterosexual men","volume":"21","author":[{"family":"Daboin","given":"Irene"},{"family":"Peterson","given":"John L."},{"family":"Parrott","given":"Dominic J."}],"issued":{"date-parts":[["2015"]]}}}],"schema":"https://github.com/citation-style-language/schema/raw/master/csl-citation.json"} </w:instrText>
      </w:r>
      <w:r w:rsidRPr="0088723B">
        <w:fldChar w:fldCharType="separate"/>
      </w:r>
      <w:r w:rsidRPr="0088723B">
        <w:rPr>
          <w:noProof/>
        </w:rPr>
        <w:t>Daboin et al., 2015)</w:t>
      </w:r>
      <w:r w:rsidRPr="0088723B">
        <w:fldChar w:fldCharType="end"/>
      </w:r>
      <w:r w:rsidRPr="0088723B">
        <w:t xml:space="preserve">, ethnic prejudice (e.g., with an adaptation of the Attitudes Toward Blacks scale; </w:t>
      </w:r>
      <w:r w:rsidRPr="0088723B">
        <w:fldChar w:fldCharType="begin"/>
      </w:r>
      <w:r w:rsidR="00B41640" w:rsidRPr="0088723B">
        <w:instrText xml:space="preserve"> ADDIN ZOTERO_ITEM CSL_CITATION {"citationID":"G2XEDSox","properties":{"formattedCitation":"(Kteily et al., 2015)","plainCitation":"(Kteily et al., 2015)","dontUpdate":true,"noteIndex":0},"citationItems":[{"id":1580,"uris":["http://zotero.org/users/6545893/items/46DXDBS6"],"itemData":{"id":1580,"type":"article-journal","abstract":"Dehumanization is a central concept in the study of intergroup relations. Yet although theoretical and methodological advances in subtle, “everyday” dehumanization have progressed rapidly, blatant dehumanization remains understudied. The present research attempts to refocus theoretical and empirical attention on blatant dehumanization, examining when and why it provides explanatory power beyond subtle dehumanization. To accomplish this, we introduce and validate a blatant measure of dehumanization based on the popular depiction of evolutionary progress in the “Ascent of Man.” We compare blatant dehumanization to established conceptualizations of subtle and implicit dehumanization, including infrahumanization, perceptions of human nature and human uniqueness, and implicit associations between ingroup–outgroup and human–animal concepts. Across 7 studies conducted in 3 countries, we demonstrate that blatant dehumanization is (a) more strongly associated with individual differences in support for hierarchy than subtle or implicit dehumanization, (b) uniquely predictive of numerous consequential attitudes and behaviors toward multiple outgroup targets, (c) predictive above prejudice, and (d) reliable over time. Finally, we show that blatant—but not subtle—dehumanization spikes immediately after incidents of real intergroup violence and strongly predicts support for aggressive actions like torture and retaliatory violence (after the Boston Marathon bombings and Woolwich attacks in England). This research extends theory on the role of dehumanization in intergroup relations and intergroup conflict and provides an intuitive, validated empirical tool to reliably measure blatant dehumanization.","container-title":"Journal of Personality and Social Psychology","DOI":"10.1037/pspp0000048","ISSN":"1939-1315, 0022-3514","issue":"5","journalAbbreviation":"Journal of Personality and Social Psychology","language":"en","page":"901-931","source":"DOI.org (Crossref)","title":"The ascent of man: Theoretical and empirical evidence for blatant dehumanization.","title-short":"The ascent of man","URL":"http://doi.apa.org/getdoi.cfm?doi=10.1037/pspp0000048","volume":"109","author":[{"family":"Kteily","given":"Nour"},{"family":"Bruneau","given":"Emile"},{"family":"Waytz","given":"Adam"},{"family":"Cotterill","given":"Sarah"}],"accessed":{"date-parts":[["2021",5,12]]},"issued":{"date-parts":[["2015",11]]}}}],"schema":"https://github.com/citation-style-language/schema/raw/master/csl-citation.json"} </w:instrText>
      </w:r>
      <w:r w:rsidRPr="0088723B">
        <w:fldChar w:fldCharType="separate"/>
      </w:r>
      <w:r w:rsidRPr="0088723B">
        <w:rPr>
          <w:noProof/>
        </w:rPr>
        <w:t>Kteily et al., 2015)</w:t>
      </w:r>
      <w:r w:rsidRPr="0088723B">
        <w:fldChar w:fldCharType="end"/>
      </w:r>
      <w:r w:rsidRPr="0088723B">
        <w:t xml:space="preserve">, and sexism (e.g., with the </w:t>
      </w:r>
      <w:r w:rsidRPr="0088723B">
        <w:rPr>
          <w:i/>
          <w:iCs/>
        </w:rPr>
        <w:t>hostile sexism</w:t>
      </w:r>
      <w:r w:rsidRPr="0088723B">
        <w:t xml:space="preserve"> subscale of the Ambivalent Sexism Inventory; </w:t>
      </w:r>
      <w:r w:rsidRPr="0088723B">
        <w:fldChar w:fldCharType="begin"/>
      </w:r>
      <w:r w:rsidR="00B41640" w:rsidRPr="0088723B">
        <w:instrText xml:space="preserve"> ADDIN ZOTERO_ITEM CSL_CITATION {"citationID":"NX8Xh02f","properties":{"formattedCitation":"(Bevens &amp; Loughnan, 2019)","plainCitation":"(Bevens &amp; Loughnan, 2019)","dontUpdate":true,"noteIndex":0},"citationItems":[{"id":2750,"uris":["http://zotero.org/users/6545893/items/5Y4P63FQ"],"itemData":{"id":2750,"type":"article-journal","abstract":"Sexual aggression is a global, ongoing problem, and it is most often perpetrated by men against women. In a set of studies, we investigated the role of dehumanization and objectification in men’s sexual aggression-related attitudes and interests toward women in general, as well as toward a specific female target. The first of our studies, with 190 heterosexual British men recruited online, established a correlational link between dehumanization and rape proclivity. Dehumanization was also related to unfavorable attitudes toward rape victims. Critically, our results largely held when controlling for several variables with previously established relationships to sexual aggression. Results for objectification were less consistent. Our second study sought to experimentally manipulate the dehumanization of a woman and measures its effect on sexual aggression attitudes and interests. Results from 106 heterosexual British men seemed to be particularly driven by one aspect of dehumanization—the denial of human uniqueness—showing differences in correlations between experimental groups on measures of sexual aggression including rape proclivity, unfavorable attitudes toward a rape victim, and a behavioral rape analogue task. Avenues for future research are discussed, and implications of the work include the potential for emphasizing women as people, especially through highlighting their human uniqueness, in designing effective prevention and interventions (e.g., bystander) efforts.","container-title":"Sex Roles","DOI":"10.1007/s11199-019-01024-0","ISSN":"1573-2762","issue":"11","journalAbbreviation":"Sex Roles","language":"en","page":"713-730","source":"Springer Link","title":"Insights into Men’s Sexual Aggression Toward Women: Dehumanization and Objectification","title-short":"Insights into Men’s Sexual Aggression Toward Women","URL":"https://doi.org/10.1007/s11199-019-01024-0","volume":"81","author":[{"family":"Bevens","given":"Casey L."},{"family":"Loughnan","given":"Steve"}],"accessed":{"date-parts":[["2022",8,1]]},"issued":{"date-parts":[["2019",12,1]]}}}],"schema":"https://github.com/citation-style-language/schema/raw/master/csl-citation.json"} </w:instrText>
      </w:r>
      <w:r w:rsidRPr="0088723B">
        <w:fldChar w:fldCharType="separate"/>
      </w:r>
      <w:r w:rsidRPr="0088723B">
        <w:rPr>
          <w:noProof/>
        </w:rPr>
        <w:t>Bevens &amp; Loughnan, 2019)</w:t>
      </w:r>
      <w:r w:rsidRPr="0088723B">
        <w:fldChar w:fldCharType="end"/>
      </w:r>
      <w:r w:rsidRPr="0088723B">
        <w:t xml:space="preserve">. </w:t>
      </w:r>
    </w:p>
    <w:p w14:paraId="39D3C7DF" w14:textId="31232A52" w:rsidR="009946C5" w:rsidRPr="0088723B" w:rsidRDefault="009946C5" w:rsidP="009946C5">
      <w:pPr>
        <w:rPr>
          <w:b/>
          <w:bCs/>
          <w:i/>
          <w:iCs/>
        </w:rPr>
      </w:pPr>
      <w:r w:rsidRPr="0088723B">
        <w:rPr>
          <w:b/>
          <w:bCs/>
          <w:i/>
          <w:iCs/>
        </w:rPr>
        <w:t xml:space="preserve">Extremity of </w:t>
      </w:r>
      <w:r w:rsidR="001F4B69" w:rsidRPr="0088723B">
        <w:rPr>
          <w:b/>
          <w:bCs/>
          <w:i/>
          <w:iCs/>
          <w:color w:val="000000"/>
        </w:rPr>
        <w:t>Support for</w:t>
      </w:r>
      <w:r w:rsidR="001F4B69" w:rsidRPr="0088723B">
        <w:rPr>
          <w:i/>
          <w:iCs/>
          <w:color w:val="000000"/>
        </w:rPr>
        <w:t xml:space="preserve"> </w:t>
      </w:r>
      <w:r w:rsidRPr="0088723B">
        <w:rPr>
          <w:b/>
          <w:bCs/>
          <w:i/>
          <w:iCs/>
        </w:rPr>
        <w:t>Violence</w:t>
      </w:r>
      <w:r w:rsidR="00EC2802" w:rsidRPr="0088723B">
        <w:rPr>
          <w:b/>
          <w:bCs/>
          <w:i/>
          <w:iCs/>
        </w:rPr>
        <w:t xml:space="preserve">. </w:t>
      </w:r>
      <w:r w:rsidRPr="0088723B">
        <w:t xml:space="preserve">We coded as 0 measures in which we could not determine the extremity of </w:t>
      </w:r>
      <w:r w:rsidR="001F4B69" w:rsidRPr="0088723B">
        <w:rPr>
          <w:color w:val="000000"/>
        </w:rPr>
        <w:t xml:space="preserve">support for </w:t>
      </w:r>
      <w:r w:rsidRPr="0088723B">
        <w:t>violence</w:t>
      </w:r>
      <w:r w:rsidR="007464FB" w:rsidRPr="0088723B">
        <w:t xml:space="preserve"> </w:t>
      </w:r>
      <w:r w:rsidRPr="0088723B">
        <w:t>because the</w:t>
      </w:r>
      <w:r w:rsidR="007464FB" w:rsidRPr="0088723B">
        <w:t xml:space="preserve"> items</w:t>
      </w:r>
      <w:r w:rsidRPr="0088723B">
        <w:t xml:space="preserve"> were too general for us to reliably infer how participants interpreted them</w:t>
      </w:r>
      <w:r w:rsidR="004552A6" w:rsidRPr="0088723B">
        <w:t xml:space="preserve"> (e.g., wanting to “attack” the target; </w:t>
      </w:r>
      <w:r w:rsidR="004552A6" w:rsidRPr="0088723B">
        <w:fldChar w:fldCharType="begin"/>
      </w:r>
      <w:r w:rsidR="002D1B7C" w:rsidRPr="0088723B">
        <w:instrText xml:space="preserve"> ADDIN ZOTERO_ITEM CSL_CITATION {"citationID":"gAys7T0T","properties":{"formattedCitation":"(Phillips, 2023)","plainCitation":"(Phillips, 2023)","dontUpdate":true,"noteIndex":0},"citationItems":[{"id":3839,"uris":["http://zotero.org/users/6545893/items/8W9JQ2D8"],"itemData":{"id":3839,"type":"article-journal","abstract":"Recently, I presented evidence that there are two broad kinds of dehumanization: descriptive dehumanization and normative dehumanization. An individual is descriptively dehumanized when they are perceived as less than fully human in the biological-species sense; whereas an individual is normatively dehumanized when they are perceived as lacking a deep-seated commitment to good moral values. Here, I develop the concept of normative dehumanization by addressing skepticism about two hypotheses that are widely held by dehumanization researchers. The first hypothesis is that dehumanization is distinct from mere dislike and other non-dehumanizing attitudes. The second hypothesis is that dehumanization is an important predictor of intergroup hostility. Across four studies, I found evidence that normative dehumanization is distinct from mere dislike, and denials of ideal humanness. I also found that it is a unique predictor of intergroup hostility. These findings suggest that research into dehumanization and intergroup hostility will benefit from recognizing the distinction between descriptive and normative dehumanization.","container-title":"Current Research in Ecological and Social Psychology","DOI":"10.1016/j.cresp.2023.100155","ISSN":"2666-6227","journalAbbreviation":"Current Research in Ecological and Social Psychology","page":"100155","source":"ScienceDirect","title":"Normative dehumanization and the ordinary concept of a true human","URL":"https://www.sciencedirect.com/science/article/pii/S2666622723000680","volume":"5","author":[{"family":"Phillips","given":"Ben"}],"accessed":{"date-parts":[["2023",10,4]]},"issued":{"date-parts":[["2023"]]}}}],"schema":"https://github.com/citation-style-language/schema/raw/master/csl-citation.json"} </w:instrText>
      </w:r>
      <w:r w:rsidR="004552A6" w:rsidRPr="0088723B">
        <w:fldChar w:fldCharType="separate"/>
      </w:r>
      <w:r w:rsidR="004552A6" w:rsidRPr="0088723B">
        <w:rPr>
          <w:noProof/>
        </w:rPr>
        <w:t>Phillips, 2023)</w:t>
      </w:r>
      <w:r w:rsidR="004552A6" w:rsidRPr="0088723B">
        <w:fldChar w:fldCharType="end"/>
      </w:r>
      <w:r w:rsidRPr="0088723B">
        <w:t xml:space="preserve">. We coded as 1 measures of minor physical harm, such as hitting or kicking (e.g., “Which schoolmates do you sometimes hit or kick?”; </w:t>
      </w:r>
      <w:r w:rsidRPr="0088723B">
        <w:fldChar w:fldCharType="begin"/>
      </w:r>
      <w:r w:rsidR="00B41640" w:rsidRPr="0088723B">
        <w:instrText xml:space="preserve"> ADDIN ZOTERO_ITEM CSL_CITATION {"citationID":"moDlBXF5","properties":{"formattedCitation":"(Wittek et al., 2020)","plainCitation":"(Wittek et al., 2020)","dontUpdate":true,"noteIndex":0},"citationItems":[{"id":4635,"uris":["http://zotero.org/users/6545893/items/9ARHYE8S"],"itemData":{"id":4635,"type":"article-journal","abstract":"This study examines the role of ethnic background for friendship, dislike, and violence networks in secondary school. We analyze data on multiple networks from a large-scale study of more than 2500 seventh-graders in Germany. In addition to ethnic homophily in friendship networks, our results reveal a tendency among students to dislike ethnic outgroup members (ethnic heterophobia). However, students are more likely to engage in violence towards same-ethnic peers than outgroup members. This is partly due to the greater prevalence of violence among students who are close in the friendship network and students who spend time together outside of school. Moreover, schools marked by stronger ethnic homophily in friendships tend to display higher levels of ethnic heterophobia but exhibit higher levels of intra-ethnic rather than inter-ethnic violence. Keywords: Ethnic homophily; Violence; School networks; Multiplex networks; Exponential random graph models; Bullying","collection-title":"Social Network Research on Negative Ties and Signed Graphs","container-title":"Social Networks","DOI":"10.1016/j.socnet.2019.04.004","ISSN":"0378-8733","journalAbbreviation":"Social Networks","page":"34-47","source":"ScienceDirect","title":"Who is fighting with whom? How ethnic origin shapes friendship, dislike, and physical violence relations in German secondary schools","title-short":"Who is fighting with whom?","URL":"https://www.sciencedirect.com/science/article/pii/S0378873318300212","volume":"60","author":[{"family":"Wittek","given":"Mark"},{"family":"Kroneberg","given":"Clemens"},{"family":"Lämmermann","given":"Kathrin"}],"accessed":{"date-parts":[["2024",6,20]]},"issued":{"date-parts":[["2020",1,1]]}}}],"schema":"https://github.com/citation-style-language/schema/raw/master/csl-citation.json"} </w:instrText>
      </w:r>
      <w:r w:rsidRPr="0088723B">
        <w:fldChar w:fldCharType="separate"/>
      </w:r>
      <w:r w:rsidRPr="0088723B">
        <w:rPr>
          <w:noProof/>
        </w:rPr>
        <w:t>Wittek et al., 2020)</w:t>
      </w:r>
      <w:r w:rsidRPr="0088723B">
        <w:fldChar w:fldCharType="end"/>
      </w:r>
      <w:r w:rsidRPr="0088723B">
        <w:t xml:space="preserve">. We coded as 2 measures of severe physical harm, such as assault with a deadly weapon, torture, and rape (e.g., </w:t>
      </w:r>
      <w:r w:rsidRPr="0088723B">
        <w:fldChar w:fldCharType="begin"/>
      </w:r>
      <w:r w:rsidR="00B41640" w:rsidRPr="0088723B">
        <w:instrText xml:space="preserve"> ADDIN ZOTERO_ITEM CSL_CITATION {"citationID":"B2xPW6yY","properties":{"formattedCitation":"(Rudman &amp; Mescher, 2012; Viki et al., 2013; Westwood et al., 2022)","plainCitation":"(Rudman &amp; Mescher, 2012; Viki et al., 2013; Westwood et al., 2022)","dontUpdate":true,"noteIndex":0},"citationItems":[{"id":2748,"uris":["http://zotero.org/users/6545893/items/U83SK4QW"],"itemData":{"id":2748,"type":"article-journal","abstract":"Although dehumanizing women and male sexual aggression are theoretically aligned, the present research provides the first direct support for this assumption, using the Implicit Association Test to assess two forms of female dehumanization: animalization and objectification. In Study 1, men who automatically associated women more than men with primitive constructs (e.g., animals, instinct, nature) were more willing to rape and sexually harass women, and to report negative attitudes toward female rape victims. In Study 2, men who automatically associated women with animals (e.g., animals, paw, snout) more than with humans scored higher on a rape-behavioral analogue, as well as rape proclivity. Automatically objectifying women by associating them with objects, tools, and things was also positively correlated with men’s rape proclivity. In concert, the research demonstrates that men who implicitly dehumanize women (as either animals or objects) are also likely to sexually victimize them.","container-title":"Personality and Social Psychology Bulletin","DOI":"10.1177/0146167212436401","ISSN":"0146-1672","issue":"6","journalAbbreviation":"Pers Soc Psychol Bull","language":"en","note":"publisher: SAGE Publications Inc","page":"734-746","source":"SAGE Journals","title":"Of Animals and Objects: Men’s Implicit Dehumanization of Women and Likelihood of Sexual Aggression","title-short":"Of Animals and Objects","URL":"https://doi.org/10.1177/0146167212436401","volume":"38","author":[{"family":"Rudman","given":"Laurie A."},{"family":"Mescher","given":"Kris"}],"accessed":{"date-parts":[["2022",8,1]]},"issued":{"date-parts":[["2012",6,1]]}}},{"id":2480,"uris":["http://zotero.org/users/6545893/items/XJ5UU2XI"],"itemData":{"id":2480,"type":"article-journal","abstract":"Several authors have argued that dehumanization may be the psychological process that underlies people's willingness to torture outgroup members. In the current research, we directly examined this question among Christian participants, with Muslims as the target outgroup. Across two studies, we found that to the extent that Christians dehumanized Muslims, they were more likely to self-report the willingness to torture Muslim prisoners of war. We also found that perceiving Muslims as a threat moderated the relationship between dehumanization and the self-reported proclivity to torture. These findings support the propositions made by previous authors on the role of dehumanization in torture, war and genocide.","container-title":"Journal of Experimental Social Psychology","DOI":"10.1016/j.jesp.2012.11.006","ISSN":"0022-1031","issue":"3","journalAbbreviation":"Journal of Experimental Social Psychology","language":"en","page":"325-328","source":"ScienceDirect","title":"Dehumanization and self-reported proclivity to torture prisoners of war","URL":"https://www.sciencedirect.com/science/article/pii/S0022103112002284","volume":"49","author":[{"family":"Viki","given":"G. Tendayi"},{"family":"Osgood","given":"Daniel"},{"family":"Phillips","given":"Sabine"}],"accessed":{"date-parts":[["2022",5,19]]},"issued":{"date-parts":[["2013",5,1]]}}},{"id":4629,"uris":["http://zotero.org/users/6545893/items/JEDFCA4Z"],"itemData":{"id":4629,"type":"article-journal","abstract":"Political scientists, pundits, and citizens worry that America is entering a new period of violent partisan conflict. Provocative survey data show that a large share of Americans (between 8% and 40%) support politically motivated violence. Yet, despite media attention, political violence is rare, amounting to a little more than 1% of violent hate crimes in the United States. We reconcile these seemingly conflicting facts with four large survey experiments (n = 4,904), demonstrating that self-reported attitudes on political violence are biased upward because of respondent disengagement and survey questions that allow multiple interpretations of political violence. Addressing question wording and respondent disengagement, we find that the median of existing estimates of support for partisan violence is nearly 6 times larger than the median of our estimates (18.5% versus 2.9%). Critically, we show the prior estimates overstate support for political violence because of random responding by disengaged respondents. Respondent disengagement also inflates the relationship between support for violence and previously identified correlates by a factor of 4. Partial identification bounds imply that, under generous assumptions, support for violence among engaged and disengaged respondents is, at most, 6.86%. Finally, nearly all respondents support criminally charging suspects who commit acts of political violence. These findings suggest that, although recent acts of political violence dominate the news, they do not portend a new era of violent conflict.","container-title":"Proceedings of the National Academy of Sciences","DOI":"10.1073/pnas.2116870119","issue":"12","note":"publisher: Proceedings of the National Academy of Sciences","page":"e2116870119","source":"pnas.org (Atypon)","title":"Current research overstates American support for political violence","URL":"https://www.pnas.org/doi/abs/10.1073/pnas.2116870119","volume":"119","author":[{"family":"Westwood","given":"Sean J."},{"family":"Grimmer","given":"Justin"},{"family":"Tyler","given":"Matthew"},{"family":"Nall","given":"Clayton"}],"accessed":{"date-parts":[["2024",6,20]]},"issued":{"date-parts":[["2022",3,22]]}}}],"schema":"https://github.com/citation-style-language/schema/raw/master/csl-citation.json"} </w:instrText>
      </w:r>
      <w:r w:rsidRPr="0088723B">
        <w:fldChar w:fldCharType="separate"/>
      </w:r>
      <w:r w:rsidRPr="0088723B">
        <w:rPr>
          <w:noProof/>
        </w:rPr>
        <w:t>Rudman &amp; Mescher, 2012; Viki et al., 2013; Westwood et al., 2022)</w:t>
      </w:r>
      <w:r w:rsidRPr="0088723B">
        <w:fldChar w:fldCharType="end"/>
      </w:r>
      <w:r w:rsidRPr="0088723B">
        <w:t xml:space="preserve">. We coded as 3 measures of support for killing the target </w:t>
      </w:r>
      <w:r w:rsidRPr="0088723B">
        <w:fldChar w:fldCharType="begin"/>
      </w:r>
      <w:r w:rsidR="00B41640" w:rsidRPr="0088723B">
        <w:instrText xml:space="preserve"> ADDIN ZOTERO_ITEM CSL_CITATION {"citationID":"ZW1RI2Ql","properties":{"formattedCitation":"(Landry et al., 2024; Rousseau et al., 2023)","plainCitation":"(Landry et al., 2024; Rousseau et al., 2023)","dontUpdate":true,"noteIndex":0},"citationItems":[{"id":4152,"uris":["http://zotero.org/users/6545893/items/GXWN8LW3"],"itemData":{"id":4152,"type":"article-journal","abstract":"We demonstrate how psychological scientists can curate rich-yet-accessible media to intervene on conflict-escalating attitudes during the earliest stages of violent conflicts. Although wartime atrocities all-too-often ignite destructive cycles of tit-for-tat war crimes, powerful third parties can de-escalate the bloodshed. Therefore, following Russia's illegal invasion of Ukraine, we aimed to reduce Americans' support for committing retributive war crimes against Russian soldiers. To intervene during the earliest stages of the invasion, we drew on theories of dehumanization and “parasocial” intergroup contact to curate publicly available media expected to humanize Russian soldiers. We then identified the most effective materials by simultaneously evaluating all of them with an intervention tournament. This allowed us to quickly implement a psychological intervention that reliably reduced support for war crimes during the first days of a momentous land war. Our work provides a practical, result-driven model for developing psychological interventions with the potential to de-escalate incipient conflicts.","container-title":"Journal of Experimental Social Psychology","DOI":"10.1016/j.jesp.2023.104567","ISSN":"0022-1031","journalAbbreviation":"Journal of Experimental Social Psychology","page":"104567","source":"ScienceDirect","title":"Harnessing dehumanization theory, modern media, and an intervention tournament to reduce support for retributive war crimes","URL":"https://www.sciencedirect.com/science/article/pii/S0022103123001245","volume":"111","author":[{"family":"Landry","given":"Alexander P."},{"family":"Fincher","given":"Katrina"},{"family":"Barr","given":"Nathaniel"},{"family":"Brosowsky","given":"Nicholaus P."},{"family":"Protzko","given":"John"},{"family":"Ariely","given":"Dan"},{"family":"Seli","given":"Paul"}],"accessed":{"date-parts":[["2023",12,14]]},"issued":{"date-parts":[["2024",3,1]]}}},{"id":3262,"uris":["http://zotero.org/users/6545893/items/R9ZU96ER"],"itemData":{"id":3262,"type":"article-journal","abstract":"What leads Americans to support human rights violations? The authors explore the role of disgust on dehumanization and support for retaliatory human rights violations, including support for torture, targeting noncombatants, and extrajudicial killing. Using a survey experiment, the authors find that American respondents are disgusted with outgroups whose behaviors violate global human rights norms. These feelings of disgust lead respondents to dehumanize these outgroups and support hypothetical human rights violations against past violators as well as noncombatants ostensibly affiliated with them. Although the experimental vignettes also triggered anger and sadness in participants, only disgust reactions consistently produced dehumanization and support for human rights violations against outgroups. The results indicate that global human rights norms delineate not only acceptable behavior toward others but also the boundaries between those deserving and undeserving of human rights protections.","container-title":"Socius","DOI":"10.1177/23780231231157686","ISSN":"2378-0231","language":"en","note":"publisher: SAGE Publications","page":"23780231231157686","source":"SAGE Journals","title":"Crossing the Line: Disgust, Dehumanization, and Human Rights Violations","title-short":"Crossing the Line","URL":"https://doi.org/10.1177/23780231231157686","volume":"9","author":[{"family":"Rousseau","given":"David L."},{"family":"Gorman","given":"Brandon"},{"family":"Baranik","given":"Lisa E."}],"accessed":{"date-parts":[["2023",3,26]]},"issued":{"date-parts":[["2023",1,1]]}}}],"schema":"https://github.com/citation-style-language/schema/raw/master/csl-citation.json"} </w:instrText>
      </w:r>
      <w:r w:rsidRPr="0088723B">
        <w:fldChar w:fldCharType="separate"/>
      </w:r>
      <w:r w:rsidRPr="0088723B">
        <w:rPr>
          <w:noProof/>
        </w:rPr>
        <w:t>(e.g., Landry et al., 2024; Rousseau et al., 2023)</w:t>
      </w:r>
      <w:r w:rsidRPr="0088723B">
        <w:fldChar w:fldCharType="end"/>
      </w:r>
      <w:r w:rsidRPr="0088723B">
        <w:t xml:space="preserve">. However, some measures </w:t>
      </w:r>
      <w:r w:rsidR="006D5A55" w:rsidRPr="0088723B">
        <w:t>fell</w:t>
      </w:r>
      <w:r w:rsidRPr="0088723B">
        <w:t xml:space="preserve"> into multiple categories. In these cases, we categorized the measure in the most extreme category</w:t>
      </w:r>
      <w:r w:rsidR="0018403D" w:rsidRPr="0088723B">
        <w:t xml:space="preserve"> (e.g., we categorized the </w:t>
      </w:r>
      <w:r w:rsidR="00056942" w:rsidRPr="0088723B">
        <w:rPr>
          <w:color w:val="000000"/>
        </w:rPr>
        <w:t xml:space="preserve">support for </w:t>
      </w:r>
      <w:r w:rsidR="0018403D" w:rsidRPr="0088723B">
        <w:t>violence measure from Landry et al., 2024, which included items both about torture and killing, as 3)</w:t>
      </w:r>
      <w:r w:rsidRPr="0088723B">
        <w:t xml:space="preserve">. </w:t>
      </w:r>
    </w:p>
    <w:p w14:paraId="130452D8" w14:textId="66BF05AC" w:rsidR="009946C5" w:rsidRPr="0088723B" w:rsidRDefault="009946C5" w:rsidP="009946C5">
      <w:pPr>
        <w:rPr>
          <w:b/>
          <w:bCs/>
          <w:i/>
          <w:iCs/>
        </w:rPr>
      </w:pPr>
      <w:r w:rsidRPr="0088723B">
        <w:rPr>
          <w:b/>
          <w:bCs/>
          <w:i/>
          <w:iCs/>
        </w:rPr>
        <w:t>Concreteness of</w:t>
      </w:r>
      <w:r w:rsidR="007427E5" w:rsidRPr="0088723B">
        <w:rPr>
          <w:b/>
          <w:bCs/>
          <w:i/>
          <w:iCs/>
        </w:rPr>
        <w:t xml:space="preserve"> Support for</w:t>
      </w:r>
      <w:r w:rsidRPr="0088723B">
        <w:rPr>
          <w:b/>
          <w:bCs/>
          <w:i/>
          <w:iCs/>
        </w:rPr>
        <w:t xml:space="preserve"> Violence</w:t>
      </w:r>
      <w:r w:rsidR="00EC2802" w:rsidRPr="0088723B">
        <w:rPr>
          <w:b/>
          <w:bCs/>
          <w:i/>
          <w:iCs/>
        </w:rPr>
        <w:t xml:space="preserve">. </w:t>
      </w:r>
      <w:r w:rsidRPr="0088723B">
        <w:t xml:space="preserve">We </w:t>
      </w:r>
      <w:r w:rsidR="00C61297" w:rsidRPr="0088723B">
        <w:t xml:space="preserve">also </w:t>
      </w:r>
      <w:r w:rsidRPr="0088723B">
        <w:t xml:space="preserve">considered </w:t>
      </w:r>
      <w:r w:rsidR="00C61297" w:rsidRPr="0088723B">
        <w:t xml:space="preserve">another aspect of the </w:t>
      </w:r>
      <w:r w:rsidR="007427E5" w:rsidRPr="0088723B">
        <w:rPr>
          <w:color w:val="000000"/>
        </w:rPr>
        <w:t xml:space="preserve">support for </w:t>
      </w:r>
      <w:r w:rsidR="00C61297" w:rsidRPr="0088723B">
        <w:t>violence measures: how concrete they were. We did so because less concrete measures</w:t>
      </w:r>
      <w:r w:rsidRPr="0088723B">
        <w:t xml:space="preserve"> </w:t>
      </w:r>
      <w:r w:rsidR="007427E5" w:rsidRPr="0088723B">
        <w:t xml:space="preserve">asking </w:t>
      </w:r>
      <w:r w:rsidRPr="0088723B">
        <w:t>about “violence” in general</w:t>
      </w:r>
      <w:r w:rsidR="005C6616" w:rsidRPr="0088723B">
        <w:t xml:space="preserve"> </w:t>
      </w:r>
      <w:r w:rsidRPr="0088723B">
        <w:t>can generate inflated correlations with predictors</w:t>
      </w:r>
      <w:r w:rsidR="00C45AA0" w:rsidRPr="0088723B">
        <w:t xml:space="preserve"> </w:t>
      </w:r>
      <w:r w:rsidRPr="0088723B">
        <w:t>than precisely worded items about specific, concrete acts of violence (Westwood et al., 2022). Therefore, we coded as 0 measures that relied on self-reported support for general violence</w:t>
      </w:r>
      <w:r w:rsidR="005C6616" w:rsidRPr="0088723B">
        <w:t xml:space="preserve"> (e.g., “How much do you feel it is justified for [ingroup] to use violence in advancing their political goals these days?”; </w:t>
      </w:r>
      <w:r w:rsidR="005C6616" w:rsidRPr="0088723B">
        <w:fldChar w:fldCharType="begin"/>
      </w:r>
      <w:r w:rsidR="005C6616" w:rsidRPr="0088723B">
        <w:instrText xml:space="preserve"> ADDIN ZOTERO_ITEM CSL_CITATION {"citationID":"jIMww6xw","properties":{"formattedCitation":"(Kalmoe &amp; Mason, 2022)","plainCitation":"(Kalmoe &amp; Mason, 2022)","dontUpdate":true,"noteIndex":0},"citationItems":[{"id":4541,"uris":["http://zotero.org/users/6545893/items/JT24KWZS"],"itemData":{"id":4541,"type":"book","abstract":"Radical partisanship among ordinary Americans is rising, and it poses grave risks for the prospects of American democracy.  Political violence is rising in the United States, with Republicans and Democrats divided along racial and ethnic lines that spurred massive bloodshed and democratic collapse earlier in the nation’s history. The January 6, 2021 insurrection and the partisan responses that ensued are a vivid illustration of how deep these currents run. How did American politics become so divided that we cannot agree on how to categorize an attack on our own Capitol?  For over four years, through a series of surveys and experiments, Nathan P. Kalmoe and Lilliana Mason have been studying radicalism among ordinary American partisans. In this groundbreaking book, they draw on new evidence—as well as insights from history, psychology, and political science—to put our present partisan fractiousness in context and to explain broad patterns of political and social change. Early chapters reveal the scope of the problem, who radical partisans are, and trends over time, while later chapters identify the conditions that partisans say justify violence and test how elections, political violence, and messages from leaders enflame or pacify radical views. Kalmoe and Mason find that ordinary partisanship is far more dangerous than pundits and scholars have recognized. However, these findings are not a forecast of inevitable doom; the current climate also brings opportunities to confront democratic threats head-on and to create a more inclusive politics. Timely and thought-provoking, Radical American Partisanship is vital reading for understanding our current political landscape.","ISBN":"978-0-226-82028-6","language":"en","note":"Google-Books-ID: TkR3EAAAQBAJ","number-of-pages":"223","publisher":"University of Chicago Press","source":"Google Books","title":"Radical American Partisanship: Mapping Violent Hostility, Its Causes, and the Consequences for Democracy","title-short":"Radical American Partisanship","author":[{"family":"Kalmoe","given":"Nathan P."},{"family":"Mason","given":"Lilliana"}],"issued":{"date-parts":[["2022",5,6]]}}}],"schema":"https://github.com/citation-style-language/schema/raw/master/csl-citation.json"} </w:instrText>
      </w:r>
      <w:r w:rsidR="005C6616" w:rsidRPr="0088723B">
        <w:fldChar w:fldCharType="separate"/>
      </w:r>
      <w:r w:rsidR="005C6616" w:rsidRPr="0088723B">
        <w:rPr>
          <w:noProof/>
        </w:rPr>
        <w:t>Kalmoe &amp; Mason, 2022)</w:t>
      </w:r>
      <w:r w:rsidR="005C6616" w:rsidRPr="0088723B">
        <w:fldChar w:fldCharType="end"/>
      </w:r>
      <w:r w:rsidRPr="0088723B">
        <w:t xml:space="preserve">. We coded as 1 measures that assessed self-reported support for specific violent acts or policies, such as with a detailed vignette describing a politically motivated shooting (Westwood et al., 2022). We coded as 2 measures that assessed actual violent behavior, either by asking participants to report whether they had </w:t>
      </w:r>
      <w:r w:rsidR="004A65F8" w:rsidRPr="0088723B">
        <w:t xml:space="preserve">previously </w:t>
      </w:r>
      <w:r w:rsidRPr="0088723B">
        <w:t xml:space="preserve">engaged in specific violent actions (Daboin et al., 2015) or by measuring behavioral aggression in the lab (e.g., by administering bogus electric shocks to a confederate; </w:t>
      </w:r>
      <w:r w:rsidRPr="0088723B">
        <w:fldChar w:fldCharType="begin"/>
      </w:r>
      <w:r w:rsidR="00B41640" w:rsidRPr="0088723B">
        <w:instrText xml:space="preserve"> ADDIN ZOTERO_ITEM CSL_CITATION {"citationID":"ByuwFoDc","properties":{"formattedCitation":"(Parrott &amp; Zeichner, 2005)","plainCitation":"(Parrott &amp; Zeichner, 2005)","dontUpdate":true,"noteIndex":0},"citationItems":[{"id":4640,"uris":["http://zotero.org/users/6545893/items/LNSQLJKQ"],"itemData":{"id":4640,"type":"article-journal","abstract":"The present investigation examined the role of sexual prejudice and anger in antigay aggression. Participants (165 heterosexual men) were randomly assigned to 1 of 2 erotic video (male-male, male-female) and opponent sexual orientation conditions (heterosexual male, gay male). Participants completed a measure of sexual prejudice, and state anger was assessed before and after viewing the erotic video. The Response-Choice Aggression Paradigm (A. Zeichner, F. C. Frey, D. J. Parrott, &amp; M. Butryn, 1999) measured physical aggression. For participants who viewed male-male erotica, sexual prejudice was positively associated with anger. Among participants who competed against a gay male opponent after viewing male-male erotica, sexual prejudice and antigay anger were positively associated with physical aggression. In accordance with theories of antigay and emotional aggression, these findings indicate that increases in anger following exposure to homoerotic stimuli may be a critical precursor of sexually prejudiced aggression toward gay men. (PsycINFO Database Record (c) 2018 APA, all rights reserved)","container-title":"Psychology of Men &amp; Masculinity","DOI":"10.1037/1524-9220.6.1.3","ISSN":"1939-151X","issue":"1","note":"publisher-place: US\npublisher: Educational Publishing Foundation","page":"3-17","source":"APA PsycNet","title":"Effects of Sexual Prejudice and Anger on Physical Aggression Toward Gay and Heterosexual Men","volume":"6","author":[{"family":"Parrott","given":"Dominic J."},{"family":"Zeichner","given":"Amos"}],"issued":{"date-parts":[["2005"]]}}}],"schema":"https://github.com/citation-style-language/schema/raw/master/csl-citation.json"} </w:instrText>
      </w:r>
      <w:r w:rsidRPr="0088723B">
        <w:fldChar w:fldCharType="separate"/>
      </w:r>
      <w:r w:rsidRPr="0088723B">
        <w:rPr>
          <w:noProof/>
        </w:rPr>
        <w:t>Parrott &amp; Zeichner, 2005)</w:t>
      </w:r>
      <w:r w:rsidRPr="0088723B">
        <w:fldChar w:fldCharType="end"/>
      </w:r>
      <w:r w:rsidRPr="0088723B">
        <w:t>. However, some measures included items falling into multiple categories. In these cases, we categorized the measure in the most concrete category</w:t>
      </w:r>
      <w:r w:rsidR="003309F2" w:rsidRPr="0088723B">
        <w:t xml:space="preserve"> (e.g., Kteily et al.’s, 2015, measure of militaristic counterterrorism included general support for making terrorists suffer along with support for specific acts of aggression</w:t>
      </w:r>
      <w:r w:rsidR="007F3B08" w:rsidRPr="0088723B">
        <w:t>, so it</w:t>
      </w:r>
      <w:r w:rsidR="003309F2" w:rsidRPr="0088723B">
        <w:t xml:space="preserve"> was categorized as 1)</w:t>
      </w:r>
      <w:r w:rsidRPr="0088723B">
        <w:t xml:space="preserve">. </w:t>
      </w:r>
    </w:p>
    <w:p w14:paraId="7AA82631" w14:textId="1243D9E6" w:rsidR="009946C5" w:rsidRPr="0088723B" w:rsidRDefault="009946C5" w:rsidP="009946C5">
      <w:pPr>
        <w:rPr>
          <w:b/>
          <w:bCs/>
          <w:i/>
          <w:iCs/>
        </w:rPr>
      </w:pPr>
      <w:r w:rsidRPr="0088723B">
        <w:rPr>
          <w:b/>
          <w:bCs/>
          <w:i/>
          <w:iCs/>
        </w:rPr>
        <w:t>Target of Evaluation</w:t>
      </w:r>
      <w:r w:rsidR="00EC2802" w:rsidRPr="0088723B">
        <w:rPr>
          <w:b/>
          <w:bCs/>
          <w:i/>
          <w:iCs/>
        </w:rPr>
        <w:t xml:space="preserve">. </w:t>
      </w:r>
      <w:r w:rsidR="00B21DDB" w:rsidRPr="0088723B">
        <w:t>Effects were coded</w:t>
      </w:r>
      <w:r w:rsidRPr="0088723B">
        <w:t xml:space="preserve"> as 1 if the</w:t>
      </w:r>
      <w:r w:rsidR="005E23DB" w:rsidRPr="0088723B">
        <w:t xml:space="preserve"> target was</w:t>
      </w:r>
      <w:r w:rsidRPr="0088723B">
        <w:t xml:space="preserve"> one’s political opponents (e.g., Democrats’ and Republicans’ evaluations of one another; </w:t>
      </w:r>
      <w:r w:rsidRPr="0088723B">
        <w:fldChar w:fldCharType="begin"/>
      </w:r>
      <w:r w:rsidR="00B41640" w:rsidRPr="0088723B">
        <w:instrText xml:space="preserve"> ADDIN ZOTERO_ITEM CSL_CITATION {"citationID":"SBsoBVxK","properties":{"formattedCitation":"(Kalmoe &amp; Mason, 2022)","plainCitation":"(Kalmoe &amp; Mason, 2022)","dontUpdate":true,"noteIndex":0},"citationItems":[{"id":4541,"uris":["http://zotero.org/users/6545893/items/JT24KWZS"],"itemData":{"id":4541,"type":"book","abstract":"Radical partisanship among ordinary Americans is rising, and it poses grave risks for the prospects of American democracy.  Political violence is rising in the United States, with Republicans and Democrats divided along racial and ethnic lines that spurred massive bloodshed and democratic collapse earlier in the nation’s history. The January 6, 2021 insurrection and the partisan responses that ensued are a vivid illustration of how deep these currents run. How did American politics become so divided that we cannot agree on how to categorize an attack on our own Capitol?  For over four years, through a series of surveys and experiments, Nathan P. Kalmoe and Lilliana Mason have been studying radicalism among ordinary American partisans. In this groundbreaking book, they draw on new evidence—as well as insights from history, psychology, and political science—to put our present partisan fractiousness in context and to explain broad patterns of political and social change. Early chapters reveal the scope of the problem, who radical partisans are, and trends over time, while later chapters identify the conditions that partisans say justify violence and test how elections, political violence, and messages from leaders enflame or pacify radical views. Kalmoe and Mason find that ordinary partisanship is far more dangerous than pundits and scholars have recognized. However, these findings are not a forecast of inevitable doom; the current climate also brings opportunities to confront democratic threats head-on and to create a more inclusive politics. Timely and thought-provoking, Radical American Partisanship is vital reading for understanding our current political landscape.","ISBN":"978-0-226-82028-6","language":"en","note":"Google-Books-ID: TkR3EAAAQBAJ","number-of-pages":"223","publisher":"University of Chicago Press","source":"Google Books","title":"Radical American Partisanship: Mapping Violent Hostility, Its Causes, and the Consequences for Democracy","title-short":"Radical American Partisanship","author":[{"family":"Kalmoe","given":"Nathan P."},{"family":"Mason","given":"Lilliana"}],"issued":{"date-parts":[["2022",5,6]]}}}],"schema":"https://github.com/citation-style-language/schema/raw/master/csl-citation.json"} </w:instrText>
      </w:r>
      <w:r w:rsidRPr="0088723B">
        <w:fldChar w:fldCharType="separate"/>
      </w:r>
      <w:r w:rsidRPr="0088723B">
        <w:rPr>
          <w:noProof/>
        </w:rPr>
        <w:t>Kalmoe &amp; Mason, 2022)</w:t>
      </w:r>
      <w:r w:rsidRPr="0088723B">
        <w:fldChar w:fldCharType="end"/>
      </w:r>
      <w:r w:rsidR="00CC3282" w:rsidRPr="0088723B">
        <w:t xml:space="preserve">. Effects were </w:t>
      </w:r>
      <w:r w:rsidR="00CC3282" w:rsidRPr="0088723B">
        <w:lastRenderedPageBreak/>
        <w:t xml:space="preserve">coded as </w:t>
      </w:r>
      <w:r w:rsidRPr="0088723B">
        <w:t xml:space="preserve">2 if </w:t>
      </w:r>
      <w:r w:rsidR="00CC3282" w:rsidRPr="0088723B">
        <w:t>the target</w:t>
      </w:r>
      <w:r w:rsidR="00A65DA1" w:rsidRPr="0088723B">
        <w:t xml:space="preserve"> was an enemy</w:t>
      </w:r>
      <w:r w:rsidRPr="0088723B">
        <w:t xml:space="preserve"> during wartime (e.g., Israelis’ evaluations of Palestinians during the 2014 Gaza War;</w:t>
      </w:r>
      <w:r w:rsidR="008E172E" w:rsidRPr="0088723B">
        <w:t xml:space="preserve"> </w:t>
      </w:r>
      <w:r w:rsidR="008E172E" w:rsidRPr="0088723B">
        <w:fldChar w:fldCharType="begin"/>
      </w:r>
      <w:r w:rsidR="008E172E" w:rsidRPr="0088723B">
        <w:instrText xml:space="preserve"> ADDIN ZOTERO_ITEM CSL_CITATION {"citationID":"402tGuqE","properties":{"formattedCitation":"(Bruneau &amp; Kteily, 2017)","plainCitation":"(Bruneau &amp; Kteily, 2017)","noteIndex":0},"citationItems":[{"id":2433,"uris":["http://zotero.org/users/6545893/items/TBHSEQQM"],"itemData":{"id":2433,"type":"article-journal","abstract":"Historically, dehumanization has enabled members of advantaged groups to ‘morally disengage’ from disadvantaged group suffering, thereby facilitating acts of intergroup aggression such as colonization, slavery and genocide. But is blatant dehumanization exclusive to those at the top ‘looking down’, or might disadvantaged groups similarly dehumanize those who dominate them? We examined this question in the context of intergroup warfare in which the disadvantaged group shoulders a disproportionate share of casualties and may be especially likely to question the humanity of the advantaged group. Specifically, we assessed blatant dehumanization in the context of stark asymmetric conflict between Israelis (Study 1; N = 521) and Palestinians (Study 2; N = 354) during the 2014 Gaza war. We observed that (a) community samples of Israelis and Palestinians expressed extreme (and comparable) levels of blatant dehumanization, (b) blatant dehumanization was uniquely associated with outcomes related to outgroup hostility for both groups, even after accounting for political ideologies known to strongly predict outgroup aggression, and (c) the strength of association between blatant dehumanization and outcomes was similar across both groups. This study illuminates the striking potency and symmetry of blatant dehumanization among those on both sides of an active asymmetric conflict.","container-title":"PLOS ONE","DOI":"10.1371/journal.pone.0181422","ISSN":"1932-6203","issue":"7","journalAbbreviation":"PLOS ONE","language":"en","note":"publisher: Public Library of Science","page":"e0181422","source":"PLoS Journals","title":"The enemy as animal: Symmetric dehumanization during asymmetric warfare","title-short":"The enemy as animal","URL":"https://journals.plos.org/plosone/article?id=10.1371/journal.pone.0181422","volume":"12","author":[{"family":"Bruneau","given":"Emile"},{"family":"Kteily","given":"Nour"}],"accessed":{"date-parts":[["2022",4,14]]},"issued":{"date-parts":[["2017",7,26]]}}}],"schema":"https://github.com/citation-style-language/schema/raw/master/csl-citation.json"} </w:instrText>
      </w:r>
      <w:r w:rsidR="008E172E" w:rsidRPr="0088723B">
        <w:fldChar w:fldCharType="separate"/>
      </w:r>
      <w:r w:rsidR="008E172E" w:rsidRPr="0088723B">
        <w:rPr>
          <w:noProof/>
        </w:rPr>
        <w:t>Bruneau &amp; Kteily, 2017)</w:t>
      </w:r>
      <w:r w:rsidR="008E172E" w:rsidRPr="0088723B">
        <w:fldChar w:fldCharType="end"/>
      </w:r>
      <w:r w:rsidRPr="0088723B">
        <w:t xml:space="preserve"> or </w:t>
      </w:r>
      <w:r w:rsidR="00C022FD" w:rsidRPr="0088723B">
        <w:t xml:space="preserve">a </w:t>
      </w:r>
      <w:r w:rsidRPr="0088723B">
        <w:t>national group</w:t>
      </w:r>
      <w:r w:rsidR="00C022FD" w:rsidRPr="0088723B">
        <w:t xml:space="preserve"> with which one</w:t>
      </w:r>
      <w:r w:rsidRPr="0088723B">
        <w:t xml:space="preserve"> </w:t>
      </w:r>
      <w:r w:rsidR="00C022FD" w:rsidRPr="0088723B">
        <w:t>has</w:t>
      </w:r>
      <w:r w:rsidRPr="0088723B">
        <w:t xml:space="preserve"> a history of conflictual relations (e.g., Americans’ evaluations of Iranians; </w:t>
      </w:r>
      <w:r w:rsidRPr="0088723B">
        <w:fldChar w:fldCharType="begin"/>
      </w:r>
      <w:r w:rsidR="00B41640" w:rsidRPr="0088723B">
        <w:instrText xml:space="preserve"> ADDIN ZOTERO_ITEM CSL_CITATION {"citationID":"h6haOSt1","properties":{"formattedCitation":"(Kteily et al., 2016)","plainCitation":"(Kteily et al., 2016)","dontUpdate":true,"noteIndex":0},"citationItems":[{"id":1660,"uris":["http://zotero.org/users/6545893/items/7KKHH6WZ"],"itemData":{"id":1660,"type":"article-journal","abstract":"Although the act of dehumanizing an outgroup is a pervasive and potent intergroup process that drives discrimination and conflict, no formal research has examined the consequences of being dehumanized by an outgroup—that is, “metadehumanization.” Across 10 studies (N = 3,440) involving several real-world conflicts spanning 3 continents, we provide the first empirical evidence that metadehumanization (a) plays a central role in outgroup aggression that is (b) mediated by outgroup dehumanization, and (c) distinct from metaprejudice. Studies 1a and 1b demonstrate experimentally that Americans who learn that Arabs (Study 1a) or Muslims (Study 1b) blatantly dehumanize Americans are more likely to dehumanize that outgroup in return; by contrast, experimentally increasing outgroup dehumanization did not increase metadehumanization (Study 1c). Using correlational data, Study 2 documents indirect effects of metadehumanization on Americans’ support for aggressive policies toward Arabs (e.g., torture) via Arab dehumanization. In the context of Hungarians and ethnic minority Roma, Study 3 shows that the pathway for Hungarians from metadehumanization to aggression through outgroup dehumanization holds controlling for outgroup prejudice. Study 4 examines Israelis’ metaperceptions with respect to Palestinians, showing that: (a) feeling dehumanized (i.e., metadehumanization) is distinct from feeling disliked (i.e., metaprejudice), and (b) metadehumanization uniquely influences aggression through outgroup dehumanization, controlling for metaprejudice. Studies 5a and 5b explore Americans’ metaperceptions regarding ISIS and Iran. We document a dehumanization-specific pathway from metadehumanization to aggressive attitudes and behavior that is distinct from the path from metaprejudice through prejudice to aggression. In Study 6, American participants learning that Muslims humanize Americans (i.e., metahumanization) humanize Muslims in turn. Finally, Study 7 experimentally contrasts metadehumanization and metahumanization primes, and shows that resulting differences in outgroup dehumanization are mediated by (a) perceived identity threat, and (b) a general desire to reciprocate the outgroup’s perceptions of the ingroup. In summary, our research outlines how and why metadehumanization contributes to cycles of ongoing violence and animosity, providing direction for future research and policy.","container-title":"Journal of Personality and Social Psychology","DOI":"10.1037/pspa0000044","ISSN":"1939-1315, 0022-3514","issue":"3","journalAbbreviation":"Journal of Personality and Social Psychology","language":"en","page":"343-370","source":"DOI.org (Crossref)","title":"They see us as less than human: Metadehumanization predicts intergroup conflict via reciprocal dehumanization.","title-short":"They see us as less than human","URL":"http://doi.apa.org/getdoi.cfm?doi=10.1037/pspa0000044","volume":"110","author":[{"family":"Kteily","given":"Nour"},{"family":"Hodson","given":"Gordon"},{"family":"Bruneau","given":"Emile"}],"accessed":{"date-parts":[["2021",5,12]]},"issued":{"date-parts":[["2016"]]}}}],"schema":"https://github.com/citation-style-language/schema/raw/master/csl-citation.json"} </w:instrText>
      </w:r>
      <w:r w:rsidRPr="0088723B">
        <w:fldChar w:fldCharType="separate"/>
      </w:r>
      <w:r w:rsidRPr="0088723B">
        <w:rPr>
          <w:noProof/>
        </w:rPr>
        <w:t>Kteily et al., 2016)</w:t>
      </w:r>
      <w:r w:rsidRPr="0088723B">
        <w:fldChar w:fldCharType="end"/>
      </w:r>
      <w:r w:rsidR="00CC3282" w:rsidRPr="0088723B">
        <w:t xml:space="preserve">. Effects were coded as </w:t>
      </w:r>
      <w:r w:rsidRPr="0088723B">
        <w:t xml:space="preserve">3 if </w:t>
      </w:r>
      <w:r w:rsidR="00CC3282" w:rsidRPr="0088723B">
        <w:t xml:space="preserve">the target </w:t>
      </w:r>
      <w:r w:rsidR="0002273A" w:rsidRPr="0088723B">
        <w:t>was a</w:t>
      </w:r>
      <w:r w:rsidRPr="0088723B">
        <w:t xml:space="preserve"> group</w:t>
      </w:r>
      <w:r w:rsidR="0002273A" w:rsidRPr="0088723B">
        <w:t xml:space="preserve"> </w:t>
      </w:r>
      <w:r w:rsidRPr="0088723B">
        <w:t xml:space="preserve">that </w:t>
      </w:r>
      <w:r w:rsidR="0002273A" w:rsidRPr="0088723B">
        <w:t>had</w:t>
      </w:r>
      <w:r w:rsidRPr="0088723B">
        <w:t xml:space="preserve"> been historically disadvantaged in </w:t>
      </w:r>
      <w:r w:rsidR="0002273A" w:rsidRPr="0088723B">
        <w:t xml:space="preserve">the respondent’s </w:t>
      </w:r>
      <w:r w:rsidRPr="0088723B">
        <w:t xml:space="preserve">society, including </w:t>
      </w:r>
      <w:r w:rsidR="000661A4" w:rsidRPr="0088723B">
        <w:t xml:space="preserve">certain </w:t>
      </w:r>
      <w:r w:rsidRPr="0088723B">
        <w:t>racial</w:t>
      </w:r>
      <w:r w:rsidR="004E6343" w:rsidRPr="0088723B">
        <w:t xml:space="preserve">, </w:t>
      </w:r>
      <w:r w:rsidRPr="0088723B">
        <w:t>ethnic</w:t>
      </w:r>
      <w:r w:rsidR="004E6343" w:rsidRPr="0088723B">
        <w:t>, or religious</w:t>
      </w:r>
      <w:r w:rsidRPr="0088723B">
        <w:t xml:space="preserve"> </w:t>
      </w:r>
      <w:r w:rsidR="00FF349B" w:rsidRPr="0088723B">
        <w:t>minorities</w:t>
      </w:r>
      <w:r w:rsidR="004E6343" w:rsidRPr="0088723B">
        <w:t xml:space="preserve"> </w:t>
      </w:r>
      <w:r w:rsidR="004E6343" w:rsidRPr="0088723B">
        <w:fldChar w:fldCharType="begin"/>
      </w:r>
      <w:r w:rsidR="004E6343" w:rsidRPr="0088723B">
        <w:instrText xml:space="preserve"> ADDIN ZOTERO_ITEM CSL_CITATION {"citationID":"nQZ4mjgj","properties":{"formattedCitation":"(Cooley et al., 2019; Viki et al., 2013)","plainCitation":"(Cooley et al., 2019; Viki et al., 2013)","noteIndex":0},"citationItems":[{"id":4825,"uris":["http://zotero.org/users/6545893/items/QFXDGBRF"],"itemData":{"id":4825,"type":"article-journal","abstract":"Across the United States, acquittals of White police officers who have killed Black men have spurred clashes between those who see such situations as manifestations of racism and those who see them as race-irrelevant acts of officer self-defense. In this research, we explore the relationship between participants’ racial prejudice and construal of an event that leads to the death of a Black man. In Study 1, we found that participants’ racial prejudice predicts lower perceived guilt for a White officer who killed a Black man. In Study 2, we found evidence that the relationship between racial prejudice and guilt judgments is driven by increased perceptions that the officer was in danger and decreased perceived relevance of officer prejudice. Finally, Study 3 demonstrated that these patterns hold when the victim is Black, but not White. We conclude that racial prejudice shapes perceptions of legal responsibility for lethal interactions with Black men.","container-title":"Personality and Social Psychology Bulletin","DOI":"10.1177/0146167218796787","ISSN":"0146-1672","issue":"5","journalAbbreviation":"Pers Soc Psychol Bull","language":"en","note":"publisher: SAGE Publications Inc","page":"754-766","source":"SAGE Journals","title":"Personal Prejudice, Other Guilt: Explicit Prejudice Toward Black People Predicts Guilty Verdicts for White Officers Who Kill Black Men","title-short":"Personal Prejudice, Other Guilt","URL":"https://doi.org/10.1177/0146167218796787","volume":"45","author":[{"family":"Cooley","given":"Erin"},{"family":"Lei","given":"Ryan"},{"family":"Brown-Iannuzzi","given":"Jazmin"},{"family":"Ellerkamp","given":"Taylor"}],"accessed":{"date-parts":[["2024",8,19]]},"issued":{"date-parts":[["2019",5,1]]}}},{"id":2480,"uris":["http://zotero.org/users/6545893/items/XJ5UU2XI"],"itemData":{"id":2480,"type":"article-journal","abstract":"Several authors have argued that dehumanization may be the psychological process that underlies people's willingness to torture outgroup members. In the current research, we directly examined this question among Christian participants, with Muslims as the target outgroup. Across two studies, we found that to the extent that Christians dehumanized Muslims, they were more likely to self-report the willingness to torture Muslim prisoners of war. We also found that perceiving Muslims as a threat moderated the relationship between dehumanization and the self-reported proclivity to torture. These findings support the propositions made by previous authors on the role of dehumanization in torture, war and genocide.","container-title":"Journal of Experimental Social Psychology","DOI":"10.1016/j.jesp.2012.11.006","ISSN":"0022-1031","issue":"3","journalAbbreviation":"Journal of Experimental Social Psychology","language":"en","page":"325-328","source":"ScienceDirect","title":"Dehumanization and self-reported proclivity to torture prisoners of war","URL":"https://www.sciencedirect.com/science/article/pii/S0022103112002284","volume":"49","author":[{"family":"Viki","given":"G. Tendayi"},{"family":"Osgood","given":"Daniel"},{"family":"Phillips","given":"Sabine"}],"accessed":{"date-parts":[["2022",5,19]]},"issued":{"date-parts":[["2013",5,1]]}}}],"schema":"https://github.com/citation-style-language/schema/raw/master/csl-citation.json"} </w:instrText>
      </w:r>
      <w:r w:rsidR="004E6343" w:rsidRPr="0088723B">
        <w:fldChar w:fldCharType="separate"/>
      </w:r>
      <w:r w:rsidR="004E6343" w:rsidRPr="0088723B">
        <w:rPr>
          <w:noProof/>
        </w:rPr>
        <w:t>(Cooley et al., 2019; Viki et al., 2013)</w:t>
      </w:r>
      <w:r w:rsidR="004E6343" w:rsidRPr="0088723B">
        <w:fldChar w:fldCharType="end"/>
      </w:r>
      <w:r w:rsidR="004E6343" w:rsidRPr="0088723B">
        <w:t xml:space="preserve">, </w:t>
      </w:r>
      <w:r w:rsidRPr="0088723B">
        <w:t>homosexuals</w:t>
      </w:r>
      <w:r w:rsidR="004E6343" w:rsidRPr="0088723B">
        <w:t xml:space="preserve"> </w:t>
      </w:r>
      <w:r w:rsidR="004E6343" w:rsidRPr="0088723B">
        <w:fldChar w:fldCharType="begin"/>
      </w:r>
      <w:r w:rsidR="004E6343" w:rsidRPr="0088723B">
        <w:instrText xml:space="preserve"> ADDIN ZOTERO_ITEM CSL_CITATION {"citationID":"W1VDyvHG","properties":{"formattedCitation":"(Daboin et al., 2015)","plainCitation":"(Daboin et al., 2015)","noteIndex":0},"citationItems":[{"id":4638,"uris":["http://zotero.org/users/6545893/items/UY64XJFW"],"itemData":{"id":4638,"type":"article-journal","abstract":"Previous research has consistently found sexual prejudice to be a predictor of antigay aggression and has also revealed specific correlates and antecedents of sexual prejudice. However, extant literature reveals mixed findings about potential racial group differences in sexual prejudice, and few studies have examined racial differences in the correlates of sexual prejudice. The aims of this descriptive study were to determine whether there are (a) racial group differences in reports of sexual prejudice and (b) racial group differences in previously identified correlates of sexual prejudice. Participants were 195 heterosexual males, ages 18 to 30 (98 Blacks and 97 Whites), recruited from a large metropolitan city in the southeastern United States. Based on cultural differences in the influence of religion and in attitudes about male sexuality, it was hypothesized that Black participants would report higher sexual prejudice than White participants. Additionally, based on cultural differences in racial views on masculinity and in sociocultural experiences of male gender roles, it was hypothesized that Blacks would report greater endorsement of religious fundamentalism and the traditional male role norm of status than Whites. Results confirmed all of the hypothesized racial differences and revealed additional differences, including a differential effect of the traditional male role norm of status on sexual prejudice, which explains, at least in part, the racial differences found in sexual prejudice. These findings may reflect underlying cultural differences between Black and White males and may aid in the development of future efforts to reduce sexual prejudice and consequently antigay aggression toward sexual minorities. (PsycInfo Database Record (c) 2024 APA, all rights reserved)","container-title":"Cultural Diversity &amp; Ethnic Minority Psychology","DOI":"10.1037/a0038444","ISSN":"1939-0106","issue":"2","note":"publisher-place: US\npublisher: Educational Publishing Foundation","page":"258-267","source":"APA PsycNet","title":"Racial differences in sexual prejudice and its correlates among heterosexual men","volume":"21","author":[{"family":"Daboin","given":"Irene"},{"family":"Peterson","given":"John L."},{"family":"Parrott","given":"Dominic J."}],"issued":{"date-parts":[["2015"]]}}}],"schema":"https://github.com/citation-style-language/schema/raw/master/csl-citation.json"} </w:instrText>
      </w:r>
      <w:r w:rsidR="004E6343" w:rsidRPr="0088723B">
        <w:fldChar w:fldCharType="separate"/>
      </w:r>
      <w:r w:rsidR="004E6343" w:rsidRPr="0088723B">
        <w:rPr>
          <w:noProof/>
        </w:rPr>
        <w:t>(Daboin et al., 2015)</w:t>
      </w:r>
      <w:r w:rsidR="004E6343" w:rsidRPr="0088723B">
        <w:fldChar w:fldCharType="end"/>
      </w:r>
      <w:r w:rsidR="004E6343" w:rsidRPr="0088723B">
        <w:t xml:space="preserve">, </w:t>
      </w:r>
      <w:r w:rsidRPr="0088723B">
        <w:t>and women</w:t>
      </w:r>
      <w:r w:rsidR="004E6343" w:rsidRPr="0088723B">
        <w:t xml:space="preserve"> </w:t>
      </w:r>
      <w:r w:rsidR="004E6343" w:rsidRPr="0088723B">
        <w:fldChar w:fldCharType="begin"/>
      </w:r>
      <w:r w:rsidR="004E6343" w:rsidRPr="0088723B">
        <w:instrText xml:space="preserve"> ADDIN ZOTERO_ITEM CSL_CITATION {"citationID":"wnEiZqCX","properties":{"formattedCitation":"(Rudman &amp; Mescher, 2012)","plainCitation":"(Rudman &amp; Mescher, 2012)","noteIndex":0},"citationItems":[{"id":2748,"uris":["http://zotero.org/users/6545893/items/U83SK4QW"],"itemData":{"id":2748,"type":"article-journal","abstract":"Although dehumanizing women and male sexual aggression are theoretically aligned, the present research provides the first direct support for this assumption, using the Implicit Association Test to assess two forms of female dehumanization: animalization and objectification. In Study 1, men who automatically associated women more than men with primitive constructs (e.g., animals, instinct, nature) were more willing to rape and sexually harass women, and to report negative attitudes toward female rape victims. In Study 2, men who automatically associated women with animals (e.g., animals, paw, snout) more than with humans scored higher on a rape-behavioral analogue, as well as rape proclivity. Automatically objectifying women by associating them with objects, tools, and things was also positively correlated with men’s rape proclivity. In concert, the research demonstrates that men who implicitly dehumanize women (as either animals or objects) are also likely to sexually victimize them.","container-title":"Personality and Social Psychology Bulletin","DOI":"10.1177/0146167212436401","ISSN":"0146-1672","issue":"6","journalAbbreviation":"Pers Soc Psychol Bull","language":"en","note":"publisher: SAGE Publications Inc","page":"734-746","source":"SAGE Journals","title":"Of Animals and Objects: Men’s Implicit Dehumanization of Women and Likelihood of Sexual Aggression","title-short":"Of Animals and Objects","URL":"https://doi.org/10.1177/0146167212436401","volume":"38","author":[{"family":"Rudman","given":"Laurie A."},{"family":"Mescher","given":"Kris"}],"accessed":{"date-parts":[["2022",8,1]]},"issued":{"date-parts":[["2012",6,1]]}}}],"schema":"https://github.com/citation-style-language/schema/raw/master/csl-citation.json"} </w:instrText>
      </w:r>
      <w:r w:rsidR="004E6343" w:rsidRPr="0088723B">
        <w:fldChar w:fldCharType="separate"/>
      </w:r>
      <w:r w:rsidR="004E6343" w:rsidRPr="0088723B">
        <w:rPr>
          <w:noProof/>
        </w:rPr>
        <w:t>(Rudman &amp; Mescher, 2012)</w:t>
      </w:r>
      <w:r w:rsidR="004E6343" w:rsidRPr="0088723B">
        <w:fldChar w:fldCharType="end"/>
      </w:r>
      <w:r w:rsidR="004E6343" w:rsidRPr="0088723B">
        <w:t xml:space="preserve">.  </w:t>
      </w:r>
      <w:r w:rsidRPr="0088723B">
        <w:t xml:space="preserve">Effects were coded as 4 if </w:t>
      </w:r>
      <w:r w:rsidR="00AD50A8" w:rsidRPr="0088723B">
        <w:t>the target was</w:t>
      </w:r>
      <w:r w:rsidRPr="0088723B">
        <w:t xml:space="preserve"> </w:t>
      </w:r>
      <w:r w:rsidR="00AD50A8" w:rsidRPr="0088723B">
        <w:t>an</w:t>
      </w:r>
      <w:r w:rsidRPr="0088723B">
        <w:t xml:space="preserve"> extreme violator of moral norms</w:t>
      </w:r>
      <w:r w:rsidR="009A71FD" w:rsidRPr="0088723B">
        <w:t xml:space="preserve"> (e.g., pedophiles; </w:t>
      </w:r>
      <w:r w:rsidR="009A71FD" w:rsidRPr="0088723B">
        <w:fldChar w:fldCharType="begin"/>
      </w:r>
      <w:r w:rsidR="002D1B7C" w:rsidRPr="0088723B">
        <w:instrText xml:space="preserve"> ADDIN ZOTERO_ITEM CSL_CITATION {"citationID":"meBKIcD7","properties":{"formattedCitation":"(Viki et al., 2012)","plainCitation":"(Viki et al., 2012)","dontUpdate":true,"noteIndex":0},"citationItems":[{"id":4396,"uris":["http://zotero.org/users/6545893/items/EA6PGA7L"],"itemData":{"id":4396,"type":"article-journal","abstract":"We examined the role of dehumanization in people's attitudes toward the rehabilitation of sex offenders. In Study 1, the more participants dehumanized sex offenders, the less they supported their rehabilitation and the longer the sentences they recommended. In Study 2, the more participants dehumanized sex offenders, the more likely they were to support their exclusion from society. In Study 3, the more participants dehumanized sex offenders, the more they supported their violent ill treatment. In Study 4, within a sample of correctional staff, good quality contact with sex offenders was related to less dehumanization and more support for rehabilitation. Mediation analyses indicated that the relationship between quality of contact and support for rehabilitation was mediated via dehumanization.","container-title":"Journal of Applied Social Psychology","DOI":"10.1111/j.1559-1816.2012.00944.x","ISSN":"1559-1816","issue":"10","language":"en","license":"© 2012 Wiley Periodicals, Inc","note":"_eprint: https://onlinelibrary.wiley.com/doi/pdf/10.1111/j.1559-1816.2012.00944.x","page":"2349-2367","source":"Wiley Online Library","title":"The Role of Dehumanization in Attitudes Toward the Social Exclusion and Rehabilitation of Sex Offenders","URL":"https://onlinelibrary.wiley.com/doi/abs/10.1111/j.1559-1816.2012.00944.x","volume":"42","author":[{"family":"Viki","given":"G. Tendayi"},{"family":"Fullerton","given":"Iona"},{"family":"Raggett","given":"Hannah"},{"family":"Tait","given":"Fiona"},{"family":"Wiltshire","given":"Suzanne"}],"accessed":{"date-parts":[["2024",4,2]]},"issued":{"date-parts":[["2012"]]}}}],"schema":"https://github.com/citation-style-language/schema/raw/master/csl-citation.json"} </w:instrText>
      </w:r>
      <w:r w:rsidR="009A71FD" w:rsidRPr="0088723B">
        <w:fldChar w:fldCharType="separate"/>
      </w:r>
      <w:r w:rsidR="009A71FD" w:rsidRPr="0088723B">
        <w:rPr>
          <w:noProof/>
        </w:rPr>
        <w:t>Viki et al., 2012)</w:t>
      </w:r>
      <w:r w:rsidR="009A71FD" w:rsidRPr="0088723B">
        <w:fldChar w:fldCharType="end"/>
      </w:r>
      <w:r w:rsidR="009A71FD" w:rsidRPr="0088723B">
        <w:t xml:space="preserve">. </w:t>
      </w:r>
      <w:r w:rsidRPr="0088723B">
        <w:t xml:space="preserve">Finally, </w:t>
      </w:r>
      <w:r w:rsidR="00AE256D" w:rsidRPr="0088723B">
        <w:t>effects were</w:t>
      </w:r>
      <w:r w:rsidRPr="0088723B">
        <w:t xml:space="preserve"> coded as 5 </w:t>
      </w:r>
      <w:r w:rsidR="0065289A" w:rsidRPr="0088723B">
        <w:t>if the target</w:t>
      </w:r>
      <w:r w:rsidRPr="0088723B">
        <w:t xml:space="preserve"> could not otherwise be categorized. </w:t>
      </w:r>
    </w:p>
    <w:p w14:paraId="411C36FA" w14:textId="5DB8EECF" w:rsidR="009946C5" w:rsidRPr="0088723B" w:rsidRDefault="009946C5" w:rsidP="009946C5">
      <w:pPr>
        <w:rPr>
          <w:b/>
          <w:bCs/>
          <w:i/>
          <w:iCs/>
        </w:rPr>
      </w:pPr>
      <w:r w:rsidRPr="0088723B">
        <w:rPr>
          <w:b/>
          <w:bCs/>
          <w:i/>
          <w:iCs/>
        </w:rPr>
        <w:t>Study Design</w:t>
      </w:r>
      <w:r w:rsidR="00EC2802" w:rsidRPr="0088723B">
        <w:rPr>
          <w:b/>
          <w:bCs/>
          <w:i/>
          <w:iCs/>
        </w:rPr>
        <w:t xml:space="preserve">. </w:t>
      </w:r>
      <w:r w:rsidRPr="0088723B">
        <w:t>Effects were coded as 0 if they came from a correlational study and 1 if they came from an experiment.</w:t>
      </w:r>
    </w:p>
    <w:p w14:paraId="31AAB70F" w14:textId="30EAB03A" w:rsidR="009946C5" w:rsidRPr="0088723B" w:rsidRDefault="009946C5" w:rsidP="005C02C9">
      <w:pPr>
        <w:spacing w:after="0" w:line="240" w:lineRule="auto"/>
      </w:pPr>
      <w:r w:rsidRPr="0088723B">
        <w:rPr>
          <w:b/>
          <w:bCs/>
          <w:i/>
          <w:iCs/>
        </w:rPr>
        <w:t xml:space="preserve">Sample </w:t>
      </w:r>
      <w:r w:rsidR="006233CE" w:rsidRPr="0088723B">
        <w:rPr>
          <w:b/>
          <w:bCs/>
          <w:i/>
          <w:iCs/>
        </w:rPr>
        <w:t>Source</w:t>
      </w:r>
      <w:r w:rsidR="00EC2802" w:rsidRPr="0088723B">
        <w:rPr>
          <w:b/>
          <w:bCs/>
          <w:i/>
          <w:iCs/>
        </w:rPr>
        <w:t xml:space="preserve">. </w:t>
      </w:r>
      <w:r w:rsidRPr="0088723B">
        <w:t>Effects were coded as 1 if the</w:t>
      </w:r>
      <w:r w:rsidR="006233CE" w:rsidRPr="0088723B">
        <w:t>y came</w:t>
      </w:r>
      <w:r w:rsidRPr="0088723B">
        <w:t xml:space="preserve"> from an online sample, 2 if they </w:t>
      </w:r>
      <w:r w:rsidR="006233CE" w:rsidRPr="0088723B">
        <w:t>came</w:t>
      </w:r>
      <w:r w:rsidRPr="0088723B">
        <w:t xml:space="preserve"> from an in-person sample, and 3 if they </w:t>
      </w:r>
      <w:r w:rsidR="009E070F" w:rsidRPr="0088723B">
        <w:t>came</w:t>
      </w:r>
      <w:r w:rsidRPr="0088723B">
        <w:t xml:space="preserve"> from a study that </w:t>
      </w:r>
      <w:r w:rsidR="009F384B" w:rsidRPr="0088723B">
        <w:t>used a mixed</w:t>
      </w:r>
      <w:r w:rsidRPr="0088723B">
        <w:t xml:space="preserve"> online and in-person</w:t>
      </w:r>
      <w:r w:rsidR="009F384B" w:rsidRPr="0088723B">
        <w:t xml:space="preserve"> sample</w:t>
      </w:r>
      <w:r w:rsidRPr="0088723B">
        <w:t xml:space="preserve">. </w:t>
      </w:r>
    </w:p>
    <w:p w14:paraId="407A82CC" w14:textId="77777777" w:rsidR="002533AE" w:rsidRPr="0088723B" w:rsidRDefault="002533AE" w:rsidP="005C02C9">
      <w:pPr>
        <w:spacing w:after="0" w:line="240" w:lineRule="auto"/>
      </w:pPr>
    </w:p>
    <w:p w14:paraId="4F92B189" w14:textId="77777777" w:rsidR="00B079E3" w:rsidRPr="0088723B" w:rsidRDefault="00B079E3" w:rsidP="004C0B20">
      <w:pPr>
        <w:pStyle w:val="Heading3"/>
      </w:pPr>
      <w:bookmarkStart w:id="12" w:name="_Toc184729545"/>
      <w:r w:rsidRPr="0088723B">
        <w:t>Contacting Authors</w:t>
      </w:r>
      <w:bookmarkEnd w:id="12"/>
      <w:r w:rsidRPr="0088723B">
        <w:t xml:space="preserve"> </w:t>
      </w:r>
    </w:p>
    <w:p w14:paraId="49B1C23D" w14:textId="77777777" w:rsidR="00B079E3" w:rsidRPr="0088723B" w:rsidRDefault="00B079E3" w:rsidP="002533AE">
      <w:pPr>
        <w:spacing w:after="0" w:line="240" w:lineRule="auto"/>
      </w:pPr>
    </w:p>
    <w:p w14:paraId="07BC0F6F" w14:textId="01E2EE5D" w:rsidR="00B079E3" w:rsidRPr="0088723B" w:rsidRDefault="00B079E3" w:rsidP="00EE5E80">
      <w:pPr>
        <w:spacing w:after="0" w:line="240" w:lineRule="auto"/>
      </w:pPr>
      <w:r w:rsidRPr="0088723B">
        <w:t xml:space="preserve">We contacted authors for necessary information at two time points: when screening articles and when extracting data from them. During screening, we contacted the corresponding author if an English version of the full text was not available or if insufficient information was provided to determine a study’s eligibility. During data extraction, we contacted the corresponding author if an eligible study did not report the necessary effect(s) and we were unable to calculate this ourselves. If we did not receive a reply after two weeks, we attempted to contact the corresponding author a second time and also contacted any co-authors we could obtain contact information for. If, after another two weeks, we </w:t>
      </w:r>
      <w:r w:rsidR="008A6CCB" w:rsidRPr="0088723B">
        <w:t xml:space="preserve">still </w:t>
      </w:r>
      <w:r w:rsidRPr="0088723B">
        <w:t xml:space="preserve">did not receive a reply, we sent out a final inquiry to all authors we </w:t>
      </w:r>
      <w:r w:rsidR="00C810CD" w:rsidRPr="0088723B">
        <w:t>had</w:t>
      </w:r>
      <w:r w:rsidRPr="0088723B">
        <w:t xml:space="preserve"> contact information for. If we did not receive a reply to this final inquiry, we did not include the study. </w:t>
      </w:r>
    </w:p>
    <w:p w14:paraId="25924B53" w14:textId="77777777" w:rsidR="00B079E3" w:rsidRPr="0088723B" w:rsidRDefault="00B079E3" w:rsidP="005C02C9">
      <w:pPr>
        <w:spacing w:after="0" w:line="240" w:lineRule="auto"/>
      </w:pPr>
    </w:p>
    <w:p w14:paraId="091A33F6" w14:textId="77777777" w:rsidR="001115F2" w:rsidRPr="0088723B" w:rsidRDefault="001115F2" w:rsidP="000B390A">
      <w:pPr>
        <w:pStyle w:val="Heading2"/>
        <w:rPr>
          <w:rFonts w:cs="Times New Roman"/>
        </w:rPr>
      </w:pPr>
      <w:bookmarkStart w:id="13" w:name="_Toc184729546"/>
      <w:r w:rsidRPr="0088723B">
        <w:rPr>
          <w:rFonts w:cs="Times New Roman"/>
        </w:rPr>
        <w:t>Meta-Analysis: Supplemental Results</w:t>
      </w:r>
      <w:bookmarkEnd w:id="13"/>
    </w:p>
    <w:p w14:paraId="32059FCF" w14:textId="77777777" w:rsidR="004C23B3" w:rsidRPr="0088723B" w:rsidRDefault="004C23B3" w:rsidP="005C02C9">
      <w:pPr>
        <w:spacing w:after="0" w:line="240" w:lineRule="auto"/>
      </w:pPr>
    </w:p>
    <w:p w14:paraId="545A40FE" w14:textId="2E174F9D" w:rsidR="004513F6" w:rsidRPr="0088723B" w:rsidRDefault="004513F6" w:rsidP="004C0B20">
      <w:pPr>
        <w:pStyle w:val="Heading3"/>
      </w:pPr>
      <w:bookmarkStart w:id="14" w:name="_Toc184729547"/>
      <w:bookmarkStart w:id="15" w:name="_Toc177477135"/>
      <w:r w:rsidRPr="0088723B">
        <w:t>Analysis Plan</w:t>
      </w:r>
      <w:bookmarkEnd w:id="14"/>
    </w:p>
    <w:p w14:paraId="581DD448" w14:textId="77777777" w:rsidR="004513F6" w:rsidRPr="0088723B" w:rsidRDefault="004513F6" w:rsidP="00EE5E80">
      <w:pPr>
        <w:spacing w:after="0" w:line="240" w:lineRule="auto"/>
      </w:pPr>
    </w:p>
    <w:p w14:paraId="4752C465" w14:textId="01187EA8" w:rsidR="004513F6" w:rsidRPr="0088723B" w:rsidRDefault="004513F6" w:rsidP="00EE5E80">
      <w:pPr>
        <w:spacing w:after="0" w:line="240" w:lineRule="auto"/>
      </w:pPr>
      <w:r w:rsidRPr="0088723B">
        <w:rPr>
          <w:b/>
          <w:bCs/>
        </w:rPr>
        <w:t xml:space="preserve">Research Questions 1 and 2. </w:t>
      </w:r>
      <w:r w:rsidRPr="0088723B">
        <w:t>To answer the first research question (</w:t>
      </w:r>
      <w:r w:rsidR="00E23859" w:rsidRPr="0088723B">
        <w:rPr>
          <w:i/>
          <w:iCs/>
        </w:rPr>
        <w:t>W</w:t>
      </w:r>
      <w:r w:rsidRPr="0088723B">
        <w:rPr>
          <w:i/>
          <w:iCs/>
        </w:rPr>
        <w:t xml:space="preserve">hat are the </w:t>
      </w:r>
      <w:r w:rsidR="00E23859" w:rsidRPr="0088723B">
        <w:rPr>
          <w:i/>
          <w:iCs/>
        </w:rPr>
        <w:t>Z</w:t>
      </w:r>
      <w:r w:rsidRPr="0088723B">
        <w:rPr>
          <w:i/>
          <w:iCs/>
        </w:rPr>
        <w:t>ero-</w:t>
      </w:r>
      <w:r w:rsidR="00E23859" w:rsidRPr="0088723B">
        <w:rPr>
          <w:i/>
          <w:iCs/>
        </w:rPr>
        <w:t>O</w:t>
      </w:r>
      <w:r w:rsidRPr="0088723B">
        <w:rPr>
          <w:i/>
          <w:iCs/>
        </w:rPr>
        <w:t xml:space="preserve">rder </w:t>
      </w:r>
      <w:r w:rsidR="00E23859" w:rsidRPr="0088723B">
        <w:rPr>
          <w:i/>
          <w:iCs/>
        </w:rPr>
        <w:t>R</w:t>
      </w:r>
      <w:r w:rsidRPr="0088723B">
        <w:rPr>
          <w:i/>
          <w:iCs/>
        </w:rPr>
        <w:t xml:space="preserve">elationships </w:t>
      </w:r>
      <w:r w:rsidR="00E23859" w:rsidRPr="0088723B">
        <w:rPr>
          <w:i/>
          <w:iCs/>
        </w:rPr>
        <w:t>B</w:t>
      </w:r>
      <w:r w:rsidRPr="0088723B">
        <w:rPr>
          <w:i/>
          <w:iCs/>
        </w:rPr>
        <w:t xml:space="preserve">etween </w:t>
      </w:r>
      <w:r w:rsidR="00E23859" w:rsidRPr="0088723B">
        <w:rPr>
          <w:i/>
          <w:iCs/>
        </w:rPr>
        <w:t>D</w:t>
      </w:r>
      <w:r w:rsidRPr="0088723B">
        <w:rPr>
          <w:i/>
          <w:iCs/>
        </w:rPr>
        <w:t xml:space="preserve">ehumanization, </w:t>
      </w:r>
      <w:r w:rsidR="00E23859" w:rsidRPr="0088723B">
        <w:rPr>
          <w:i/>
          <w:iCs/>
        </w:rPr>
        <w:t>D</w:t>
      </w:r>
      <w:r w:rsidRPr="0088723B">
        <w:rPr>
          <w:i/>
          <w:iCs/>
        </w:rPr>
        <w:t xml:space="preserve">islike, and </w:t>
      </w:r>
      <w:r w:rsidR="00E23859" w:rsidRPr="0088723B">
        <w:rPr>
          <w:i/>
          <w:iCs/>
        </w:rPr>
        <w:t>S</w:t>
      </w:r>
      <w:r w:rsidRPr="0088723B">
        <w:rPr>
          <w:i/>
          <w:iCs/>
        </w:rPr>
        <w:t xml:space="preserve">upport for </w:t>
      </w:r>
      <w:r w:rsidR="00E23859" w:rsidRPr="0088723B">
        <w:rPr>
          <w:i/>
          <w:iCs/>
        </w:rPr>
        <w:t>V</w:t>
      </w:r>
      <w:r w:rsidRPr="0088723B">
        <w:rPr>
          <w:i/>
          <w:iCs/>
        </w:rPr>
        <w:t>iolence?</w:t>
      </w:r>
      <w:r w:rsidRPr="0088723B">
        <w:t xml:space="preserve">), separate meta-analyses were performed for the correlations between (a) dehumanization and support for violence, (b) dislike and support for violence, and (c) dehumanization and dislike. We made use of a multilevel meta-analytic model </w:t>
      </w:r>
      <w:r w:rsidRPr="0088723B">
        <w:fldChar w:fldCharType="begin"/>
      </w:r>
      <w:r w:rsidRPr="0088723B">
        <w:instrText xml:space="preserve"> ADDIN ZOTERO_ITEM CSL_CITATION {"citationID":"R5r1SkzC","properties":{"formattedCitation":"(Van den Noortgate et al., 2013)","plainCitation":"(Van den Noortgate et al., 2013)","noteIndex":0},"citationItems":[{"id":4860,"uris":["http://zotero.org/users/6545893/items/LPIMTMHN"],"itemData":{"id":4860,"type":"article-journal","abstract":"Although dependence in effect sizes is ubiquitous, commonly used meta-analytic methods assume independent effect sizes. We describe and illustrate three-level extensions of a mixed effects meta-analytic model that accounts for various sources of dependence within and across studies, because multilevel extensions of meta-analytic models still are not well known. We also present a three-level model for the common case where, within studies, multiple effect sizes are calculated using the same sample. Whereas this approach is relatively simple and does not require imputing values for the unknown sampling covariances, it has hardly been used, and its performance has not been empirically investigated. Therefore, we set up a simulation study, showing that also in this situation, a three-level approach yields valid results: Estimates of the treatment effects and the corresponding standard errors are unbiased.","container-title":"Behavior Research Methods","DOI":"10.3758/s13428-012-0261-6","ISSN":"1554-3528","issue":"2","journalAbbreviation":"Behav Res","language":"en","page":"576-594","source":"Springer Link","title":"Three-level meta-analysis of dependent effect sizes","URL":"https://doi.org/10.3758/s13428-012-0261-6","volume":"45","author":[{"family":"Van den Noortgate","given":"Wim"},{"family":"López-López","given":"José Antonio"},{"family":"Marín-Martínez","given":"Fulgencio"},{"family":"Sánchez-Meca","given":"Julio"}],"accessed":{"date-parts":[["2024",9,10]]},"issued":{"date-parts":[["2013",6,1]]}}}],"schema":"https://github.com/citation-style-language/schema/raw/master/csl-citation.json"} </w:instrText>
      </w:r>
      <w:r w:rsidRPr="0088723B">
        <w:fldChar w:fldCharType="separate"/>
      </w:r>
      <w:r w:rsidRPr="0088723B">
        <w:rPr>
          <w:noProof/>
        </w:rPr>
        <w:t>(Van den Noortgate et al., 2013)</w:t>
      </w:r>
      <w:r w:rsidRPr="0088723B">
        <w:fldChar w:fldCharType="end"/>
      </w:r>
      <w:r w:rsidRPr="0088723B">
        <w:t xml:space="preserve">, because of our data’s nested structure: multiple effects can come from the same sample, multiple samples can come from the same study, and multiple studies can come from the same project. Whereas a traditional random effects meta-analysis distinguishes between two sources of variance (sampling variance of observed effect sizes around the true effect sizes and variance between studies), we distinguish between five sources of variance: sampling variance (level 1), variance between effects within </w:t>
      </w:r>
      <w:r w:rsidRPr="0088723B">
        <w:lastRenderedPageBreak/>
        <w:t xml:space="preserve">samples (level 2), variance between samples within studies (level 3), variance between studies within the same project (level 4), and variance between projects (level 5). Correlations were first transformed to Fisher’s z values before being combined in the meta-analysis. Robust variance estimation was used to obtain sandwich standard errors that are robust to possible misspecifications of the data structure </w:t>
      </w:r>
      <w:r w:rsidRPr="0088723B">
        <w:fldChar w:fldCharType="begin"/>
      </w:r>
      <w:r w:rsidRPr="0088723B">
        <w:instrText xml:space="preserve"> ADDIN ZOTERO_ITEM CSL_CITATION {"citationID":"gmuLiKAO","properties":{"formattedCitation":"(J. E. Pustejovsky &amp; Tipton, 2022)","plainCitation":"(J. E. Pustejovsky &amp; Tipton, 2022)","dontUpdate":true,"noteIndex":0},"citationItems":[{"id":4851,"uris":["http://zotero.org/users/6545893/items/BJXKCD97"],"itemData":{"id":4851,"type":"article-journal","abstract":"In prevention science and related fields, large meta-analyses are common, and these analyses often involve dependent effect size estimates. Robust variance estimation (RVE) methods provide a way to include all dependent effect sizes in a single meta-regression model, even when the exact form of the dependence is unknown. RVE uses a working model of the dependence structure, but the two currently available working models are limited to each describing a single type of dependence. Drawing on flexible tools from multilevel and multivariate meta-analysis, this paper describes an expanded range of working models, along with accompanying estimation methods, which offer potential benefits in terms of better capturing the types of data structures that occur in practice and, under some circumstances, improving the efficiency of meta-regression estimates. We describe how the methods can be implemented using existing software (the “metafor” and “clubSandwich” packages for R), illustrate the proposed approach in a meta-analysis of randomized trials on the effects of brief alcohol interventions for adolescents and young adults, and report findings from a simulation study evaluating the performance of the new methods.","container-title":"Prevention Science","DOI":"10.1007/s11121-021-01246-3","ISSN":"1573-6695","issue":"3","journalAbbreviation":"Prev Sci","language":"en","page":"425-438","source":"Springer Link","title":"Meta-analysis with Robust Variance Estimation: Expanding the Range of Working Models","title-short":"Meta-analysis with Robust Variance Estimation","URL":"https://doi.org/10.1007/s11121-021-01246-3","volume":"23","author":[{"family":"Pustejovsky","given":"James E."},{"family":"Tipton","given":"Elizabeth"}],"accessed":{"date-parts":[["2024",9,10]]},"issued":{"date-parts":[["2022",4,1]]}}}],"schema":"https://github.com/citation-style-language/schema/raw/master/csl-citation.json"} </w:instrText>
      </w:r>
      <w:r w:rsidRPr="0088723B">
        <w:fldChar w:fldCharType="separate"/>
      </w:r>
      <w:r w:rsidRPr="0088723B">
        <w:rPr>
          <w:noProof/>
        </w:rPr>
        <w:t>(Pustejovsky &amp; Tipton, 2022)</w:t>
      </w:r>
      <w:r w:rsidRPr="0088723B">
        <w:fldChar w:fldCharType="end"/>
      </w:r>
      <w:r w:rsidRPr="0088723B">
        <w:t xml:space="preserve">. Afterwards, mean effect estimates and confidence intervals were back-transformed to the correlation scale. </w:t>
      </w:r>
    </w:p>
    <w:p w14:paraId="031CF185" w14:textId="77777777" w:rsidR="009A51AA" w:rsidRPr="0088723B" w:rsidRDefault="009A51AA" w:rsidP="004513F6">
      <w:pPr>
        <w:spacing w:after="0" w:line="240" w:lineRule="auto"/>
      </w:pPr>
    </w:p>
    <w:p w14:paraId="4C9E3AAD" w14:textId="49F2C5DE" w:rsidR="009A51AA" w:rsidRPr="0088723B" w:rsidRDefault="009A51AA" w:rsidP="004513F6">
      <w:pPr>
        <w:spacing w:after="0" w:line="240" w:lineRule="auto"/>
      </w:pPr>
      <w:r w:rsidRPr="0088723B">
        <w:t>To answer the second research question (</w:t>
      </w:r>
      <w:r w:rsidR="00E23859" w:rsidRPr="0088723B">
        <w:rPr>
          <w:i/>
          <w:iCs/>
        </w:rPr>
        <w:t>A</w:t>
      </w:r>
      <w:r w:rsidRPr="0088723B">
        <w:rPr>
          <w:i/>
          <w:iCs/>
        </w:rPr>
        <w:t xml:space="preserve">re the </w:t>
      </w:r>
      <w:r w:rsidR="00E23859" w:rsidRPr="0088723B">
        <w:rPr>
          <w:i/>
          <w:iCs/>
        </w:rPr>
        <w:t>R</w:t>
      </w:r>
      <w:r w:rsidRPr="0088723B">
        <w:rPr>
          <w:i/>
          <w:iCs/>
        </w:rPr>
        <w:t xml:space="preserve">elationships </w:t>
      </w:r>
      <w:r w:rsidR="00E23859" w:rsidRPr="0088723B">
        <w:rPr>
          <w:i/>
          <w:iCs/>
        </w:rPr>
        <w:t>B</w:t>
      </w:r>
      <w:r w:rsidRPr="0088723B">
        <w:rPr>
          <w:i/>
          <w:iCs/>
        </w:rPr>
        <w:t xml:space="preserve">etween </w:t>
      </w:r>
      <w:r w:rsidR="00E23859" w:rsidRPr="0088723B">
        <w:rPr>
          <w:i/>
          <w:iCs/>
        </w:rPr>
        <w:t>D</w:t>
      </w:r>
      <w:r w:rsidRPr="0088723B">
        <w:rPr>
          <w:i/>
          <w:iCs/>
        </w:rPr>
        <w:t xml:space="preserve">ehumanization, </w:t>
      </w:r>
      <w:r w:rsidR="00E23859" w:rsidRPr="0088723B">
        <w:rPr>
          <w:i/>
          <w:iCs/>
        </w:rPr>
        <w:t>D</w:t>
      </w:r>
      <w:r w:rsidRPr="0088723B">
        <w:rPr>
          <w:i/>
          <w:iCs/>
        </w:rPr>
        <w:t xml:space="preserve">islike, and </w:t>
      </w:r>
      <w:r w:rsidR="00E23859" w:rsidRPr="0088723B">
        <w:rPr>
          <w:i/>
          <w:iCs/>
        </w:rPr>
        <w:t>S</w:t>
      </w:r>
      <w:r w:rsidRPr="0088723B">
        <w:rPr>
          <w:i/>
          <w:iCs/>
        </w:rPr>
        <w:t xml:space="preserve">upport for </w:t>
      </w:r>
      <w:r w:rsidR="00E23859" w:rsidRPr="0088723B">
        <w:rPr>
          <w:i/>
          <w:iCs/>
        </w:rPr>
        <w:t>V</w:t>
      </w:r>
      <w:r w:rsidRPr="0088723B">
        <w:rPr>
          <w:i/>
          <w:iCs/>
        </w:rPr>
        <w:t xml:space="preserve">iolence </w:t>
      </w:r>
      <w:r w:rsidR="00E23859" w:rsidRPr="0088723B">
        <w:rPr>
          <w:i/>
          <w:iCs/>
        </w:rPr>
        <w:t>M</w:t>
      </w:r>
      <w:r w:rsidRPr="0088723B">
        <w:rPr>
          <w:i/>
          <w:iCs/>
        </w:rPr>
        <w:t xml:space="preserve">oderated by how the </w:t>
      </w:r>
      <w:r w:rsidR="00E23859" w:rsidRPr="0088723B">
        <w:rPr>
          <w:i/>
          <w:iCs/>
        </w:rPr>
        <w:t>C</w:t>
      </w:r>
      <w:r w:rsidRPr="0088723B">
        <w:rPr>
          <w:i/>
          <w:iCs/>
        </w:rPr>
        <w:t xml:space="preserve">onstructs were </w:t>
      </w:r>
      <w:r w:rsidR="00E23859" w:rsidRPr="0088723B">
        <w:rPr>
          <w:i/>
          <w:iCs/>
        </w:rPr>
        <w:t>M</w:t>
      </w:r>
      <w:r w:rsidRPr="0088723B">
        <w:rPr>
          <w:i/>
          <w:iCs/>
        </w:rPr>
        <w:t>easured?</w:t>
      </w:r>
      <w:r w:rsidRPr="0088723B">
        <w:t>), the moderators were introduced individuall</w:t>
      </w:r>
      <w:r w:rsidR="00325DBD" w:rsidRPr="0088723B">
        <w:t>y</w:t>
      </w:r>
      <w:r w:rsidR="005C02C9" w:rsidRPr="0088723B">
        <w:rPr>
          <w:rStyle w:val="FootnoteReference"/>
        </w:rPr>
        <w:footnoteReference w:id="9"/>
      </w:r>
      <w:r w:rsidRPr="0088723B">
        <w:t xml:space="preserve"> in the multilevel meta-analytic model and their significance was evaluated via Wald tests with robust standard errors and Satterthwaite approximated degrees of freedom.</w:t>
      </w:r>
    </w:p>
    <w:p w14:paraId="0AC28497" w14:textId="77777777" w:rsidR="004513F6" w:rsidRPr="0088723B" w:rsidRDefault="004513F6" w:rsidP="004513F6">
      <w:pPr>
        <w:spacing w:after="0" w:line="240" w:lineRule="auto"/>
      </w:pPr>
    </w:p>
    <w:p w14:paraId="74F6083E" w14:textId="069B19B5" w:rsidR="004513F6" w:rsidRPr="0088723B" w:rsidRDefault="004513F6" w:rsidP="004513F6">
      <w:pPr>
        <w:spacing w:after="0" w:line="240" w:lineRule="auto"/>
      </w:pPr>
      <w:r w:rsidRPr="0088723B">
        <w:rPr>
          <w:b/>
          <w:bCs/>
        </w:rPr>
        <w:t>Research Question</w:t>
      </w:r>
      <w:r w:rsidR="00E23859" w:rsidRPr="0088723B">
        <w:rPr>
          <w:b/>
          <w:bCs/>
        </w:rPr>
        <w:t>s</w:t>
      </w:r>
      <w:r w:rsidRPr="0088723B">
        <w:rPr>
          <w:b/>
          <w:bCs/>
        </w:rPr>
        <w:t xml:space="preserve"> 3</w:t>
      </w:r>
      <w:r w:rsidR="00E23859" w:rsidRPr="0088723B">
        <w:rPr>
          <w:b/>
          <w:bCs/>
        </w:rPr>
        <w:t xml:space="preserve"> and 4. </w:t>
      </w:r>
      <w:r w:rsidRPr="0088723B">
        <w:t>For the third research question</w:t>
      </w:r>
      <w:r w:rsidR="00E23859" w:rsidRPr="0088723B">
        <w:t xml:space="preserve"> (</w:t>
      </w:r>
      <w:r w:rsidR="00E23859" w:rsidRPr="0088723B">
        <w:rPr>
          <w:i/>
          <w:iCs/>
        </w:rPr>
        <w:t>Does Dehumanization and/or Dislike Explain Unique Variance in Support for Violence?</w:t>
      </w:r>
      <w:r w:rsidR="00E23859" w:rsidRPr="0088723B">
        <w:t>)</w:t>
      </w:r>
      <w:r w:rsidRPr="0088723B">
        <w:t>, we used meta-analytic structural equation modelling (</w:t>
      </w:r>
      <w:r w:rsidRPr="0088723B">
        <w:fldChar w:fldCharType="begin"/>
      </w:r>
      <w:r w:rsidRPr="0088723B">
        <w:instrText xml:space="preserve"> ADDIN ZOTERO_ITEM CSL_CITATION {"citationID":"ObBBGbrx","properties":{"formattedCitation":"(Cheung, 2015)","plainCitation":"(Cheung, 2015)","dontUpdate":true,"noteIndex":0},"citationItems":[{"id":4855,"uris":["http://zotero.org/users/6545893/items/XLAVM7GW"],"itemData":{"id":4855,"type":"article-journal","abstract":"&lt;p&gt;The &lt;monospace&gt;metaSEM&lt;/monospace&gt; package provides functions to conduct univariate, multivariate, and three-level meta-analyses using a structural equation modeling (SEM) approach via the &lt;monospace&gt;OpenMx&lt;/monospace&gt; package in the &lt;monospace&gt;R&lt;/monospace&gt; statistical platform. It also implements the two-stage SEM approach to conducting fixed- and random-effects meta-analytic SEM on correlation or covariance matrices. This paper briefly outlines the theories and their implementations. It provides a summary on how meta-analyses can be formulated as structural equation models. The paper closes with a conclusion on several relevant topics to this SEM-based meta-analysis. Several examples are used to illustrate the procedures in the supplementary material.&lt;/p&gt;","container-title":"Frontiers in Psychology","DOI":"10.3389/fpsyg.2014.01521","ISSN":"1664-1078","journalAbbreviation":"Front. Psychol.","language":"English","note":"publisher: Frontiers","source":"Frontiers","title":"metaSEM: an R package for meta-analysis using structural equation modeling","title-short":"metaSEM","URL":"https://www.frontiersin.org/journals/psychology/articles/10.3389/fpsyg.2014.01521/full","volume":"5","author":[{"family":"Cheung","given":"Mike W.-L."}],"accessed":{"date-parts":[["2024",9,10]]},"issued":{"date-parts":[["2015",1,5]]}}}],"schema":"https://github.com/citation-style-language/schema/raw/master/csl-citation.json"} </w:instrText>
      </w:r>
      <w:r w:rsidRPr="0088723B">
        <w:fldChar w:fldCharType="separate"/>
      </w:r>
      <w:r w:rsidRPr="0088723B">
        <w:rPr>
          <w:noProof/>
        </w:rPr>
        <w:t>Cheung, 2015)</w:t>
      </w:r>
      <w:r w:rsidRPr="0088723B">
        <w:fldChar w:fldCharType="end"/>
      </w:r>
      <w:r w:rsidRPr="0088723B">
        <w:t>. In a first stage, a multivariate meta-analysis was performed to obtain an estimate of the correlation and variance-covariance matrices for dehumanization, dislike, and support for violence (presented in Tables S</w:t>
      </w:r>
      <w:r w:rsidR="007A6D93" w:rsidRPr="0088723B">
        <w:t>9</w:t>
      </w:r>
      <w:r w:rsidRPr="0088723B">
        <w:t>-S</w:t>
      </w:r>
      <w:r w:rsidR="007A6D93" w:rsidRPr="0088723B">
        <w:t>10</w:t>
      </w:r>
      <w:r w:rsidRPr="0088723B">
        <w:t xml:space="preserve">). These analyses were done directly on the correlations, again accounting for the five sources of variance and using robust variance estimation to obtain a robust variance-covariance matrix. Moreover, this multivariate meta-analysis also accounts for the grouping of estimates of different types of correlations within studies. In a second stage, we regressed support for violence on dehumanization and dislike simultaneously (within the SEM framework). Predictors were allowed to covary, and 95% confidence intervals were constructed for the regression coefficients to evaluate their significance. </w:t>
      </w:r>
    </w:p>
    <w:p w14:paraId="75FCAABE" w14:textId="77777777" w:rsidR="00D47459" w:rsidRPr="0088723B" w:rsidRDefault="00D47459" w:rsidP="004513F6">
      <w:pPr>
        <w:spacing w:after="0" w:line="240" w:lineRule="auto"/>
      </w:pPr>
    </w:p>
    <w:p w14:paraId="7951E70A" w14:textId="3068826A" w:rsidR="00EB4039" w:rsidRPr="0088723B" w:rsidRDefault="00EB4039" w:rsidP="00BC573D">
      <w:pPr>
        <w:spacing w:after="0" w:line="240" w:lineRule="auto"/>
        <w:rPr>
          <w:b/>
          <w:bCs/>
          <w:i/>
          <w:iCs/>
        </w:rPr>
      </w:pPr>
      <w:r w:rsidRPr="0088723B">
        <w:t>For the fourth research question (</w:t>
      </w:r>
      <w:r w:rsidRPr="0088723B">
        <w:rPr>
          <w:i/>
          <w:iCs/>
        </w:rPr>
        <w:t>Does Dehumanization Continue to Explain Unique Variance in Support for Violence After Accounting for Dislike and the Personality Covariates?</w:t>
      </w:r>
      <w:r w:rsidRPr="0088723B">
        <w:t>), we used meta-analytic structural equation modelling in the same manner as for RQ3, but now also included one of the five covariates: trait aggression, the “dark” personality traits, social dominance orientation, right-wing authoritarianism, and conservatism. (Because only one study measured all these covariates, we entered each individually in five separate models.)</w:t>
      </w:r>
    </w:p>
    <w:p w14:paraId="29860402" w14:textId="77777777" w:rsidR="004513F6" w:rsidRPr="0088723B" w:rsidRDefault="004513F6" w:rsidP="005C02C9">
      <w:pPr>
        <w:spacing w:after="0" w:line="240" w:lineRule="auto"/>
      </w:pPr>
    </w:p>
    <w:p w14:paraId="40AB73A9" w14:textId="441248C3" w:rsidR="00AE45F4" w:rsidRPr="0088723B" w:rsidRDefault="00BF7A6A" w:rsidP="004C0B20">
      <w:pPr>
        <w:pStyle w:val="Heading3"/>
      </w:pPr>
      <w:bookmarkStart w:id="16" w:name="_Toc184729548"/>
      <w:r w:rsidRPr="0088723B">
        <w:t>Sensitivity Analyses</w:t>
      </w:r>
      <w:bookmarkStart w:id="17" w:name="_Toc177477136"/>
      <w:bookmarkEnd w:id="15"/>
      <w:bookmarkEnd w:id="16"/>
    </w:p>
    <w:p w14:paraId="3946D1DD" w14:textId="77777777" w:rsidR="008C4B55" w:rsidRPr="0088723B" w:rsidRDefault="008C4B55" w:rsidP="00BC573D">
      <w:pPr>
        <w:spacing w:after="0" w:line="240" w:lineRule="auto"/>
      </w:pPr>
    </w:p>
    <w:p w14:paraId="255EC851" w14:textId="32A20B6B" w:rsidR="00AE45F4" w:rsidRPr="0088723B" w:rsidRDefault="00AE45F4" w:rsidP="005C02C9">
      <w:pPr>
        <w:spacing w:after="0" w:line="240" w:lineRule="auto"/>
      </w:pPr>
      <w:r w:rsidRPr="0088723B">
        <w:t xml:space="preserve">As mentioned in the main text, we performed five sets of sensitivity analyses: risk of bias, publication bias, leave-one-out analyses, replicating our results with an alternative meta-analytic model, and replicating our results when leaving out data from our own research team’s unpublished studies. </w:t>
      </w:r>
      <w:r w:rsidR="006E1D28" w:rsidRPr="0088723B">
        <w:t>We describe each below.</w:t>
      </w:r>
    </w:p>
    <w:p w14:paraId="175852A8" w14:textId="77777777" w:rsidR="006629A3" w:rsidRPr="0088723B" w:rsidRDefault="006629A3" w:rsidP="005C02C9">
      <w:pPr>
        <w:spacing w:after="0" w:line="240" w:lineRule="auto"/>
      </w:pPr>
    </w:p>
    <w:p w14:paraId="0C298D51" w14:textId="74315426" w:rsidR="00BF7A6A" w:rsidRPr="0088723B" w:rsidRDefault="00BF7A6A" w:rsidP="001E3F2E">
      <w:pPr>
        <w:spacing w:after="0" w:line="240" w:lineRule="auto"/>
      </w:pPr>
      <w:r w:rsidRPr="0088723B">
        <w:rPr>
          <w:b/>
          <w:bCs/>
        </w:rPr>
        <w:t>Risk of Bias Assessment</w:t>
      </w:r>
      <w:bookmarkEnd w:id="17"/>
      <w:r w:rsidR="001E3F2E" w:rsidRPr="0088723B">
        <w:t xml:space="preserve">. </w:t>
      </w:r>
      <w:r w:rsidRPr="0088723B">
        <w:t xml:space="preserve">We tested whether the effects were influenced by </w:t>
      </w:r>
      <w:r w:rsidR="0008657A" w:rsidRPr="0088723B">
        <w:t xml:space="preserve">studies’ </w:t>
      </w:r>
      <w:r w:rsidRPr="0088723B">
        <w:t xml:space="preserve">risk of bias by including these scores as predictors in the multilevel meta-analytic model (for details on how we assessed risk of bias, see </w:t>
      </w:r>
      <w:r w:rsidR="00AC6A09" w:rsidRPr="0088723B">
        <w:t xml:space="preserve">the </w:t>
      </w:r>
      <w:r w:rsidRPr="0088723B">
        <w:t xml:space="preserve">“Coding </w:t>
      </w:r>
      <w:r w:rsidR="008718E5" w:rsidRPr="0088723B">
        <w:t xml:space="preserve">of </w:t>
      </w:r>
      <w:r w:rsidRPr="0088723B">
        <w:t xml:space="preserve">Moderators” </w:t>
      </w:r>
      <w:r w:rsidR="00AC6A09" w:rsidRPr="0088723B">
        <w:t>section above</w:t>
      </w:r>
      <w:r w:rsidRPr="0088723B">
        <w:t xml:space="preserve">). </w:t>
      </w:r>
      <w:r w:rsidR="0008657A" w:rsidRPr="0088723B">
        <w:t xml:space="preserve">Risk of bias did not </w:t>
      </w:r>
      <w:r w:rsidR="0008657A" w:rsidRPr="0088723B">
        <w:lastRenderedPageBreak/>
        <w:t xml:space="preserve">influence the effects—both when all criteria were aggregated together and, with few exceptions, when using each individual criterion. </w:t>
      </w:r>
      <w:r w:rsidRPr="0088723B">
        <w:t xml:space="preserve">The results are presented below in Table S2. </w:t>
      </w:r>
    </w:p>
    <w:p w14:paraId="69726D87" w14:textId="77777777" w:rsidR="00DC3ABD" w:rsidRPr="0088723B" w:rsidRDefault="00DC3ABD" w:rsidP="005C02C9">
      <w:pPr>
        <w:spacing w:after="0" w:line="240" w:lineRule="auto"/>
      </w:pPr>
    </w:p>
    <w:p w14:paraId="6E8284D5" w14:textId="202EDE76" w:rsidR="00854A3D" w:rsidRPr="0088723B" w:rsidRDefault="00BF7A6A" w:rsidP="005C02C9">
      <w:pPr>
        <w:spacing w:after="0"/>
        <w:rPr>
          <w:bCs/>
        </w:rPr>
      </w:pPr>
      <w:bookmarkStart w:id="18" w:name="_Toc177477137"/>
      <w:r w:rsidRPr="0088723B">
        <w:rPr>
          <w:b/>
          <w:bCs/>
        </w:rPr>
        <w:t>Table S2</w:t>
      </w:r>
      <w:bookmarkEnd w:id="18"/>
    </w:p>
    <w:p w14:paraId="78BDE580" w14:textId="77777777" w:rsidR="00854A3D" w:rsidRPr="0088723B" w:rsidRDefault="00854A3D" w:rsidP="00DC3ABD">
      <w:pPr>
        <w:spacing w:after="0" w:line="240" w:lineRule="auto"/>
      </w:pPr>
    </w:p>
    <w:p w14:paraId="0EE8ABA5" w14:textId="33EA067D" w:rsidR="00BF7A6A" w:rsidRPr="0088723B" w:rsidRDefault="00BF7A6A" w:rsidP="005C02C9">
      <w:pPr>
        <w:spacing w:after="0" w:line="240" w:lineRule="auto"/>
        <w:rPr>
          <w:i/>
          <w:iCs/>
        </w:rPr>
      </w:pPr>
      <w:r w:rsidRPr="0088723B">
        <w:rPr>
          <w:i/>
          <w:iCs/>
        </w:rPr>
        <w:t xml:space="preserve">Effects of the Risk of Bias Indicators on the Meta-Analytic Correlations Between Dehumanization, Dislike, and </w:t>
      </w:r>
      <w:r w:rsidR="007723D2" w:rsidRPr="0088723B">
        <w:rPr>
          <w:i/>
          <w:iCs/>
        </w:rPr>
        <w:t xml:space="preserve">Support for </w:t>
      </w:r>
      <w:r w:rsidRPr="0088723B">
        <w:rPr>
          <w:i/>
          <w:iCs/>
        </w:rPr>
        <w:t xml:space="preserve">Violence </w:t>
      </w:r>
    </w:p>
    <w:tbl>
      <w:tblPr>
        <w:tblStyle w:val="TableGrid"/>
        <w:tblW w:w="1008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720"/>
        <w:gridCol w:w="1260"/>
        <w:gridCol w:w="540"/>
        <w:gridCol w:w="720"/>
        <w:gridCol w:w="1260"/>
        <w:gridCol w:w="810"/>
        <w:gridCol w:w="720"/>
        <w:gridCol w:w="1260"/>
        <w:gridCol w:w="546"/>
      </w:tblGrid>
      <w:tr w:rsidR="00BF7A6A" w:rsidRPr="0088723B" w14:paraId="4D1AED67" w14:textId="77777777" w:rsidTr="00884432">
        <w:tc>
          <w:tcPr>
            <w:tcW w:w="2250" w:type="dxa"/>
            <w:tcBorders>
              <w:top w:val="single" w:sz="4" w:space="0" w:color="auto"/>
              <w:left w:val="single" w:sz="8" w:space="0" w:color="auto"/>
              <w:right w:val="single" w:sz="18" w:space="0" w:color="auto"/>
            </w:tcBorders>
            <w:shd w:val="clear" w:color="auto" w:fill="E8E8E8" w:themeFill="background2"/>
          </w:tcPr>
          <w:p w14:paraId="0F0D9FE7"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 xml:space="preserve">Risk of Bias </w:t>
            </w:r>
          </w:p>
          <w:p w14:paraId="18BC14EC" w14:textId="77777777" w:rsidR="00BF7A6A" w:rsidRPr="0088723B" w:rsidRDefault="00BF7A6A" w:rsidP="00884432">
            <w:pPr>
              <w:jc w:val="center"/>
              <w:rPr>
                <w:rFonts w:ascii="Times New Roman" w:hAnsi="Times New Roman" w:cs="Times New Roman"/>
                <w:b/>
                <w:bCs/>
                <w:u w:val="single"/>
              </w:rPr>
            </w:pPr>
            <w:r w:rsidRPr="0088723B">
              <w:rPr>
                <w:rFonts w:ascii="Times New Roman" w:hAnsi="Times New Roman" w:cs="Times New Roman"/>
                <w:b/>
                <w:bCs/>
              </w:rPr>
              <w:t>Criteria</w:t>
            </w:r>
          </w:p>
        </w:tc>
        <w:tc>
          <w:tcPr>
            <w:tcW w:w="2520" w:type="dxa"/>
            <w:gridSpan w:val="3"/>
            <w:tcBorders>
              <w:top w:val="single" w:sz="4" w:space="0" w:color="auto"/>
              <w:left w:val="single" w:sz="18" w:space="0" w:color="auto"/>
              <w:right w:val="single" w:sz="8" w:space="0" w:color="auto"/>
            </w:tcBorders>
            <w:shd w:val="clear" w:color="auto" w:fill="E8E8E8" w:themeFill="background2"/>
          </w:tcPr>
          <w:p w14:paraId="027B5776"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 xml:space="preserve">Dehumanization – </w:t>
            </w:r>
          </w:p>
          <w:p w14:paraId="50D70669" w14:textId="4857CAF3" w:rsidR="00BF7A6A" w:rsidRPr="0088723B" w:rsidRDefault="007723D2" w:rsidP="00884432">
            <w:pPr>
              <w:jc w:val="center"/>
              <w:rPr>
                <w:rFonts w:ascii="Times New Roman" w:hAnsi="Times New Roman" w:cs="Times New Roman"/>
                <w:b/>
                <w:bCs/>
              </w:rPr>
            </w:pPr>
            <w:r w:rsidRPr="0088723B">
              <w:rPr>
                <w:rFonts w:ascii="Times New Roman" w:hAnsi="Times New Roman" w:cs="Times New Roman"/>
                <w:b/>
                <w:bCs/>
              </w:rPr>
              <w:t xml:space="preserve">Support for </w:t>
            </w:r>
            <w:r w:rsidR="00BF7A6A" w:rsidRPr="0088723B">
              <w:rPr>
                <w:rFonts w:ascii="Times New Roman" w:hAnsi="Times New Roman" w:cs="Times New Roman"/>
                <w:b/>
                <w:bCs/>
              </w:rPr>
              <w:t>Violence</w:t>
            </w:r>
          </w:p>
        </w:tc>
        <w:tc>
          <w:tcPr>
            <w:tcW w:w="2790" w:type="dxa"/>
            <w:gridSpan w:val="3"/>
            <w:tcBorders>
              <w:top w:val="single" w:sz="4" w:space="0" w:color="auto"/>
              <w:left w:val="single" w:sz="8" w:space="0" w:color="auto"/>
              <w:right w:val="single" w:sz="8" w:space="0" w:color="auto"/>
            </w:tcBorders>
            <w:shd w:val="clear" w:color="auto" w:fill="E8E8E8" w:themeFill="background2"/>
          </w:tcPr>
          <w:p w14:paraId="641DBAFE"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 xml:space="preserve">Dislike – </w:t>
            </w:r>
          </w:p>
          <w:p w14:paraId="639B92BD" w14:textId="23628BF8" w:rsidR="00BF7A6A" w:rsidRPr="0088723B" w:rsidRDefault="007723D2" w:rsidP="00884432">
            <w:pPr>
              <w:jc w:val="center"/>
              <w:rPr>
                <w:rFonts w:ascii="Times New Roman" w:hAnsi="Times New Roman" w:cs="Times New Roman"/>
                <w:b/>
                <w:bCs/>
              </w:rPr>
            </w:pPr>
            <w:r w:rsidRPr="0088723B">
              <w:rPr>
                <w:rFonts w:ascii="Times New Roman" w:hAnsi="Times New Roman" w:cs="Times New Roman"/>
                <w:b/>
                <w:bCs/>
              </w:rPr>
              <w:t xml:space="preserve">Support for </w:t>
            </w:r>
            <w:r w:rsidR="00BF7A6A" w:rsidRPr="0088723B">
              <w:rPr>
                <w:rFonts w:ascii="Times New Roman" w:hAnsi="Times New Roman" w:cs="Times New Roman"/>
                <w:b/>
                <w:bCs/>
              </w:rPr>
              <w:t>Violence</w:t>
            </w:r>
          </w:p>
        </w:tc>
        <w:tc>
          <w:tcPr>
            <w:tcW w:w="2526" w:type="dxa"/>
            <w:gridSpan w:val="3"/>
            <w:tcBorders>
              <w:top w:val="single" w:sz="4" w:space="0" w:color="auto"/>
              <w:left w:val="single" w:sz="8" w:space="0" w:color="auto"/>
              <w:right w:val="single" w:sz="8" w:space="0" w:color="auto"/>
            </w:tcBorders>
            <w:shd w:val="clear" w:color="auto" w:fill="E8E8E8" w:themeFill="background2"/>
          </w:tcPr>
          <w:p w14:paraId="62594F26"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 xml:space="preserve">Dehumanization – </w:t>
            </w:r>
          </w:p>
          <w:p w14:paraId="173E53A0"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Dislike</w:t>
            </w:r>
          </w:p>
        </w:tc>
      </w:tr>
      <w:tr w:rsidR="00BF7A6A" w:rsidRPr="0088723B" w14:paraId="36683FA0" w14:textId="77777777" w:rsidTr="00884432">
        <w:tc>
          <w:tcPr>
            <w:tcW w:w="2250" w:type="dxa"/>
            <w:tcBorders>
              <w:left w:val="single" w:sz="8" w:space="0" w:color="auto"/>
              <w:bottom w:val="single" w:sz="4" w:space="0" w:color="auto"/>
              <w:right w:val="single" w:sz="18" w:space="0" w:color="auto"/>
            </w:tcBorders>
            <w:shd w:val="clear" w:color="auto" w:fill="E8E8E8" w:themeFill="background2"/>
          </w:tcPr>
          <w:p w14:paraId="1D125ED0" w14:textId="77777777" w:rsidR="00BF7A6A" w:rsidRPr="0088723B" w:rsidRDefault="00BF7A6A" w:rsidP="00884432">
            <w:pPr>
              <w:rPr>
                <w:rFonts w:ascii="Times New Roman" w:hAnsi="Times New Roman" w:cs="Times New Roman"/>
              </w:rPr>
            </w:pPr>
          </w:p>
        </w:tc>
        <w:tc>
          <w:tcPr>
            <w:tcW w:w="720" w:type="dxa"/>
            <w:tcBorders>
              <w:left w:val="single" w:sz="18" w:space="0" w:color="auto"/>
              <w:bottom w:val="single" w:sz="4" w:space="0" w:color="auto"/>
            </w:tcBorders>
            <w:shd w:val="clear" w:color="auto" w:fill="E8E8E8" w:themeFill="background2"/>
          </w:tcPr>
          <w:p w14:paraId="64CC1598"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i/>
                <w:iCs/>
                <w:lang w:val="nl-BE"/>
              </w:rPr>
              <w:sym w:font="Symbol" w:char="F062"/>
            </w:r>
          </w:p>
        </w:tc>
        <w:tc>
          <w:tcPr>
            <w:tcW w:w="1260" w:type="dxa"/>
            <w:tcBorders>
              <w:bottom w:val="single" w:sz="4" w:space="0" w:color="auto"/>
            </w:tcBorders>
            <w:shd w:val="clear" w:color="auto" w:fill="E8E8E8" w:themeFill="background2"/>
          </w:tcPr>
          <w:p w14:paraId="046565BA"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95% CI</w:t>
            </w:r>
          </w:p>
        </w:tc>
        <w:tc>
          <w:tcPr>
            <w:tcW w:w="540" w:type="dxa"/>
            <w:tcBorders>
              <w:bottom w:val="single" w:sz="4" w:space="0" w:color="auto"/>
              <w:right w:val="single" w:sz="8" w:space="0" w:color="auto"/>
            </w:tcBorders>
            <w:shd w:val="clear" w:color="auto" w:fill="E8E8E8" w:themeFill="background2"/>
          </w:tcPr>
          <w:p w14:paraId="40FC4D90"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c>
          <w:tcPr>
            <w:tcW w:w="720" w:type="dxa"/>
            <w:tcBorders>
              <w:left w:val="single" w:sz="8" w:space="0" w:color="auto"/>
              <w:bottom w:val="single" w:sz="4" w:space="0" w:color="auto"/>
            </w:tcBorders>
            <w:shd w:val="clear" w:color="auto" w:fill="E8E8E8" w:themeFill="background2"/>
          </w:tcPr>
          <w:p w14:paraId="2A38619C"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i/>
                <w:iCs/>
                <w:lang w:val="nl-BE"/>
              </w:rPr>
              <w:sym w:font="Symbol" w:char="F062"/>
            </w:r>
          </w:p>
        </w:tc>
        <w:tc>
          <w:tcPr>
            <w:tcW w:w="1260" w:type="dxa"/>
            <w:tcBorders>
              <w:bottom w:val="single" w:sz="4" w:space="0" w:color="auto"/>
            </w:tcBorders>
            <w:shd w:val="clear" w:color="auto" w:fill="E8E8E8" w:themeFill="background2"/>
          </w:tcPr>
          <w:p w14:paraId="50055E69"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95% CI</w:t>
            </w:r>
          </w:p>
        </w:tc>
        <w:tc>
          <w:tcPr>
            <w:tcW w:w="810" w:type="dxa"/>
            <w:tcBorders>
              <w:bottom w:val="single" w:sz="4" w:space="0" w:color="auto"/>
              <w:right w:val="single" w:sz="8" w:space="0" w:color="auto"/>
            </w:tcBorders>
            <w:shd w:val="clear" w:color="auto" w:fill="E8E8E8" w:themeFill="background2"/>
          </w:tcPr>
          <w:p w14:paraId="7903B995"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c>
          <w:tcPr>
            <w:tcW w:w="720" w:type="dxa"/>
            <w:tcBorders>
              <w:left w:val="single" w:sz="8" w:space="0" w:color="auto"/>
              <w:bottom w:val="single" w:sz="4" w:space="0" w:color="auto"/>
            </w:tcBorders>
            <w:shd w:val="clear" w:color="auto" w:fill="E8E8E8" w:themeFill="background2"/>
          </w:tcPr>
          <w:p w14:paraId="1EF3885C"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i/>
                <w:iCs/>
                <w:lang w:val="nl-BE"/>
              </w:rPr>
              <w:sym w:font="Symbol" w:char="F062"/>
            </w:r>
          </w:p>
        </w:tc>
        <w:tc>
          <w:tcPr>
            <w:tcW w:w="1260" w:type="dxa"/>
            <w:tcBorders>
              <w:bottom w:val="single" w:sz="4" w:space="0" w:color="auto"/>
            </w:tcBorders>
            <w:shd w:val="clear" w:color="auto" w:fill="E8E8E8" w:themeFill="background2"/>
          </w:tcPr>
          <w:p w14:paraId="7FC2F53A"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95% CI</w:t>
            </w:r>
          </w:p>
        </w:tc>
        <w:tc>
          <w:tcPr>
            <w:tcW w:w="546" w:type="dxa"/>
            <w:tcBorders>
              <w:bottom w:val="single" w:sz="4" w:space="0" w:color="auto"/>
              <w:right w:val="single" w:sz="8" w:space="0" w:color="auto"/>
            </w:tcBorders>
            <w:shd w:val="clear" w:color="auto" w:fill="E8E8E8" w:themeFill="background2"/>
          </w:tcPr>
          <w:p w14:paraId="7546C108"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r>
      <w:tr w:rsidR="00BF7A6A" w:rsidRPr="0088723B" w14:paraId="49C1329B" w14:textId="77777777" w:rsidTr="00884432">
        <w:tc>
          <w:tcPr>
            <w:tcW w:w="2250" w:type="dxa"/>
            <w:tcBorders>
              <w:left w:val="single" w:sz="8" w:space="0" w:color="auto"/>
              <w:right w:val="single" w:sz="18" w:space="0" w:color="auto"/>
            </w:tcBorders>
          </w:tcPr>
          <w:p w14:paraId="585DB05F"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Publication Status</w:t>
            </w:r>
          </w:p>
        </w:tc>
        <w:tc>
          <w:tcPr>
            <w:tcW w:w="720" w:type="dxa"/>
            <w:tcBorders>
              <w:left w:val="single" w:sz="18" w:space="0" w:color="auto"/>
            </w:tcBorders>
          </w:tcPr>
          <w:p w14:paraId="1D43FEC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.002</w:t>
            </w:r>
          </w:p>
        </w:tc>
        <w:tc>
          <w:tcPr>
            <w:tcW w:w="1260" w:type="dxa"/>
          </w:tcPr>
          <w:p w14:paraId="5492296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[-.09, .09]</w:t>
            </w:r>
          </w:p>
        </w:tc>
        <w:tc>
          <w:tcPr>
            <w:tcW w:w="540" w:type="dxa"/>
            <w:tcBorders>
              <w:right w:val="single" w:sz="8" w:space="0" w:color="auto"/>
            </w:tcBorders>
          </w:tcPr>
          <w:p w14:paraId="064C349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.97</w:t>
            </w:r>
          </w:p>
        </w:tc>
        <w:tc>
          <w:tcPr>
            <w:tcW w:w="720" w:type="dxa"/>
            <w:tcBorders>
              <w:left w:val="single" w:sz="8" w:space="0" w:color="auto"/>
            </w:tcBorders>
          </w:tcPr>
          <w:p w14:paraId="348A06E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.08</w:t>
            </w:r>
          </w:p>
        </w:tc>
        <w:tc>
          <w:tcPr>
            <w:tcW w:w="1260" w:type="dxa"/>
          </w:tcPr>
          <w:p w14:paraId="2E36BBE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 .19]</w:t>
            </w:r>
          </w:p>
        </w:tc>
        <w:tc>
          <w:tcPr>
            <w:tcW w:w="810" w:type="dxa"/>
            <w:tcBorders>
              <w:right w:val="single" w:sz="8" w:space="0" w:color="auto"/>
            </w:tcBorders>
          </w:tcPr>
          <w:p w14:paraId="04D388C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.16</w:t>
            </w:r>
          </w:p>
        </w:tc>
        <w:tc>
          <w:tcPr>
            <w:tcW w:w="720" w:type="dxa"/>
            <w:tcBorders>
              <w:left w:val="single" w:sz="8" w:space="0" w:color="auto"/>
            </w:tcBorders>
          </w:tcPr>
          <w:p w14:paraId="4232F76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w:t>
            </w:r>
          </w:p>
        </w:tc>
        <w:tc>
          <w:tcPr>
            <w:tcW w:w="1260" w:type="dxa"/>
          </w:tcPr>
          <w:p w14:paraId="384B3F8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[-.08, .12]</w:t>
            </w:r>
          </w:p>
        </w:tc>
        <w:tc>
          <w:tcPr>
            <w:tcW w:w="546" w:type="dxa"/>
            <w:tcBorders>
              <w:right w:val="single" w:sz="8" w:space="0" w:color="auto"/>
            </w:tcBorders>
          </w:tcPr>
          <w:p w14:paraId="39D2097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.74</w:t>
            </w:r>
          </w:p>
        </w:tc>
      </w:tr>
      <w:tr w:rsidR="00BF7A6A" w:rsidRPr="0088723B" w14:paraId="2C2BA6C4" w14:textId="77777777" w:rsidTr="00884432">
        <w:tc>
          <w:tcPr>
            <w:tcW w:w="2250" w:type="dxa"/>
            <w:tcBorders>
              <w:left w:val="single" w:sz="8" w:space="0" w:color="auto"/>
              <w:right w:val="single" w:sz="18" w:space="0" w:color="auto"/>
            </w:tcBorders>
          </w:tcPr>
          <w:p w14:paraId="13BF3622"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Study Purpose</w:t>
            </w:r>
          </w:p>
        </w:tc>
        <w:tc>
          <w:tcPr>
            <w:tcW w:w="720" w:type="dxa"/>
            <w:tcBorders>
              <w:left w:val="single" w:sz="18" w:space="0" w:color="auto"/>
            </w:tcBorders>
          </w:tcPr>
          <w:p w14:paraId="298C775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w:t>
            </w:r>
          </w:p>
        </w:tc>
        <w:tc>
          <w:tcPr>
            <w:tcW w:w="1260" w:type="dxa"/>
          </w:tcPr>
          <w:p w14:paraId="0CCA246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[-.15, .08]</w:t>
            </w:r>
          </w:p>
        </w:tc>
        <w:tc>
          <w:tcPr>
            <w:tcW w:w="540" w:type="dxa"/>
            <w:tcBorders>
              <w:right w:val="single" w:sz="8" w:space="0" w:color="auto"/>
            </w:tcBorders>
          </w:tcPr>
          <w:p w14:paraId="41E39CA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.42</w:t>
            </w:r>
          </w:p>
        </w:tc>
        <w:tc>
          <w:tcPr>
            <w:tcW w:w="720" w:type="dxa"/>
            <w:tcBorders>
              <w:left w:val="single" w:sz="8" w:space="0" w:color="auto"/>
            </w:tcBorders>
          </w:tcPr>
          <w:p w14:paraId="53FD513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-.17</w:t>
            </w:r>
          </w:p>
        </w:tc>
        <w:tc>
          <w:tcPr>
            <w:tcW w:w="1260" w:type="dxa"/>
          </w:tcPr>
          <w:p w14:paraId="38226F3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[-.32, -.01]</w:t>
            </w:r>
          </w:p>
        </w:tc>
        <w:tc>
          <w:tcPr>
            <w:tcW w:w="810" w:type="dxa"/>
            <w:tcBorders>
              <w:right w:val="single" w:sz="8" w:space="0" w:color="auto"/>
            </w:tcBorders>
          </w:tcPr>
          <w:p w14:paraId="1C10A96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w:t>
            </w:r>
          </w:p>
        </w:tc>
        <w:tc>
          <w:tcPr>
            <w:tcW w:w="720" w:type="dxa"/>
            <w:tcBorders>
              <w:left w:val="single" w:sz="8" w:space="0" w:color="auto"/>
            </w:tcBorders>
          </w:tcPr>
          <w:p w14:paraId="4640B9C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-.07</w:t>
            </w:r>
          </w:p>
        </w:tc>
        <w:tc>
          <w:tcPr>
            <w:tcW w:w="1260" w:type="dxa"/>
          </w:tcPr>
          <w:p w14:paraId="3C22DDF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[-.18, .04]</w:t>
            </w:r>
          </w:p>
        </w:tc>
        <w:tc>
          <w:tcPr>
            <w:tcW w:w="546" w:type="dxa"/>
            <w:tcBorders>
              <w:right w:val="single" w:sz="8" w:space="0" w:color="auto"/>
            </w:tcBorders>
          </w:tcPr>
          <w:p w14:paraId="20A9C65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.16</w:t>
            </w:r>
          </w:p>
        </w:tc>
      </w:tr>
      <w:tr w:rsidR="00BF7A6A" w:rsidRPr="0088723B" w14:paraId="6CCF7BC6" w14:textId="77777777" w:rsidTr="00884432">
        <w:tc>
          <w:tcPr>
            <w:tcW w:w="2250" w:type="dxa"/>
            <w:tcBorders>
              <w:left w:val="single" w:sz="8" w:space="0" w:color="auto"/>
              <w:right w:val="single" w:sz="18" w:space="0" w:color="auto"/>
            </w:tcBorders>
          </w:tcPr>
          <w:p w14:paraId="21A983E6"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Extraction Method</w:t>
            </w:r>
          </w:p>
        </w:tc>
        <w:tc>
          <w:tcPr>
            <w:tcW w:w="720" w:type="dxa"/>
            <w:tcBorders>
              <w:left w:val="single" w:sz="18" w:space="0" w:color="auto"/>
            </w:tcBorders>
          </w:tcPr>
          <w:p w14:paraId="7F35C81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.08</w:t>
            </w:r>
          </w:p>
        </w:tc>
        <w:tc>
          <w:tcPr>
            <w:tcW w:w="1260" w:type="dxa"/>
          </w:tcPr>
          <w:p w14:paraId="4D4A541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[-.05, .22]</w:t>
            </w:r>
          </w:p>
        </w:tc>
        <w:tc>
          <w:tcPr>
            <w:tcW w:w="540" w:type="dxa"/>
            <w:tcBorders>
              <w:right w:val="single" w:sz="8" w:space="0" w:color="auto"/>
            </w:tcBorders>
          </w:tcPr>
          <w:p w14:paraId="37894E6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.15</w:t>
            </w:r>
          </w:p>
        </w:tc>
        <w:tc>
          <w:tcPr>
            <w:tcW w:w="720" w:type="dxa"/>
            <w:tcBorders>
              <w:left w:val="single" w:sz="8" w:space="0" w:color="auto"/>
            </w:tcBorders>
          </w:tcPr>
          <w:p w14:paraId="2990860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.25</w:t>
            </w:r>
          </w:p>
        </w:tc>
        <w:tc>
          <w:tcPr>
            <w:tcW w:w="1260" w:type="dxa"/>
          </w:tcPr>
          <w:p w14:paraId="28737E0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[.07, .42]</w:t>
            </w:r>
          </w:p>
        </w:tc>
        <w:tc>
          <w:tcPr>
            <w:tcW w:w="810" w:type="dxa"/>
            <w:tcBorders>
              <w:right w:val="single" w:sz="8" w:space="0" w:color="auto"/>
            </w:tcBorders>
          </w:tcPr>
          <w:p w14:paraId="71B5F20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.008</w:t>
            </w:r>
          </w:p>
        </w:tc>
        <w:tc>
          <w:tcPr>
            <w:tcW w:w="720" w:type="dxa"/>
            <w:tcBorders>
              <w:left w:val="single" w:sz="8" w:space="0" w:color="auto"/>
            </w:tcBorders>
          </w:tcPr>
          <w:p w14:paraId="6C131EE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.11</w:t>
            </w:r>
          </w:p>
        </w:tc>
        <w:tc>
          <w:tcPr>
            <w:tcW w:w="1260" w:type="dxa"/>
          </w:tcPr>
          <w:p w14:paraId="349589D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 .23]</w:t>
            </w:r>
          </w:p>
        </w:tc>
        <w:tc>
          <w:tcPr>
            <w:tcW w:w="546" w:type="dxa"/>
            <w:tcBorders>
              <w:right w:val="single" w:sz="8" w:space="0" w:color="auto"/>
            </w:tcBorders>
          </w:tcPr>
          <w:p w14:paraId="67D4E12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w:t>
            </w:r>
          </w:p>
        </w:tc>
      </w:tr>
      <w:tr w:rsidR="00BF7A6A" w:rsidRPr="0088723B" w14:paraId="10C5CA53" w14:textId="77777777" w:rsidTr="00884432">
        <w:tc>
          <w:tcPr>
            <w:tcW w:w="2250" w:type="dxa"/>
            <w:tcBorders>
              <w:left w:val="single" w:sz="8" w:space="0" w:color="auto"/>
              <w:right w:val="single" w:sz="18" w:space="0" w:color="auto"/>
            </w:tcBorders>
          </w:tcPr>
          <w:p w14:paraId="6ECC4181"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Demo Details</w:t>
            </w:r>
          </w:p>
        </w:tc>
        <w:tc>
          <w:tcPr>
            <w:tcW w:w="720" w:type="dxa"/>
            <w:tcBorders>
              <w:left w:val="single" w:sz="18" w:space="0" w:color="auto"/>
            </w:tcBorders>
          </w:tcPr>
          <w:p w14:paraId="2CF9E55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w:t>
            </w:r>
          </w:p>
        </w:tc>
        <w:tc>
          <w:tcPr>
            <w:tcW w:w="1260" w:type="dxa"/>
          </w:tcPr>
          <w:p w14:paraId="09DF9DE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[-.46, .47]</w:t>
            </w:r>
          </w:p>
        </w:tc>
        <w:tc>
          <w:tcPr>
            <w:tcW w:w="540" w:type="dxa"/>
            <w:tcBorders>
              <w:right w:val="single" w:sz="8" w:space="0" w:color="auto"/>
            </w:tcBorders>
          </w:tcPr>
          <w:p w14:paraId="62B9B7A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.99</w:t>
            </w:r>
          </w:p>
        </w:tc>
        <w:tc>
          <w:tcPr>
            <w:tcW w:w="720" w:type="dxa"/>
            <w:tcBorders>
              <w:left w:val="single" w:sz="8" w:space="0" w:color="auto"/>
            </w:tcBorders>
          </w:tcPr>
          <w:p w14:paraId="09C8655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w:t>
            </w:r>
          </w:p>
        </w:tc>
        <w:tc>
          <w:tcPr>
            <w:tcW w:w="1260" w:type="dxa"/>
          </w:tcPr>
          <w:p w14:paraId="67E5110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[-.09, .13]</w:t>
            </w:r>
          </w:p>
        </w:tc>
        <w:tc>
          <w:tcPr>
            <w:tcW w:w="810" w:type="dxa"/>
            <w:tcBorders>
              <w:right w:val="single" w:sz="8" w:space="0" w:color="auto"/>
            </w:tcBorders>
          </w:tcPr>
          <w:p w14:paraId="59CBF40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.65</w:t>
            </w:r>
          </w:p>
        </w:tc>
        <w:tc>
          <w:tcPr>
            <w:tcW w:w="720" w:type="dxa"/>
            <w:tcBorders>
              <w:left w:val="single" w:sz="8" w:space="0" w:color="auto"/>
            </w:tcBorders>
          </w:tcPr>
          <w:p w14:paraId="005D248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.14</w:t>
            </w:r>
          </w:p>
        </w:tc>
        <w:tc>
          <w:tcPr>
            <w:tcW w:w="1260" w:type="dxa"/>
          </w:tcPr>
          <w:p w14:paraId="1050330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[-.14, .43]</w:t>
            </w:r>
          </w:p>
        </w:tc>
        <w:tc>
          <w:tcPr>
            <w:tcW w:w="546" w:type="dxa"/>
            <w:tcBorders>
              <w:right w:val="single" w:sz="8" w:space="0" w:color="auto"/>
            </w:tcBorders>
          </w:tcPr>
          <w:p w14:paraId="6FC26C6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.24</w:t>
            </w:r>
          </w:p>
        </w:tc>
      </w:tr>
      <w:tr w:rsidR="00BF7A6A" w:rsidRPr="0088723B" w14:paraId="254F1B3F" w14:textId="77777777" w:rsidTr="00884432">
        <w:tc>
          <w:tcPr>
            <w:tcW w:w="2250" w:type="dxa"/>
            <w:tcBorders>
              <w:left w:val="single" w:sz="8" w:space="0" w:color="auto"/>
              <w:right w:val="single" w:sz="18" w:space="0" w:color="auto"/>
            </w:tcBorders>
          </w:tcPr>
          <w:p w14:paraId="0EEF9777"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Representative</w:t>
            </w:r>
          </w:p>
        </w:tc>
        <w:tc>
          <w:tcPr>
            <w:tcW w:w="720" w:type="dxa"/>
            <w:tcBorders>
              <w:left w:val="single" w:sz="18" w:space="0" w:color="auto"/>
            </w:tcBorders>
          </w:tcPr>
          <w:p w14:paraId="1892646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-.16</w:t>
            </w:r>
          </w:p>
        </w:tc>
        <w:tc>
          <w:tcPr>
            <w:tcW w:w="1260" w:type="dxa"/>
          </w:tcPr>
          <w:p w14:paraId="4321C74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[-.32, .01]</w:t>
            </w:r>
          </w:p>
        </w:tc>
        <w:tc>
          <w:tcPr>
            <w:tcW w:w="540" w:type="dxa"/>
            <w:tcBorders>
              <w:right w:val="single" w:sz="8" w:space="0" w:color="auto"/>
            </w:tcBorders>
          </w:tcPr>
          <w:p w14:paraId="01E6300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.05</w:t>
            </w:r>
          </w:p>
        </w:tc>
        <w:tc>
          <w:tcPr>
            <w:tcW w:w="720" w:type="dxa"/>
            <w:tcBorders>
              <w:left w:val="single" w:sz="8" w:space="0" w:color="auto"/>
            </w:tcBorders>
          </w:tcPr>
          <w:p w14:paraId="76CC67F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-.24</w:t>
            </w:r>
          </w:p>
        </w:tc>
        <w:tc>
          <w:tcPr>
            <w:tcW w:w="1260" w:type="dxa"/>
          </w:tcPr>
          <w:p w14:paraId="1ABD1AC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[-.33, -.14]</w:t>
            </w:r>
          </w:p>
        </w:tc>
        <w:tc>
          <w:tcPr>
            <w:tcW w:w="810" w:type="dxa"/>
            <w:tcBorders>
              <w:right w:val="single" w:sz="8" w:space="0" w:color="auto"/>
            </w:tcBorders>
          </w:tcPr>
          <w:p w14:paraId="63B9A0A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&lt;.001</w:t>
            </w:r>
          </w:p>
        </w:tc>
        <w:tc>
          <w:tcPr>
            <w:tcW w:w="720" w:type="dxa"/>
            <w:tcBorders>
              <w:left w:val="single" w:sz="8" w:space="0" w:color="auto"/>
            </w:tcBorders>
          </w:tcPr>
          <w:p w14:paraId="63552EB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w:t>
            </w:r>
          </w:p>
        </w:tc>
        <w:tc>
          <w:tcPr>
            <w:tcW w:w="1260" w:type="dxa"/>
          </w:tcPr>
          <w:p w14:paraId="55EEDD1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[-.56, .58]</w:t>
            </w:r>
          </w:p>
        </w:tc>
        <w:tc>
          <w:tcPr>
            <w:tcW w:w="546" w:type="dxa"/>
            <w:tcBorders>
              <w:right w:val="single" w:sz="8" w:space="0" w:color="auto"/>
            </w:tcBorders>
          </w:tcPr>
          <w:p w14:paraId="47A5237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.93</w:t>
            </w:r>
          </w:p>
        </w:tc>
      </w:tr>
      <w:tr w:rsidR="00BF7A6A" w:rsidRPr="0088723B" w14:paraId="04F3D55C" w14:textId="77777777" w:rsidTr="00884432">
        <w:tc>
          <w:tcPr>
            <w:tcW w:w="2250" w:type="dxa"/>
            <w:tcBorders>
              <w:left w:val="single" w:sz="8" w:space="0" w:color="auto"/>
              <w:right w:val="single" w:sz="18" w:space="0" w:color="auto"/>
            </w:tcBorders>
          </w:tcPr>
          <w:p w14:paraId="66D51980"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Exclusion rate</w:t>
            </w:r>
          </w:p>
        </w:tc>
        <w:tc>
          <w:tcPr>
            <w:tcW w:w="720" w:type="dxa"/>
            <w:tcBorders>
              <w:left w:val="single" w:sz="18" w:space="0" w:color="auto"/>
            </w:tcBorders>
          </w:tcPr>
          <w:p w14:paraId="184026A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.12</w:t>
            </w:r>
          </w:p>
        </w:tc>
        <w:tc>
          <w:tcPr>
            <w:tcW w:w="1260" w:type="dxa"/>
          </w:tcPr>
          <w:p w14:paraId="7016D43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 .23]</w:t>
            </w:r>
          </w:p>
        </w:tc>
        <w:tc>
          <w:tcPr>
            <w:tcW w:w="540" w:type="dxa"/>
            <w:tcBorders>
              <w:right w:val="single" w:sz="8" w:space="0" w:color="auto"/>
            </w:tcBorders>
          </w:tcPr>
          <w:p w14:paraId="36D91BA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w:t>
            </w:r>
          </w:p>
        </w:tc>
        <w:tc>
          <w:tcPr>
            <w:tcW w:w="720" w:type="dxa"/>
            <w:tcBorders>
              <w:left w:val="single" w:sz="8" w:space="0" w:color="auto"/>
            </w:tcBorders>
          </w:tcPr>
          <w:p w14:paraId="42059F8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.23</w:t>
            </w:r>
          </w:p>
        </w:tc>
        <w:tc>
          <w:tcPr>
            <w:tcW w:w="1260" w:type="dxa"/>
          </w:tcPr>
          <w:p w14:paraId="6CC5755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[.12, .33]</w:t>
            </w:r>
          </w:p>
        </w:tc>
        <w:tc>
          <w:tcPr>
            <w:tcW w:w="810" w:type="dxa"/>
            <w:tcBorders>
              <w:right w:val="single" w:sz="8" w:space="0" w:color="auto"/>
            </w:tcBorders>
          </w:tcPr>
          <w:p w14:paraId="6E33D4D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&lt;.001</w:t>
            </w:r>
          </w:p>
        </w:tc>
        <w:tc>
          <w:tcPr>
            <w:tcW w:w="720" w:type="dxa"/>
            <w:tcBorders>
              <w:left w:val="single" w:sz="8" w:space="0" w:color="auto"/>
            </w:tcBorders>
          </w:tcPr>
          <w:p w14:paraId="5578F92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w:t>
            </w:r>
          </w:p>
        </w:tc>
        <w:tc>
          <w:tcPr>
            <w:tcW w:w="1260" w:type="dxa"/>
          </w:tcPr>
          <w:p w14:paraId="1CFBE85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[-.15, .21]</w:t>
            </w:r>
          </w:p>
        </w:tc>
        <w:tc>
          <w:tcPr>
            <w:tcW w:w="546" w:type="dxa"/>
            <w:tcBorders>
              <w:right w:val="single" w:sz="8" w:space="0" w:color="auto"/>
            </w:tcBorders>
          </w:tcPr>
          <w:p w14:paraId="070C7BB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.70</w:t>
            </w:r>
          </w:p>
        </w:tc>
      </w:tr>
      <w:tr w:rsidR="00BF7A6A" w:rsidRPr="0088723B" w14:paraId="725380E8" w14:textId="77777777" w:rsidTr="00884432">
        <w:tc>
          <w:tcPr>
            <w:tcW w:w="2250" w:type="dxa"/>
            <w:tcBorders>
              <w:left w:val="single" w:sz="8" w:space="0" w:color="auto"/>
              <w:right w:val="single" w:sz="18" w:space="0" w:color="auto"/>
            </w:tcBorders>
          </w:tcPr>
          <w:p w14:paraId="194CD9C7"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 xml:space="preserve">Sufficient </w:t>
            </w:r>
            <w:r w:rsidRPr="0088723B">
              <w:rPr>
                <w:rFonts w:ascii="Times New Roman" w:hAnsi="Times New Roman" w:cs="Times New Roman"/>
                <w:i/>
                <w:iCs/>
              </w:rPr>
              <w:t>N</w:t>
            </w:r>
          </w:p>
        </w:tc>
        <w:tc>
          <w:tcPr>
            <w:tcW w:w="720" w:type="dxa"/>
            <w:tcBorders>
              <w:left w:val="single" w:sz="18" w:space="0" w:color="auto"/>
            </w:tcBorders>
          </w:tcPr>
          <w:p w14:paraId="344B795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w:t>
            </w:r>
          </w:p>
        </w:tc>
        <w:tc>
          <w:tcPr>
            <w:tcW w:w="1260" w:type="dxa"/>
          </w:tcPr>
          <w:p w14:paraId="4E7AD47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[-.19, .10]</w:t>
            </w:r>
          </w:p>
        </w:tc>
        <w:tc>
          <w:tcPr>
            <w:tcW w:w="540" w:type="dxa"/>
            <w:tcBorders>
              <w:right w:val="single" w:sz="8" w:space="0" w:color="auto"/>
            </w:tcBorders>
          </w:tcPr>
          <w:p w14:paraId="593605F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.47</w:t>
            </w:r>
          </w:p>
        </w:tc>
        <w:tc>
          <w:tcPr>
            <w:tcW w:w="720" w:type="dxa"/>
            <w:tcBorders>
              <w:left w:val="single" w:sz="8" w:space="0" w:color="auto"/>
            </w:tcBorders>
          </w:tcPr>
          <w:p w14:paraId="088EBC2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-.12</w:t>
            </w:r>
          </w:p>
        </w:tc>
        <w:tc>
          <w:tcPr>
            <w:tcW w:w="1260" w:type="dxa"/>
          </w:tcPr>
          <w:p w14:paraId="66D5EB1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[-.23, .00]</w:t>
            </w:r>
          </w:p>
        </w:tc>
        <w:tc>
          <w:tcPr>
            <w:tcW w:w="810" w:type="dxa"/>
            <w:tcBorders>
              <w:right w:val="single" w:sz="8" w:space="0" w:color="auto"/>
            </w:tcBorders>
          </w:tcPr>
          <w:p w14:paraId="37A84B3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w:t>
            </w:r>
          </w:p>
        </w:tc>
        <w:tc>
          <w:tcPr>
            <w:tcW w:w="720" w:type="dxa"/>
            <w:tcBorders>
              <w:left w:val="single" w:sz="8" w:space="0" w:color="auto"/>
            </w:tcBorders>
          </w:tcPr>
          <w:p w14:paraId="4E5A348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.07</w:t>
            </w:r>
          </w:p>
        </w:tc>
        <w:tc>
          <w:tcPr>
            <w:tcW w:w="1260" w:type="dxa"/>
          </w:tcPr>
          <w:p w14:paraId="759D033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[-.10, .24]</w:t>
            </w:r>
          </w:p>
        </w:tc>
        <w:tc>
          <w:tcPr>
            <w:tcW w:w="546" w:type="dxa"/>
            <w:tcBorders>
              <w:right w:val="single" w:sz="8" w:space="0" w:color="auto"/>
            </w:tcBorders>
          </w:tcPr>
          <w:p w14:paraId="23904FD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.40</w:t>
            </w:r>
          </w:p>
        </w:tc>
      </w:tr>
      <w:tr w:rsidR="00BF7A6A" w:rsidRPr="0088723B" w14:paraId="7650C325" w14:textId="77777777" w:rsidTr="00884432">
        <w:tc>
          <w:tcPr>
            <w:tcW w:w="2250" w:type="dxa"/>
            <w:tcBorders>
              <w:left w:val="single" w:sz="8" w:space="0" w:color="auto"/>
              <w:right w:val="single" w:sz="18" w:space="0" w:color="auto"/>
            </w:tcBorders>
          </w:tcPr>
          <w:p w14:paraId="08853F04"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Reliable Measures</w:t>
            </w:r>
          </w:p>
        </w:tc>
        <w:tc>
          <w:tcPr>
            <w:tcW w:w="720" w:type="dxa"/>
            <w:tcBorders>
              <w:left w:val="single" w:sz="18" w:space="0" w:color="auto"/>
            </w:tcBorders>
          </w:tcPr>
          <w:p w14:paraId="7ACF442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.11</w:t>
            </w:r>
          </w:p>
        </w:tc>
        <w:tc>
          <w:tcPr>
            <w:tcW w:w="1260" w:type="dxa"/>
          </w:tcPr>
          <w:p w14:paraId="7C76AC3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 .23]</w:t>
            </w:r>
          </w:p>
        </w:tc>
        <w:tc>
          <w:tcPr>
            <w:tcW w:w="540" w:type="dxa"/>
            <w:tcBorders>
              <w:right w:val="single" w:sz="8" w:space="0" w:color="auto"/>
            </w:tcBorders>
          </w:tcPr>
          <w:p w14:paraId="6FB9933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.09</w:t>
            </w:r>
          </w:p>
        </w:tc>
        <w:tc>
          <w:tcPr>
            <w:tcW w:w="720" w:type="dxa"/>
            <w:tcBorders>
              <w:left w:val="single" w:sz="8" w:space="0" w:color="auto"/>
            </w:tcBorders>
          </w:tcPr>
          <w:p w14:paraId="3D51B21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.08</w:t>
            </w:r>
          </w:p>
        </w:tc>
        <w:tc>
          <w:tcPr>
            <w:tcW w:w="1260" w:type="dxa"/>
          </w:tcPr>
          <w:p w14:paraId="0229379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[-.09, .26]</w:t>
            </w:r>
          </w:p>
        </w:tc>
        <w:tc>
          <w:tcPr>
            <w:tcW w:w="810" w:type="dxa"/>
            <w:tcBorders>
              <w:right w:val="single" w:sz="8" w:space="0" w:color="auto"/>
            </w:tcBorders>
          </w:tcPr>
          <w:p w14:paraId="0245F6D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.32</w:t>
            </w:r>
          </w:p>
        </w:tc>
        <w:tc>
          <w:tcPr>
            <w:tcW w:w="720" w:type="dxa"/>
            <w:tcBorders>
              <w:left w:val="single" w:sz="8" w:space="0" w:color="auto"/>
            </w:tcBorders>
          </w:tcPr>
          <w:p w14:paraId="511B7A4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.07</w:t>
            </w:r>
          </w:p>
        </w:tc>
        <w:tc>
          <w:tcPr>
            <w:tcW w:w="1260" w:type="dxa"/>
          </w:tcPr>
          <w:p w14:paraId="262F2DB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[-.10, .24]</w:t>
            </w:r>
          </w:p>
        </w:tc>
        <w:tc>
          <w:tcPr>
            <w:tcW w:w="546" w:type="dxa"/>
            <w:tcBorders>
              <w:right w:val="single" w:sz="8" w:space="0" w:color="auto"/>
            </w:tcBorders>
          </w:tcPr>
          <w:p w14:paraId="7AFA7B1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.36</w:t>
            </w:r>
          </w:p>
        </w:tc>
      </w:tr>
      <w:tr w:rsidR="00BF7A6A" w:rsidRPr="0088723B" w14:paraId="148F43D2" w14:textId="77777777" w:rsidTr="00884432">
        <w:tc>
          <w:tcPr>
            <w:tcW w:w="2250" w:type="dxa"/>
            <w:tcBorders>
              <w:left w:val="single" w:sz="8" w:space="0" w:color="auto"/>
              <w:right w:val="single" w:sz="18" w:space="0" w:color="auto"/>
            </w:tcBorders>
          </w:tcPr>
          <w:p w14:paraId="135B5FA6"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Preregistered</w:t>
            </w:r>
          </w:p>
        </w:tc>
        <w:tc>
          <w:tcPr>
            <w:tcW w:w="720" w:type="dxa"/>
            <w:tcBorders>
              <w:left w:val="single" w:sz="18" w:space="0" w:color="auto"/>
            </w:tcBorders>
          </w:tcPr>
          <w:p w14:paraId="33712AD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-.05</w:t>
            </w:r>
          </w:p>
        </w:tc>
        <w:tc>
          <w:tcPr>
            <w:tcW w:w="1260" w:type="dxa"/>
          </w:tcPr>
          <w:p w14:paraId="178625A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[-.26, .16]</w:t>
            </w:r>
          </w:p>
        </w:tc>
        <w:tc>
          <w:tcPr>
            <w:tcW w:w="540" w:type="dxa"/>
            <w:tcBorders>
              <w:right w:val="single" w:sz="8" w:space="0" w:color="auto"/>
            </w:tcBorders>
          </w:tcPr>
          <w:p w14:paraId="105FF29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.59</w:t>
            </w:r>
          </w:p>
        </w:tc>
        <w:tc>
          <w:tcPr>
            <w:tcW w:w="720" w:type="dxa"/>
            <w:tcBorders>
              <w:left w:val="single" w:sz="8" w:space="0" w:color="auto"/>
            </w:tcBorders>
          </w:tcPr>
          <w:p w14:paraId="4BEAE3D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-.17</w:t>
            </w:r>
          </w:p>
        </w:tc>
        <w:tc>
          <w:tcPr>
            <w:tcW w:w="1260" w:type="dxa"/>
          </w:tcPr>
          <w:p w14:paraId="0D33D6E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[-.31, -.02]</w:t>
            </w:r>
          </w:p>
        </w:tc>
        <w:tc>
          <w:tcPr>
            <w:tcW w:w="810" w:type="dxa"/>
            <w:tcBorders>
              <w:right w:val="single" w:sz="8" w:space="0" w:color="auto"/>
            </w:tcBorders>
          </w:tcPr>
          <w:p w14:paraId="18C6F71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w:t>
            </w:r>
          </w:p>
        </w:tc>
        <w:tc>
          <w:tcPr>
            <w:tcW w:w="720" w:type="dxa"/>
            <w:tcBorders>
              <w:left w:val="single" w:sz="8" w:space="0" w:color="auto"/>
            </w:tcBorders>
          </w:tcPr>
          <w:p w14:paraId="2401EB2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w:t>
            </w:r>
          </w:p>
        </w:tc>
        <w:tc>
          <w:tcPr>
            <w:tcW w:w="1260" w:type="dxa"/>
          </w:tcPr>
          <w:p w14:paraId="78A7CB3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[-.13, .16]</w:t>
            </w:r>
          </w:p>
        </w:tc>
        <w:tc>
          <w:tcPr>
            <w:tcW w:w="546" w:type="dxa"/>
            <w:tcBorders>
              <w:right w:val="single" w:sz="8" w:space="0" w:color="auto"/>
            </w:tcBorders>
          </w:tcPr>
          <w:p w14:paraId="582B6A0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.83</w:t>
            </w:r>
          </w:p>
        </w:tc>
      </w:tr>
      <w:tr w:rsidR="00BF7A6A" w:rsidRPr="0088723B" w14:paraId="40350CB0" w14:textId="77777777" w:rsidTr="00884432">
        <w:tc>
          <w:tcPr>
            <w:tcW w:w="2250" w:type="dxa"/>
            <w:tcBorders>
              <w:left w:val="single" w:sz="8" w:space="0" w:color="auto"/>
              <w:bottom w:val="single" w:sz="4" w:space="0" w:color="auto"/>
              <w:right w:val="single" w:sz="18" w:space="0" w:color="auto"/>
            </w:tcBorders>
          </w:tcPr>
          <w:p w14:paraId="57298862"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Overall Risk of Bias</w:t>
            </w:r>
          </w:p>
        </w:tc>
        <w:tc>
          <w:tcPr>
            <w:tcW w:w="720" w:type="dxa"/>
            <w:tcBorders>
              <w:left w:val="single" w:sz="18" w:space="0" w:color="auto"/>
              <w:bottom w:val="single" w:sz="4" w:space="0" w:color="auto"/>
            </w:tcBorders>
          </w:tcPr>
          <w:p w14:paraId="6F62012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w:t>
            </w:r>
          </w:p>
        </w:tc>
        <w:tc>
          <w:tcPr>
            <w:tcW w:w="1260" w:type="dxa"/>
            <w:tcBorders>
              <w:bottom w:val="single" w:sz="4" w:space="0" w:color="auto"/>
            </w:tcBorders>
          </w:tcPr>
          <w:p w14:paraId="1DD3F29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 .08]</w:t>
            </w:r>
          </w:p>
        </w:tc>
        <w:tc>
          <w:tcPr>
            <w:tcW w:w="540" w:type="dxa"/>
            <w:tcBorders>
              <w:bottom w:val="single" w:sz="4" w:space="0" w:color="auto"/>
              <w:right w:val="single" w:sz="8" w:space="0" w:color="auto"/>
            </w:tcBorders>
          </w:tcPr>
          <w:p w14:paraId="670D68A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.77</w:t>
            </w:r>
          </w:p>
        </w:tc>
        <w:tc>
          <w:tcPr>
            <w:tcW w:w="720" w:type="dxa"/>
            <w:tcBorders>
              <w:left w:val="single" w:sz="8" w:space="0" w:color="auto"/>
              <w:bottom w:val="single" w:sz="4" w:space="0" w:color="auto"/>
            </w:tcBorders>
          </w:tcPr>
          <w:p w14:paraId="0874056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w:t>
            </w:r>
          </w:p>
        </w:tc>
        <w:tc>
          <w:tcPr>
            <w:tcW w:w="1260" w:type="dxa"/>
            <w:tcBorders>
              <w:bottom w:val="single" w:sz="4" w:space="0" w:color="auto"/>
            </w:tcBorders>
          </w:tcPr>
          <w:p w14:paraId="65FF8E7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 .04]</w:t>
            </w:r>
          </w:p>
        </w:tc>
        <w:tc>
          <w:tcPr>
            <w:tcW w:w="810" w:type="dxa"/>
            <w:tcBorders>
              <w:bottom w:val="single" w:sz="4" w:space="0" w:color="auto"/>
              <w:right w:val="single" w:sz="8" w:space="0" w:color="auto"/>
            </w:tcBorders>
          </w:tcPr>
          <w:p w14:paraId="180858F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.59</w:t>
            </w:r>
          </w:p>
        </w:tc>
        <w:tc>
          <w:tcPr>
            <w:tcW w:w="720" w:type="dxa"/>
            <w:tcBorders>
              <w:left w:val="single" w:sz="8" w:space="0" w:color="auto"/>
              <w:bottom w:val="single" w:sz="4" w:space="0" w:color="auto"/>
            </w:tcBorders>
          </w:tcPr>
          <w:p w14:paraId="134A0CB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w:t>
            </w:r>
          </w:p>
        </w:tc>
        <w:tc>
          <w:tcPr>
            <w:tcW w:w="1260" w:type="dxa"/>
            <w:tcBorders>
              <w:bottom w:val="single" w:sz="4" w:space="0" w:color="auto"/>
            </w:tcBorders>
          </w:tcPr>
          <w:p w14:paraId="1AD6B48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 .11]</w:t>
            </w:r>
          </w:p>
        </w:tc>
        <w:tc>
          <w:tcPr>
            <w:tcW w:w="546" w:type="dxa"/>
            <w:tcBorders>
              <w:bottom w:val="single" w:sz="4" w:space="0" w:color="auto"/>
              <w:right w:val="single" w:sz="8" w:space="0" w:color="auto"/>
            </w:tcBorders>
          </w:tcPr>
          <w:p w14:paraId="39D8760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.25</w:t>
            </w:r>
          </w:p>
        </w:tc>
      </w:tr>
    </w:tbl>
    <w:p w14:paraId="4E349879" w14:textId="77777777" w:rsidR="00BF7A6A" w:rsidRPr="0088723B" w:rsidRDefault="00BF7A6A" w:rsidP="005C02C9">
      <w:pPr>
        <w:spacing w:after="0" w:line="240" w:lineRule="auto"/>
      </w:pPr>
      <w:r w:rsidRPr="0088723B">
        <w:rPr>
          <w:i/>
          <w:iCs/>
        </w:rPr>
        <w:t>Note</w:t>
      </w:r>
      <w:r w:rsidRPr="0088723B">
        <w:t>. The coefficients for each individual risk of bias criterion refer to its effect on the mean Fisher’s z estimate when it is “good” (i.e., low risk of bias, scored as 1) versus not (i.e., high risk of bias, scored as 0). The overall risk of bias is the sum of the 9 individual criteria. Its coefficient refers to the effect on the mean Fisher’s z when the overall risk of bias increases with 1 (i.e., when one additional criterion is “good”).</w:t>
      </w:r>
    </w:p>
    <w:p w14:paraId="50D84189" w14:textId="77777777" w:rsidR="00FB3B05" w:rsidRPr="0088723B" w:rsidRDefault="00FB3B05" w:rsidP="005C02C9">
      <w:pPr>
        <w:spacing w:after="0" w:line="240" w:lineRule="auto"/>
      </w:pPr>
    </w:p>
    <w:p w14:paraId="3411F52F" w14:textId="63760EE8" w:rsidR="00BF7A6A" w:rsidRPr="0088723B" w:rsidRDefault="00BF7A6A" w:rsidP="00FB3B05">
      <w:pPr>
        <w:spacing w:after="0" w:line="240" w:lineRule="auto"/>
      </w:pPr>
      <w:bookmarkStart w:id="19" w:name="_Toc177477138"/>
      <w:r w:rsidRPr="0088723B">
        <w:rPr>
          <w:b/>
          <w:bCs/>
        </w:rPr>
        <w:t>Publication Bias</w:t>
      </w:r>
      <w:bookmarkEnd w:id="19"/>
      <w:r w:rsidR="009D7030" w:rsidRPr="0088723B">
        <w:rPr>
          <w:b/>
          <w:bCs/>
        </w:rPr>
        <w:t xml:space="preserve">. </w:t>
      </w:r>
      <w:r w:rsidR="00AA0CD4" w:rsidRPr="0088723B">
        <w:t>W</w:t>
      </w:r>
      <w:r w:rsidR="0008657A" w:rsidRPr="0088723B">
        <w:t>e tested for publication bias in the data</w:t>
      </w:r>
      <w:r w:rsidR="00AA0CD4" w:rsidRPr="0088723B">
        <w:t xml:space="preserve">, </w:t>
      </w:r>
      <w:r w:rsidR="0008657A" w:rsidRPr="0088723B">
        <w:t xml:space="preserve">in the sense that non-significant and unexpected findings are less likely to be published. Because one would expect a positive association between dehumanization/dislike and support for violence, this kind of publication bias would mean that for smaller studies (for which the observed effect sizes are expected to fluctuate more) only the largest positive effect sizes are reported, resulting in a positive association between the observed effect sizes and the standard error. We tested for this association in three ways: (1) by observing a funnel plot and by including (2) the standard error and (3) studies’ publication status (published vs. unpublished) as predictors in the multilevel model. </w:t>
      </w:r>
    </w:p>
    <w:p w14:paraId="4C876081" w14:textId="77777777" w:rsidR="009D7030" w:rsidRPr="0088723B" w:rsidRDefault="009D7030" w:rsidP="005C02C9">
      <w:pPr>
        <w:spacing w:after="0" w:line="240" w:lineRule="auto"/>
      </w:pPr>
    </w:p>
    <w:p w14:paraId="2FF7E7CA" w14:textId="4326CF8B" w:rsidR="00BF7A6A" w:rsidRPr="0088723B" w:rsidRDefault="00BF7A6A" w:rsidP="00BF7A6A">
      <w:r w:rsidRPr="0088723B">
        <w:t>Figure S</w:t>
      </w:r>
      <w:r w:rsidR="008E5243" w:rsidRPr="0088723B">
        <w:t>3</w:t>
      </w:r>
      <w:r w:rsidRPr="0088723B">
        <w:t xml:space="preserve"> shows the funnel plots for the three correlations: </w:t>
      </w:r>
      <w:r w:rsidRPr="0088723B">
        <w:rPr>
          <w:i/>
          <w:iCs/>
        </w:rPr>
        <w:t>dehumanization</w:t>
      </w:r>
      <w:r w:rsidRPr="0088723B">
        <w:t>-</w:t>
      </w:r>
      <w:r w:rsidR="000A7828" w:rsidRPr="0088723B">
        <w:rPr>
          <w:i/>
          <w:iCs/>
        </w:rPr>
        <w:t>support for</w:t>
      </w:r>
      <w:r w:rsidR="000A7828" w:rsidRPr="0088723B">
        <w:t xml:space="preserve"> </w:t>
      </w:r>
      <w:r w:rsidRPr="0088723B">
        <w:rPr>
          <w:i/>
          <w:iCs/>
        </w:rPr>
        <w:t>violence, dislike</w:t>
      </w:r>
      <w:r w:rsidRPr="0088723B">
        <w:t>-</w:t>
      </w:r>
      <w:r w:rsidR="000A7828" w:rsidRPr="0088723B">
        <w:rPr>
          <w:i/>
          <w:iCs/>
        </w:rPr>
        <w:t>support for</w:t>
      </w:r>
      <w:r w:rsidR="000A7828" w:rsidRPr="0088723B">
        <w:t xml:space="preserve"> </w:t>
      </w:r>
      <w:r w:rsidRPr="0088723B">
        <w:rPr>
          <w:i/>
          <w:iCs/>
        </w:rPr>
        <w:t>violence, and dehumanization</w:t>
      </w:r>
      <w:r w:rsidRPr="0088723B">
        <w:t>-</w:t>
      </w:r>
      <w:r w:rsidRPr="0088723B">
        <w:rPr>
          <w:i/>
          <w:iCs/>
        </w:rPr>
        <w:t>dislike</w:t>
      </w:r>
      <w:r w:rsidRPr="0088723B">
        <w:t xml:space="preserve">. For all three correlations, the pattern </w:t>
      </w:r>
      <w:r w:rsidR="00F52520" w:rsidRPr="0088723B">
        <w:t>appears</w:t>
      </w:r>
      <w:r w:rsidRPr="0088723B">
        <w:t xml:space="preserve"> relatively symmetric, especially for </w:t>
      </w:r>
      <w:r w:rsidRPr="0088723B">
        <w:rPr>
          <w:i/>
          <w:iCs/>
        </w:rPr>
        <w:t>dehumanization</w:t>
      </w:r>
      <w:r w:rsidRPr="0088723B">
        <w:t>-</w:t>
      </w:r>
      <w:r w:rsidR="000A7828" w:rsidRPr="0088723B">
        <w:rPr>
          <w:i/>
          <w:iCs/>
        </w:rPr>
        <w:t>support for</w:t>
      </w:r>
      <w:r w:rsidR="000A7828" w:rsidRPr="0088723B">
        <w:t xml:space="preserve"> </w:t>
      </w:r>
      <w:r w:rsidRPr="0088723B">
        <w:rPr>
          <w:i/>
          <w:iCs/>
        </w:rPr>
        <w:t>violence</w:t>
      </w:r>
      <w:r w:rsidRPr="0088723B">
        <w:t xml:space="preserve"> and </w:t>
      </w:r>
      <w:r w:rsidRPr="0088723B">
        <w:rPr>
          <w:i/>
          <w:iCs/>
        </w:rPr>
        <w:t>dehumanization</w:t>
      </w:r>
      <w:r w:rsidRPr="0088723B">
        <w:t>-</w:t>
      </w:r>
      <w:r w:rsidRPr="0088723B">
        <w:rPr>
          <w:i/>
          <w:iCs/>
        </w:rPr>
        <w:t>dislike</w:t>
      </w:r>
      <w:r w:rsidRPr="0088723B">
        <w:t xml:space="preserve">, showing little evidence for publication bias. This is confirmed by means of multilevel meta-analyses including the standard error as a predictor variable. The regression weight estimate of the SE for the </w:t>
      </w:r>
      <w:r w:rsidRPr="0088723B">
        <w:rPr>
          <w:i/>
          <w:iCs/>
        </w:rPr>
        <w:t>dehumanization</w:t>
      </w:r>
      <w:r w:rsidRPr="0088723B">
        <w:t>-</w:t>
      </w:r>
      <w:r w:rsidR="008E1F5D" w:rsidRPr="0088723B">
        <w:rPr>
          <w:i/>
          <w:iCs/>
        </w:rPr>
        <w:t>support for</w:t>
      </w:r>
      <w:r w:rsidR="008E1F5D" w:rsidRPr="0088723B">
        <w:t xml:space="preserve"> </w:t>
      </w:r>
      <w:r w:rsidRPr="0088723B">
        <w:rPr>
          <w:i/>
          <w:iCs/>
        </w:rPr>
        <w:t>violence</w:t>
      </w:r>
      <w:r w:rsidRPr="0088723B">
        <w:t xml:space="preserve"> correlation is 0.75 (</w:t>
      </w:r>
      <w:r w:rsidRPr="0088723B">
        <w:rPr>
          <w:i/>
          <w:iCs/>
        </w:rPr>
        <w:t>p</w:t>
      </w:r>
      <w:r w:rsidRPr="0088723B">
        <w:t xml:space="preserve"> = .20), for </w:t>
      </w:r>
      <w:r w:rsidRPr="0088723B">
        <w:rPr>
          <w:i/>
          <w:iCs/>
        </w:rPr>
        <w:t>dislike</w:t>
      </w:r>
      <w:r w:rsidRPr="0088723B">
        <w:t>-</w:t>
      </w:r>
      <w:r w:rsidR="008E1F5D" w:rsidRPr="0088723B">
        <w:rPr>
          <w:i/>
          <w:iCs/>
        </w:rPr>
        <w:t>support for</w:t>
      </w:r>
      <w:r w:rsidR="008E1F5D" w:rsidRPr="0088723B">
        <w:t xml:space="preserve"> </w:t>
      </w:r>
      <w:r w:rsidRPr="0088723B">
        <w:rPr>
          <w:i/>
          <w:iCs/>
        </w:rPr>
        <w:t>violence</w:t>
      </w:r>
      <w:r w:rsidRPr="0088723B">
        <w:t xml:space="preserve"> it is 1.31 (</w:t>
      </w:r>
      <w:r w:rsidRPr="0088723B">
        <w:rPr>
          <w:i/>
          <w:iCs/>
        </w:rPr>
        <w:t xml:space="preserve">p </w:t>
      </w:r>
      <w:r w:rsidRPr="0088723B">
        <w:t>= .02)</w:t>
      </w:r>
      <w:r w:rsidR="00330120" w:rsidRPr="0088723B">
        <w:t>,</w:t>
      </w:r>
      <w:r w:rsidRPr="0088723B">
        <w:t xml:space="preserve"> and for </w:t>
      </w:r>
      <w:r w:rsidRPr="0088723B">
        <w:rPr>
          <w:i/>
          <w:iCs/>
        </w:rPr>
        <w:t>dehumanization</w:t>
      </w:r>
      <w:r w:rsidRPr="0088723B">
        <w:t>-</w:t>
      </w:r>
      <w:r w:rsidRPr="0088723B">
        <w:rPr>
          <w:i/>
          <w:iCs/>
        </w:rPr>
        <w:t>dislike</w:t>
      </w:r>
      <w:r w:rsidRPr="0088723B">
        <w:t xml:space="preserve"> it is 0.47 (</w:t>
      </w:r>
      <w:r w:rsidRPr="0088723B">
        <w:rPr>
          <w:i/>
          <w:iCs/>
        </w:rPr>
        <w:t>p</w:t>
      </w:r>
      <w:r w:rsidRPr="0088723B">
        <w:t xml:space="preserve"> = .44). Although the relationship with the standard error is statistically significant for </w:t>
      </w:r>
      <w:r w:rsidRPr="0088723B">
        <w:rPr>
          <w:i/>
          <w:iCs/>
        </w:rPr>
        <w:t>dislike-</w:t>
      </w:r>
      <w:r w:rsidR="008E1F5D" w:rsidRPr="0088723B">
        <w:rPr>
          <w:i/>
          <w:iCs/>
        </w:rPr>
        <w:lastRenderedPageBreak/>
        <w:t>support for</w:t>
      </w:r>
      <w:r w:rsidR="008E1F5D" w:rsidRPr="0088723B">
        <w:t xml:space="preserve"> </w:t>
      </w:r>
      <w:r w:rsidRPr="0088723B">
        <w:rPr>
          <w:i/>
          <w:iCs/>
        </w:rPr>
        <w:t>violence</w:t>
      </w:r>
      <w:r w:rsidRPr="0088723B">
        <w:t>, the proportion of variance explained is rather small (</w:t>
      </w:r>
      <w:r w:rsidRPr="0088723B">
        <w:rPr>
          <w:i/>
          <w:iCs/>
        </w:rPr>
        <w:t>R²</w:t>
      </w:r>
      <w:r w:rsidRPr="0088723B">
        <w:t xml:space="preserve"> = .0</w:t>
      </w:r>
      <w:r w:rsidR="00240B95" w:rsidRPr="0088723B">
        <w:t>5</w:t>
      </w:r>
      <w:r w:rsidRPr="0088723B">
        <w:t xml:space="preserve">). Finally, as depicted above in the top row of Table S2, </w:t>
      </w:r>
      <w:r w:rsidR="00C6654C" w:rsidRPr="0088723B">
        <w:t xml:space="preserve">for all three effects, </w:t>
      </w:r>
      <w:r w:rsidR="00D27229" w:rsidRPr="0088723B">
        <w:t xml:space="preserve">there was </w:t>
      </w:r>
      <w:r w:rsidR="00C6654C" w:rsidRPr="0088723B">
        <w:t>no significant difference between published and unpublished studies</w:t>
      </w:r>
      <w:r w:rsidRPr="0088723B">
        <w:t>.</w:t>
      </w:r>
    </w:p>
    <w:p w14:paraId="55C89951" w14:textId="09437D8C" w:rsidR="009254E7" w:rsidRPr="0088723B" w:rsidRDefault="00BF7A6A" w:rsidP="005C02C9">
      <w:bookmarkStart w:id="20" w:name="_Toc177477139"/>
      <w:r w:rsidRPr="0088723B">
        <w:rPr>
          <w:b/>
          <w:bCs/>
        </w:rPr>
        <w:t>Figure S</w:t>
      </w:r>
      <w:r w:rsidR="009C3ACC" w:rsidRPr="0088723B">
        <w:rPr>
          <w:b/>
          <w:bCs/>
        </w:rPr>
        <w:t>3</w:t>
      </w:r>
      <w:bookmarkEnd w:id="20"/>
    </w:p>
    <w:p w14:paraId="64AC2ADD" w14:textId="2DD14F9E" w:rsidR="00BF7A6A" w:rsidRPr="0088723B" w:rsidRDefault="00BF7A6A" w:rsidP="005C02C9">
      <w:pPr>
        <w:spacing w:after="0" w:line="240" w:lineRule="auto"/>
        <w:rPr>
          <w:i/>
          <w:iCs/>
        </w:rPr>
      </w:pPr>
      <w:r w:rsidRPr="0088723B">
        <w:rPr>
          <w:i/>
          <w:iCs/>
        </w:rPr>
        <w:t xml:space="preserve">Funnel Plots for the Meta-Analytic Correlations Between Dehumanization, Dislike, and </w:t>
      </w:r>
      <w:r w:rsidR="00F058FB" w:rsidRPr="0088723B">
        <w:rPr>
          <w:i/>
          <w:iCs/>
        </w:rPr>
        <w:t xml:space="preserve">Support for </w:t>
      </w:r>
      <w:r w:rsidRPr="0088723B">
        <w:rPr>
          <w:i/>
          <w:iCs/>
        </w:rPr>
        <w:t xml:space="preserve">Violence </w:t>
      </w:r>
    </w:p>
    <w:p w14:paraId="3BF55E3D" w14:textId="77777777" w:rsidR="00BF7A6A" w:rsidRPr="0088723B" w:rsidRDefault="00BF7A6A" w:rsidP="00BF7A6A">
      <w:r w:rsidRPr="0088723B">
        <w:rPr>
          <w:noProof/>
        </w:rPr>
        <w:drawing>
          <wp:inline distT="0" distB="0" distL="0" distR="0" wp14:anchorId="0F14721F" wp14:editId="15BD3E01">
            <wp:extent cx="1918655" cy="2050415"/>
            <wp:effectExtent l="0" t="0" r="5715" b="6985"/>
            <wp:docPr id="2034370505" name="Picture 1"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70505" name="Picture 1" descr="A graph with black dot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2661" cy="2076070"/>
                    </a:xfrm>
                    <a:prstGeom prst="rect">
                      <a:avLst/>
                    </a:prstGeom>
                    <a:noFill/>
                  </pic:spPr>
                </pic:pic>
              </a:graphicData>
            </a:graphic>
          </wp:inline>
        </w:drawing>
      </w:r>
      <w:r w:rsidRPr="0088723B">
        <w:rPr>
          <w:noProof/>
        </w:rPr>
        <w:drawing>
          <wp:inline distT="0" distB="0" distL="0" distR="0" wp14:anchorId="0158D75A" wp14:editId="623B3DC3">
            <wp:extent cx="1855228" cy="2057400"/>
            <wp:effectExtent l="0" t="0" r="0" b="0"/>
            <wp:docPr id="512264660" name="Picture 2" descr="A graph of a number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64660" name="Picture 2" descr="A graph of a number of black do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945" cy="2081483"/>
                    </a:xfrm>
                    <a:prstGeom prst="rect">
                      <a:avLst/>
                    </a:prstGeom>
                    <a:noFill/>
                  </pic:spPr>
                </pic:pic>
              </a:graphicData>
            </a:graphic>
          </wp:inline>
        </w:drawing>
      </w:r>
      <w:r w:rsidRPr="0088723B">
        <w:rPr>
          <w:noProof/>
        </w:rPr>
        <w:drawing>
          <wp:inline distT="0" distB="0" distL="0" distR="0" wp14:anchorId="66469C3D" wp14:editId="3D041F8D">
            <wp:extent cx="1902798" cy="2050415"/>
            <wp:effectExtent l="0" t="0" r="2540" b="6985"/>
            <wp:docPr id="2132771076" name="Picture 3" descr="A graph of a number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71076" name="Picture 3" descr="A graph of a number of black dot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3703" cy="2072941"/>
                    </a:xfrm>
                    <a:prstGeom prst="rect">
                      <a:avLst/>
                    </a:prstGeom>
                    <a:noFill/>
                  </pic:spPr>
                </pic:pic>
              </a:graphicData>
            </a:graphic>
          </wp:inline>
        </w:drawing>
      </w:r>
    </w:p>
    <w:p w14:paraId="4D7D86F6" w14:textId="5F1903B1" w:rsidR="00DF5E46" w:rsidRPr="0088723B" w:rsidRDefault="00BF7A6A" w:rsidP="005C02C9">
      <w:pPr>
        <w:spacing w:after="0" w:line="240" w:lineRule="auto"/>
      </w:pPr>
      <w:bookmarkStart w:id="21" w:name="_Toc177477140"/>
      <w:r w:rsidRPr="0088723B">
        <w:rPr>
          <w:b/>
          <w:bCs/>
        </w:rPr>
        <w:t>Leave-One-Out Analyses</w:t>
      </w:r>
      <w:bookmarkEnd w:id="21"/>
      <w:r w:rsidR="00C22DDE" w:rsidRPr="0088723B">
        <w:t xml:space="preserve">. </w:t>
      </w:r>
      <w:r w:rsidR="00957919" w:rsidRPr="0088723B">
        <w:t>We</w:t>
      </w:r>
      <w:r w:rsidRPr="0088723B">
        <w:t xml:space="preserve"> left out one project, study, sample, and effect size at a time and reran the analyses. Table S3 shows the ranges of the mean effect size estimates, as well as of the </w:t>
      </w:r>
      <w:r w:rsidRPr="0088723B">
        <w:rPr>
          <w:i/>
          <w:iCs/>
        </w:rPr>
        <w:t>p</w:t>
      </w:r>
      <w:r w:rsidRPr="0088723B">
        <w:t xml:space="preserve">-value. For all three </w:t>
      </w:r>
      <w:r w:rsidR="00E2200E" w:rsidRPr="0088723B">
        <w:t>effects</w:t>
      </w:r>
      <w:r w:rsidRPr="0088723B">
        <w:t>, the estimates are not largely affected by individual units</w:t>
      </w:r>
      <w:r w:rsidR="001604C1" w:rsidRPr="0088723B">
        <w:t xml:space="preserve"> and </w:t>
      </w:r>
      <w:r w:rsidRPr="0088723B">
        <w:t xml:space="preserve">all remained </w:t>
      </w:r>
      <w:r w:rsidRPr="0088723B">
        <w:rPr>
          <w:i/>
          <w:iCs/>
        </w:rPr>
        <w:t xml:space="preserve">p </w:t>
      </w:r>
      <w:r w:rsidRPr="0088723B">
        <w:t>&lt; .001, regardless of what unit was left out.</w:t>
      </w:r>
    </w:p>
    <w:p w14:paraId="356F5FF6" w14:textId="77777777" w:rsidR="00BF7A6A" w:rsidRPr="0088723B" w:rsidRDefault="00BF7A6A" w:rsidP="005C02C9">
      <w:pPr>
        <w:pStyle w:val="Heading4"/>
        <w:rPr>
          <w:rFonts w:cs="Times New Roman"/>
        </w:rPr>
      </w:pPr>
      <w:bookmarkStart w:id="22" w:name="_Toc177477141"/>
      <w:bookmarkStart w:id="23" w:name="_Toc184729549"/>
      <w:r w:rsidRPr="0088723B">
        <w:rPr>
          <w:rFonts w:cs="Times New Roman"/>
        </w:rPr>
        <w:t>Table S3</w:t>
      </w:r>
      <w:bookmarkEnd w:id="22"/>
      <w:bookmarkEnd w:id="23"/>
    </w:p>
    <w:p w14:paraId="0CC122AF" w14:textId="77777777" w:rsidR="00BF7A6A" w:rsidRPr="0088723B" w:rsidRDefault="00BF7A6A" w:rsidP="00DF5E46">
      <w:pPr>
        <w:spacing w:after="0" w:line="240" w:lineRule="auto"/>
        <w:rPr>
          <w:i/>
          <w:iCs/>
        </w:rPr>
      </w:pPr>
      <w:r w:rsidRPr="0088723B">
        <w:rPr>
          <w:i/>
          <w:iCs/>
        </w:rPr>
        <w:t xml:space="preserve">Range of Mean Correlation Estimates and p-values, When Leaving Out One Unit </w:t>
      </w:r>
    </w:p>
    <w:p w14:paraId="3C19828D" w14:textId="77777777" w:rsidR="003F5B19" w:rsidRPr="0088723B" w:rsidRDefault="003F5B19" w:rsidP="003F5B19">
      <w:pPr>
        <w:spacing w:after="0"/>
        <w:rPr>
          <w:i/>
          <w:iCs/>
        </w:rPr>
      </w:pPr>
    </w:p>
    <w:tbl>
      <w:tblPr>
        <w:tblStyle w:val="TableGrid"/>
        <w:tblW w:w="0" w:type="auto"/>
        <w:tblLook w:val="04A0" w:firstRow="1" w:lastRow="0" w:firstColumn="1" w:lastColumn="0" w:noHBand="0" w:noVBand="1"/>
      </w:tblPr>
      <w:tblGrid>
        <w:gridCol w:w="1405"/>
        <w:gridCol w:w="1426"/>
        <w:gridCol w:w="1208"/>
        <w:gridCol w:w="1480"/>
        <w:gridCol w:w="1166"/>
        <w:gridCol w:w="1380"/>
        <w:gridCol w:w="1275"/>
      </w:tblGrid>
      <w:tr w:rsidR="00BF7A6A" w:rsidRPr="0088723B" w14:paraId="4A95B386" w14:textId="77777777" w:rsidTr="00EB7E8A">
        <w:tc>
          <w:tcPr>
            <w:tcW w:w="1408" w:type="dxa"/>
            <w:tcBorders>
              <w:top w:val="single" w:sz="4" w:space="0" w:color="auto"/>
              <w:left w:val="single" w:sz="8" w:space="0" w:color="auto"/>
              <w:bottom w:val="single" w:sz="4" w:space="0" w:color="auto"/>
              <w:right w:val="single" w:sz="18" w:space="0" w:color="auto"/>
            </w:tcBorders>
            <w:shd w:val="clear" w:color="auto" w:fill="E8E8E8" w:themeFill="background2"/>
          </w:tcPr>
          <w:p w14:paraId="685C3D88" w14:textId="77777777" w:rsidR="00BF7A6A" w:rsidRPr="0088723B" w:rsidRDefault="00BF7A6A" w:rsidP="00884432">
            <w:pPr>
              <w:rPr>
                <w:rFonts w:ascii="Times New Roman" w:hAnsi="Times New Roman" w:cs="Times New Roman"/>
                <w:b/>
                <w:bCs/>
              </w:rPr>
            </w:pPr>
            <w:bookmarkStart w:id="24" w:name="_Hlk173249590"/>
          </w:p>
        </w:tc>
        <w:tc>
          <w:tcPr>
            <w:tcW w:w="2639" w:type="dxa"/>
            <w:gridSpan w:val="2"/>
            <w:tcBorders>
              <w:top w:val="single" w:sz="4" w:space="0" w:color="auto"/>
              <w:left w:val="single" w:sz="18" w:space="0" w:color="auto"/>
              <w:bottom w:val="single" w:sz="4" w:space="0" w:color="auto"/>
              <w:right w:val="single" w:sz="8" w:space="0" w:color="auto"/>
            </w:tcBorders>
            <w:shd w:val="clear" w:color="auto" w:fill="E8E8E8" w:themeFill="background2"/>
          </w:tcPr>
          <w:p w14:paraId="35B17FD2" w14:textId="0F2518E3"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 xml:space="preserve">Dehumanization </w:t>
            </w:r>
            <w:r w:rsidR="00A709B9" w:rsidRPr="0088723B">
              <w:rPr>
                <w:rFonts w:ascii="Times New Roman" w:hAnsi="Times New Roman" w:cs="Times New Roman"/>
                <w:b/>
                <w:bCs/>
              </w:rPr>
              <w:t>–</w:t>
            </w:r>
            <w:r w:rsidRPr="0088723B">
              <w:rPr>
                <w:rFonts w:ascii="Times New Roman" w:hAnsi="Times New Roman" w:cs="Times New Roman"/>
                <w:b/>
                <w:bCs/>
              </w:rPr>
              <w:t xml:space="preserve"> </w:t>
            </w:r>
            <w:r w:rsidR="00A709B9" w:rsidRPr="0088723B">
              <w:rPr>
                <w:rFonts w:ascii="Times New Roman" w:hAnsi="Times New Roman" w:cs="Times New Roman"/>
                <w:b/>
                <w:bCs/>
              </w:rPr>
              <w:t xml:space="preserve">Support for </w:t>
            </w:r>
            <w:r w:rsidRPr="0088723B">
              <w:rPr>
                <w:rFonts w:ascii="Times New Roman" w:hAnsi="Times New Roman" w:cs="Times New Roman"/>
                <w:b/>
                <w:bCs/>
              </w:rPr>
              <w:t>Violence</w:t>
            </w:r>
          </w:p>
        </w:tc>
        <w:tc>
          <w:tcPr>
            <w:tcW w:w="2652" w:type="dxa"/>
            <w:gridSpan w:val="2"/>
            <w:tcBorders>
              <w:top w:val="single" w:sz="4" w:space="0" w:color="auto"/>
              <w:left w:val="single" w:sz="8" w:space="0" w:color="auto"/>
              <w:bottom w:val="single" w:sz="4" w:space="0" w:color="auto"/>
              <w:right w:val="single" w:sz="8" w:space="0" w:color="auto"/>
            </w:tcBorders>
            <w:shd w:val="clear" w:color="auto" w:fill="E8E8E8" w:themeFill="background2"/>
          </w:tcPr>
          <w:p w14:paraId="758166F7" w14:textId="6FAE112C"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 xml:space="preserve">Dislike - </w:t>
            </w:r>
            <w:r w:rsidR="00A709B9" w:rsidRPr="0088723B">
              <w:rPr>
                <w:rFonts w:ascii="Times New Roman" w:hAnsi="Times New Roman" w:cs="Times New Roman"/>
                <w:b/>
                <w:bCs/>
              </w:rPr>
              <w:t xml:space="preserve">Support for </w:t>
            </w:r>
            <w:r w:rsidRPr="0088723B">
              <w:rPr>
                <w:rFonts w:ascii="Times New Roman" w:hAnsi="Times New Roman" w:cs="Times New Roman"/>
                <w:b/>
                <w:bCs/>
              </w:rPr>
              <w:t>Violence</w:t>
            </w:r>
          </w:p>
        </w:tc>
        <w:tc>
          <w:tcPr>
            <w:tcW w:w="2661" w:type="dxa"/>
            <w:gridSpan w:val="2"/>
            <w:tcBorders>
              <w:top w:val="single" w:sz="4" w:space="0" w:color="auto"/>
              <w:left w:val="single" w:sz="8" w:space="0" w:color="auto"/>
              <w:bottom w:val="single" w:sz="4" w:space="0" w:color="auto"/>
              <w:right w:val="single" w:sz="8" w:space="0" w:color="auto"/>
            </w:tcBorders>
            <w:shd w:val="clear" w:color="auto" w:fill="E8E8E8" w:themeFill="background2"/>
          </w:tcPr>
          <w:p w14:paraId="0057FD1B"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Dehumanization - Dislike</w:t>
            </w:r>
          </w:p>
        </w:tc>
      </w:tr>
      <w:tr w:rsidR="00BF7A6A" w:rsidRPr="0088723B" w14:paraId="598E0FF0" w14:textId="77777777" w:rsidTr="00EB7E8A">
        <w:tc>
          <w:tcPr>
            <w:tcW w:w="1408" w:type="dxa"/>
            <w:tcBorders>
              <w:top w:val="single" w:sz="4" w:space="0" w:color="auto"/>
              <w:left w:val="single" w:sz="8" w:space="0" w:color="auto"/>
              <w:bottom w:val="single" w:sz="4" w:space="0" w:color="auto"/>
              <w:right w:val="single" w:sz="18" w:space="0" w:color="auto"/>
            </w:tcBorders>
          </w:tcPr>
          <w:p w14:paraId="6C14F6CB" w14:textId="77777777" w:rsidR="00BF7A6A" w:rsidRPr="0088723B" w:rsidRDefault="00BF7A6A" w:rsidP="00884432">
            <w:pPr>
              <w:rPr>
                <w:rFonts w:ascii="Times New Roman" w:hAnsi="Times New Roman" w:cs="Times New Roman"/>
              </w:rPr>
            </w:pPr>
          </w:p>
        </w:tc>
        <w:tc>
          <w:tcPr>
            <w:tcW w:w="1427" w:type="dxa"/>
            <w:tcBorders>
              <w:top w:val="single" w:sz="4" w:space="0" w:color="auto"/>
              <w:left w:val="single" w:sz="18" w:space="0" w:color="auto"/>
              <w:bottom w:val="single" w:sz="4" w:space="0" w:color="auto"/>
              <w:right w:val="nil"/>
            </w:tcBorders>
          </w:tcPr>
          <w:p w14:paraId="7B4CAD2C"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Correlation</w:t>
            </w:r>
          </w:p>
        </w:tc>
        <w:tc>
          <w:tcPr>
            <w:tcW w:w="1212" w:type="dxa"/>
            <w:tcBorders>
              <w:top w:val="single" w:sz="4" w:space="0" w:color="auto"/>
              <w:left w:val="nil"/>
              <w:bottom w:val="single" w:sz="4" w:space="0" w:color="auto"/>
              <w:right w:val="single" w:sz="8" w:space="0" w:color="auto"/>
            </w:tcBorders>
          </w:tcPr>
          <w:p w14:paraId="479C72AF"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i/>
                <w:iCs/>
              </w:rPr>
              <w:t>p</w:t>
            </w:r>
            <w:r w:rsidRPr="0088723B">
              <w:rPr>
                <w:rFonts w:ascii="Times New Roman" w:hAnsi="Times New Roman" w:cs="Times New Roman"/>
              </w:rPr>
              <w:t>-value</w:t>
            </w:r>
          </w:p>
        </w:tc>
        <w:tc>
          <w:tcPr>
            <w:tcW w:w="1482" w:type="dxa"/>
            <w:tcBorders>
              <w:top w:val="single" w:sz="4" w:space="0" w:color="auto"/>
              <w:left w:val="single" w:sz="8" w:space="0" w:color="auto"/>
              <w:bottom w:val="single" w:sz="4" w:space="0" w:color="auto"/>
              <w:right w:val="nil"/>
            </w:tcBorders>
          </w:tcPr>
          <w:p w14:paraId="57E88D99"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Correlation</w:t>
            </w:r>
          </w:p>
        </w:tc>
        <w:tc>
          <w:tcPr>
            <w:tcW w:w="1170" w:type="dxa"/>
            <w:tcBorders>
              <w:top w:val="single" w:sz="4" w:space="0" w:color="auto"/>
              <w:left w:val="nil"/>
              <w:bottom w:val="single" w:sz="4" w:space="0" w:color="auto"/>
              <w:right w:val="single" w:sz="8" w:space="0" w:color="auto"/>
            </w:tcBorders>
          </w:tcPr>
          <w:p w14:paraId="0F8D0140"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i/>
                <w:iCs/>
              </w:rPr>
              <w:t>p</w:t>
            </w:r>
            <w:r w:rsidRPr="0088723B">
              <w:rPr>
                <w:rFonts w:ascii="Times New Roman" w:hAnsi="Times New Roman" w:cs="Times New Roman"/>
              </w:rPr>
              <w:t>-value</w:t>
            </w:r>
          </w:p>
        </w:tc>
        <w:tc>
          <w:tcPr>
            <w:tcW w:w="1381" w:type="dxa"/>
            <w:tcBorders>
              <w:top w:val="single" w:sz="4" w:space="0" w:color="auto"/>
              <w:left w:val="single" w:sz="8" w:space="0" w:color="auto"/>
              <w:bottom w:val="single" w:sz="4" w:space="0" w:color="auto"/>
              <w:right w:val="nil"/>
            </w:tcBorders>
          </w:tcPr>
          <w:p w14:paraId="2F759F7C"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Correlation</w:t>
            </w:r>
          </w:p>
        </w:tc>
        <w:tc>
          <w:tcPr>
            <w:tcW w:w="1280" w:type="dxa"/>
            <w:tcBorders>
              <w:top w:val="single" w:sz="4" w:space="0" w:color="auto"/>
              <w:left w:val="nil"/>
              <w:bottom w:val="single" w:sz="4" w:space="0" w:color="auto"/>
              <w:right w:val="single" w:sz="8" w:space="0" w:color="auto"/>
            </w:tcBorders>
          </w:tcPr>
          <w:p w14:paraId="4E742A78"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i/>
                <w:iCs/>
              </w:rPr>
              <w:t>p</w:t>
            </w:r>
            <w:r w:rsidRPr="0088723B">
              <w:rPr>
                <w:rFonts w:ascii="Times New Roman" w:hAnsi="Times New Roman" w:cs="Times New Roman"/>
              </w:rPr>
              <w:t>-value</w:t>
            </w:r>
          </w:p>
        </w:tc>
      </w:tr>
      <w:tr w:rsidR="00BF7A6A" w:rsidRPr="0088723B" w14:paraId="367D4552" w14:textId="77777777" w:rsidTr="00EB7E8A">
        <w:tc>
          <w:tcPr>
            <w:tcW w:w="1408" w:type="dxa"/>
            <w:tcBorders>
              <w:top w:val="single" w:sz="4" w:space="0" w:color="auto"/>
              <w:left w:val="single" w:sz="8" w:space="0" w:color="auto"/>
              <w:bottom w:val="nil"/>
              <w:right w:val="single" w:sz="18" w:space="0" w:color="auto"/>
            </w:tcBorders>
          </w:tcPr>
          <w:p w14:paraId="3A065BEE"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Projects</w:t>
            </w:r>
          </w:p>
        </w:tc>
        <w:tc>
          <w:tcPr>
            <w:tcW w:w="1427" w:type="dxa"/>
            <w:tcBorders>
              <w:top w:val="single" w:sz="4" w:space="0" w:color="auto"/>
              <w:left w:val="single" w:sz="18" w:space="0" w:color="auto"/>
              <w:bottom w:val="nil"/>
              <w:right w:val="nil"/>
            </w:tcBorders>
          </w:tcPr>
          <w:p w14:paraId="210188F6"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[.350, .366]</w:t>
            </w:r>
          </w:p>
        </w:tc>
        <w:tc>
          <w:tcPr>
            <w:tcW w:w="1212" w:type="dxa"/>
            <w:tcBorders>
              <w:top w:val="single" w:sz="4" w:space="0" w:color="auto"/>
              <w:left w:val="nil"/>
              <w:bottom w:val="nil"/>
              <w:right w:val="single" w:sz="8" w:space="0" w:color="auto"/>
            </w:tcBorders>
          </w:tcPr>
          <w:p w14:paraId="52F0147E" w14:textId="2ED29F51"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c>
          <w:tcPr>
            <w:tcW w:w="1482" w:type="dxa"/>
            <w:tcBorders>
              <w:top w:val="single" w:sz="4" w:space="0" w:color="auto"/>
              <w:left w:val="single" w:sz="8" w:space="0" w:color="auto"/>
              <w:bottom w:val="nil"/>
              <w:right w:val="nil"/>
            </w:tcBorders>
          </w:tcPr>
          <w:p w14:paraId="5F4EF86B"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[.150, .168]</w:t>
            </w:r>
          </w:p>
        </w:tc>
        <w:tc>
          <w:tcPr>
            <w:tcW w:w="1170" w:type="dxa"/>
            <w:tcBorders>
              <w:top w:val="single" w:sz="4" w:space="0" w:color="auto"/>
              <w:left w:val="nil"/>
              <w:bottom w:val="nil"/>
              <w:right w:val="single" w:sz="8" w:space="0" w:color="auto"/>
            </w:tcBorders>
          </w:tcPr>
          <w:p w14:paraId="739D081F" w14:textId="71388DF8"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c>
          <w:tcPr>
            <w:tcW w:w="1381" w:type="dxa"/>
            <w:tcBorders>
              <w:top w:val="single" w:sz="4" w:space="0" w:color="auto"/>
              <w:left w:val="single" w:sz="8" w:space="0" w:color="auto"/>
              <w:bottom w:val="nil"/>
              <w:right w:val="nil"/>
            </w:tcBorders>
          </w:tcPr>
          <w:p w14:paraId="6A4D72A3"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[.415, .429]</w:t>
            </w:r>
          </w:p>
        </w:tc>
        <w:tc>
          <w:tcPr>
            <w:tcW w:w="1280" w:type="dxa"/>
            <w:tcBorders>
              <w:top w:val="single" w:sz="4" w:space="0" w:color="auto"/>
              <w:left w:val="nil"/>
              <w:bottom w:val="nil"/>
              <w:right w:val="single" w:sz="8" w:space="0" w:color="auto"/>
            </w:tcBorders>
          </w:tcPr>
          <w:p w14:paraId="3833CE47" w14:textId="519CC4CB"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r>
      <w:tr w:rsidR="00BF7A6A" w:rsidRPr="0088723B" w14:paraId="7C10714A" w14:textId="77777777" w:rsidTr="00EB7E8A">
        <w:tc>
          <w:tcPr>
            <w:tcW w:w="1408" w:type="dxa"/>
            <w:tcBorders>
              <w:top w:val="nil"/>
              <w:left w:val="single" w:sz="8" w:space="0" w:color="auto"/>
              <w:bottom w:val="nil"/>
              <w:right w:val="single" w:sz="18" w:space="0" w:color="auto"/>
            </w:tcBorders>
          </w:tcPr>
          <w:p w14:paraId="7ED93839"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Studies</w:t>
            </w:r>
          </w:p>
        </w:tc>
        <w:tc>
          <w:tcPr>
            <w:tcW w:w="1427" w:type="dxa"/>
            <w:tcBorders>
              <w:top w:val="nil"/>
              <w:left w:val="single" w:sz="18" w:space="0" w:color="auto"/>
              <w:bottom w:val="nil"/>
              <w:right w:val="nil"/>
            </w:tcBorders>
          </w:tcPr>
          <w:p w14:paraId="6E4ECFF3"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[.350, .364]</w:t>
            </w:r>
          </w:p>
        </w:tc>
        <w:tc>
          <w:tcPr>
            <w:tcW w:w="1212" w:type="dxa"/>
            <w:tcBorders>
              <w:top w:val="nil"/>
              <w:left w:val="nil"/>
              <w:bottom w:val="nil"/>
              <w:right w:val="single" w:sz="8" w:space="0" w:color="auto"/>
            </w:tcBorders>
          </w:tcPr>
          <w:p w14:paraId="608C9709" w14:textId="0B4E32BA" w:rsidR="00BF7A6A" w:rsidRPr="0088723B" w:rsidRDefault="008F583C" w:rsidP="008F583C">
            <w:pPr>
              <w:jc w:val="center"/>
              <w:rPr>
                <w:rFonts w:ascii="Times New Roman" w:hAnsi="Times New Roman" w:cs="Times New Roman"/>
              </w:rPr>
            </w:pPr>
            <w:r w:rsidRPr="0088723B">
              <w:rPr>
                <w:rFonts w:ascii="Times New Roman" w:hAnsi="Times New Roman" w:cs="Times New Roman"/>
              </w:rPr>
              <w:t>&lt; .001</w:t>
            </w:r>
          </w:p>
        </w:tc>
        <w:tc>
          <w:tcPr>
            <w:tcW w:w="1482" w:type="dxa"/>
            <w:tcBorders>
              <w:top w:val="nil"/>
              <w:left w:val="single" w:sz="8" w:space="0" w:color="auto"/>
              <w:bottom w:val="nil"/>
              <w:right w:val="nil"/>
            </w:tcBorders>
          </w:tcPr>
          <w:p w14:paraId="0C8B148E"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[.151, .169]</w:t>
            </w:r>
          </w:p>
        </w:tc>
        <w:tc>
          <w:tcPr>
            <w:tcW w:w="1170" w:type="dxa"/>
            <w:tcBorders>
              <w:top w:val="nil"/>
              <w:left w:val="nil"/>
              <w:bottom w:val="nil"/>
              <w:right w:val="single" w:sz="8" w:space="0" w:color="auto"/>
            </w:tcBorders>
          </w:tcPr>
          <w:p w14:paraId="4EA04EB9" w14:textId="21AB4A6C"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c>
          <w:tcPr>
            <w:tcW w:w="1381" w:type="dxa"/>
            <w:tcBorders>
              <w:top w:val="nil"/>
              <w:left w:val="single" w:sz="8" w:space="0" w:color="auto"/>
              <w:bottom w:val="nil"/>
              <w:right w:val="nil"/>
            </w:tcBorders>
          </w:tcPr>
          <w:p w14:paraId="76F8DF74"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[.415, .429]</w:t>
            </w:r>
          </w:p>
        </w:tc>
        <w:tc>
          <w:tcPr>
            <w:tcW w:w="1280" w:type="dxa"/>
            <w:tcBorders>
              <w:top w:val="nil"/>
              <w:left w:val="nil"/>
              <w:bottom w:val="nil"/>
              <w:right w:val="single" w:sz="8" w:space="0" w:color="auto"/>
            </w:tcBorders>
          </w:tcPr>
          <w:p w14:paraId="44A15396" w14:textId="06368A4C"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r>
      <w:tr w:rsidR="00BF7A6A" w:rsidRPr="0088723B" w14:paraId="4764C3F9" w14:textId="77777777" w:rsidTr="00EB7E8A">
        <w:tc>
          <w:tcPr>
            <w:tcW w:w="1408" w:type="dxa"/>
            <w:tcBorders>
              <w:top w:val="nil"/>
              <w:left w:val="single" w:sz="8" w:space="0" w:color="auto"/>
              <w:bottom w:val="nil"/>
              <w:right w:val="single" w:sz="18" w:space="0" w:color="auto"/>
            </w:tcBorders>
          </w:tcPr>
          <w:p w14:paraId="1DD70EE2"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Samples</w:t>
            </w:r>
          </w:p>
        </w:tc>
        <w:tc>
          <w:tcPr>
            <w:tcW w:w="1427" w:type="dxa"/>
            <w:tcBorders>
              <w:top w:val="nil"/>
              <w:left w:val="single" w:sz="18" w:space="0" w:color="auto"/>
              <w:bottom w:val="nil"/>
              <w:right w:val="nil"/>
            </w:tcBorders>
          </w:tcPr>
          <w:p w14:paraId="5E62B643"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[.354, .363]</w:t>
            </w:r>
          </w:p>
        </w:tc>
        <w:tc>
          <w:tcPr>
            <w:tcW w:w="1212" w:type="dxa"/>
            <w:tcBorders>
              <w:top w:val="nil"/>
              <w:left w:val="nil"/>
              <w:bottom w:val="nil"/>
              <w:right w:val="single" w:sz="8" w:space="0" w:color="auto"/>
            </w:tcBorders>
          </w:tcPr>
          <w:p w14:paraId="0BF71118" w14:textId="51FCC211"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c>
          <w:tcPr>
            <w:tcW w:w="1482" w:type="dxa"/>
            <w:tcBorders>
              <w:top w:val="nil"/>
              <w:left w:val="single" w:sz="8" w:space="0" w:color="auto"/>
              <w:bottom w:val="nil"/>
              <w:right w:val="nil"/>
            </w:tcBorders>
          </w:tcPr>
          <w:p w14:paraId="205776A6"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[.151, .164]</w:t>
            </w:r>
          </w:p>
        </w:tc>
        <w:tc>
          <w:tcPr>
            <w:tcW w:w="1170" w:type="dxa"/>
            <w:tcBorders>
              <w:top w:val="nil"/>
              <w:left w:val="nil"/>
              <w:bottom w:val="nil"/>
              <w:right w:val="single" w:sz="8" w:space="0" w:color="auto"/>
            </w:tcBorders>
          </w:tcPr>
          <w:p w14:paraId="566F893B" w14:textId="4352D74B"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c>
          <w:tcPr>
            <w:tcW w:w="1381" w:type="dxa"/>
            <w:tcBorders>
              <w:top w:val="nil"/>
              <w:left w:val="single" w:sz="8" w:space="0" w:color="auto"/>
              <w:bottom w:val="nil"/>
              <w:right w:val="nil"/>
            </w:tcBorders>
          </w:tcPr>
          <w:p w14:paraId="0FF08EDA"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[.415, .425]</w:t>
            </w:r>
          </w:p>
        </w:tc>
        <w:tc>
          <w:tcPr>
            <w:tcW w:w="1280" w:type="dxa"/>
            <w:tcBorders>
              <w:top w:val="nil"/>
              <w:left w:val="nil"/>
              <w:bottom w:val="nil"/>
              <w:right w:val="single" w:sz="8" w:space="0" w:color="auto"/>
            </w:tcBorders>
          </w:tcPr>
          <w:p w14:paraId="1AA502AF" w14:textId="75644452"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r>
      <w:tr w:rsidR="00BF7A6A" w:rsidRPr="0088723B" w14:paraId="6C488C77" w14:textId="77777777" w:rsidTr="00EB7E8A">
        <w:tc>
          <w:tcPr>
            <w:tcW w:w="1408" w:type="dxa"/>
            <w:tcBorders>
              <w:top w:val="nil"/>
              <w:left w:val="single" w:sz="8" w:space="0" w:color="auto"/>
              <w:bottom w:val="single" w:sz="4" w:space="0" w:color="auto"/>
              <w:right w:val="single" w:sz="18" w:space="0" w:color="auto"/>
            </w:tcBorders>
          </w:tcPr>
          <w:p w14:paraId="7FBEFD79"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Effects</w:t>
            </w:r>
          </w:p>
        </w:tc>
        <w:tc>
          <w:tcPr>
            <w:tcW w:w="1427" w:type="dxa"/>
            <w:tcBorders>
              <w:top w:val="nil"/>
              <w:left w:val="single" w:sz="18" w:space="0" w:color="auto"/>
              <w:bottom w:val="single" w:sz="4" w:space="0" w:color="auto"/>
              <w:right w:val="nil"/>
            </w:tcBorders>
          </w:tcPr>
          <w:p w14:paraId="5D0EF8E0"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[.354, .363]</w:t>
            </w:r>
          </w:p>
        </w:tc>
        <w:tc>
          <w:tcPr>
            <w:tcW w:w="1212" w:type="dxa"/>
            <w:tcBorders>
              <w:top w:val="nil"/>
              <w:left w:val="nil"/>
              <w:bottom w:val="single" w:sz="4" w:space="0" w:color="auto"/>
              <w:right w:val="single" w:sz="8" w:space="0" w:color="auto"/>
            </w:tcBorders>
          </w:tcPr>
          <w:p w14:paraId="226E9533" w14:textId="68ADDE5D"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c>
          <w:tcPr>
            <w:tcW w:w="1482" w:type="dxa"/>
            <w:tcBorders>
              <w:top w:val="nil"/>
              <w:left w:val="single" w:sz="8" w:space="0" w:color="auto"/>
              <w:bottom w:val="single" w:sz="4" w:space="0" w:color="auto"/>
              <w:right w:val="nil"/>
            </w:tcBorders>
          </w:tcPr>
          <w:p w14:paraId="075E879E"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[.151, .164]</w:t>
            </w:r>
          </w:p>
        </w:tc>
        <w:tc>
          <w:tcPr>
            <w:tcW w:w="1170" w:type="dxa"/>
            <w:tcBorders>
              <w:top w:val="nil"/>
              <w:left w:val="nil"/>
              <w:bottom w:val="single" w:sz="4" w:space="0" w:color="auto"/>
              <w:right w:val="single" w:sz="8" w:space="0" w:color="auto"/>
            </w:tcBorders>
          </w:tcPr>
          <w:p w14:paraId="508573D1" w14:textId="2C68F571"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c>
          <w:tcPr>
            <w:tcW w:w="1381" w:type="dxa"/>
            <w:tcBorders>
              <w:top w:val="nil"/>
              <w:left w:val="single" w:sz="8" w:space="0" w:color="auto"/>
              <w:bottom w:val="single" w:sz="4" w:space="0" w:color="auto"/>
              <w:right w:val="nil"/>
            </w:tcBorders>
          </w:tcPr>
          <w:p w14:paraId="2AB8F457" w14:textId="77777777" w:rsidR="00BF7A6A" w:rsidRPr="0088723B" w:rsidRDefault="00BF7A6A" w:rsidP="008F583C">
            <w:pPr>
              <w:jc w:val="center"/>
              <w:rPr>
                <w:rFonts w:ascii="Times New Roman" w:hAnsi="Times New Roman" w:cs="Times New Roman"/>
              </w:rPr>
            </w:pPr>
            <w:r w:rsidRPr="0088723B">
              <w:rPr>
                <w:rFonts w:ascii="Times New Roman" w:hAnsi="Times New Roman" w:cs="Times New Roman"/>
              </w:rPr>
              <w:t>[.415, .425]</w:t>
            </w:r>
          </w:p>
        </w:tc>
        <w:tc>
          <w:tcPr>
            <w:tcW w:w="1280" w:type="dxa"/>
            <w:tcBorders>
              <w:top w:val="nil"/>
              <w:left w:val="nil"/>
              <w:bottom w:val="single" w:sz="4" w:space="0" w:color="auto"/>
              <w:right w:val="single" w:sz="8" w:space="0" w:color="auto"/>
            </w:tcBorders>
          </w:tcPr>
          <w:p w14:paraId="14827829" w14:textId="229DFF44" w:rsidR="00BF7A6A" w:rsidRPr="0088723B" w:rsidRDefault="00BF7A6A" w:rsidP="008F583C">
            <w:pPr>
              <w:jc w:val="center"/>
              <w:rPr>
                <w:rFonts w:ascii="Times New Roman" w:hAnsi="Times New Roman" w:cs="Times New Roman"/>
              </w:rPr>
            </w:pPr>
            <w:r w:rsidRPr="0088723B">
              <w:rPr>
                <w:rFonts w:ascii="Times New Roman" w:hAnsi="Times New Roman" w:cs="Times New Roman"/>
              </w:rPr>
              <w:t>&lt;</w:t>
            </w:r>
            <w:r w:rsidR="008F583C" w:rsidRPr="0088723B">
              <w:rPr>
                <w:rFonts w:ascii="Times New Roman" w:hAnsi="Times New Roman" w:cs="Times New Roman"/>
              </w:rPr>
              <w:t xml:space="preserve"> </w:t>
            </w:r>
            <w:r w:rsidRPr="0088723B">
              <w:rPr>
                <w:rFonts w:ascii="Times New Roman" w:hAnsi="Times New Roman" w:cs="Times New Roman"/>
              </w:rPr>
              <w:t>.001</w:t>
            </w:r>
          </w:p>
        </w:tc>
      </w:tr>
    </w:tbl>
    <w:p w14:paraId="727F0030" w14:textId="77777777" w:rsidR="00836C6B" w:rsidRPr="0088723B" w:rsidRDefault="00836C6B" w:rsidP="00836C6B">
      <w:pPr>
        <w:spacing w:after="0"/>
      </w:pPr>
      <w:bookmarkStart w:id="25" w:name="_Toc177477142"/>
      <w:bookmarkEnd w:id="24"/>
    </w:p>
    <w:p w14:paraId="727B015C" w14:textId="2AC20B44" w:rsidR="00BF7A6A" w:rsidRPr="0088723B" w:rsidRDefault="00FC28DA" w:rsidP="005C02C9">
      <w:pPr>
        <w:spacing w:line="240" w:lineRule="auto"/>
      </w:pPr>
      <w:r w:rsidRPr="0088723B">
        <w:rPr>
          <w:b/>
          <w:bCs/>
          <w:i/>
          <w:iCs/>
        </w:rPr>
        <w:t>Replicating Results</w:t>
      </w:r>
      <w:r w:rsidR="00BF7A6A" w:rsidRPr="0088723B">
        <w:rPr>
          <w:b/>
          <w:bCs/>
          <w:i/>
          <w:iCs/>
        </w:rPr>
        <w:t xml:space="preserve"> with Correlated-and-Hierarchical Effects Model </w:t>
      </w:r>
      <w:r w:rsidR="005B0AF2" w:rsidRPr="0088723B">
        <w:rPr>
          <w:b/>
          <w:bCs/>
          <w:i/>
          <w:iCs/>
        </w:rPr>
        <w:t>and Leaving Out Our Team’s Unpublished Effects</w:t>
      </w:r>
      <w:bookmarkEnd w:id="25"/>
      <w:r w:rsidR="00834BA0" w:rsidRPr="0088723B">
        <w:rPr>
          <w:b/>
          <w:bCs/>
          <w:i/>
          <w:iCs/>
        </w:rPr>
        <w:t xml:space="preserve">. </w:t>
      </w:r>
      <w:r w:rsidR="00723394" w:rsidRPr="0088723B">
        <w:t xml:space="preserve">As another sensitivity analysis, we used an alternative meta-analytic model, the correlated-and-hierarchical effects model </w:t>
      </w:r>
      <w:r w:rsidR="00723394" w:rsidRPr="0088723B">
        <w:fldChar w:fldCharType="begin"/>
      </w:r>
      <w:r w:rsidR="00723394" w:rsidRPr="0088723B">
        <w:instrText xml:space="preserve"> ADDIN ZOTERO_ITEM CSL_CITATION {"citationID":"3IehmPev","properties":{"formattedCitation":"(J. E. Pustejovsky &amp; Tipton, 2022)","plainCitation":"(J. E. Pustejovsky &amp; Tipton, 2022)","dontUpdate":true,"noteIndex":0},"citationItems":[{"id":4851,"uris":["http://zotero.org/users/6545893/items/BJXKCD97"],"itemData":{"id":4851,"type":"article-journal","abstract":"In prevention science and related fields, large meta-analyses are common, and these analyses often involve dependent effect size estimates. Robust variance estimation (RVE) methods provide a way to include all dependent effect sizes in a single meta-regression model, even when the exact form of the dependence is unknown. RVE uses a working model of the dependence structure, but the two currently available working models are limited to each describing a single type of dependence. Drawing on flexible tools from multilevel and multivariate meta-analysis, this paper describes an expanded range of working models, along with accompanying estimation methods, which offer potential benefits in terms of better capturing the types of data structures that occur in practice and, under some circumstances, improving the efficiency of meta-regression estimates. We describe how the methods can be implemented using existing software (the “metafor” and “clubSandwich” packages for R), illustrate the proposed approach in a meta-analysis of randomized trials on the effects of brief alcohol interventions for adolescents and young adults, and report findings from a simulation study evaluating the performance of the new methods.","container-title":"Prevention Science","DOI":"10.1007/s11121-021-01246-3","ISSN":"1573-6695","issue":"3","journalAbbreviation":"Prev Sci","language":"en","page":"425-438","source":"Springer Link","title":"Meta-analysis with Robust Variance Estimation: Expanding the Range of Working Models","title-short":"Meta-analysis with Robust Variance Estimation","URL":"https://doi.org/10.1007/s11121-021-01246-3","volume":"23","author":[{"family":"Pustejovsky","given":"James E."},{"family":"Tipton","given":"Elizabeth"}],"accessed":{"date-parts":[["2024",9,10]]},"issued":{"date-parts":[["2022",4,1]]}}}],"schema":"https://github.com/citation-style-language/schema/raw/master/csl-citation.json"} </w:instrText>
      </w:r>
      <w:r w:rsidR="00723394" w:rsidRPr="0088723B">
        <w:fldChar w:fldCharType="separate"/>
      </w:r>
      <w:r w:rsidR="00723394" w:rsidRPr="0088723B">
        <w:rPr>
          <w:noProof/>
        </w:rPr>
        <w:t>(</w:t>
      </w:r>
      <w:r w:rsidR="0039008A" w:rsidRPr="0088723B">
        <w:rPr>
          <w:noProof/>
        </w:rPr>
        <w:t xml:space="preserve">CHE; </w:t>
      </w:r>
      <w:r w:rsidR="00723394" w:rsidRPr="0088723B">
        <w:rPr>
          <w:noProof/>
        </w:rPr>
        <w:t>Pustejovsky &amp; Tipton, 2022)</w:t>
      </w:r>
      <w:r w:rsidR="00723394" w:rsidRPr="0088723B">
        <w:fldChar w:fldCharType="end"/>
      </w:r>
      <w:r w:rsidR="00723394" w:rsidRPr="0088723B">
        <w:t xml:space="preserve">, which explicitly accounts for the correlation between effect sizes from the same sample. </w:t>
      </w:r>
      <w:r w:rsidR="00BF7A6A" w:rsidRPr="0088723B">
        <w:t xml:space="preserve">Table S4 shows that this hardly changes the results. </w:t>
      </w:r>
    </w:p>
    <w:p w14:paraId="73F02A85" w14:textId="1739C649" w:rsidR="00BF7A6A" w:rsidRPr="0088723B" w:rsidRDefault="00BF7A6A" w:rsidP="00BF7A6A">
      <w:r w:rsidRPr="0088723B">
        <w:t xml:space="preserve">Finally, because a large part of the data in this meta-analysis consists of unpublished </w:t>
      </w:r>
      <w:r w:rsidR="00FB599A" w:rsidRPr="0088723B">
        <w:t>datasets</w:t>
      </w:r>
      <w:r w:rsidRPr="0088723B">
        <w:t xml:space="preserve"> from other projects led by members of our research team, we ran the analyses again (using the hierarchical model) without these datasets to determine whether the substantive results held. </w:t>
      </w:r>
      <w:r w:rsidRPr="0088723B">
        <w:lastRenderedPageBreak/>
        <w:t xml:space="preserve">Indeed, this was the case—the estimated overall correlation between </w:t>
      </w:r>
      <w:r w:rsidRPr="0088723B">
        <w:rPr>
          <w:i/>
          <w:iCs/>
        </w:rPr>
        <w:t>dehumanization</w:t>
      </w:r>
      <w:r w:rsidRPr="0088723B">
        <w:t>-</w:t>
      </w:r>
      <w:r w:rsidR="00B06FD5" w:rsidRPr="0088723B">
        <w:rPr>
          <w:i/>
          <w:iCs/>
        </w:rPr>
        <w:t>support for</w:t>
      </w:r>
      <w:r w:rsidR="00B06FD5" w:rsidRPr="0088723B">
        <w:t xml:space="preserve"> </w:t>
      </w:r>
      <w:r w:rsidRPr="0088723B">
        <w:rPr>
          <w:i/>
          <w:iCs/>
        </w:rPr>
        <w:t>violence</w:t>
      </w:r>
      <w:r w:rsidRPr="0088723B">
        <w:t xml:space="preserve"> and </w:t>
      </w:r>
      <w:r w:rsidRPr="0088723B">
        <w:rPr>
          <w:i/>
          <w:iCs/>
        </w:rPr>
        <w:t>dehumanization</w:t>
      </w:r>
      <w:r w:rsidRPr="0088723B">
        <w:t>-</w:t>
      </w:r>
      <w:r w:rsidRPr="0088723B">
        <w:rPr>
          <w:i/>
          <w:iCs/>
        </w:rPr>
        <w:t>dislike</w:t>
      </w:r>
      <w:r w:rsidRPr="0088723B">
        <w:t xml:space="preserve"> hardly changes, whereas the overall correlation between</w:t>
      </w:r>
      <w:r w:rsidRPr="0088723B">
        <w:rPr>
          <w:i/>
          <w:iCs/>
        </w:rPr>
        <w:t xml:space="preserve"> dislike</w:t>
      </w:r>
      <w:r w:rsidRPr="0088723B">
        <w:t>-</w:t>
      </w:r>
      <w:r w:rsidR="00B06FD5" w:rsidRPr="0088723B">
        <w:rPr>
          <w:i/>
          <w:iCs/>
        </w:rPr>
        <w:t>support for</w:t>
      </w:r>
      <w:r w:rsidR="00B06FD5" w:rsidRPr="0088723B">
        <w:t xml:space="preserve"> </w:t>
      </w:r>
      <w:r w:rsidRPr="0088723B">
        <w:rPr>
          <w:i/>
          <w:iCs/>
        </w:rPr>
        <w:t>violence</w:t>
      </w:r>
      <w:r w:rsidRPr="0088723B">
        <w:t xml:space="preserve"> increased slightly. Although the 95% confidence intervals became larger (due to ignoring a considerable part of the data), all effects remain </w:t>
      </w:r>
      <w:r w:rsidRPr="0088723B">
        <w:rPr>
          <w:i/>
          <w:iCs/>
        </w:rPr>
        <w:t xml:space="preserve">p </w:t>
      </w:r>
      <w:r w:rsidRPr="0088723B">
        <w:t xml:space="preserve">&lt; .001. </w:t>
      </w:r>
      <w:r w:rsidR="0018505C" w:rsidRPr="0088723B">
        <w:t>See the bottom row of Table S4.</w:t>
      </w:r>
    </w:p>
    <w:p w14:paraId="5F9C1325" w14:textId="77777777" w:rsidR="00BF7A6A" w:rsidRPr="0088723B" w:rsidRDefault="00BF7A6A" w:rsidP="005C02C9">
      <w:pPr>
        <w:pStyle w:val="Heading4"/>
        <w:rPr>
          <w:rFonts w:cs="Times New Roman"/>
        </w:rPr>
      </w:pPr>
      <w:bookmarkStart w:id="26" w:name="_Toc177477143"/>
      <w:bookmarkStart w:id="27" w:name="_Toc184729550"/>
      <w:r w:rsidRPr="0088723B">
        <w:rPr>
          <w:rFonts w:cs="Times New Roman"/>
        </w:rPr>
        <w:t>Table S4</w:t>
      </w:r>
      <w:bookmarkEnd w:id="26"/>
      <w:bookmarkEnd w:id="27"/>
    </w:p>
    <w:p w14:paraId="019762C3" w14:textId="15B9B57D" w:rsidR="00BF7A6A" w:rsidRPr="0088723B" w:rsidRDefault="00BF7A6A" w:rsidP="00A45A95">
      <w:pPr>
        <w:spacing w:after="0" w:line="240" w:lineRule="auto"/>
        <w:rPr>
          <w:i/>
          <w:iCs/>
        </w:rPr>
      </w:pPr>
      <w:r w:rsidRPr="0088723B">
        <w:rPr>
          <w:i/>
          <w:iCs/>
        </w:rPr>
        <w:t xml:space="preserve">Mean Correlation Estimates and p-values for the </w:t>
      </w:r>
      <w:r w:rsidR="0033516C" w:rsidRPr="0088723B">
        <w:rPr>
          <w:i/>
          <w:iCs/>
        </w:rPr>
        <w:t>Main (Hierarchical)</w:t>
      </w:r>
      <w:r w:rsidRPr="0088723B">
        <w:rPr>
          <w:i/>
          <w:iCs/>
        </w:rPr>
        <w:t xml:space="preserve"> and CHE Model, and for the </w:t>
      </w:r>
      <w:r w:rsidR="00685631" w:rsidRPr="0088723B">
        <w:rPr>
          <w:i/>
          <w:iCs/>
        </w:rPr>
        <w:t>Main</w:t>
      </w:r>
      <w:r w:rsidRPr="0088723B">
        <w:rPr>
          <w:i/>
          <w:iCs/>
        </w:rPr>
        <w:t xml:space="preserve"> Model Without Our Team’s Unpublished Data</w:t>
      </w:r>
    </w:p>
    <w:p w14:paraId="2F27FF3E" w14:textId="77777777" w:rsidR="00A45A95" w:rsidRPr="0088723B" w:rsidRDefault="00A45A95" w:rsidP="00A45A95">
      <w:pPr>
        <w:spacing w:after="0" w:line="240" w:lineRule="auto"/>
        <w:rPr>
          <w:i/>
          <w:iCs/>
        </w:rPr>
      </w:pPr>
    </w:p>
    <w:tbl>
      <w:tblPr>
        <w:tblStyle w:val="TableGrid"/>
        <w:tblW w:w="10551" w:type="dxa"/>
        <w:tblLayout w:type="fixed"/>
        <w:tblLook w:val="04A0" w:firstRow="1" w:lastRow="0" w:firstColumn="1" w:lastColumn="0" w:noHBand="0" w:noVBand="1"/>
      </w:tblPr>
      <w:tblGrid>
        <w:gridCol w:w="1430"/>
        <w:gridCol w:w="540"/>
        <w:gridCol w:w="1251"/>
        <w:gridCol w:w="1078"/>
        <w:gridCol w:w="646"/>
        <w:gridCol w:w="1401"/>
        <w:gridCol w:w="1079"/>
        <w:gridCol w:w="646"/>
        <w:gridCol w:w="1401"/>
        <w:gridCol w:w="1079"/>
      </w:tblGrid>
      <w:tr w:rsidR="00BF7A6A" w:rsidRPr="0088723B" w14:paraId="70B275AE" w14:textId="77777777" w:rsidTr="005C02C9">
        <w:trPr>
          <w:trHeight w:val="602"/>
        </w:trPr>
        <w:tc>
          <w:tcPr>
            <w:tcW w:w="1430" w:type="dxa"/>
            <w:tcBorders>
              <w:top w:val="single" w:sz="4" w:space="0" w:color="auto"/>
              <w:left w:val="single" w:sz="8" w:space="0" w:color="auto"/>
              <w:bottom w:val="nil"/>
              <w:right w:val="single" w:sz="18" w:space="0" w:color="auto"/>
            </w:tcBorders>
            <w:shd w:val="clear" w:color="auto" w:fill="E8E8E8" w:themeFill="background2"/>
          </w:tcPr>
          <w:p w14:paraId="27B49108" w14:textId="77777777" w:rsidR="00BF7A6A" w:rsidRPr="0088723B" w:rsidRDefault="00BF7A6A" w:rsidP="00F73CBD">
            <w:pPr>
              <w:rPr>
                <w:rFonts w:ascii="Times New Roman" w:hAnsi="Times New Roman" w:cs="Times New Roman"/>
                <w:b/>
                <w:bCs/>
              </w:rPr>
            </w:pPr>
          </w:p>
        </w:tc>
        <w:tc>
          <w:tcPr>
            <w:tcW w:w="2869" w:type="dxa"/>
            <w:gridSpan w:val="3"/>
            <w:tcBorders>
              <w:top w:val="single" w:sz="4" w:space="0" w:color="auto"/>
              <w:left w:val="single" w:sz="18" w:space="0" w:color="auto"/>
              <w:bottom w:val="nil"/>
              <w:right w:val="single" w:sz="8" w:space="0" w:color="auto"/>
            </w:tcBorders>
            <w:shd w:val="clear" w:color="auto" w:fill="E8E8E8" w:themeFill="background2"/>
          </w:tcPr>
          <w:p w14:paraId="552CB09B" w14:textId="7136F037"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rPr>
              <w:t xml:space="preserve">Dehumanization </w:t>
            </w:r>
            <w:r w:rsidR="00960C43" w:rsidRPr="0088723B">
              <w:rPr>
                <w:rFonts w:ascii="Times New Roman" w:hAnsi="Times New Roman" w:cs="Times New Roman"/>
                <w:b/>
                <w:bCs/>
              </w:rPr>
              <w:t>–</w:t>
            </w:r>
            <w:r w:rsidRPr="0088723B">
              <w:rPr>
                <w:rFonts w:ascii="Times New Roman" w:hAnsi="Times New Roman" w:cs="Times New Roman"/>
                <w:b/>
                <w:bCs/>
              </w:rPr>
              <w:t xml:space="preserve"> </w:t>
            </w:r>
            <w:r w:rsidR="00960C43" w:rsidRPr="0088723B">
              <w:rPr>
                <w:rFonts w:ascii="Times New Roman" w:hAnsi="Times New Roman" w:cs="Times New Roman"/>
                <w:b/>
                <w:bCs/>
              </w:rPr>
              <w:t xml:space="preserve">Support for </w:t>
            </w:r>
            <w:r w:rsidRPr="0088723B">
              <w:rPr>
                <w:rFonts w:ascii="Times New Roman" w:hAnsi="Times New Roman" w:cs="Times New Roman"/>
                <w:b/>
                <w:bCs/>
              </w:rPr>
              <w:t>Violence</w:t>
            </w:r>
          </w:p>
        </w:tc>
        <w:tc>
          <w:tcPr>
            <w:tcW w:w="3126" w:type="dxa"/>
            <w:gridSpan w:val="3"/>
            <w:tcBorders>
              <w:top w:val="single" w:sz="4" w:space="0" w:color="auto"/>
              <w:left w:val="single" w:sz="8" w:space="0" w:color="auto"/>
              <w:bottom w:val="nil"/>
              <w:right w:val="single" w:sz="8" w:space="0" w:color="auto"/>
            </w:tcBorders>
            <w:shd w:val="clear" w:color="auto" w:fill="E8E8E8" w:themeFill="background2"/>
          </w:tcPr>
          <w:p w14:paraId="2E800157" w14:textId="77777777"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rPr>
              <w:t>Dislike –</w:t>
            </w:r>
          </w:p>
          <w:p w14:paraId="7FC02C5C" w14:textId="5F514F4C" w:rsidR="00BF7A6A" w:rsidRPr="0088723B" w:rsidRDefault="00960C43" w:rsidP="00F73CBD">
            <w:pPr>
              <w:jc w:val="center"/>
              <w:rPr>
                <w:rFonts w:ascii="Times New Roman" w:hAnsi="Times New Roman" w:cs="Times New Roman"/>
                <w:b/>
                <w:bCs/>
              </w:rPr>
            </w:pPr>
            <w:r w:rsidRPr="0088723B">
              <w:rPr>
                <w:rFonts w:ascii="Times New Roman" w:hAnsi="Times New Roman" w:cs="Times New Roman"/>
                <w:b/>
                <w:bCs/>
              </w:rPr>
              <w:t xml:space="preserve">Support for </w:t>
            </w:r>
            <w:r w:rsidR="00BF7A6A" w:rsidRPr="0088723B">
              <w:rPr>
                <w:rFonts w:ascii="Times New Roman" w:hAnsi="Times New Roman" w:cs="Times New Roman"/>
                <w:b/>
                <w:bCs/>
              </w:rPr>
              <w:t>Violence</w:t>
            </w:r>
          </w:p>
        </w:tc>
        <w:tc>
          <w:tcPr>
            <w:tcW w:w="3126" w:type="dxa"/>
            <w:gridSpan w:val="3"/>
            <w:tcBorders>
              <w:top w:val="single" w:sz="4" w:space="0" w:color="auto"/>
              <w:left w:val="single" w:sz="8" w:space="0" w:color="auto"/>
              <w:bottom w:val="nil"/>
              <w:right w:val="single" w:sz="8" w:space="0" w:color="auto"/>
            </w:tcBorders>
            <w:shd w:val="clear" w:color="auto" w:fill="E8E8E8" w:themeFill="background2"/>
          </w:tcPr>
          <w:p w14:paraId="565B6DB4" w14:textId="77777777" w:rsidR="00C40188" w:rsidRPr="0088723B" w:rsidRDefault="00C40188" w:rsidP="00F73CBD">
            <w:pPr>
              <w:jc w:val="center"/>
              <w:rPr>
                <w:rFonts w:ascii="Times New Roman" w:hAnsi="Times New Roman" w:cs="Times New Roman"/>
                <w:b/>
                <w:bCs/>
              </w:rPr>
            </w:pPr>
          </w:p>
          <w:p w14:paraId="0A72C9C0" w14:textId="651449AD"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rPr>
              <w:t>Dehumanization - Dislike</w:t>
            </w:r>
          </w:p>
        </w:tc>
      </w:tr>
      <w:tr w:rsidR="00092135" w:rsidRPr="0088723B" w14:paraId="666B0990" w14:textId="77777777" w:rsidTr="00092135">
        <w:trPr>
          <w:trHeight w:val="292"/>
        </w:trPr>
        <w:tc>
          <w:tcPr>
            <w:tcW w:w="1430" w:type="dxa"/>
            <w:tcBorders>
              <w:top w:val="nil"/>
              <w:left w:val="single" w:sz="8" w:space="0" w:color="auto"/>
              <w:bottom w:val="single" w:sz="4" w:space="0" w:color="auto"/>
              <w:right w:val="single" w:sz="18" w:space="0" w:color="auto"/>
            </w:tcBorders>
            <w:shd w:val="clear" w:color="auto" w:fill="E8E8E8" w:themeFill="background2"/>
          </w:tcPr>
          <w:p w14:paraId="0959977D" w14:textId="77777777" w:rsidR="00BF7A6A" w:rsidRPr="0088723B" w:rsidRDefault="00BF7A6A" w:rsidP="00F73CBD">
            <w:pPr>
              <w:rPr>
                <w:rFonts w:ascii="Times New Roman" w:hAnsi="Times New Roman" w:cs="Times New Roman"/>
                <w:b/>
                <w:bCs/>
              </w:rPr>
            </w:pPr>
          </w:p>
        </w:tc>
        <w:tc>
          <w:tcPr>
            <w:tcW w:w="540" w:type="dxa"/>
            <w:tcBorders>
              <w:top w:val="nil"/>
              <w:left w:val="single" w:sz="18" w:space="0" w:color="auto"/>
              <w:bottom w:val="single" w:sz="4" w:space="0" w:color="auto"/>
              <w:right w:val="nil"/>
            </w:tcBorders>
            <w:shd w:val="clear" w:color="auto" w:fill="E8E8E8" w:themeFill="background2"/>
          </w:tcPr>
          <w:p w14:paraId="4D1552E0" w14:textId="77777777" w:rsidR="00BF7A6A" w:rsidRPr="0088723B" w:rsidRDefault="00BF7A6A" w:rsidP="00F73CBD">
            <w:pPr>
              <w:jc w:val="center"/>
              <w:rPr>
                <w:rFonts w:ascii="Times New Roman" w:hAnsi="Times New Roman" w:cs="Times New Roman"/>
                <w:b/>
                <w:bCs/>
                <w:i/>
                <w:iCs/>
              </w:rPr>
            </w:pPr>
            <w:r w:rsidRPr="0088723B">
              <w:rPr>
                <w:rFonts w:ascii="Times New Roman" w:hAnsi="Times New Roman" w:cs="Times New Roman"/>
                <w:b/>
                <w:bCs/>
                <w:i/>
                <w:iCs/>
              </w:rPr>
              <w:t>r</w:t>
            </w:r>
          </w:p>
        </w:tc>
        <w:tc>
          <w:tcPr>
            <w:tcW w:w="1251" w:type="dxa"/>
            <w:tcBorders>
              <w:top w:val="nil"/>
              <w:left w:val="nil"/>
              <w:bottom w:val="single" w:sz="4" w:space="0" w:color="auto"/>
              <w:right w:val="nil"/>
            </w:tcBorders>
            <w:shd w:val="clear" w:color="auto" w:fill="E8E8E8" w:themeFill="background2"/>
          </w:tcPr>
          <w:p w14:paraId="46194B9E" w14:textId="77777777"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rPr>
              <w:t>95% CI</w:t>
            </w:r>
          </w:p>
        </w:tc>
        <w:tc>
          <w:tcPr>
            <w:tcW w:w="1078" w:type="dxa"/>
            <w:tcBorders>
              <w:top w:val="nil"/>
              <w:left w:val="nil"/>
              <w:bottom w:val="single" w:sz="4" w:space="0" w:color="auto"/>
              <w:right w:val="single" w:sz="8" w:space="0" w:color="auto"/>
            </w:tcBorders>
            <w:shd w:val="clear" w:color="auto" w:fill="E8E8E8" w:themeFill="background2"/>
          </w:tcPr>
          <w:p w14:paraId="5376C9FC" w14:textId="77777777"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i/>
                <w:iCs/>
              </w:rPr>
              <w:t>p</w:t>
            </w:r>
          </w:p>
        </w:tc>
        <w:tc>
          <w:tcPr>
            <w:tcW w:w="646" w:type="dxa"/>
            <w:tcBorders>
              <w:top w:val="nil"/>
              <w:left w:val="single" w:sz="8" w:space="0" w:color="auto"/>
              <w:bottom w:val="single" w:sz="4" w:space="0" w:color="auto"/>
              <w:right w:val="nil"/>
            </w:tcBorders>
            <w:shd w:val="clear" w:color="auto" w:fill="E8E8E8" w:themeFill="background2"/>
          </w:tcPr>
          <w:p w14:paraId="0F2F9D5E" w14:textId="77777777" w:rsidR="00BF7A6A" w:rsidRPr="0088723B" w:rsidRDefault="00BF7A6A" w:rsidP="00F73CBD">
            <w:pPr>
              <w:jc w:val="center"/>
              <w:rPr>
                <w:rFonts w:ascii="Times New Roman" w:hAnsi="Times New Roman" w:cs="Times New Roman"/>
                <w:b/>
                <w:bCs/>
                <w:i/>
                <w:iCs/>
              </w:rPr>
            </w:pPr>
            <w:r w:rsidRPr="0088723B">
              <w:rPr>
                <w:rFonts w:ascii="Times New Roman" w:hAnsi="Times New Roman" w:cs="Times New Roman"/>
                <w:b/>
                <w:bCs/>
                <w:i/>
                <w:iCs/>
              </w:rPr>
              <w:t>r</w:t>
            </w:r>
          </w:p>
        </w:tc>
        <w:tc>
          <w:tcPr>
            <w:tcW w:w="1401" w:type="dxa"/>
            <w:tcBorders>
              <w:top w:val="nil"/>
              <w:left w:val="nil"/>
              <w:bottom w:val="single" w:sz="4" w:space="0" w:color="auto"/>
              <w:right w:val="nil"/>
            </w:tcBorders>
            <w:shd w:val="clear" w:color="auto" w:fill="E8E8E8" w:themeFill="background2"/>
          </w:tcPr>
          <w:p w14:paraId="30B4EA4E" w14:textId="77777777"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rPr>
              <w:t>95% CI</w:t>
            </w:r>
          </w:p>
        </w:tc>
        <w:tc>
          <w:tcPr>
            <w:tcW w:w="1079" w:type="dxa"/>
            <w:tcBorders>
              <w:top w:val="nil"/>
              <w:left w:val="nil"/>
              <w:bottom w:val="single" w:sz="4" w:space="0" w:color="auto"/>
              <w:right w:val="single" w:sz="8" w:space="0" w:color="auto"/>
            </w:tcBorders>
            <w:shd w:val="clear" w:color="auto" w:fill="E8E8E8" w:themeFill="background2"/>
          </w:tcPr>
          <w:p w14:paraId="278D6CEF" w14:textId="77777777"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i/>
                <w:iCs/>
              </w:rPr>
              <w:t>p</w:t>
            </w:r>
          </w:p>
        </w:tc>
        <w:tc>
          <w:tcPr>
            <w:tcW w:w="646" w:type="dxa"/>
            <w:tcBorders>
              <w:top w:val="nil"/>
              <w:left w:val="single" w:sz="8" w:space="0" w:color="auto"/>
              <w:bottom w:val="single" w:sz="4" w:space="0" w:color="auto"/>
              <w:right w:val="nil"/>
            </w:tcBorders>
            <w:shd w:val="clear" w:color="auto" w:fill="E8E8E8" w:themeFill="background2"/>
          </w:tcPr>
          <w:p w14:paraId="7798C1F2" w14:textId="77777777" w:rsidR="00BF7A6A" w:rsidRPr="0088723B" w:rsidRDefault="00BF7A6A" w:rsidP="00F73CBD">
            <w:pPr>
              <w:jc w:val="center"/>
              <w:rPr>
                <w:rFonts w:ascii="Times New Roman" w:hAnsi="Times New Roman" w:cs="Times New Roman"/>
                <w:b/>
                <w:bCs/>
                <w:i/>
                <w:iCs/>
              </w:rPr>
            </w:pPr>
            <w:r w:rsidRPr="0088723B">
              <w:rPr>
                <w:rFonts w:ascii="Times New Roman" w:hAnsi="Times New Roman" w:cs="Times New Roman"/>
                <w:b/>
                <w:bCs/>
                <w:i/>
                <w:iCs/>
              </w:rPr>
              <w:t>r</w:t>
            </w:r>
          </w:p>
        </w:tc>
        <w:tc>
          <w:tcPr>
            <w:tcW w:w="1401" w:type="dxa"/>
            <w:tcBorders>
              <w:top w:val="nil"/>
              <w:left w:val="nil"/>
              <w:bottom w:val="single" w:sz="4" w:space="0" w:color="auto"/>
              <w:right w:val="nil"/>
            </w:tcBorders>
            <w:shd w:val="clear" w:color="auto" w:fill="E8E8E8" w:themeFill="background2"/>
          </w:tcPr>
          <w:p w14:paraId="3A5558CD" w14:textId="77777777"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rPr>
              <w:t>95% CI</w:t>
            </w:r>
          </w:p>
        </w:tc>
        <w:tc>
          <w:tcPr>
            <w:tcW w:w="1079" w:type="dxa"/>
            <w:tcBorders>
              <w:top w:val="nil"/>
              <w:left w:val="nil"/>
              <w:bottom w:val="single" w:sz="4" w:space="0" w:color="auto"/>
              <w:right w:val="single" w:sz="8" w:space="0" w:color="auto"/>
            </w:tcBorders>
            <w:shd w:val="clear" w:color="auto" w:fill="E8E8E8" w:themeFill="background2"/>
          </w:tcPr>
          <w:p w14:paraId="773C7BEC" w14:textId="77777777" w:rsidR="00BF7A6A" w:rsidRPr="0088723B" w:rsidRDefault="00BF7A6A" w:rsidP="00F73CBD">
            <w:pPr>
              <w:jc w:val="center"/>
              <w:rPr>
                <w:rFonts w:ascii="Times New Roman" w:hAnsi="Times New Roman" w:cs="Times New Roman"/>
                <w:b/>
                <w:bCs/>
              </w:rPr>
            </w:pPr>
            <w:r w:rsidRPr="0088723B">
              <w:rPr>
                <w:rFonts w:ascii="Times New Roman" w:hAnsi="Times New Roman" w:cs="Times New Roman"/>
                <w:b/>
                <w:bCs/>
                <w:i/>
                <w:iCs/>
              </w:rPr>
              <w:t>p</w:t>
            </w:r>
          </w:p>
        </w:tc>
      </w:tr>
      <w:tr w:rsidR="00BF7A6A" w:rsidRPr="0088723B" w14:paraId="4B9D90BA" w14:textId="77777777" w:rsidTr="005C02C9">
        <w:trPr>
          <w:trHeight w:val="292"/>
        </w:trPr>
        <w:tc>
          <w:tcPr>
            <w:tcW w:w="1430" w:type="dxa"/>
            <w:tcBorders>
              <w:top w:val="single" w:sz="4" w:space="0" w:color="auto"/>
              <w:left w:val="single" w:sz="8" w:space="0" w:color="auto"/>
              <w:bottom w:val="nil"/>
              <w:right w:val="single" w:sz="18" w:space="0" w:color="auto"/>
            </w:tcBorders>
          </w:tcPr>
          <w:p w14:paraId="335ACAAE" w14:textId="09182D9E" w:rsidR="00BF7A6A" w:rsidRPr="0088723B" w:rsidRDefault="0033516C" w:rsidP="00F73CBD">
            <w:pPr>
              <w:rPr>
                <w:rFonts w:ascii="Times New Roman" w:hAnsi="Times New Roman" w:cs="Times New Roman"/>
              </w:rPr>
            </w:pPr>
            <w:r w:rsidRPr="0088723B">
              <w:rPr>
                <w:rFonts w:ascii="Times New Roman" w:hAnsi="Times New Roman" w:cs="Times New Roman"/>
              </w:rPr>
              <w:t>Main</w:t>
            </w:r>
            <w:r w:rsidR="00540E3B" w:rsidRPr="0088723B">
              <w:rPr>
                <w:rFonts w:ascii="Times New Roman" w:hAnsi="Times New Roman" w:cs="Times New Roman"/>
              </w:rPr>
              <w:t xml:space="preserve"> Model</w:t>
            </w:r>
          </w:p>
        </w:tc>
        <w:tc>
          <w:tcPr>
            <w:tcW w:w="540" w:type="dxa"/>
            <w:tcBorders>
              <w:top w:val="single" w:sz="4" w:space="0" w:color="auto"/>
              <w:left w:val="single" w:sz="18" w:space="0" w:color="auto"/>
              <w:bottom w:val="nil"/>
              <w:right w:val="nil"/>
            </w:tcBorders>
          </w:tcPr>
          <w:p w14:paraId="3D1E483B"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.35</w:t>
            </w:r>
          </w:p>
        </w:tc>
        <w:tc>
          <w:tcPr>
            <w:tcW w:w="1251" w:type="dxa"/>
            <w:tcBorders>
              <w:top w:val="single" w:sz="4" w:space="0" w:color="auto"/>
              <w:left w:val="nil"/>
              <w:bottom w:val="nil"/>
              <w:right w:val="nil"/>
            </w:tcBorders>
          </w:tcPr>
          <w:p w14:paraId="4DC5E32A"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[.31, .38]</w:t>
            </w:r>
          </w:p>
        </w:tc>
        <w:tc>
          <w:tcPr>
            <w:tcW w:w="1078" w:type="dxa"/>
            <w:tcBorders>
              <w:top w:val="single" w:sz="4" w:space="0" w:color="auto"/>
              <w:left w:val="nil"/>
              <w:bottom w:val="nil"/>
              <w:right w:val="single" w:sz="8" w:space="0" w:color="auto"/>
            </w:tcBorders>
          </w:tcPr>
          <w:p w14:paraId="3BA89308"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c>
          <w:tcPr>
            <w:tcW w:w="646" w:type="dxa"/>
            <w:tcBorders>
              <w:top w:val="single" w:sz="4" w:space="0" w:color="auto"/>
              <w:left w:val="single" w:sz="8" w:space="0" w:color="auto"/>
              <w:bottom w:val="nil"/>
              <w:right w:val="nil"/>
            </w:tcBorders>
          </w:tcPr>
          <w:p w14:paraId="4D1D6C67"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.16</w:t>
            </w:r>
          </w:p>
        </w:tc>
        <w:tc>
          <w:tcPr>
            <w:tcW w:w="1401" w:type="dxa"/>
            <w:tcBorders>
              <w:top w:val="single" w:sz="4" w:space="0" w:color="auto"/>
              <w:left w:val="nil"/>
              <w:bottom w:val="nil"/>
              <w:right w:val="nil"/>
            </w:tcBorders>
          </w:tcPr>
          <w:p w14:paraId="7CD484BB"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[.10, .21]</w:t>
            </w:r>
          </w:p>
        </w:tc>
        <w:tc>
          <w:tcPr>
            <w:tcW w:w="1079" w:type="dxa"/>
            <w:tcBorders>
              <w:top w:val="single" w:sz="4" w:space="0" w:color="auto"/>
              <w:left w:val="nil"/>
              <w:bottom w:val="nil"/>
              <w:right w:val="single" w:sz="8" w:space="0" w:color="auto"/>
            </w:tcBorders>
          </w:tcPr>
          <w:p w14:paraId="7FF4E78D"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c>
          <w:tcPr>
            <w:tcW w:w="646" w:type="dxa"/>
            <w:tcBorders>
              <w:top w:val="single" w:sz="4" w:space="0" w:color="auto"/>
              <w:left w:val="single" w:sz="8" w:space="0" w:color="auto"/>
              <w:bottom w:val="nil"/>
              <w:right w:val="nil"/>
            </w:tcBorders>
          </w:tcPr>
          <w:p w14:paraId="71640288"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.40</w:t>
            </w:r>
          </w:p>
        </w:tc>
        <w:tc>
          <w:tcPr>
            <w:tcW w:w="1401" w:type="dxa"/>
            <w:tcBorders>
              <w:top w:val="single" w:sz="4" w:space="0" w:color="auto"/>
              <w:left w:val="nil"/>
              <w:bottom w:val="nil"/>
              <w:right w:val="nil"/>
            </w:tcBorders>
          </w:tcPr>
          <w:p w14:paraId="24C2146B"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[.36, .44]</w:t>
            </w:r>
          </w:p>
        </w:tc>
        <w:tc>
          <w:tcPr>
            <w:tcW w:w="1079" w:type="dxa"/>
            <w:tcBorders>
              <w:top w:val="single" w:sz="4" w:space="0" w:color="auto"/>
              <w:left w:val="nil"/>
              <w:bottom w:val="nil"/>
              <w:right w:val="single" w:sz="8" w:space="0" w:color="auto"/>
            </w:tcBorders>
          </w:tcPr>
          <w:p w14:paraId="44960DD5"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r>
      <w:tr w:rsidR="00574714" w:rsidRPr="0088723B" w14:paraId="75BC3F02" w14:textId="77777777" w:rsidTr="00092135">
        <w:trPr>
          <w:trHeight w:val="310"/>
        </w:trPr>
        <w:tc>
          <w:tcPr>
            <w:tcW w:w="1430" w:type="dxa"/>
            <w:tcBorders>
              <w:top w:val="nil"/>
              <w:left w:val="single" w:sz="8" w:space="0" w:color="auto"/>
              <w:bottom w:val="nil"/>
              <w:right w:val="single" w:sz="18" w:space="0" w:color="auto"/>
            </w:tcBorders>
          </w:tcPr>
          <w:p w14:paraId="76C5FC12" w14:textId="0F5D0055" w:rsidR="00BF7A6A" w:rsidRPr="0088723B" w:rsidRDefault="00BF7A6A" w:rsidP="00F73CBD">
            <w:pPr>
              <w:rPr>
                <w:rFonts w:ascii="Times New Roman" w:hAnsi="Times New Roman" w:cs="Times New Roman"/>
              </w:rPr>
            </w:pPr>
            <w:r w:rsidRPr="0088723B">
              <w:rPr>
                <w:rFonts w:ascii="Times New Roman" w:hAnsi="Times New Roman" w:cs="Times New Roman"/>
              </w:rPr>
              <w:t>CHE</w:t>
            </w:r>
            <w:r w:rsidR="00540E3B" w:rsidRPr="0088723B">
              <w:rPr>
                <w:rFonts w:ascii="Times New Roman" w:hAnsi="Times New Roman" w:cs="Times New Roman"/>
              </w:rPr>
              <w:t xml:space="preserve"> Model</w:t>
            </w:r>
          </w:p>
        </w:tc>
        <w:tc>
          <w:tcPr>
            <w:tcW w:w="540" w:type="dxa"/>
            <w:tcBorders>
              <w:top w:val="nil"/>
              <w:left w:val="single" w:sz="18" w:space="0" w:color="auto"/>
              <w:bottom w:val="nil"/>
              <w:right w:val="nil"/>
            </w:tcBorders>
          </w:tcPr>
          <w:p w14:paraId="246429D7"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.34</w:t>
            </w:r>
          </w:p>
        </w:tc>
        <w:tc>
          <w:tcPr>
            <w:tcW w:w="1251" w:type="dxa"/>
            <w:tcBorders>
              <w:top w:val="nil"/>
              <w:left w:val="nil"/>
              <w:bottom w:val="nil"/>
              <w:right w:val="nil"/>
            </w:tcBorders>
          </w:tcPr>
          <w:p w14:paraId="31A5D4C7"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[.31, .37]</w:t>
            </w:r>
          </w:p>
        </w:tc>
        <w:tc>
          <w:tcPr>
            <w:tcW w:w="1078" w:type="dxa"/>
            <w:tcBorders>
              <w:top w:val="nil"/>
              <w:left w:val="nil"/>
              <w:bottom w:val="nil"/>
              <w:right w:val="single" w:sz="8" w:space="0" w:color="auto"/>
            </w:tcBorders>
          </w:tcPr>
          <w:p w14:paraId="41E0AE8F"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c>
          <w:tcPr>
            <w:tcW w:w="646" w:type="dxa"/>
            <w:tcBorders>
              <w:top w:val="nil"/>
              <w:left w:val="single" w:sz="8" w:space="0" w:color="auto"/>
              <w:bottom w:val="nil"/>
              <w:right w:val="nil"/>
            </w:tcBorders>
          </w:tcPr>
          <w:p w14:paraId="63957CBD"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.16</w:t>
            </w:r>
          </w:p>
        </w:tc>
        <w:tc>
          <w:tcPr>
            <w:tcW w:w="1401" w:type="dxa"/>
            <w:tcBorders>
              <w:top w:val="nil"/>
              <w:left w:val="nil"/>
              <w:bottom w:val="nil"/>
              <w:right w:val="nil"/>
            </w:tcBorders>
          </w:tcPr>
          <w:p w14:paraId="78DF41DD"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[.10, .21]</w:t>
            </w:r>
          </w:p>
        </w:tc>
        <w:tc>
          <w:tcPr>
            <w:tcW w:w="1079" w:type="dxa"/>
            <w:tcBorders>
              <w:top w:val="nil"/>
              <w:left w:val="nil"/>
              <w:bottom w:val="nil"/>
              <w:right w:val="single" w:sz="8" w:space="0" w:color="auto"/>
            </w:tcBorders>
          </w:tcPr>
          <w:p w14:paraId="27EEA802"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c>
          <w:tcPr>
            <w:tcW w:w="646" w:type="dxa"/>
            <w:tcBorders>
              <w:top w:val="nil"/>
              <w:left w:val="single" w:sz="8" w:space="0" w:color="auto"/>
              <w:bottom w:val="nil"/>
              <w:right w:val="nil"/>
            </w:tcBorders>
          </w:tcPr>
          <w:p w14:paraId="09B01DC9"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.40</w:t>
            </w:r>
          </w:p>
        </w:tc>
        <w:tc>
          <w:tcPr>
            <w:tcW w:w="1401" w:type="dxa"/>
            <w:tcBorders>
              <w:top w:val="nil"/>
              <w:left w:val="nil"/>
              <w:bottom w:val="nil"/>
              <w:right w:val="nil"/>
            </w:tcBorders>
          </w:tcPr>
          <w:p w14:paraId="44735F51"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[.36, .44]</w:t>
            </w:r>
          </w:p>
        </w:tc>
        <w:tc>
          <w:tcPr>
            <w:tcW w:w="1079" w:type="dxa"/>
            <w:tcBorders>
              <w:top w:val="nil"/>
              <w:left w:val="nil"/>
              <w:bottom w:val="nil"/>
              <w:right w:val="single" w:sz="8" w:space="0" w:color="auto"/>
            </w:tcBorders>
          </w:tcPr>
          <w:p w14:paraId="191C8237"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r>
      <w:tr w:rsidR="00BF7A6A" w:rsidRPr="0088723B" w14:paraId="01F19565" w14:textId="77777777" w:rsidTr="005C02C9">
        <w:trPr>
          <w:trHeight w:val="558"/>
        </w:trPr>
        <w:tc>
          <w:tcPr>
            <w:tcW w:w="1430" w:type="dxa"/>
            <w:tcBorders>
              <w:top w:val="nil"/>
              <w:left w:val="single" w:sz="8" w:space="0" w:color="auto"/>
              <w:bottom w:val="single" w:sz="4" w:space="0" w:color="auto"/>
              <w:right w:val="single" w:sz="18" w:space="0" w:color="auto"/>
            </w:tcBorders>
          </w:tcPr>
          <w:p w14:paraId="51CA376C" w14:textId="64AC2767" w:rsidR="00BF7A6A" w:rsidRPr="0088723B" w:rsidRDefault="00BF7A6A" w:rsidP="00F73CBD">
            <w:pPr>
              <w:rPr>
                <w:rFonts w:ascii="Times New Roman" w:hAnsi="Times New Roman" w:cs="Times New Roman"/>
              </w:rPr>
            </w:pPr>
            <w:r w:rsidRPr="0088723B">
              <w:rPr>
                <w:rFonts w:ascii="Times New Roman" w:hAnsi="Times New Roman" w:cs="Times New Roman"/>
              </w:rPr>
              <w:t>Without</w:t>
            </w:r>
            <w:r w:rsidR="00540E3B" w:rsidRPr="0088723B">
              <w:rPr>
                <w:rFonts w:ascii="Times New Roman" w:hAnsi="Times New Roman" w:cs="Times New Roman"/>
              </w:rPr>
              <w:t xml:space="preserve"> Our Data</w:t>
            </w:r>
            <w:r w:rsidRPr="0088723B">
              <w:rPr>
                <w:rFonts w:ascii="Times New Roman" w:hAnsi="Times New Roman" w:cs="Times New Roman"/>
              </w:rPr>
              <w:t xml:space="preserve"> </w:t>
            </w:r>
          </w:p>
        </w:tc>
        <w:tc>
          <w:tcPr>
            <w:tcW w:w="540" w:type="dxa"/>
            <w:tcBorders>
              <w:top w:val="nil"/>
              <w:left w:val="single" w:sz="18" w:space="0" w:color="auto"/>
              <w:bottom w:val="single" w:sz="4" w:space="0" w:color="auto"/>
              <w:right w:val="nil"/>
            </w:tcBorders>
          </w:tcPr>
          <w:p w14:paraId="45D1D96A"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.36</w:t>
            </w:r>
          </w:p>
        </w:tc>
        <w:tc>
          <w:tcPr>
            <w:tcW w:w="1251" w:type="dxa"/>
            <w:tcBorders>
              <w:top w:val="nil"/>
              <w:left w:val="nil"/>
              <w:bottom w:val="single" w:sz="4" w:space="0" w:color="auto"/>
              <w:right w:val="nil"/>
            </w:tcBorders>
          </w:tcPr>
          <w:p w14:paraId="5AAA68D7"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[.27, .44]</w:t>
            </w:r>
          </w:p>
        </w:tc>
        <w:tc>
          <w:tcPr>
            <w:tcW w:w="1078" w:type="dxa"/>
            <w:tcBorders>
              <w:top w:val="nil"/>
              <w:left w:val="nil"/>
              <w:bottom w:val="single" w:sz="4" w:space="0" w:color="auto"/>
              <w:right w:val="single" w:sz="8" w:space="0" w:color="auto"/>
            </w:tcBorders>
          </w:tcPr>
          <w:p w14:paraId="443FD13A"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c>
          <w:tcPr>
            <w:tcW w:w="646" w:type="dxa"/>
            <w:tcBorders>
              <w:top w:val="nil"/>
              <w:left w:val="single" w:sz="8" w:space="0" w:color="auto"/>
              <w:bottom w:val="single" w:sz="4" w:space="0" w:color="auto"/>
              <w:right w:val="nil"/>
            </w:tcBorders>
          </w:tcPr>
          <w:p w14:paraId="4D49037B"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.22</w:t>
            </w:r>
          </w:p>
        </w:tc>
        <w:tc>
          <w:tcPr>
            <w:tcW w:w="1401" w:type="dxa"/>
            <w:tcBorders>
              <w:top w:val="nil"/>
              <w:left w:val="nil"/>
              <w:bottom w:val="single" w:sz="4" w:space="0" w:color="auto"/>
              <w:right w:val="nil"/>
            </w:tcBorders>
          </w:tcPr>
          <w:p w14:paraId="14CB6869"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[.11, .32]</w:t>
            </w:r>
          </w:p>
        </w:tc>
        <w:tc>
          <w:tcPr>
            <w:tcW w:w="1079" w:type="dxa"/>
            <w:tcBorders>
              <w:top w:val="nil"/>
              <w:left w:val="nil"/>
              <w:bottom w:val="single" w:sz="4" w:space="0" w:color="auto"/>
              <w:right w:val="single" w:sz="8" w:space="0" w:color="auto"/>
            </w:tcBorders>
          </w:tcPr>
          <w:p w14:paraId="20F7FB20"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c>
          <w:tcPr>
            <w:tcW w:w="646" w:type="dxa"/>
            <w:tcBorders>
              <w:top w:val="nil"/>
              <w:left w:val="single" w:sz="8" w:space="0" w:color="auto"/>
              <w:bottom w:val="single" w:sz="4" w:space="0" w:color="auto"/>
              <w:right w:val="nil"/>
            </w:tcBorders>
          </w:tcPr>
          <w:p w14:paraId="4ADE3146"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.39</w:t>
            </w:r>
          </w:p>
        </w:tc>
        <w:tc>
          <w:tcPr>
            <w:tcW w:w="1401" w:type="dxa"/>
            <w:tcBorders>
              <w:top w:val="nil"/>
              <w:left w:val="nil"/>
              <w:bottom w:val="single" w:sz="4" w:space="0" w:color="auto"/>
              <w:right w:val="nil"/>
            </w:tcBorders>
          </w:tcPr>
          <w:p w14:paraId="6CB19AED"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[.29, .49]</w:t>
            </w:r>
          </w:p>
        </w:tc>
        <w:tc>
          <w:tcPr>
            <w:tcW w:w="1079" w:type="dxa"/>
            <w:tcBorders>
              <w:top w:val="nil"/>
              <w:left w:val="nil"/>
              <w:bottom w:val="single" w:sz="4" w:space="0" w:color="auto"/>
              <w:right w:val="single" w:sz="8" w:space="0" w:color="auto"/>
            </w:tcBorders>
          </w:tcPr>
          <w:p w14:paraId="286691BC" w14:textId="77777777" w:rsidR="00BF7A6A" w:rsidRPr="0088723B" w:rsidRDefault="00BF7A6A" w:rsidP="00F73CBD">
            <w:pPr>
              <w:jc w:val="center"/>
              <w:rPr>
                <w:rFonts w:ascii="Times New Roman" w:hAnsi="Times New Roman" w:cs="Times New Roman"/>
              </w:rPr>
            </w:pPr>
            <w:r w:rsidRPr="0088723B">
              <w:rPr>
                <w:rFonts w:ascii="Times New Roman" w:hAnsi="Times New Roman" w:cs="Times New Roman"/>
              </w:rPr>
              <w:t>&lt; .001</w:t>
            </w:r>
          </w:p>
        </w:tc>
      </w:tr>
    </w:tbl>
    <w:p w14:paraId="13E8E06E" w14:textId="77777777" w:rsidR="00B43BE3" w:rsidRPr="0088723B" w:rsidRDefault="00B43BE3" w:rsidP="004C0B20">
      <w:pPr>
        <w:pStyle w:val="Heading3"/>
      </w:pPr>
      <w:bookmarkStart w:id="28" w:name="_Toc177477144"/>
    </w:p>
    <w:p w14:paraId="466381D4" w14:textId="785D59B0" w:rsidR="00926F0F" w:rsidRPr="0088723B" w:rsidRDefault="00926F0F" w:rsidP="005C02C9">
      <w:pPr>
        <w:pStyle w:val="Heading4"/>
        <w:spacing w:before="0" w:after="0" w:line="240" w:lineRule="auto"/>
        <w:rPr>
          <w:rFonts w:cs="Times New Roman"/>
        </w:rPr>
      </w:pPr>
      <w:bookmarkStart w:id="29" w:name="_Toc184729551"/>
      <w:r w:rsidRPr="0088723B">
        <w:rPr>
          <w:rFonts w:cs="Times New Roman"/>
        </w:rPr>
        <w:t>Table S5</w:t>
      </w:r>
      <w:bookmarkEnd w:id="29"/>
    </w:p>
    <w:p w14:paraId="37CB21DC" w14:textId="77777777" w:rsidR="00590420" w:rsidRPr="0088723B" w:rsidRDefault="00590420" w:rsidP="00134421">
      <w:pPr>
        <w:spacing w:after="0" w:line="240" w:lineRule="auto"/>
        <w:rPr>
          <w:i/>
          <w:iCs/>
        </w:rPr>
      </w:pPr>
    </w:p>
    <w:p w14:paraId="72788358" w14:textId="0526AD18" w:rsidR="00926F0F" w:rsidRPr="0088723B" w:rsidRDefault="00926F0F" w:rsidP="00134421">
      <w:pPr>
        <w:spacing w:after="0" w:line="240" w:lineRule="auto"/>
        <w:rPr>
          <w:i/>
          <w:iCs/>
        </w:rPr>
      </w:pPr>
      <w:r w:rsidRPr="0088723B">
        <w:rPr>
          <w:i/>
          <w:iCs/>
        </w:rPr>
        <w:t>Distribution of the Variance (in Fisher’s z) Across the Five levels of Analysis</w:t>
      </w:r>
    </w:p>
    <w:p w14:paraId="76934284" w14:textId="77777777" w:rsidR="00590420" w:rsidRPr="0088723B" w:rsidRDefault="00590420" w:rsidP="005C02C9">
      <w:pPr>
        <w:spacing w:after="0" w:line="240" w:lineRule="auto"/>
        <w:rPr>
          <w:i/>
          <w:iCs/>
        </w:rPr>
      </w:pPr>
    </w:p>
    <w:tbl>
      <w:tblPr>
        <w:tblStyle w:val="TableGrid"/>
        <w:tblW w:w="9439" w:type="dxa"/>
        <w:tblInd w:w="-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122"/>
        <w:gridCol w:w="1841"/>
        <w:gridCol w:w="2686"/>
      </w:tblGrid>
      <w:tr w:rsidR="00926F0F" w:rsidRPr="0088723B" w14:paraId="63A79565" w14:textId="77777777" w:rsidTr="00920359">
        <w:trPr>
          <w:trHeight w:val="249"/>
        </w:trPr>
        <w:tc>
          <w:tcPr>
            <w:tcW w:w="2790" w:type="dxa"/>
            <w:tcBorders>
              <w:top w:val="single" w:sz="4" w:space="0" w:color="auto"/>
              <w:left w:val="single" w:sz="8" w:space="0" w:color="auto"/>
              <w:bottom w:val="single" w:sz="4" w:space="0" w:color="auto"/>
              <w:right w:val="single" w:sz="18" w:space="0" w:color="auto"/>
            </w:tcBorders>
            <w:shd w:val="clear" w:color="auto" w:fill="E8E8E8" w:themeFill="background2"/>
          </w:tcPr>
          <w:p w14:paraId="1453C54D" w14:textId="77777777" w:rsidR="00926F0F" w:rsidRPr="0088723B" w:rsidRDefault="00926F0F" w:rsidP="00920359">
            <w:pPr>
              <w:jc w:val="center"/>
              <w:rPr>
                <w:rFonts w:ascii="Times New Roman" w:hAnsi="Times New Roman" w:cs="Times New Roman"/>
                <w:b/>
                <w:bCs/>
              </w:rPr>
            </w:pPr>
            <w:r w:rsidRPr="0088723B">
              <w:rPr>
                <w:rFonts w:ascii="Times New Roman" w:hAnsi="Times New Roman" w:cs="Times New Roman"/>
                <w:b/>
                <w:bCs/>
              </w:rPr>
              <w:t>Variance Component</w:t>
            </w:r>
          </w:p>
        </w:tc>
        <w:tc>
          <w:tcPr>
            <w:tcW w:w="2122" w:type="dxa"/>
            <w:tcBorders>
              <w:top w:val="single" w:sz="4" w:space="0" w:color="auto"/>
              <w:left w:val="single" w:sz="18" w:space="0" w:color="auto"/>
              <w:bottom w:val="single" w:sz="4" w:space="0" w:color="auto"/>
              <w:right w:val="single" w:sz="8" w:space="0" w:color="auto"/>
            </w:tcBorders>
            <w:shd w:val="clear" w:color="auto" w:fill="E8E8E8" w:themeFill="background2"/>
          </w:tcPr>
          <w:p w14:paraId="6CC4D7E3" w14:textId="77777777" w:rsidR="00926F0F" w:rsidRPr="0088723B" w:rsidRDefault="00926F0F" w:rsidP="00920359">
            <w:pPr>
              <w:jc w:val="center"/>
              <w:rPr>
                <w:rFonts w:ascii="Times New Roman" w:hAnsi="Times New Roman" w:cs="Times New Roman"/>
                <w:b/>
                <w:bCs/>
              </w:rPr>
            </w:pPr>
            <w:r w:rsidRPr="0088723B">
              <w:rPr>
                <w:rFonts w:ascii="Times New Roman" w:hAnsi="Times New Roman" w:cs="Times New Roman"/>
                <w:b/>
                <w:bCs/>
              </w:rPr>
              <w:t>Dehumanization-</w:t>
            </w:r>
            <w:r w:rsidRPr="0088723B">
              <w:rPr>
                <w:rFonts w:ascii="Times New Roman" w:hAnsi="Times New Roman" w:cs="Times New Roman"/>
              </w:rPr>
              <w:t xml:space="preserve"> S</w:t>
            </w:r>
            <w:r w:rsidRPr="0088723B">
              <w:rPr>
                <w:rFonts w:ascii="Times New Roman" w:hAnsi="Times New Roman" w:cs="Times New Roman"/>
                <w:b/>
                <w:bCs/>
              </w:rPr>
              <w:t>upport for Violence</w:t>
            </w:r>
          </w:p>
        </w:tc>
        <w:tc>
          <w:tcPr>
            <w:tcW w:w="1841" w:type="dxa"/>
            <w:tcBorders>
              <w:top w:val="single" w:sz="4" w:space="0" w:color="auto"/>
              <w:left w:val="single" w:sz="8" w:space="0" w:color="auto"/>
              <w:bottom w:val="single" w:sz="4" w:space="0" w:color="auto"/>
              <w:right w:val="single" w:sz="8" w:space="0" w:color="auto"/>
            </w:tcBorders>
            <w:shd w:val="clear" w:color="auto" w:fill="E8E8E8" w:themeFill="background2"/>
          </w:tcPr>
          <w:p w14:paraId="569B1327" w14:textId="77777777" w:rsidR="00926F0F" w:rsidRPr="0088723B" w:rsidRDefault="00926F0F" w:rsidP="00920359">
            <w:pPr>
              <w:jc w:val="center"/>
              <w:rPr>
                <w:rFonts w:ascii="Times New Roman" w:hAnsi="Times New Roman" w:cs="Times New Roman"/>
                <w:b/>
                <w:bCs/>
              </w:rPr>
            </w:pPr>
            <w:r w:rsidRPr="0088723B">
              <w:rPr>
                <w:rFonts w:ascii="Times New Roman" w:hAnsi="Times New Roman" w:cs="Times New Roman"/>
                <w:b/>
                <w:bCs/>
              </w:rPr>
              <w:t>Dislike-</w:t>
            </w:r>
            <w:r w:rsidRPr="0088723B">
              <w:rPr>
                <w:rFonts w:ascii="Times New Roman" w:hAnsi="Times New Roman" w:cs="Times New Roman"/>
              </w:rPr>
              <w:t xml:space="preserve"> S</w:t>
            </w:r>
            <w:r w:rsidRPr="0088723B">
              <w:rPr>
                <w:rFonts w:ascii="Times New Roman" w:hAnsi="Times New Roman" w:cs="Times New Roman"/>
                <w:b/>
                <w:bCs/>
              </w:rPr>
              <w:t>upport for Violence</w:t>
            </w:r>
          </w:p>
        </w:tc>
        <w:tc>
          <w:tcPr>
            <w:tcW w:w="2686" w:type="dxa"/>
            <w:tcBorders>
              <w:top w:val="single" w:sz="4" w:space="0" w:color="auto"/>
              <w:left w:val="single" w:sz="8" w:space="0" w:color="auto"/>
              <w:bottom w:val="single" w:sz="4" w:space="0" w:color="auto"/>
              <w:right w:val="single" w:sz="8" w:space="0" w:color="auto"/>
            </w:tcBorders>
            <w:shd w:val="clear" w:color="auto" w:fill="E8E8E8" w:themeFill="background2"/>
          </w:tcPr>
          <w:p w14:paraId="163AAA65" w14:textId="77777777" w:rsidR="00926F0F" w:rsidRPr="0088723B" w:rsidRDefault="00926F0F" w:rsidP="00920359">
            <w:pPr>
              <w:jc w:val="center"/>
              <w:rPr>
                <w:rFonts w:ascii="Times New Roman" w:hAnsi="Times New Roman" w:cs="Times New Roman"/>
                <w:b/>
                <w:bCs/>
              </w:rPr>
            </w:pPr>
            <w:r w:rsidRPr="0088723B">
              <w:rPr>
                <w:rFonts w:ascii="Times New Roman" w:hAnsi="Times New Roman" w:cs="Times New Roman"/>
                <w:b/>
                <w:bCs/>
              </w:rPr>
              <w:t>Dehumanization-Dislike</w:t>
            </w:r>
          </w:p>
        </w:tc>
      </w:tr>
      <w:tr w:rsidR="00926F0F" w:rsidRPr="0088723B" w14:paraId="14B5BD47" w14:textId="77777777" w:rsidTr="00920359">
        <w:trPr>
          <w:trHeight w:val="249"/>
        </w:trPr>
        <w:tc>
          <w:tcPr>
            <w:tcW w:w="2790" w:type="dxa"/>
            <w:tcBorders>
              <w:top w:val="single" w:sz="4" w:space="0" w:color="auto"/>
              <w:left w:val="single" w:sz="8" w:space="0" w:color="auto"/>
              <w:bottom w:val="nil"/>
              <w:right w:val="single" w:sz="18" w:space="0" w:color="auto"/>
            </w:tcBorders>
          </w:tcPr>
          <w:p w14:paraId="2F1B2014" w14:textId="77777777" w:rsidR="00926F0F" w:rsidRPr="0088723B" w:rsidRDefault="00926F0F" w:rsidP="00920359">
            <w:pPr>
              <w:rPr>
                <w:rFonts w:ascii="Times New Roman" w:hAnsi="Times New Roman" w:cs="Times New Roman"/>
              </w:rPr>
            </w:pPr>
            <w:r w:rsidRPr="0088723B">
              <w:rPr>
                <w:rFonts w:ascii="Times New Roman" w:hAnsi="Times New Roman" w:cs="Times New Roman"/>
              </w:rPr>
              <w:t>Between projects</w:t>
            </w:r>
          </w:p>
        </w:tc>
        <w:tc>
          <w:tcPr>
            <w:tcW w:w="2122" w:type="dxa"/>
            <w:tcBorders>
              <w:top w:val="single" w:sz="4" w:space="0" w:color="auto"/>
              <w:left w:val="single" w:sz="18" w:space="0" w:color="auto"/>
              <w:bottom w:val="nil"/>
              <w:right w:val="single" w:sz="8" w:space="0" w:color="auto"/>
            </w:tcBorders>
          </w:tcPr>
          <w:p w14:paraId="3EAA77AE"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0.0147 (50%)</w:t>
            </w:r>
          </w:p>
        </w:tc>
        <w:tc>
          <w:tcPr>
            <w:tcW w:w="1841" w:type="dxa"/>
            <w:tcBorders>
              <w:top w:val="single" w:sz="4" w:space="0" w:color="auto"/>
              <w:left w:val="single" w:sz="8" w:space="0" w:color="auto"/>
              <w:bottom w:val="nil"/>
              <w:right w:val="single" w:sz="8" w:space="0" w:color="auto"/>
            </w:tcBorders>
          </w:tcPr>
          <w:p w14:paraId="2CBE34F0"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0.0467 (65%)</w:t>
            </w:r>
          </w:p>
        </w:tc>
        <w:tc>
          <w:tcPr>
            <w:tcW w:w="2686" w:type="dxa"/>
            <w:tcBorders>
              <w:top w:val="single" w:sz="4" w:space="0" w:color="auto"/>
              <w:left w:val="single" w:sz="8" w:space="0" w:color="auto"/>
              <w:right w:val="single" w:sz="8" w:space="0" w:color="auto"/>
            </w:tcBorders>
          </w:tcPr>
          <w:p w14:paraId="1801B627"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0.0203 (48%)</w:t>
            </w:r>
          </w:p>
        </w:tc>
      </w:tr>
      <w:tr w:rsidR="00926F0F" w:rsidRPr="0088723B" w14:paraId="3DEDA83F" w14:textId="77777777" w:rsidTr="00920359">
        <w:trPr>
          <w:trHeight w:val="265"/>
        </w:trPr>
        <w:tc>
          <w:tcPr>
            <w:tcW w:w="2790" w:type="dxa"/>
            <w:tcBorders>
              <w:top w:val="nil"/>
              <w:left w:val="single" w:sz="8" w:space="0" w:color="auto"/>
              <w:bottom w:val="nil"/>
              <w:right w:val="single" w:sz="18" w:space="0" w:color="auto"/>
            </w:tcBorders>
          </w:tcPr>
          <w:p w14:paraId="1B2B0EBC" w14:textId="77777777" w:rsidR="00926F0F" w:rsidRPr="0088723B" w:rsidRDefault="00926F0F" w:rsidP="00920359">
            <w:pPr>
              <w:rPr>
                <w:rFonts w:ascii="Times New Roman" w:hAnsi="Times New Roman" w:cs="Times New Roman"/>
              </w:rPr>
            </w:pPr>
            <w:r w:rsidRPr="0088723B">
              <w:rPr>
                <w:rFonts w:ascii="Times New Roman" w:hAnsi="Times New Roman" w:cs="Times New Roman"/>
              </w:rPr>
              <w:t>Between studies</w:t>
            </w:r>
          </w:p>
        </w:tc>
        <w:tc>
          <w:tcPr>
            <w:tcW w:w="2122" w:type="dxa"/>
            <w:tcBorders>
              <w:top w:val="nil"/>
              <w:left w:val="single" w:sz="18" w:space="0" w:color="auto"/>
              <w:bottom w:val="nil"/>
              <w:right w:val="single" w:sz="8" w:space="0" w:color="auto"/>
            </w:tcBorders>
          </w:tcPr>
          <w:p w14:paraId="5DE0EFC7"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0.0022 (7%)</w:t>
            </w:r>
          </w:p>
        </w:tc>
        <w:tc>
          <w:tcPr>
            <w:tcW w:w="1841" w:type="dxa"/>
            <w:tcBorders>
              <w:top w:val="nil"/>
              <w:left w:val="single" w:sz="8" w:space="0" w:color="auto"/>
              <w:bottom w:val="nil"/>
              <w:right w:val="single" w:sz="8" w:space="0" w:color="auto"/>
            </w:tcBorders>
          </w:tcPr>
          <w:p w14:paraId="195B88F3"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0.0133 (19%)</w:t>
            </w:r>
          </w:p>
        </w:tc>
        <w:tc>
          <w:tcPr>
            <w:tcW w:w="2686" w:type="dxa"/>
            <w:tcBorders>
              <w:left w:val="single" w:sz="8" w:space="0" w:color="auto"/>
              <w:right w:val="single" w:sz="8" w:space="0" w:color="auto"/>
            </w:tcBorders>
          </w:tcPr>
          <w:p w14:paraId="67A19C14"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0.0000 (0%)</w:t>
            </w:r>
          </w:p>
        </w:tc>
      </w:tr>
      <w:tr w:rsidR="00926F0F" w:rsidRPr="0088723B" w14:paraId="16B29620" w14:textId="77777777" w:rsidTr="00920359">
        <w:trPr>
          <w:trHeight w:val="249"/>
        </w:trPr>
        <w:tc>
          <w:tcPr>
            <w:tcW w:w="2790" w:type="dxa"/>
            <w:tcBorders>
              <w:top w:val="nil"/>
              <w:left w:val="single" w:sz="8" w:space="0" w:color="auto"/>
              <w:bottom w:val="nil"/>
              <w:right w:val="single" w:sz="18" w:space="0" w:color="auto"/>
            </w:tcBorders>
          </w:tcPr>
          <w:p w14:paraId="615C51D3" w14:textId="77777777" w:rsidR="00926F0F" w:rsidRPr="0088723B" w:rsidRDefault="00926F0F" w:rsidP="00920359">
            <w:pPr>
              <w:rPr>
                <w:rFonts w:ascii="Times New Roman" w:hAnsi="Times New Roman" w:cs="Times New Roman"/>
              </w:rPr>
            </w:pPr>
            <w:r w:rsidRPr="0088723B">
              <w:rPr>
                <w:rFonts w:ascii="Times New Roman" w:hAnsi="Times New Roman" w:cs="Times New Roman"/>
              </w:rPr>
              <w:t>Between samples</w:t>
            </w:r>
          </w:p>
        </w:tc>
        <w:tc>
          <w:tcPr>
            <w:tcW w:w="2122" w:type="dxa"/>
            <w:tcBorders>
              <w:top w:val="nil"/>
              <w:left w:val="single" w:sz="18" w:space="0" w:color="auto"/>
              <w:bottom w:val="nil"/>
              <w:right w:val="single" w:sz="8" w:space="0" w:color="auto"/>
            </w:tcBorders>
          </w:tcPr>
          <w:p w14:paraId="2DBBFCCC"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0.0036 (12%)</w:t>
            </w:r>
          </w:p>
        </w:tc>
        <w:tc>
          <w:tcPr>
            <w:tcW w:w="1841" w:type="dxa"/>
            <w:tcBorders>
              <w:top w:val="nil"/>
              <w:left w:val="single" w:sz="8" w:space="0" w:color="auto"/>
              <w:bottom w:val="nil"/>
              <w:right w:val="single" w:sz="8" w:space="0" w:color="auto"/>
            </w:tcBorders>
          </w:tcPr>
          <w:p w14:paraId="1FDDDC3A"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0.0000 (0%)</w:t>
            </w:r>
          </w:p>
        </w:tc>
        <w:tc>
          <w:tcPr>
            <w:tcW w:w="2686" w:type="dxa"/>
            <w:tcBorders>
              <w:left w:val="single" w:sz="8" w:space="0" w:color="auto"/>
              <w:bottom w:val="nil"/>
              <w:right w:val="single" w:sz="8" w:space="0" w:color="auto"/>
            </w:tcBorders>
          </w:tcPr>
          <w:p w14:paraId="1D5666CD"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0.0000 (0%)</w:t>
            </w:r>
          </w:p>
        </w:tc>
      </w:tr>
      <w:tr w:rsidR="00926F0F" w:rsidRPr="0088723B" w14:paraId="5E8193DD" w14:textId="77777777" w:rsidTr="00920359">
        <w:trPr>
          <w:trHeight w:val="80"/>
        </w:trPr>
        <w:tc>
          <w:tcPr>
            <w:tcW w:w="2790" w:type="dxa"/>
            <w:tcBorders>
              <w:top w:val="nil"/>
              <w:left w:val="single" w:sz="8" w:space="0" w:color="auto"/>
              <w:bottom w:val="nil"/>
              <w:right w:val="single" w:sz="18" w:space="0" w:color="auto"/>
            </w:tcBorders>
          </w:tcPr>
          <w:p w14:paraId="5C360052" w14:textId="77777777" w:rsidR="00926F0F" w:rsidRPr="0088723B" w:rsidRDefault="00926F0F" w:rsidP="00920359">
            <w:pPr>
              <w:rPr>
                <w:rFonts w:ascii="Times New Roman" w:hAnsi="Times New Roman" w:cs="Times New Roman"/>
              </w:rPr>
            </w:pPr>
            <w:r w:rsidRPr="0088723B">
              <w:rPr>
                <w:rFonts w:ascii="Times New Roman" w:hAnsi="Times New Roman" w:cs="Times New Roman"/>
              </w:rPr>
              <w:t>Between effects</w:t>
            </w:r>
          </w:p>
        </w:tc>
        <w:tc>
          <w:tcPr>
            <w:tcW w:w="2122" w:type="dxa"/>
            <w:tcBorders>
              <w:top w:val="nil"/>
              <w:left w:val="single" w:sz="18" w:space="0" w:color="auto"/>
              <w:bottom w:val="nil"/>
              <w:right w:val="single" w:sz="8" w:space="0" w:color="auto"/>
            </w:tcBorders>
          </w:tcPr>
          <w:p w14:paraId="1EB73A8F"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0.0052 (19%)</w:t>
            </w:r>
          </w:p>
        </w:tc>
        <w:tc>
          <w:tcPr>
            <w:tcW w:w="1841" w:type="dxa"/>
            <w:tcBorders>
              <w:top w:val="nil"/>
              <w:left w:val="single" w:sz="8" w:space="0" w:color="auto"/>
              <w:bottom w:val="nil"/>
              <w:right w:val="single" w:sz="8" w:space="0" w:color="auto"/>
            </w:tcBorders>
          </w:tcPr>
          <w:p w14:paraId="764E4195"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0.0080 (11%)</w:t>
            </w:r>
          </w:p>
        </w:tc>
        <w:tc>
          <w:tcPr>
            <w:tcW w:w="2686" w:type="dxa"/>
            <w:tcBorders>
              <w:top w:val="nil"/>
              <w:left w:val="single" w:sz="8" w:space="0" w:color="auto"/>
              <w:bottom w:val="nil"/>
              <w:right w:val="single" w:sz="8" w:space="0" w:color="auto"/>
            </w:tcBorders>
          </w:tcPr>
          <w:p w14:paraId="3336F5D4"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0.0184 (44%)</w:t>
            </w:r>
          </w:p>
        </w:tc>
      </w:tr>
      <w:tr w:rsidR="00926F0F" w:rsidRPr="0088723B" w14:paraId="0EB1F5B9" w14:textId="77777777" w:rsidTr="00920359">
        <w:trPr>
          <w:trHeight w:val="249"/>
        </w:trPr>
        <w:tc>
          <w:tcPr>
            <w:tcW w:w="2790" w:type="dxa"/>
            <w:tcBorders>
              <w:top w:val="nil"/>
              <w:left w:val="single" w:sz="8" w:space="0" w:color="auto"/>
              <w:bottom w:val="single" w:sz="4" w:space="0" w:color="auto"/>
              <w:right w:val="single" w:sz="18" w:space="0" w:color="auto"/>
            </w:tcBorders>
          </w:tcPr>
          <w:p w14:paraId="2C127AED" w14:textId="77777777" w:rsidR="00926F0F" w:rsidRPr="0088723B" w:rsidRDefault="00926F0F" w:rsidP="00920359">
            <w:pPr>
              <w:rPr>
                <w:rFonts w:ascii="Times New Roman" w:hAnsi="Times New Roman" w:cs="Times New Roman"/>
              </w:rPr>
            </w:pPr>
            <w:r w:rsidRPr="0088723B">
              <w:rPr>
                <w:rFonts w:ascii="Times New Roman" w:hAnsi="Times New Roman" w:cs="Times New Roman"/>
              </w:rPr>
              <w:t>Median sampling variance</w:t>
            </w:r>
          </w:p>
        </w:tc>
        <w:tc>
          <w:tcPr>
            <w:tcW w:w="2122" w:type="dxa"/>
            <w:tcBorders>
              <w:top w:val="nil"/>
              <w:left w:val="single" w:sz="18" w:space="0" w:color="auto"/>
              <w:bottom w:val="single" w:sz="4" w:space="0" w:color="auto"/>
              <w:right w:val="single" w:sz="8" w:space="0" w:color="auto"/>
            </w:tcBorders>
          </w:tcPr>
          <w:p w14:paraId="5C029051"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0.0034 (12%)</w:t>
            </w:r>
          </w:p>
        </w:tc>
        <w:tc>
          <w:tcPr>
            <w:tcW w:w="1841" w:type="dxa"/>
            <w:tcBorders>
              <w:top w:val="nil"/>
              <w:left w:val="single" w:sz="8" w:space="0" w:color="auto"/>
              <w:bottom w:val="single" w:sz="4" w:space="0" w:color="auto"/>
              <w:right w:val="single" w:sz="8" w:space="0" w:color="auto"/>
            </w:tcBorders>
          </w:tcPr>
          <w:p w14:paraId="6967526F"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0.0036 (5%)</w:t>
            </w:r>
          </w:p>
        </w:tc>
        <w:tc>
          <w:tcPr>
            <w:tcW w:w="2686" w:type="dxa"/>
            <w:tcBorders>
              <w:top w:val="nil"/>
              <w:left w:val="single" w:sz="8" w:space="0" w:color="auto"/>
              <w:bottom w:val="single" w:sz="4" w:space="0" w:color="auto"/>
              <w:right w:val="single" w:sz="8" w:space="0" w:color="auto"/>
            </w:tcBorders>
          </w:tcPr>
          <w:p w14:paraId="3BD25274" w14:textId="77777777" w:rsidR="00926F0F" w:rsidRPr="0088723B" w:rsidRDefault="00926F0F" w:rsidP="00920359">
            <w:pPr>
              <w:jc w:val="center"/>
              <w:rPr>
                <w:rFonts w:ascii="Times New Roman" w:hAnsi="Times New Roman" w:cs="Times New Roman"/>
                <w:lang w:val="nl-BE"/>
              </w:rPr>
            </w:pPr>
            <w:r w:rsidRPr="0088723B">
              <w:rPr>
                <w:rFonts w:ascii="Times New Roman" w:hAnsi="Times New Roman" w:cs="Times New Roman"/>
                <w:lang w:val="nl-BE"/>
              </w:rPr>
              <w:t>0.003 (8%)</w:t>
            </w:r>
          </w:p>
        </w:tc>
      </w:tr>
    </w:tbl>
    <w:p w14:paraId="00DBA0B3" w14:textId="77777777" w:rsidR="00926F0F" w:rsidRPr="0088723B" w:rsidRDefault="00926F0F" w:rsidP="004C0B20">
      <w:pPr>
        <w:pStyle w:val="Heading3"/>
      </w:pPr>
    </w:p>
    <w:p w14:paraId="20C5D3C4" w14:textId="75B0207F" w:rsidR="00BF7A6A" w:rsidRPr="0088723B" w:rsidRDefault="00BF7A6A" w:rsidP="004C0B20">
      <w:pPr>
        <w:pStyle w:val="Heading3"/>
      </w:pPr>
      <w:bookmarkStart w:id="30" w:name="_Toc184729552"/>
      <w:r w:rsidRPr="0088723B">
        <w:t>Moderator Analyses</w:t>
      </w:r>
      <w:bookmarkEnd w:id="28"/>
      <w:bookmarkEnd w:id="30"/>
    </w:p>
    <w:p w14:paraId="2C4D21F9" w14:textId="77777777" w:rsidR="005E0AB1" w:rsidRPr="0088723B" w:rsidRDefault="005E0AB1" w:rsidP="000C75F6">
      <w:pPr>
        <w:spacing w:after="0" w:line="240" w:lineRule="auto"/>
      </w:pPr>
    </w:p>
    <w:p w14:paraId="6059C9C9" w14:textId="39D0909C" w:rsidR="00BF7A6A" w:rsidRPr="0088723B" w:rsidRDefault="00BF7A6A" w:rsidP="000C75F6">
      <w:pPr>
        <w:spacing w:line="240" w:lineRule="auto"/>
      </w:pPr>
      <w:r w:rsidRPr="0088723B">
        <w:t xml:space="preserve">As described in the </w:t>
      </w:r>
      <w:r w:rsidR="008A1D6E" w:rsidRPr="0088723B">
        <w:t xml:space="preserve">“Coding </w:t>
      </w:r>
      <w:r w:rsidR="000F6AC4" w:rsidRPr="0088723B">
        <w:t xml:space="preserve">of </w:t>
      </w:r>
      <w:r w:rsidR="008A1D6E" w:rsidRPr="0088723B">
        <w:t xml:space="preserve">Moderators” </w:t>
      </w:r>
      <w:r w:rsidRPr="0088723B">
        <w:t xml:space="preserve">section of this Supplemental Material, along with the risk of bias criteria, we coded seven additional factors that may moderate the relationship(s) between dehumanization, dislike, and </w:t>
      </w:r>
      <w:r w:rsidR="00960C43" w:rsidRPr="0088723B">
        <w:t xml:space="preserve">support for </w:t>
      </w:r>
      <w:r w:rsidRPr="0088723B">
        <w:t xml:space="preserve">violence: the type of dehumanization measure, the type of dislike measure, the extremity of </w:t>
      </w:r>
      <w:r w:rsidR="001A7236" w:rsidRPr="0088723B">
        <w:t>support for</w:t>
      </w:r>
      <w:r w:rsidR="001A7236" w:rsidRPr="0088723B" w:rsidDel="001A7236">
        <w:t xml:space="preserve"> </w:t>
      </w:r>
      <w:r w:rsidRPr="0088723B">
        <w:t>violence,</w:t>
      </w:r>
      <w:r w:rsidR="0088433E" w:rsidRPr="0088723B">
        <w:t xml:space="preserve"> </w:t>
      </w:r>
      <w:r w:rsidRPr="0088723B">
        <w:t xml:space="preserve">the concreteness of </w:t>
      </w:r>
      <w:r w:rsidR="001A7236" w:rsidRPr="0088723B">
        <w:t>support for</w:t>
      </w:r>
      <w:r w:rsidR="001A7236" w:rsidRPr="0088723B" w:rsidDel="001A7236">
        <w:t xml:space="preserve"> </w:t>
      </w:r>
      <w:r w:rsidRPr="0088723B">
        <w:t xml:space="preserve">violence, the target of evaluation, the study design, and the </w:t>
      </w:r>
      <w:r w:rsidR="00A70333" w:rsidRPr="0088723B">
        <w:t>source</w:t>
      </w:r>
      <w:r w:rsidRPr="0088723B">
        <w:t xml:space="preserve"> of </w:t>
      </w:r>
      <w:r w:rsidR="00A70333" w:rsidRPr="0088723B">
        <w:t xml:space="preserve">the </w:t>
      </w:r>
      <w:r w:rsidRPr="0088723B">
        <w:t xml:space="preserve">sample. </w:t>
      </w:r>
    </w:p>
    <w:p w14:paraId="6F9F1E13" w14:textId="2760BE2D" w:rsidR="00BF7A6A" w:rsidRPr="0088723B" w:rsidRDefault="00BF7A6A" w:rsidP="00BF7A6A">
      <w:r w:rsidRPr="0088723B">
        <w:t>Tables S</w:t>
      </w:r>
      <w:r w:rsidR="007A6D93" w:rsidRPr="0088723B">
        <w:t>6</w:t>
      </w:r>
      <w:r w:rsidRPr="0088723B">
        <w:t>-S</w:t>
      </w:r>
      <w:r w:rsidR="007A6D93" w:rsidRPr="0088723B">
        <w:t>7</w:t>
      </w:r>
      <w:r w:rsidRPr="0088723B">
        <w:t xml:space="preserve"> report the results of the models introducing one moderator at a time. Table S</w:t>
      </w:r>
      <w:r w:rsidR="007A6D93" w:rsidRPr="0088723B">
        <w:t>8</w:t>
      </w:r>
      <w:r w:rsidRPr="0088723B">
        <w:t xml:space="preserve"> reports the results of the model introducing all moderators together.</w:t>
      </w:r>
    </w:p>
    <w:p w14:paraId="511EC816" w14:textId="77777777" w:rsidR="00BF7A6A" w:rsidRPr="0088723B" w:rsidRDefault="00BF7A6A" w:rsidP="00BF7A6A">
      <w:pPr>
        <w:rPr>
          <w:b/>
          <w:bCs/>
        </w:rPr>
      </w:pPr>
    </w:p>
    <w:p w14:paraId="2C3205F2" w14:textId="456C8503" w:rsidR="00BF7A6A" w:rsidRPr="0088723B" w:rsidRDefault="00BF7A6A" w:rsidP="00BF7A6A">
      <w:pPr>
        <w:pStyle w:val="Heading4"/>
        <w:rPr>
          <w:rFonts w:cs="Times New Roman"/>
        </w:rPr>
      </w:pPr>
      <w:bookmarkStart w:id="31" w:name="_Toc184729553"/>
      <w:bookmarkStart w:id="32" w:name="_Toc177477145"/>
      <w:r w:rsidRPr="0088723B">
        <w:rPr>
          <w:rFonts w:cs="Times New Roman"/>
        </w:rPr>
        <w:lastRenderedPageBreak/>
        <w:t>Table S</w:t>
      </w:r>
      <w:r w:rsidR="006A2784" w:rsidRPr="0088723B">
        <w:rPr>
          <w:rFonts w:cs="Times New Roman"/>
        </w:rPr>
        <w:t>6</w:t>
      </w:r>
      <w:bookmarkEnd w:id="31"/>
      <w:bookmarkEnd w:id="32"/>
    </w:p>
    <w:p w14:paraId="161ACDB6" w14:textId="77777777" w:rsidR="00BF7A6A" w:rsidRPr="0088723B" w:rsidRDefault="00BF7A6A" w:rsidP="00BF7A6A">
      <w:r w:rsidRPr="0088723B">
        <w:rPr>
          <w:i/>
          <w:iCs/>
        </w:rPr>
        <w:t>Omnibus Tests for Significance in Models Introducing One Moderator at a Time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9"/>
        <w:gridCol w:w="174"/>
        <w:gridCol w:w="1170"/>
        <w:gridCol w:w="25"/>
        <w:gridCol w:w="48"/>
        <w:gridCol w:w="992"/>
        <w:gridCol w:w="851"/>
        <w:gridCol w:w="64"/>
        <w:gridCol w:w="10"/>
        <w:gridCol w:w="1202"/>
        <w:gridCol w:w="48"/>
        <w:gridCol w:w="944"/>
      </w:tblGrid>
      <w:tr w:rsidR="00BF7A6A" w:rsidRPr="0088723B" w14:paraId="67EDDF8A" w14:textId="77777777" w:rsidTr="000336A3">
        <w:tc>
          <w:tcPr>
            <w:tcW w:w="2977" w:type="dxa"/>
            <w:tcBorders>
              <w:top w:val="single" w:sz="4" w:space="0" w:color="auto"/>
              <w:left w:val="single" w:sz="8" w:space="0" w:color="auto"/>
              <w:right w:val="single" w:sz="18" w:space="0" w:color="auto"/>
            </w:tcBorders>
            <w:shd w:val="clear" w:color="auto" w:fill="E8E8E8" w:themeFill="background2"/>
          </w:tcPr>
          <w:p w14:paraId="1D528CD2" w14:textId="77777777" w:rsidR="00BF7A6A" w:rsidRPr="0088723B" w:rsidRDefault="00BF7A6A" w:rsidP="00884432">
            <w:pPr>
              <w:rPr>
                <w:rFonts w:ascii="Times New Roman" w:hAnsi="Times New Roman" w:cs="Times New Roman"/>
                <w:b/>
                <w:bCs/>
              </w:rPr>
            </w:pPr>
          </w:p>
        </w:tc>
        <w:tc>
          <w:tcPr>
            <w:tcW w:w="3118" w:type="dxa"/>
            <w:gridSpan w:val="6"/>
            <w:tcBorders>
              <w:top w:val="single" w:sz="4" w:space="0" w:color="auto"/>
              <w:left w:val="single" w:sz="18" w:space="0" w:color="auto"/>
              <w:right w:val="single" w:sz="8" w:space="0" w:color="auto"/>
            </w:tcBorders>
            <w:shd w:val="clear" w:color="auto" w:fill="E8E8E8" w:themeFill="background2"/>
          </w:tcPr>
          <w:p w14:paraId="02F115A1" w14:textId="3E401AF2"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u w:val="single"/>
              </w:rPr>
              <w:t xml:space="preserve">Dehumanization </w:t>
            </w:r>
            <w:r w:rsidR="00145CCB" w:rsidRPr="0088723B">
              <w:rPr>
                <w:rFonts w:ascii="Times New Roman" w:hAnsi="Times New Roman" w:cs="Times New Roman"/>
                <w:b/>
                <w:bCs/>
                <w:u w:val="single"/>
              </w:rPr>
              <w:t>–</w:t>
            </w:r>
            <w:r w:rsidRPr="0088723B">
              <w:rPr>
                <w:rFonts w:ascii="Times New Roman" w:hAnsi="Times New Roman" w:cs="Times New Roman"/>
                <w:b/>
                <w:bCs/>
                <w:u w:val="single"/>
              </w:rPr>
              <w:t xml:space="preserve"> </w:t>
            </w:r>
            <w:r w:rsidR="00145CCB" w:rsidRPr="0088723B">
              <w:rPr>
                <w:rFonts w:ascii="Times New Roman" w:hAnsi="Times New Roman" w:cs="Times New Roman"/>
                <w:b/>
                <w:bCs/>
                <w:u w:val="single"/>
              </w:rPr>
              <w:t xml:space="preserve">Support for </w:t>
            </w:r>
            <w:r w:rsidRPr="0088723B">
              <w:rPr>
                <w:rFonts w:ascii="Times New Roman" w:hAnsi="Times New Roman" w:cs="Times New Roman"/>
                <w:b/>
                <w:bCs/>
                <w:u w:val="single"/>
              </w:rPr>
              <w:t>Violence</w:t>
            </w:r>
          </w:p>
        </w:tc>
        <w:tc>
          <w:tcPr>
            <w:tcW w:w="3119" w:type="dxa"/>
            <w:gridSpan w:val="6"/>
            <w:tcBorders>
              <w:top w:val="single" w:sz="4" w:space="0" w:color="auto"/>
              <w:left w:val="single" w:sz="8" w:space="0" w:color="auto"/>
              <w:right w:val="single" w:sz="4" w:space="0" w:color="auto"/>
            </w:tcBorders>
            <w:shd w:val="clear" w:color="auto" w:fill="E8E8E8" w:themeFill="background2"/>
          </w:tcPr>
          <w:p w14:paraId="75D783F2" w14:textId="550A7525" w:rsidR="00BF7A6A" w:rsidRPr="0088723B" w:rsidRDefault="00BF7A6A" w:rsidP="005C02C9">
            <w:pPr>
              <w:ind w:left="360"/>
              <w:jc w:val="center"/>
              <w:rPr>
                <w:rFonts w:ascii="Times New Roman" w:hAnsi="Times New Roman" w:cs="Times New Roman"/>
                <w:b/>
                <w:bCs/>
              </w:rPr>
            </w:pPr>
            <w:r w:rsidRPr="0088723B">
              <w:rPr>
                <w:rFonts w:ascii="Times New Roman" w:hAnsi="Times New Roman" w:cs="Times New Roman"/>
                <w:b/>
                <w:bCs/>
                <w:u w:val="single"/>
              </w:rPr>
              <w:t xml:space="preserve">Dislike – </w:t>
            </w:r>
            <w:r w:rsidR="00145CCB" w:rsidRPr="0088723B">
              <w:rPr>
                <w:rFonts w:ascii="Times New Roman" w:hAnsi="Times New Roman" w:cs="Times New Roman"/>
                <w:b/>
                <w:bCs/>
                <w:u w:val="single"/>
              </w:rPr>
              <w:t xml:space="preserve">Support for </w:t>
            </w:r>
            <w:r w:rsidRPr="0088723B">
              <w:rPr>
                <w:rFonts w:ascii="Times New Roman" w:hAnsi="Times New Roman" w:cs="Times New Roman"/>
                <w:b/>
                <w:bCs/>
                <w:u w:val="single"/>
              </w:rPr>
              <w:t>Violence</w:t>
            </w:r>
          </w:p>
        </w:tc>
      </w:tr>
      <w:tr w:rsidR="00BF7A6A" w:rsidRPr="0088723B" w14:paraId="21168AD6" w14:textId="77777777" w:rsidTr="00884432">
        <w:tc>
          <w:tcPr>
            <w:tcW w:w="2977" w:type="dxa"/>
            <w:tcBorders>
              <w:left w:val="single" w:sz="8" w:space="0" w:color="auto"/>
              <w:bottom w:val="single" w:sz="4" w:space="0" w:color="auto"/>
              <w:right w:val="single" w:sz="18" w:space="0" w:color="auto"/>
            </w:tcBorders>
            <w:shd w:val="clear" w:color="auto" w:fill="E8E8E8" w:themeFill="background2"/>
          </w:tcPr>
          <w:p w14:paraId="2BA58EDF"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Moderator</w:t>
            </w:r>
          </w:p>
        </w:tc>
        <w:tc>
          <w:tcPr>
            <w:tcW w:w="709" w:type="dxa"/>
            <w:tcBorders>
              <w:left w:val="single" w:sz="18" w:space="0" w:color="auto"/>
              <w:bottom w:val="single" w:sz="4" w:space="0" w:color="auto"/>
            </w:tcBorders>
            <w:shd w:val="clear" w:color="auto" w:fill="E8E8E8" w:themeFill="background2"/>
          </w:tcPr>
          <w:p w14:paraId="0966BD68"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F</w:t>
            </w:r>
          </w:p>
        </w:tc>
        <w:tc>
          <w:tcPr>
            <w:tcW w:w="1417" w:type="dxa"/>
            <w:gridSpan w:val="4"/>
            <w:tcBorders>
              <w:bottom w:val="single" w:sz="4" w:space="0" w:color="auto"/>
            </w:tcBorders>
            <w:shd w:val="clear" w:color="auto" w:fill="E8E8E8" w:themeFill="background2"/>
          </w:tcPr>
          <w:p w14:paraId="457D01B1"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df</w:t>
            </w:r>
          </w:p>
        </w:tc>
        <w:tc>
          <w:tcPr>
            <w:tcW w:w="992" w:type="dxa"/>
            <w:tcBorders>
              <w:bottom w:val="single" w:sz="4" w:space="0" w:color="auto"/>
              <w:right w:val="single" w:sz="8" w:space="0" w:color="auto"/>
            </w:tcBorders>
            <w:shd w:val="clear" w:color="auto" w:fill="E8E8E8" w:themeFill="background2"/>
          </w:tcPr>
          <w:p w14:paraId="67B6C501"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c>
          <w:tcPr>
            <w:tcW w:w="851" w:type="dxa"/>
            <w:tcBorders>
              <w:left w:val="single" w:sz="8" w:space="0" w:color="auto"/>
              <w:bottom w:val="single" w:sz="4" w:space="0" w:color="auto"/>
            </w:tcBorders>
            <w:shd w:val="clear" w:color="auto" w:fill="E8E8E8" w:themeFill="background2"/>
          </w:tcPr>
          <w:p w14:paraId="69B0B22B"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F</w:t>
            </w:r>
          </w:p>
        </w:tc>
        <w:tc>
          <w:tcPr>
            <w:tcW w:w="1276" w:type="dxa"/>
            <w:gridSpan w:val="3"/>
            <w:tcBorders>
              <w:bottom w:val="single" w:sz="4" w:space="0" w:color="auto"/>
            </w:tcBorders>
            <w:shd w:val="clear" w:color="auto" w:fill="E8E8E8" w:themeFill="background2"/>
          </w:tcPr>
          <w:p w14:paraId="3AB010A9"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df</w:t>
            </w:r>
          </w:p>
        </w:tc>
        <w:tc>
          <w:tcPr>
            <w:tcW w:w="992" w:type="dxa"/>
            <w:gridSpan w:val="2"/>
            <w:tcBorders>
              <w:right w:val="single" w:sz="4" w:space="0" w:color="auto"/>
            </w:tcBorders>
            <w:shd w:val="clear" w:color="auto" w:fill="E8E8E8" w:themeFill="background2"/>
          </w:tcPr>
          <w:p w14:paraId="0F7BF299"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r>
      <w:tr w:rsidR="00BF7A6A" w:rsidRPr="0088723B" w14:paraId="10F3995C" w14:textId="77777777" w:rsidTr="00884432">
        <w:tc>
          <w:tcPr>
            <w:tcW w:w="2977" w:type="dxa"/>
            <w:tcBorders>
              <w:left w:val="single" w:sz="8" w:space="0" w:color="auto"/>
              <w:right w:val="single" w:sz="18" w:space="0" w:color="auto"/>
            </w:tcBorders>
          </w:tcPr>
          <w:p w14:paraId="78D8F082"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Dehumanization Measure</w:t>
            </w:r>
          </w:p>
        </w:tc>
        <w:tc>
          <w:tcPr>
            <w:tcW w:w="883" w:type="dxa"/>
            <w:gridSpan w:val="2"/>
            <w:tcBorders>
              <w:left w:val="single" w:sz="18" w:space="0" w:color="auto"/>
            </w:tcBorders>
          </w:tcPr>
          <w:p w14:paraId="358F90FB"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0.28</w:t>
            </w:r>
          </w:p>
        </w:tc>
        <w:tc>
          <w:tcPr>
            <w:tcW w:w="1195" w:type="dxa"/>
            <w:gridSpan w:val="2"/>
          </w:tcPr>
          <w:p w14:paraId="5FB9BA48"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1, 7.42</w:t>
            </w:r>
          </w:p>
        </w:tc>
        <w:tc>
          <w:tcPr>
            <w:tcW w:w="1040" w:type="dxa"/>
            <w:gridSpan w:val="2"/>
            <w:tcBorders>
              <w:right w:val="single" w:sz="8" w:space="0" w:color="auto"/>
            </w:tcBorders>
          </w:tcPr>
          <w:p w14:paraId="732C58D6"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.61</w:t>
            </w:r>
          </w:p>
        </w:tc>
        <w:tc>
          <w:tcPr>
            <w:tcW w:w="925" w:type="dxa"/>
            <w:gridSpan w:val="3"/>
            <w:tcBorders>
              <w:left w:val="single" w:sz="8" w:space="0" w:color="auto"/>
            </w:tcBorders>
          </w:tcPr>
          <w:p w14:paraId="0758ED2D"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0.43</w:t>
            </w:r>
          </w:p>
        </w:tc>
        <w:tc>
          <w:tcPr>
            <w:tcW w:w="1250" w:type="dxa"/>
            <w:gridSpan w:val="2"/>
            <w:tcBorders>
              <w:top w:val="single" w:sz="4" w:space="0" w:color="auto"/>
            </w:tcBorders>
          </w:tcPr>
          <w:p w14:paraId="798F8C52"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1, 4.02</w:t>
            </w:r>
          </w:p>
        </w:tc>
        <w:tc>
          <w:tcPr>
            <w:tcW w:w="944" w:type="dxa"/>
            <w:tcBorders>
              <w:top w:val="single" w:sz="4" w:space="0" w:color="auto"/>
              <w:right w:val="single" w:sz="4" w:space="0" w:color="auto"/>
            </w:tcBorders>
          </w:tcPr>
          <w:p w14:paraId="13070FBE"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.55</w:t>
            </w:r>
          </w:p>
        </w:tc>
      </w:tr>
      <w:tr w:rsidR="00BF7A6A" w:rsidRPr="0088723B" w14:paraId="13FABB69" w14:textId="77777777" w:rsidTr="00884432">
        <w:tc>
          <w:tcPr>
            <w:tcW w:w="2977" w:type="dxa"/>
            <w:tcBorders>
              <w:left w:val="single" w:sz="8" w:space="0" w:color="auto"/>
              <w:right w:val="single" w:sz="18" w:space="0" w:color="auto"/>
            </w:tcBorders>
          </w:tcPr>
          <w:p w14:paraId="6C4F0DC6"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Dislike Measure</w:t>
            </w:r>
          </w:p>
        </w:tc>
        <w:tc>
          <w:tcPr>
            <w:tcW w:w="883" w:type="dxa"/>
            <w:gridSpan w:val="2"/>
            <w:tcBorders>
              <w:left w:val="single" w:sz="18" w:space="0" w:color="auto"/>
            </w:tcBorders>
          </w:tcPr>
          <w:p w14:paraId="2FD05D5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0.88</w:t>
            </w:r>
          </w:p>
        </w:tc>
        <w:tc>
          <w:tcPr>
            <w:tcW w:w="1195" w:type="dxa"/>
            <w:gridSpan w:val="2"/>
          </w:tcPr>
          <w:p w14:paraId="6799A88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2, 3.19</w:t>
            </w:r>
          </w:p>
        </w:tc>
        <w:tc>
          <w:tcPr>
            <w:tcW w:w="1040" w:type="dxa"/>
            <w:gridSpan w:val="2"/>
            <w:tcBorders>
              <w:right w:val="single" w:sz="8" w:space="0" w:color="auto"/>
            </w:tcBorders>
          </w:tcPr>
          <w:p w14:paraId="0CE3E9D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.50</w:t>
            </w:r>
          </w:p>
        </w:tc>
        <w:tc>
          <w:tcPr>
            <w:tcW w:w="925" w:type="dxa"/>
            <w:gridSpan w:val="3"/>
            <w:tcBorders>
              <w:left w:val="single" w:sz="8" w:space="0" w:color="auto"/>
            </w:tcBorders>
          </w:tcPr>
          <w:p w14:paraId="1E8D9A1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95.10</w:t>
            </w:r>
          </w:p>
        </w:tc>
        <w:tc>
          <w:tcPr>
            <w:tcW w:w="1250" w:type="dxa"/>
            <w:gridSpan w:val="2"/>
          </w:tcPr>
          <w:p w14:paraId="395C5F4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2, 3.28</w:t>
            </w:r>
          </w:p>
        </w:tc>
        <w:tc>
          <w:tcPr>
            <w:tcW w:w="944" w:type="dxa"/>
            <w:tcBorders>
              <w:right w:val="single" w:sz="4" w:space="0" w:color="auto"/>
            </w:tcBorders>
          </w:tcPr>
          <w:p w14:paraId="27C0369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.001</w:t>
            </w:r>
          </w:p>
        </w:tc>
      </w:tr>
      <w:tr w:rsidR="00BF7A6A" w:rsidRPr="0088723B" w14:paraId="75493624" w14:textId="77777777" w:rsidTr="00884432">
        <w:tc>
          <w:tcPr>
            <w:tcW w:w="2977" w:type="dxa"/>
            <w:tcBorders>
              <w:left w:val="single" w:sz="8" w:space="0" w:color="auto"/>
              <w:right w:val="single" w:sz="18" w:space="0" w:color="auto"/>
            </w:tcBorders>
          </w:tcPr>
          <w:p w14:paraId="14F47759" w14:textId="3C567D65"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Extremity of </w:t>
            </w:r>
            <w:r w:rsidR="0077367D" w:rsidRPr="0088723B">
              <w:rPr>
                <w:rFonts w:ascii="Times New Roman" w:hAnsi="Times New Roman" w:cs="Times New Roman"/>
              </w:rPr>
              <w:t xml:space="preserve">Support for </w:t>
            </w:r>
            <w:r w:rsidRPr="0088723B">
              <w:rPr>
                <w:rFonts w:ascii="Times New Roman" w:hAnsi="Times New Roman" w:cs="Times New Roman"/>
              </w:rPr>
              <w:t xml:space="preserve">Violence </w:t>
            </w:r>
          </w:p>
        </w:tc>
        <w:tc>
          <w:tcPr>
            <w:tcW w:w="883" w:type="dxa"/>
            <w:gridSpan w:val="2"/>
            <w:tcBorders>
              <w:left w:val="single" w:sz="18" w:space="0" w:color="auto"/>
            </w:tcBorders>
          </w:tcPr>
          <w:p w14:paraId="019360C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3.13</w:t>
            </w:r>
          </w:p>
        </w:tc>
        <w:tc>
          <w:tcPr>
            <w:tcW w:w="1195" w:type="dxa"/>
            <w:gridSpan w:val="2"/>
          </w:tcPr>
          <w:p w14:paraId="0DF3BAA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3, 3.66</w:t>
            </w:r>
          </w:p>
        </w:tc>
        <w:tc>
          <w:tcPr>
            <w:tcW w:w="1040" w:type="dxa"/>
            <w:gridSpan w:val="2"/>
            <w:tcBorders>
              <w:right w:val="single" w:sz="8" w:space="0" w:color="auto"/>
            </w:tcBorders>
          </w:tcPr>
          <w:p w14:paraId="5A4BAF9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.21</w:t>
            </w:r>
          </w:p>
        </w:tc>
        <w:tc>
          <w:tcPr>
            <w:tcW w:w="925" w:type="dxa"/>
            <w:gridSpan w:val="3"/>
            <w:tcBorders>
              <w:left w:val="single" w:sz="8" w:space="0" w:color="auto"/>
            </w:tcBorders>
          </w:tcPr>
          <w:p w14:paraId="249D32C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1.75</w:t>
            </w:r>
          </w:p>
        </w:tc>
        <w:tc>
          <w:tcPr>
            <w:tcW w:w="1250" w:type="dxa"/>
            <w:gridSpan w:val="2"/>
          </w:tcPr>
          <w:p w14:paraId="3DB1CD8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3, 7.08</w:t>
            </w:r>
          </w:p>
        </w:tc>
        <w:tc>
          <w:tcPr>
            <w:tcW w:w="944" w:type="dxa"/>
            <w:tcBorders>
              <w:right w:val="single" w:sz="4" w:space="0" w:color="auto"/>
            </w:tcBorders>
          </w:tcPr>
          <w:p w14:paraId="692616E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.24</w:t>
            </w:r>
          </w:p>
        </w:tc>
      </w:tr>
      <w:tr w:rsidR="00BF7A6A" w:rsidRPr="0088723B" w14:paraId="4A0A293B" w14:textId="77777777" w:rsidTr="00884432">
        <w:tc>
          <w:tcPr>
            <w:tcW w:w="2977" w:type="dxa"/>
            <w:tcBorders>
              <w:left w:val="single" w:sz="8" w:space="0" w:color="auto"/>
              <w:right w:val="single" w:sz="18" w:space="0" w:color="auto"/>
            </w:tcBorders>
          </w:tcPr>
          <w:p w14:paraId="14AEF2F3" w14:textId="5D157078"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Concreteness of </w:t>
            </w:r>
            <w:r w:rsidR="0077367D" w:rsidRPr="0088723B">
              <w:rPr>
                <w:rFonts w:ascii="Times New Roman" w:hAnsi="Times New Roman" w:cs="Times New Roman"/>
              </w:rPr>
              <w:t xml:space="preserve">Support for </w:t>
            </w:r>
            <w:r w:rsidRPr="0088723B">
              <w:rPr>
                <w:rFonts w:ascii="Times New Roman" w:hAnsi="Times New Roman" w:cs="Times New Roman"/>
              </w:rPr>
              <w:t>Violence</w:t>
            </w:r>
          </w:p>
        </w:tc>
        <w:tc>
          <w:tcPr>
            <w:tcW w:w="883" w:type="dxa"/>
            <w:gridSpan w:val="2"/>
            <w:tcBorders>
              <w:left w:val="single" w:sz="18" w:space="0" w:color="auto"/>
            </w:tcBorders>
          </w:tcPr>
          <w:p w14:paraId="16AB0F1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4.80</w:t>
            </w:r>
          </w:p>
        </w:tc>
        <w:tc>
          <w:tcPr>
            <w:tcW w:w="1195" w:type="dxa"/>
            <w:gridSpan w:val="2"/>
          </w:tcPr>
          <w:p w14:paraId="3B6EFC1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2, 1.79</w:t>
            </w:r>
          </w:p>
        </w:tc>
        <w:tc>
          <w:tcPr>
            <w:tcW w:w="1040" w:type="dxa"/>
            <w:gridSpan w:val="2"/>
            <w:tcBorders>
              <w:right w:val="single" w:sz="8" w:space="0" w:color="auto"/>
            </w:tcBorders>
          </w:tcPr>
          <w:p w14:paraId="2BCAA9B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.19</w:t>
            </w:r>
          </w:p>
        </w:tc>
        <w:tc>
          <w:tcPr>
            <w:tcW w:w="925" w:type="dxa"/>
            <w:gridSpan w:val="3"/>
            <w:tcBorders>
              <w:left w:val="single" w:sz="8" w:space="0" w:color="auto"/>
            </w:tcBorders>
          </w:tcPr>
          <w:p w14:paraId="18DCDE3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2.43</w:t>
            </w:r>
          </w:p>
        </w:tc>
        <w:tc>
          <w:tcPr>
            <w:tcW w:w="1250" w:type="dxa"/>
            <w:gridSpan w:val="2"/>
          </w:tcPr>
          <w:p w14:paraId="6C46BC6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2, 3.46</w:t>
            </w:r>
          </w:p>
        </w:tc>
        <w:tc>
          <w:tcPr>
            <w:tcW w:w="944" w:type="dxa"/>
            <w:tcBorders>
              <w:right w:val="single" w:sz="4" w:space="0" w:color="auto"/>
            </w:tcBorders>
          </w:tcPr>
          <w:p w14:paraId="70B77B8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.22</w:t>
            </w:r>
          </w:p>
        </w:tc>
      </w:tr>
      <w:tr w:rsidR="00BF7A6A" w:rsidRPr="0088723B" w14:paraId="5C9DDA0B" w14:textId="77777777" w:rsidTr="00884432">
        <w:tc>
          <w:tcPr>
            <w:tcW w:w="2977" w:type="dxa"/>
            <w:tcBorders>
              <w:left w:val="single" w:sz="8" w:space="0" w:color="auto"/>
              <w:right w:val="single" w:sz="18" w:space="0" w:color="auto"/>
            </w:tcBorders>
          </w:tcPr>
          <w:p w14:paraId="02DC91C8"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Target of Evaluation</w:t>
            </w:r>
          </w:p>
        </w:tc>
        <w:tc>
          <w:tcPr>
            <w:tcW w:w="883" w:type="dxa"/>
            <w:gridSpan w:val="2"/>
            <w:tcBorders>
              <w:left w:val="single" w:sz="18" w:space="0" w:color="auto"/>
            </w:tcBorders>
          </w:tcPr>
          <w:p w14:paraId="62D154D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12.2</w:t>
            </w:r>
          </w:p>
        </w:tc>
        <w:tc>
          <w:tcPr>
            <w:tcW w:w="1195" w:type="dxa"/>
            <w:gridSpan w:val="2"/>
          </w:tcPr>
          <w:p w14:paraId="13B1666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4, 10.2</w:t>
            </w:r>
          </w:p>
        </w:tc>
        <w:tc>
          <w:tcPr>
            <w:tcW w:w="1040" w:type="dxa"/>
            <w:gridSpan w:val="2"/>
            <w:tcBorders>
              <w:right w:val="single" w:sz="8" w:space="0" w:color="auto"/>
            </w:tcBorders>
          </w:tcPr>
          <w:p w14:paraId="17B225C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3"/>
            <w:tcBorders>
              <w:left w:val="single" w:sz="8" w:space="0" w:color="auto"/>
            </w:tcBorders>
          </w:tcPr>
          <w:p w14:paraId="2861260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5.91</w:t>
            </w:r>
          </w:p>
        </w:tc>
        <w:tc>
          <w:tcPr>
            <w:tcW w:w="1250" w:type="dxa"/>
            <w:gridSpan w:val="2"/>
          </w:tcPr>
          <w:p w14:paraId="31FBC9D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4, 6.97</w:t>
            </w:r>
          </w:p>
        </w:tc>
        <w:tc>
          <w:tcPr>
            <w:tcW w:w="944" w:type="dxa"/>
            <w:tcBorders>
              <w:right w:val="single" w:sz="4" w:space="0" w:color="auto"/>
            </w:tcBorders>
          </w:tcPr>
          <w:p w14:paraId="237BBA1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w:t>
            </w:r>
          </w:p>
        </w:tc>
      </w:tr>
      <w:tr w:rsidR="00BF7A6A" w:rsidRPr="0088723B" w14:paraId="59550C3E" w14:textId="77777777" w:rsidTr="00884432">
        <w:trPr>
          <w:trHeight w:val="87"/>
        </w:trPr>
        <w:tc>
          <w:tcPr>
            <w:tcW w:w="2977" w:type="dxa"/>
            <w:tcBorders>
              <w:left w:val="single" w:sz="8" w:space="0" w:color="auto"/>
              <w:right w:val="single" w:sz="18" w:space="0" w:color="auto"/>
            </w:tcBorders>
          </w:tcPr>
          <w:p w14:paraId="2EC2B6DB"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Study Design</w:t>
            </w:r>
          </w:p>
        </w:tc>
        <w:tc>
          <w:tcPr>
            <w:tcW w:w="883" w:type="dxa"/>
            <w:gridSpan w:val="2"/>
            <w:tcBorders>
              <w:left w:val="single" w:sz="18" w:space="0" w:color="auto"/>
            </w:tcBorders>
          </w:tcPr>
          <w:p w14:paraId="7EEDC7B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0.31</w:t>
            </w:r>
          </w:p>
        </w:tc>
        <w:tc>
          <w:tcPr>
            <w:tcW w:w="1195" w:type="dxa"/>
            <w:gridSpan w:val="2"/>
          </w:tcPr>
          <w:p w14:paraId="0314E29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1, 19</w:t>
            </w:r>
          </w:p>
        </w:tc>
        <w:tc>
          <w:tcPr>
            <w:tcW w:w="1040" w:type="dxa"/>
            <w:gridSpan w:val="2"/>
            <w:tcBorders>
              <w:right w:val="single" w:sz="8" w:space="0" w:color="auto"/>
            </w:tcBorders>
          </w:tcPr>
          <w:p w14:paraId="5344E25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.58</w:t>
            </w:r>
          </w:p>
        </w:tc>
        <w:tc>
          <w:tcPr>
            <w:tcW w:w="925" w:type="dxa"/>
            <w:gridSpan w:val="3"/>
            <w:tcBorders>
              <w:left w:val="single" w:sz="8" w:space="0" w:color="auto"/>
            </w:tcBorders>
          </w:tcPr>
          <w:p w14:paraId="14ACF62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6.49</w:t>
            </w:r>
          </w:p>
        </w:tc>
        <w:tc>
          <w:tcPr>
            <w:tcW w:w="1250" w:type="dxa"/>
            <w:gridSpan w:val="2"/>
          </w:tcPr>
          <w:p w14:paraId="4A6B59D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1, 25.6</w:t>
            </w:r>
          </w:p>
        </w:tc>
        <w:tc>
          <w:tcPr>
            <w:tcW w:w="944" w:type="dxa"/>
            <w:tcBorders>
              <w:right w:val="single" w:sz="4" w:space="0" w:color="auto"/>
            </w:tcBorders>
          </w:tcPr>
          <w:p w14:paraId="136308C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w:t>
            </w:r>
          </w:p>
        </w:tc>
      </w:tr>
      <w:tr w:rsidR="00BF7A6A" w:rsidRPr="0088723B" w14:paraId="24BD8BBA" w14:textId="77777777" w:rsidTr="00884432">
        <w:tc>
          <w:tcPr>
            <w:tcW w:w="2977" w:type="dxa"/>
            <w:tcBorders>
              <w:left w:val="single" w:sz="8" w:space="0" w:color="auto"/>
              <w:right w:val="single" w:sz="18" w:space="0" w:color="auto"/>
            </w:tcBorders>
          </w:tcPr>
          <w:p w14:paraId="2EC37EB7" w14:textId="0DDA3238"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Sample </w:t>
            </w:r>
            <w:r w:rsidR="006233CE" w:rsidRPr="0088723B">
              <w:rPr>
                <w:rFonts w:ascii="Times New Roman" w:hAnsi="Times New Roman" w:cs="Times New Roman"/>
              </w:rPr>
              <w:t>Source</w:t>
            </w:r>
          </w:p>
        </w:tc>
        <w:tc>
          <w:tcPr>
            <w:tcW w:w="883" w:type="dxa"/>
            <w:gridSpan w:val="2"/>
            <w:tcBorders>
              <w:left w:val="single" w:sz="18" w:space="0" w:color="auto"/>
            </w:tcBorders>
          </w:tcPr>
          <w:p w14:paraId="1CE1044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0.28</w:t>
            </w:r>
          </w:p>
        </w:tc>
        <w:tc>
          <w:tcPr>
            <w:tcW w:w="1170" w:type="dxa"/>
          </w:tcPr>
          <w:p w14:paraId="7F6EE54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1, 8.59</w:t>
            </w:r>
          </w:p>
        </w:tc>
        <w:tc>
          <w:tcPr>
            <w:tcW w:w="1065" w:type="dxa"/>
            <w:gridSpan w:val="3"/>
            <w:tcBorders>
              <w:right w:val="single" w:sz="8" w:space="0" w:color="auto"/>
            </w:tcBorders>
          </w:tcPr>
          <w:p w14:paraId="5C5F80F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.61</w:t>
            </w:r>
          </w:p>
        </w:tc>
        <w:tc>
          <w:tcPr>
            <w:tcW w:w="915" w:type="dxa"/>
            <w:gridSpan w:val="2"/>
            <w:tcBorders>
              <w:left w:val="single" w:sz="8" w:space="0" w:color="auto"/>
            </w:tcBorders>
          </w:tcPr>
          <w:p w14:paraId="56E3038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30.3</w:t>
            </w:r>
          </w:p>
        </w:tc>
        <w:tc>
          <w:tcPr>
            <w:tcW w:w="1260" w:type="dxa"/>
            <w:gridSpan w:val="3"/>
          </w:tcPr>
          <w:p w14:paraId="5E0A572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2, 3.34</w:t>
            </w:r>
          </w:p>
        </w:tc>
        <w:tc>
          <w:tcPr>
            <w:tcW w:w="944" w:type="dxa"/>
            <w:tcBorders>
              <w:right w:val="single" w:sz="4" w:space="0" w:color="auto"/>
            </w:tcBorders>
          </w:tcPr>
          <w:p w14:paraId="4DBE9DE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.007</w:t>
            </w:r>
          </w:p>
        </w:tc>
      </w:tr>
      <w:tr w:rsidR="00BF7A6A" w:rsidRPr="0088723B" w14:paraId="6787FF65" w14:textId="77777777" w:rsidTr="00884432">
        <w:tc>
          <w:tcPr>
            <w:tcW w:w="2977" w:type="dxa"/>
            <w:tcBorders>
              <w:top w:val="single" w:sz="8" w:space="0" w:color="auto"/>
            </w:tcBorders>
          </w:tcPr>
          <w:p w14:paraId="16A6375D" w14:textId="77777777" w:rsidR="00BF7A6A" w:rsidRPr="0088723B" w:rsidRDefault="00BF7A6A" w:rsidP="00884432">
            <w:pPr>
              <w:rPr>
                <w:rFonts w:ascii="Times New Roman" w:hAnsi="Times New Roman" w:cs="Times New Roman"/>
              </w:rPr>
            </w:pPr>
          </w:p>
        </w:tc>
        <w:tc>
          <w:tcPr>
            <w:tcW w:w="709" w:type="dxa"/>
            <w:tcBorders>
              <w:top w:val="single" w:sz="8" w:space="0" w:color="auto"/>
            </w:tcBorders>
          </w:tcPr>
          <w:p w14:paraId="01A6A7A2" w14:textId="77777777" w:rsidR="00BF7A6A" w:rsidRPr="0088723B" w:rsidRDefault="00BF7A6A" w:rsidP="00884432">
            <w:pPr>
              <w:jc w:val="center"/>
              <w:rPr>
                <w:rFonts w:ascii="Times New Roman" w:hAnsi="Times New Roman" w:cs="Times New Roman"/>
              </w:rPr>
            </w:pPr>
          </w:p>
        </w:tc>
        <w:tc>
          <w:tcPr>
            <w:tcW w:w="1417" w:type="dxa"/>
            <w:gridSpan w:val="4"/>
            <w:tcBorders>
              <w:top w:val="single" w:sz="8" w:space="0" w:color="auto"/>
            </w:tcBorders>
          </w:tcPr>
          <w:p w14:paraId="717991D8" w14:textId="77777777" w:rsidR="00BF7A6A" w:rsidRPr="0088723B" w:rsidRDefault="00BF7A6A" w:rsidP="00884432">
            <w:pPr>
              <w:jc w:val="center"/>
              <w:rPr>
                <w:rFonts w:ascii="Times New Roman" w:hAnsi="Times New Roman" w:cs="Times New Roman"/>
              </w:rPr>
            </w:pPr>
          </w:p>
        </w:tc>
        <w:tc>
          <w:tcPr>
            <w:tcW w:w="992" w:type="dxa"/>
            <w:tcBorders>
              <w:top w:val="single" w:sz="8" w:space="0" w:color="auto"/>
            </w:tcBorders>
          </w:tcPr>
          <w:p w14:paraId="5FDCFAD0" w14:textId="77777777" w:rsidR="00BF7A6A" w:rsidRPr="0088723B" w:rsidRDefault="00BF7A6A" w:rsidP="00884432">
            <w:pPr>
              <w:jc w:val="center"/>
              <w:rPr>
                <w:rFonts w:ascii="Times New Roman" w:hAnsi="Times New Roman" w:cs="Times New Roman"/>
              </w:rPr>
            </w:pPr>
          </w:p>
        </w:tc>
        <w:tc>
          <w:tcPr>
            <w:tcW w:w="851" w:type="dxa"/>
            <w:tcBorders>
              <w:top w:val="single" w:sz="8" w:space="0" w:color="auto"/>
            </w:tcBorders>
          </w:tcPr>
          <w:p w14:paraId="3B8EDFCB" w14:textId="77777777" w:rsidR="00BF7A6A" w:rsidRPr="0088723B" w:rsidRDefault="00BF7A6A" w:rsidP="00884432">
            <w:pPr>
              <w:jc w:val="center"/>
              <w:rPr>
                <w:rFonts w:ascii="Times New Roman" w:hAnsi="Times New Roman" w:cs="Times New Roman"/>
              </w:rPr>
            </w:pPr>
          </w:p>
        </w:tc>
        <w:tc>
          <w:tcPr>
            <w:tcW w:w="1276" w:type="dxa"/>
            <w:gridSpan w:val="3"/>
            <w:tcBorders>
              <w:top w:val="single" w:sz="8" w:space="0" w:color="auto"/>
            </w:tcBorders>
          </w:tcPr>
          <w:p w14:paraId="732C4D9A" w14:textId="77777777" w:rsidR="00BF7A6A" w:rsidRPr="0088723B" w:rsidRDefault="00BF7A6A" w:rsidP="00884432">
            <w:pPr>
              <w:jc w:val="center"/>
              <w:rPr>
                <w:rFonts w:ascii="Times New Roman" w:hAnsi="Times New Roman" w:cs="Times New Roman"/>
              </w:rPr>
            </w:pPr>
          </w:p>
        </w:tc>
        <w:tc>
          <w:tcPr>
            <w:tcW w:w="992" w:type="dxa"/>
            <w:gridSpan w:val="2"/>
            <w:tcBorders>
              <w:top w:val="single" w:sz="8" w:space="0" w:color="auto"/>
            </w:tcBorders>
          </w:tcPr>
          <w:p w14:paraId="05AA0B81" w14:textId="77777777" w:rsidR="00BF7A6A" w:rsidRPr="0088723B" w:rsidRDefault="00BF7A6A" w:rsidP="00884432">
            <w:pPr>
              <w:jc w:val="center"/>
              <w:rPr>
                <w:rFonts w:ascii="Times New Roman" w:hAnsi="Times New Roman" w:cs="Times New Roman"/>
              </w:rPr>
            </w:pPr>
          </w:p>
        </w:tc>
      </w:tr>
    </w:tbl>
    <w:p w14:paraId="10CEB2C6" w14:textId="77777777" w:rsidR="00BF7A6A" w:rsidRPr="0088723B" w:rsidRDefault="00BF7A6A" w:rsidP="00BF7A6A">
      <w:pPr>
        <w:rPr>
          <w:b/>
          <w:bCs/>
        </w:rPr>
      </w:pPr>
    </w:p>
    <w:p w14:paraId="64AD22CE" w14:textId="77777777" w:rsidR="00BF7A6A" w:rsidRPr="0088723B" w:rsidRDefault="00BF7A6A" w:rsidP="00BF7A6A">
      <w:pPr>
        <w:rPr>
          <w:b/>
          <w:bCs/>
        </w:rPr>
      </w:pPr>
    </w:p>
    <w:p w14:paraId="611D209C" w14:textId="77777777" w:rsidR="00BF7A6A" w:rsidRPr="0088723B" w:rsidRDefault="00BF7A6A" w:rsidP="00BF7A6A">
      <w:pPr>
        <w:rPr>
          <w:b/>
          <w:bCs/>
        </w:rPr>
      </w:pPr>
    </w:p>
    <w:p w14:paraId="3578F077" w14:textId="77777777" w:rsidR="00BF7A6A" w:rsidRPr="0088723B" w:rsidRDefault="00BF7A6A" w:rsidP="00BF7A6A">
      <w:pPr>
        <w:rPr>
          <w:b/>
          <w:bCs/>
        </w:rPr>
      </w:pPr>
    </w:p>
    <w:p w14:paraId="7BADDF5E" w14:textId="77777777" w:rsidR="00BF7A6A" w:rsidRPr="0088723B" w:rsidRDefault="00BF7A6A" w:rsidP="00BF7A6A">
      <w:pPr>
        <w:rPr>
          <w:b/>
          <w:bCs/>
        </w:rPr>
      </w:pPr>
    </w:p>
    <w:p w14:paraId="585F06B1" w14:textId="77777777" w:rsidR="00BF7A6A" w:rsidRPr="0088723B" w:rsidRDefault="00BF7A6A" w:rsidP="00BF7A6A">
      <w:pPr>
        <w:rPr>
          <w:b/>
          <w:bCs/>
        </w:rPr>
      </w:pPr>
    </w:p>
    <w:p w14:paraId="5090A392" w14:textId="77777777" w:rsidR="00BF7A6A" w:rsidRPr="0088723B" w:rsidRDefault="00BF7A6A" w:rsidP="00BF7A6A">
      <w:pPr>
        <w:rPr>
          <w:b/>
          <w:bCs/>
        </w:rPr>
      </w:pPr>
    </w:p>
    <w:p w14:paraId="57DFE7C3" w14:textId="77777777" w:rsidR="00BF7A6A" w:rsidRPr="0088723B" w:rsidRDefault="00BF7A6A" w:rsidP="00BF7A6A">
      <w:pPr>
        <w:rPr>
          <w:b/>
          <w:bCs/>
        </w:rPr>
      </w:pPr>
    </w:p>
    <w:p w14:paraId="43CB07DF" w14:textId="77777777" w:rsidR="00BF7A6A" w:rsidRPr="0088723B" w:rsidRDefault="00BF7A6A" w:rsidP="00BF7A6A">
      <w:pPr>
        <w:rPr>
          <w:b/>
          <w:bCs/>
        </w:rPr>
      </w:pPr>
    </w:p>
    <w:p w14:paraId="5EF9BC4B" w14:textId="77777777" w:rsidR="00BF7A6A" w:rsidRPr="0088723B" w:rsidRDefault="00BF7A6A" w:rsidP="00BF7A6A">
      <w:pPr>
        <w:rPr>
          <w:b/>
          <w:bCs/>
        </w:rPr>
      </w:pPr>
    </w:p>
    <w:p w14:paraId="2DB9719F" w14:textId="77777777" w:rsidR="00BF7A6A" w:rsidRPr="0088723B" w:rsidRDefault="00BF7A6A" w:rsidP="00BF7A6A">
      <w:pPr>
        <w:rPr>
          <w:b/>
          <w:bCs/>
        </w:rPr>
      </w:pPr>
    </w:p>
    <w:p w14:paraId="3E48BB93" w14:textId="77777777" w:rsidR="00BF7A6A" w:rsidRPr="0088723B" w:rsidRDefault="00BF7A6A" w:rsidP="00BF7A6A">
      <w:pPr>
        <w:rPr>
          <w:b/>
          <w:bCs/>
        </w:rPr>
      </w:pPr>
    </w:p>
    <w:p w14:paraId="0750D5F1" w14:textId="77777777" w:rsidR="00BF7A6A" w:rsidRPr="0088723B" w:rsidRDefault="00BF7A6A" w:rsidP="00BF7A6A">
      <w:pPr>
        <w:rPr>
          <w:b/>
          <w:bCs/>
        </w:rPr>
      </w:pPr>
    </w:p>
    <w:p w14:paraId="0DB3E2B1" w14:textId="77777777" w:rsidR="0084523C" w:rsidRDefault="0084523C" w:rsidP="00BF7A6A">
      <w:pPr>
        <w:pStyle w:val="Heading4"/>
        <w:rPr>
          <w:rFonts w:cs="Times New Roman"/>
        </w:rPr>
      </w:pPr>
      <w:bookmarkStart w:id="33" w:name="_Toc177477146"/>
      <w:bookmarkStart w:id="34" w:name="_Toc184729554"/>
    </w:p>
    <w:p w14:paraId="789ACF1A" w14:textId="77777777" w:rsidR="0084523C" w:rsidRDefault="0084523C" w:rsidP="00BF7A6A">
      <w:pPr>
        <w:pStyle w:val="Heading4"/>
        <w:rPr>
          <w:rFonts w:cs="Times New Roman"/>
        </w:rPr>
      </w:pPr>
    </w:p>
    <w:p w14:paraId="5AB4440D" w14:textId="490C5161" w:rsidR="00BF7A6A" w:rsidRPr="0088723B" w:rsidRDefault="00BF7A6A" w:rsidP="00BF7A6A">
      <w:pPr>
        <w:pStyle w:val="Heading4"/>
        <w:rPr>
          <w:rFonts w:cs="Times New Roman"/>
        </w:rPr>
      </w:pPr>
      <w:r w:rsidRPr="0088723B">
        <w:rPr>
          <w:rFonts w:cs="Times New Roman"/>
        </w:rPr>
        <w:t>Table S</w:t>
      </w:r>
      <w:r w:rsidR="006A2784" w:rsidRPr="0088723B">
        <w:rPr>
          <w:rFonts w:cs="Times New Roman"/>
        </w:rPr>
        <w:t>7</w:t>
      </w:r>
      <w:bookmarkEnd w:id="33"/>
      <w:bookmarkEnd w:id="34"/>
    </w:p>
    <w:p w14:paraId="50A38714" w14:textId="253708D6" w:rsidR="00BF7A6A" w:rsidRPr="0088723B" w:rsidRDefault="00BF7A6A" w:rsidP="00BF7A6A">
      <w:r w:rsidRPr="0088723B">
        <w:rPr>
          <w:i/>
          <w:iCs/>
        </w:rPr>
        <w:t xml:space="preserve">Effects for Each Moderator Category </w:t>
      </w:r>
      <w:r w:rsidR="000336A3" w:rsidRPr="0088723B">
        <w:rPr>
          <w:i/>
          <w:iCs/>
        </w:rPr>
        <w:t>in</w:t>
      </w:r>
      <w:r w:rsidRPr="0088723B">
        <w:rPr>
          <w:i/>
          <w:iCs/>
        </w:rPr>
        <w:t xml:space="preserve"> Models Introducing One Moderator at a Time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9"/>
        <w:gridCol w:w="94"/>
        <w:gridCol w:w="1275"/>
        <w:gridCol w:w="48"/>
        <w:gridCol w:w="992"/>
        <w:gridCol w:w="851"/>
        <w:gridCol w:w="74"/>
        <w:gridCol w:w="1202"/>
        <w:gridCol w:w="58"/>
        <w:gridCol w:w="934"/>
      </w:tblGrid>
      <w:tr w:rsidR="00BF7A6A" w:rsidRPr="0088723B" w14:paraId="5933655D" w14:textId="77777777" w:rsidTr="005C02C9">
        <w:tc>
          <w:tcPr>
            <w:tcW w:w="2977" w:type="dxa"/>
            <w:tcBorders>
              <w:top w:val="single" w:sz="4" w:space="0" w:color="auto"/>
              <w:left w:val="single" w:sz="8" w:space="0" w:color="auto"/>
              <w:right w:val="single" w:sz="18" w:space="0" w:color="auto"/>
            </w:tcBorders>
            <w:shd w:val="clear" w:color="auto" w:fill="E8E8E8" w:themeFill="background2"/>
          </w:tcPr>
          <w:p w14:paraId="2C81FABC" w14:textId="77777777" w:rsidR="00BF7A6A" w:rsidRPr="0088723B" w:rsidRDefault="00BF7A6A" w:rsidP="00884432">
            <w:pPr>
              <w:rPr>
                <w:rFonts w:ascii="Times New Roman" w:hAnsi="Times New Roman" w:cs="Times New Roman"/>
                <w:b/>
                <w:bCs/>
              </w:rPr>
            </w:pPr>
          </w:p>
        </w:tc>
        <w:tc>
          <w:tcPr>
            <w:tcW w:w="3118" w:type="dxa"/>
            <w:gridSpan w:val="5"/>
            <w:tcBorders>
              <w:top w:val="single" w:sz="4" w:space="0" w:color="auto"/>
              <w:left w:val="single" w:sz="18" w:space="0" w:color="auto"/>
              <w:right w:val="single" w:sz="4" w:space="0" w:color="auto"/>
            </w:tcBorders>
            <w:shd w:val="clear" w:color="auto" w:fill="E8E8E8" w:themeFill="background2"/>
          </w:tcPr>
          <w:p w14:paraId="117CCA6D" w14:textId="1A4B84B5"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u w:val="single"/>
              </w:rPr>
              <w:t xml:space="preserve">Dehumanization </w:t>
            </w:r>
            <w:r w:rsidR="00BE5C60" w:rsidRPr="0088723B">
              <w:rPr>
                <w:rFonts w:ascii="Times New Roman" w:hAnsi="Times New Roman" w:cs="Times New Roman"/>
                <w:b/>
                <w:bCs/>
                <w:u w:val="single"/>
              </w:rPr>
              <w:t>–</w:t>
            </w:r>
            <w:r w:rsidRPr="0088723B">
              <w:rPr>
                <w:rFonts w:ascii="Times New Roman" w:hAnsi="Times New Roman" w:cs="Times New Roman"/>
                <w:b/>
                <w:bCs/>
                <w:u w:val="single"/>
              </w:rPr>
              <w:t xml:space="preserve"> </w:t>
            </w:r>
            <w:r w:rsidR="00BE5C60" w:rsidRPr="0088723B">
              <w:rPr>
                <w:rFonts w:ascii="Times New Roman" w:hAnsi="Times New Roman" w:cs="Times New Roman"/>
                <w:b/>
                <w:bCs/>
                <w:u w:val="single"/>
              </w:rPr>
              <w:t xml:space="preserve">Support for </w:t>
            </w:r>
            <w:r w:rsidRPr="0088723B">
              <w:rPr>
                <w:rFonts w:ascii="Times New Roman" w:hAnsi="Times New Roman" w:cs="Times New Roman"/>
                <w:b/>
                <w:bCs/>
                <w:u w:val="single"/>
              </w:rPr>
              <w:t>Violence</w:t>
            </w:r>
          </w:p>
        </w:tc>
        <w:tc>
          <w:tcPr>
            <w:tcW w:w="3119" w:type="dxa"/>
            <w:gridSpan w:val="5"/>
            <w:tcBorders>
              <w:top w:val="single" w:sz="4" w:space="0" w:color="auto"/>
              <w:left w:val="single" w:sz="4" w:space="0" w:color="auto"/>
              <w:right w:val="single" w:sz="8" w:space="0" w:color="auto"/>
            </w:tcBorders>
            <w:shd w:val="clear" w:color="auto" w:fill="E8E8E8" w:themeFill="background2"/>
          </w:tcPr>
          <w:p w14:paraId="7B6E800D" w14:textId="1AA5A8F4" w:rsidR="00BF7A6A" w:rsidRPr="0088723B" w:rsidRDefault="00BF7A6A" w:rsidP="005C02C9">
            <w:pPr>
              <w:ind w:left="360"/>
              <w:jc w:val="center"/>
              <w:rPr>
                <w:rFonts w:ascii="Times New Roman" w:hAnsi="Times New Roman" w:cs="Times New Roman"/>
                <w:b/>
                <w:bCs/>
              </w:rPr>
            </w:pPr>
            <w:r w:rsidRPr="0088723B">
              <w:rPr>
                <w:rFonts w:ascii="Times New Roman" w:hAnsi="Times New Roman" w:cs="Times New Roman"/>
                <w:b/>
                <w:bCs/>
                <w:u w:val="single"/>
              </w:rPr>
              <w:t xml:space="preserve">Dislike – </w:t>
            </w:r>
            <w:r w:rsidR="00BE5C60" w:rsidRPr="0088723B">
              <w:rPr>
                <w:rFonts w:ascii="Times New Roman" w:hAnsi="Times New Roman" w:cs="Times New Roman"/>
                <w:b/>
                <w:bCs/>
                <w:u w:val="single"/>
              </w:rPr>
              <w:t xml:space="preserve">Support for </w:t>
            </w:r>
            <w:r w:rsidRPr="0088723B">
              <w:rPr>
                <w:rFonts w:ascii="Times New Roman" w:hAnsi="Times New Roman" w:cs="Times New Roman"/>
                <w:b/>
                <w:bCs/>
                <w:u w:val="single"/>
              </w:rPr>
              <w:t>Violence</w:t>
            </w:r>
          </w:p>
        </w:tc>
      </w:tr>
      <w:tr w:rsidR="00BF7A6A" w:rsidRPr="0088723B" w14:paraId="6187025D" w14:textId="77777777" w:rsidTr="005C02C9">
        <w:tc>
          <w:tcPr>
            <w:tcW w:w="2977" w:type="dxa"/>
            <w:tcBorders>
              <w:left w:val="single" w:sz="8" w:space="0" w:color="auto"/>
              <w:bottom w:val="single" w:sz="4" w:space="0" w:color="auto"/>
              <w:right w:val="single" w:sz="18" w:space="0" w:color="auto"/>
            </w:tcBorders>
            <w:shd w:val="clear" w:color="auto" w:fill="E8E8E8" w:themeFill="background2"/>
          </w:tcPr>
          <w:p w14:paraId="23C4772E"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Moderator</w:t>
            </w:r>
          </w:p>
        </w:tc>
        <w:tc>
          <w:tcPr>
            <w:tcW w:w="709" w:type="dxa"/>
            <w:tcBorders>
              <w:left w:val="single" w:sz="18" w:space="0" w:color="auto"/>
              <w:bottom w:val="single" w:sz="4" w:space="0" w:color="auto"/>
            </w:tcBorders>
            <w:shd w:val="clear" w:color="auto" w:fill="E8E8E8" w:themeFill="background2"/>
          </w:tcPr>
          <w:p w14:paraId="431CE3BF"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r</w:t>
            </w:r>
          </w:p>
        </w:tc>
        <w:tc>
          <w:tcPr>
            <w:tcW w:w="1417" w:type="dxa"/>
            <w:gridSpan w:val="3"/>
            <w:tcBorders>
              <w:bottom w:val="single" w:sz="4" w:space="0" w:color="auto"/>
            </w:tcBorders>
            <w:shd w:val="clear" w:color="auto" w:fill="E8E8E8" w:themeFill="background2"/>
          </w:tcPr>
          <w:p w14:paraId="4659ED87"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95% CI</w:t>
            </w:r>
          </w:p>
        </w:tc>
        <w:tc>
          <w:tcPr>
            <w:tcW w:w="992" w:type="dxa"/>
            <w:tcBorders>
              <w:bottom w:val="single" w:sz="4" w:space="0" w:color="auto"/>
              <w:right w:val="single" w:sz="4" w:space="0" w:color="auto"/>
            </w:tcBorders>
            <w:shd w:val="clear" w:color="auto" w:fill="E8E8E8" w:themeFill="background2"/>
          </w:tcPr>
          <w:p w14:paraId="02FA3767"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c>
          <w:tcPr>
            <w:tcW w:w="851" w:type="dxa"/>
            <w:tcBorders>
              <w:left w:val="single" w:sz="4" w:space="0" w:color="auto"/>
              <w:bottom w:val="single" w:sz="4" w:space="0" w:color="auto"/>
            </w:tcBorders>
            <w:shd w:val="clear" w:color="auto" w:fill="E8E8E8" w:themeFill="background2"/>
          </w:tcPr>
          <w:p w14:paraId="542C1859"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r</w:t>
            </w:r>
          </w:p>
        </w:tc>
        <w:tc>
          <w:tcPr>
            <w:tcW w:w="1276" w:type="dxa"/>
            <w:gridSpan w:val="2"/>
            <w:tcBorders>
              <w:bottom w:val="single" w:sz="4" w:space="0" w:color="auto"/>
            </w:tcBorders>
            <w:shd w:val="clear" w:color="auto" w:fill="E8E8E8" w:themeFill="background2"/>
          </w:tcPr>
          <w:p w14:paraId="3AAEF570"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95% CI</w:t>
            </w:r>
          </w:p>
        </w:tc>
        <w:tc>
          <w:tcPr>
            <w:tcW w:w="992" w:type="dxa"/>
            <w:gridSpan w:val="2"/>
            <w:tcBorders>
              <w:bottom w:val="single" w:sz="4" w:space="0" w:color="auto"/>
              <w:right w:val="single" w:sz="8" w:space="0" w:color="auto"/>
            </w:tcBorders>
            <w:shd w:val="clear" w:color="auto" w:fill="E8E8E8" w:themeFill="background2"/>
          </w:tcPr>
          <w:p w14:paraId="650A91C4"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r>
      <w:tr w:rsidR="00BF7A6A" w:rsidRPr="0088723B" w14:paraId="1E628C29" w14:textId="77777777" w:rsidTr="00884432">
        <w:tc>
          <w:tcPr>
            <w:tcW w:w="2977" w:type="dxa"/>
            <w:tcBorders>
              <w:left w:val="single" w:sz="8" w:space="0" w:color="auto"/>
              <w:right w:val="single" w:sz="18" w:space="0" w:color="auto"/>
            </w:tcBorders>
          </w:tcPr>
          <w:p w14:paraId="137294C9"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Dehumanization Measure</w:t>
            </w:r>
          </w:p>
        </w:tc>
        <w:tc>
          <w:tcPr>
            <w:tcW w:w="3118" w:type="dxa"/>
            <w:gridSpan w:val="5"/>
            <w:tcBorders>
              <w:left w:val="single" w:sz="18" w:space="0" w:color="auto"/>
              <w:right w:val="single" w:sz="8" w:space="0" w:color="auto"/>
            </w:tcBorders>
            <w:shd w:val="clear" w:color="auto" w:fill="E8E8E8" w:themeFill="background2"/>
          </w:tcPr>
          <w:p w14:paraId="2DC2A52F" w14:textId="77777777" w:rsidR="00BF7A6A" w:rsidRPr="0088723B" w:rsidRDefault="00BF7A6A" w:rsidP="00884432">
            <w:pPr>
              <w:rPr>
                <w:rFonts w:ascii="Times New Roman" w:hAnsi="Times New Roman" w:cs="Times New Roman"/>
                <w:i/>
                <w:iCs/>
              </w:rPr>
            </w:pPr>
          </w:p>
        </w:tc>
        <w:tc>
          <w:tcPr>
            <w:tcW w:w="3119" w:type="dxa"/>
            <w:gridSpan w:val="5"/>
            <w:tcBorders>
              <w:left w:val="single" w:sz="8" w:space="0" w:color="auto"/>
              <w:right w:val="single" w:sz="8" w:space="0" w:color="auto"/>
            </w:tcBorders>
            <w:shd w:val="clear" w:color="auto" w:fill="E8E8E8" w:themeFill="background2"/>
          </w:tcPr>
          <w:p w14:paraId="1F47BE77" w14:textId="77777777" w:rsidR="00BF7A6A" w:rsidRPr="0088723B" w:rsidRDefault="00BF7A6A" w:rsidP="00884432">
            <w:pPr>
              <w:rPr>
                <w:rFonts w:ascii="Times New Roman" w:hAnsi="Times New Roman" w:cs="Times New Roman"/>
                <w:i/>
                <w:iCs/>
              </w:rPr>
            </w:pPr>
            <w:r w:rsidRPr="0088723B">
              <w:rPr>
                <w:rFonts w:ascii="Times New Roman" w:hAnsi="Times New Roman" w:cs="Times New Roman"/>
                <w:i/>
                <w:iCs/>
              </w:rPr>
              <w:t xml:space="preserve"> </w:t>
            </w:r>
          </w:p>
        </w:tc>
      </w:tr>
      <w:tr w:rsidR="00BF7A6A" w:rsidRPr="0088723B" w14:paraId="3C4F52E4" w14:textId="77777777" w:rsidTr="00884432">
        <w:tc>
          <w:tcPr>
            <w:tcW w:w="2977" w:type="dxa"/>
            <w:tcBorders>
              <w:left w:val="single" w:sz="8" w:space="0" w:color="auto"/>
              <w:right w:val="single" w:sz="18" w:space="0" w:color="auto"/>
            </w:tcBorders>
          </w:tcPr>
          <w:p w14:paraId="45A7CBD3"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Ascent of Man (possibly +    </w:t>
            </w:r>
          </w:p>
          <w:p w14:paraId="514329B4"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animalistic traits)</w:t>
            </w:r>
          </w:p>
        </w:tc>
        <w:tc>
          <w:tcPr>
            <w:tcW w:w="803" w:type="dxa"/>
            <w:gridSpan w:val="2"/>
            <w:tcBorders>
              <w:left w:val="single" w:sz="18" w:space="0" w:color="auto"/>
            </w:tcBorders>
          </w:tcPr>
          <w:p w14:paraId="18A3C63E"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 xml:space="preserve">  .34</w:t>
            </w:r>
          </w:p>
        </w:tc>
        <w:tc>
          <w:tcPr>
            <w:tcW w:w="1275" w:type="dxa"/>
          </w:tcPr>
          <w:p w14:paraId="5DF908EC"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[.30, .38]</w:t>
            </w:r>
          </w:p>
        </w:tc>
        <w:tc>
          <w:tcPr>
            <w:tcW w:w="1040" w:type="dxa"/>
            <w:gridSpan w:val="2"/>
            <w:tcBorders>
              <w:right w:val="single" w:sz="8" w:space="0" w:color="auto"/>
            </w:tcBorders>
          </w:tcPr>
          <w:p w14:paraId="35D81BC1"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&lt; .001</w:t>
            </w:r>
          </w:p>
        </w:tc>
        <w:tc>
          <w:tcPr>
            <w:tcW w:w="925" w:type="dxa"/>
            <w:gridSpan w:val="2"/>
            <w:tcBorders>
              <w:left w:val="single" w:sz="8" w:space="0" w:color="auto"/>
            </w:tcBorders>
          </w:tcPr>
          <w:p w14:paraId="3EAD82AC"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.22</w:t>
            </w:r>
          </w:p>
        </w:tc>
        <w:tc>
          <w:tcPr>
            <w:tcW w:w="1260" w:type="dxa"/>
            <w:gridSpan w:val="2"/>
          </w:tcPr>
          <w:p w14:paraId="217AC5DF"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[.01, .41]</w:t>
            </w:r>
          </w:p>
        </w:tc>
        <w:tc>
          <w:tcPr>
            <w:tcW w:w="934" w:type="dxa"/>
            <w:tcBorders>
              <w:right w:val="single" w:sz="8" w:space="0" w:color="auto"/>
            </w:tcBorders>
          </w:tcPr>
          <w:p w14:paraId="7E05B720"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.04</w:t>
            </w:r>
          </w:p>
        </w:tc>
      </w:tr>
      <w:tr w:rsidR="00BF7A6A" w:rsidRPr="0088723B" w14:paraId="5DC9B534" w14:textId="77777777" w:rsidTr="00884432">
        <w:tc>
          <w:tcPr>
            <w:tcW w:w="2977" w:type="dxa"/>
            <w:tcBorders>
              <w:left w:val="single" w:sz="8" w:space="0" w:color="auto"/>
              <w:right w:val="single" w:sz="18" w:space="0" w:color="auto"/>
            </w:tcBorders>
          </w:tcPr>
          <w:p w14:paraId="4A2BCFDE"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Anything else</w:t>
            </w:r>
          </w:p>
        </w:tc>
        <w:tc>
          <w:tcPr>
            <w:tcW w:w="803" w:type="dxa"/>
            <w:gridSpan w:val="2"/>
            <w:tcBorders>
              <w:left w:val="single" w:sz="18" w:space="0" w:color="auto"/>
            </w:tcBorders>
          </w:tcPr>
          <w:p w14:paraId="0DD245B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.37</w:t>
            </w:r>
          </w:p>
        </w:tc>
        <w:tc>
          <w:tcPr>
            <w:tcW w:w="1275" w:type="dxa"/>
          </w:tcPr>
          <w:p w14:paraId="56C9AE6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[.26, .47]</w:t>
            </w:r>
          </w:p>
        </w:tc>
        <w:tc>
          <w:tcPr>
            <w:tcW w:w="1040" w:type="dxa"/>
            <w:gridSpan w:val="2"/>
            <w:tcBorders>
              <w:right w:val="single" w:sz="8" w:space="0" w:color="auto"/>
            </w:tcBorders>
          </w:tcPr>
          <w:p w14:paraId="1233E03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6B2C4B3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.15</w:t>
            </w:r>
          </w:p>
        </w:tc>
        <w:tc>
          <w:tcPr>
            <w:tcW w:w="1260" w:type="dxa"/>
            <w:gridSpan w:val="2"/>
          </w:tcPr>
          <w:p w14:paraId="1D4E0BD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 .24]</w:t>
            </w:r>
          </w:p>
        </w:tc>
        <w:tc>
          <w:tcPr>
            <w:tcW w:w="934" w:type="dxa"/>
            <w:tcBorders>
              <w:right w:val="single" w:sz="8" w:space="0" w:color="auto"/>
            </w:tcBorders>
          </w:tcPr>
          <w:p w14:paraId="5628296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.002</w:t>
            </w:r>
          </w:p>
        </w:tc>
      </w:tr>
      <w:tr w:rsidR="00BF7A6A" w:rsidRPr="0088723B" w14:paraId="5DFAC824" w14:textId="77777777" w:rsidTr="00884432">
        <w:tc>
          <w:tcPr>
            <w:tcW w:w="2977" w:type="dxa"/>
            <w:tcBorders>
              <w:left w:val="single" w:sz="8" w:space="0" w:color="auto"/>
              <w:right w:val="single" w:sz="18" w:space="0" w:color="auto"/>
            </w:tcBorders>
          </w:tcPr>
          <w:p w14:paraId="1E3962BC"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Dislike Measure </w:t>
            </w:r>
          </w:p>
        </w:tc>
        <w:tc>
          <w:tcPr>
            <w:tcW w:w="3118" w:type="dxa"/>
            <w:gridSpan w:val="5"/>
            <w:tcBorders>
              <w:left w:val="single" w:sz="18" w:space="0" w:color="auto"/>
              <w:right w:val="single" w:sz="8" w:space="0" w:color="auto"/>
            </w:tcBorders>
            <w:shd w:val="clear" w:color="auto" w:fill="E8E8E8" w:themeFill="background2"/>
          </w:tcPr>
          <w:p w14:paraId="1A8D8DC8" w14:textId="77777777" w:rsidR="00BF7A6A" w:rsidRPr="0088723B" w:rsidRDefault="00BF7A6A" w:rsidP="00884432">
            <w:pPr>
              <w:jc w:val="center"/>
              <w:rPr>
                <w:rFonts w:ascii="Times New Roman" w:hAnsi="Times New Roman" w:cs="Times New Roman"/>
              </w:rPr>
            </w:pPr>
          </w:p>
        </w:tc>
        <w:tc>
          <w:tcPr>
            <w:tcW w:w="3119" w:type="dxa"/>
            <w:gridSpan w:val="5"/>
            <w:tcBorders>
              <w:left w:val="single" w:sz="8" w:space="0" w:color="auto"/>
              <w:right w:val="single" w:sz="8" w:space="0" w:color="auto"/>
            </w:tcBorders>
            <w:shd w:val="clear" w:color="auto" w:fill="E8E8E8" w:themeFill="background2"/>
          </w:tcPr>
          <w:p w14:paraId="4384F012" w14:textId="77777777" w:rsidR="00BF7A6A" w:rsidRPr="0088723B" w:rsidRDefault="00BF7A6A" w:rsidP="00884432">
            <w:pPr>
              <w:jc w:val="center"/>
              <w:rPr>
                <w:rFonts w:ascii="Times New Roman" w:hAnsi="Times New Roman" w:cs="Times New Roman"/>
              </w:rPr>
            </w:pPr>
          </w:p>
        </w:tc>
      </w:tr>
      <w:tr w:rsidR="00BF7A6A" w:rsidRPr="0088723B" w14:paraId="455F03B0" w14:textId="77777777" w:rsidTr="00884432">
        <w:tc>
          <w:tcPr>
            <w:tcW w:w="2977" w:type="dxa"/>
            <w:tcBorders>
              <w:left w:val="single" w:sz="8" w:space="0" w:color="auto"/>
              <w:right w:val="single" w:sz="18" w:space="0" w:color="auto"/>
            </w:tcBorders>
          </w:tcPr>
          <w:p w14:paraId="78DCF29A"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General negative affect</w:t>
            </w:r>
          </w:p>
        </w:tc>
        <w:tc>
          <w:tcPr>
            <w:tcW w:w="803" w:type="dxa"/>
            <w:gridSpan w:val="2"/>
            <w:tcBorders>
              <w:left w:val="single" w:sz="18" w:space="0" w:color="auto"/>
            </w:tcBorders>
          </w:tcPr>
          <w:p w14:paraId="4F5402D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.34</w:t>
            </w:r>
          </w:p>
        </w:tc>
        <w:tc>
          <w:tcPr>
            <w:tcW w:w="1275" w:type="dxa"/>
          </w:tcPr>
          <w:p w14:paraId="64FEE15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[.30, .38]</w:t>
            </w:r>
          </w:p>
        </w:tc>
        <w:tc>
          <w:tcPr>
            <w:tcW w:w="1040" w:type="dxa"/>
            <w:gridSpan w:val="2"/>
            <w:tcBorders>
              <w:right w:val="single" w:sz="8" w:space="0" w:color="auto"/>
            </w:tcBorders>
          </w:tcPr>
          <w:p w14:paraId="211735D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12789F1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.09</w:t>
            </w:r>
          </w:p>
        </w:tc>
        <w:tc>
          <w:tcPr>
            <w:tcW w:w="1260" w:type="dxa"/>
            <w:gridSpan w:val="2"/>
          </w:tcPr>
          <w:p w14:paraId="387D15F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 .15]</w:t>
            </w:r>
          </w:p>
        </w:tc>
        <w:tc>
          <w:tcPr>
            <w:tcW w:w="934" w:type="dxa"/>
            <w:tcBorders>
              <w:right w:val="single" w:sz="8" w:space="0" w:color="auto"/>
            </w:tcBorders>
          </w:tcPr>
          <w:p w14:paraId="31C09D4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.003</w:t>
            </w:r>
          </w:p>
        </w:tc>
      </w:tr>
      <w:tr w:rsidR="00BF7A6A" w:rsidRPr="0088723B" w14:paraId="120E4CE3" w14:textId="77777777" w:rsidTr="00884432">
        <w:tc>
          <w:tcPr>
            <w:tcW w:w="2977" w:type="dxa"/>
            <w:tcBorders>
              <w:left w:val="single" w:sz="8" w:space="0" w:color="auto"/>
              <w:right w:val="single" w:sz="18" w:space="0" w:color="auto"/>
            </w:tcBorders>
          </w:tcPr>
          <w:p w14:paraId="691D4EAD" w14:textId="009177A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w:t>
            </w:r>
            <w:r w:rsidR="00D52614">
              <w:rPr>
                <w:rFonts w:ascii="Times New Roman" w:hAnsi="Times New Roman" w:cs="Times New Roman"/>
              </w:rPr>
              <w:t>Intense</w:t>
            </w:r>
            <w:r w:rsidRPr="0088723B">
              <w:rPr>
                <w:rFonts w:ascii="Times New Roman" w:hAnsi="Times New Roman" w:cs="Times New Roman"/>
              </w:rPr>
              <w:t xml:space="preserve"> negative emotions</w:t>
            </w:r>
          </w:p>
        </w:tc>
        <w:tc>
          <w:tcPr>
            <w:tcW w:w="803" w:type="dxa"/>
            <w:gridSpan w:val="2"/>
            <w:tcBorders>
              <w:left w:val="single" w:sz="18" w:space="0" w:color="auto"/>
            </w:tcBorders>
          </w:tcPr>
          <w:p w14:paraId="2460379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.37</w:t>
            </w:r>
          </w:p>
        </w:tc>
        <w:tc>
          <w:tcPr>
            <w:tcW w:w="1275" w:type="dxa"/>
          </w:tcPr>
          <w:p w14:paraId="1A414F2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[.12, .58]</w:t>
            </w:r>
          </w:p>
        </w:tc>
        <w:tc>
          <w:tcPr>
            <w:tcW w:w="1040" w:type="dxa"/>
            <w:gridSpan w:val="2"/>
            <w:tcBorders>
              <w:right w:val="single" w:sz="8" w:space="0" w:color="auto"/>
            </w:tcBorders>
          </w:tcPr>
          <w:p w14:paraId="568781C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w:t>
            </w:r>
          </w:p>
        </w:tc>
        <w:tc>
          <w:tcPr>
            <w:tcW w:w="925" w:type="dxa"/>
            <w:gridSpan w:val="2"/>
            <w:tcBorders>
              <w:left w:val="single" w:sz="8" w:space="0" w:color="auto"/>
            </w:tcBorders>
          </w:tcPr>
          <w:p w14:paraId="278BC3D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.25</w:t>
            </w:r>
          </w:p>
        </w:tc>
        <w:tc>
          <w:tcPr>
            <w:tcW w:w="1260" w:type="dxa"/>
            <w:gridSpan w:val="2"/>
          </w:tcPr>
          <w:p w14:paraId="37E48FD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[.12, .37]</w:t>
            </w:r>
          </w:p>
        </w:tc>
        <w:tc>
          <w:tcPr>
            <w:tcW w:w="934" w:type="dxa"/>
            <w:tcBorders>
              <w:right w:val="single" w:sz="8" w:space="0" w:color="auto"/>
            </w:tcBorders>
          </w:tcPr>
          <w:p w14:paraId="566F975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.004</w:t>
            </w:r>
          </w:p>
        </w:tc>
      </w:tr>
      <w:tr w:rsidR="00BF7A6A" w:rsidRPr="0088723B" w14:paraId="4ED827CB" w14:textId="77777777" w:rsidTr="00884432">
        <w:tc>
          <w:tcPr>
            <w:tcW w:w="2977" w:type="dxa"/>
            <w:tcBorders>
              <w:left w:val="single" w:sz="8" w:space="0" w:color="auto"/>
              <w:right w:val="single" w:sz="18" w:space="0" w:color="auto"/>
            </w:tcBorders>
          </w:tcPr>
          <w:p w14:paraId="49A8573D"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Prejudicial attitudes</w:t>
            </w:r>
          </w:p>
        </w:tc>
        <w:tc>
          <w:tcPr>
            <w:tcW w:w="803" w:type="dxa"/>
            <w:gridSpan w:val="2"/>
            <w:tcBorders>
              <w:left w:val="single" w:sz="18" w:space="0" w:color="auto"/>
            </w:tcBorders>
          </w:tcPr>
          <w:p w14:paraId="5A27908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.29</w:t>
            </w:r>
          </w:p>
        </w:tc>
        <w:tc>
          <w:tcPr>
            <w:tcW w:w="1275" w:type="dxa"/>
          </w:tcPr>
          <w:p w14:paraId="3AE0954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[.15, .41]</w:t>
            </w:r>
          </w:p>
        </w:tc>
        <w:tc>
          <w:tcPr>
            <w:tcW w:w="1040" w:type="dxa"/>
            <w:gridSpan w:val="2"/>
            <w:tcBorders>
              <w:right w:val="single" w:sz="8" w:space="0" w:color="auto"/>
            </w:tcBorders>
          </w:tcPr>
          <w:p w14:paraId="54CBF03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.008</w:t>
            </w:r>
          </w:p>
        </w:tc>
        <w:tc>
          <w:tcPr>
            <w:tcW w:w="925" w:type="dxa"/>
            <w:gridSpan w:val="2"/>
            <w:tcBorders>
              <w:left w:val="single" w:sz="8" w:space="0" w:color="auto"/>
            </w:tcBorders>
          </w:tcPr>
          <w:p w14:paraId="2ECBD1B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.33</w:t>
            </w:r>
          </w:p>
        </w:tc>
        <w:tc>
          <w:tcPr>
            <w:tcW w:w="1260" w:type="dxa"/>
            <w:gridSpan w:val="2"/>
          </w:tcPr>
          <w:p w14:paraId="5C38270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[.28, .38]</w:t>
            </w:r>
          </w:p>
        </w:tc>
        <w:tc>
          <w:tcPr>
            <w:tcW w:w="934" w:type="dxa"/>
            <w:tcBorders>
              <w:right w:val="single" w:sz="8" w:space="0" w:color="auto"/>
            </w:tcBorders>
          </w:tcPr>
          <w:p w14:paraId="713D119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7771C237" w14:textId="77777777" w:rsidTr="00884432">
        <w:tc>
          <w:tcPr>
            <w:tcW w:w="2977" w:type="dxa"/>
            <w:tcBorders>
              <w:left w:val="single" w:sz="8" w:space="0" w:color="auto"/>
              <w:right w:val="single" w:sz="18" w:space="0" w:color="auto"/>
            </w:tcBorders>
          </w:tcPr>
          <w:p w14:paraId="557B6618"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Violence: Extremity</w:t>
            </w:r>
          </w:p>
        </w:tc>
        <w:tc>
          <w:tcPr>
            <w:tcW w:w="3118" w:type="dxa"/>
            <w:gridSpan w:val="5"/>
            <w:tcBorders>
              <w:left w:val="single" w:sz="18" w:space="0" w:color="auto"/>
              <w:right w:val="single" w:sz="8" w:space="0" w:color="auto"/>
            </w:tcBorders>
            <w:shd w:val="clear" w:color="auto" w:fill="E8E8E8" w:themeFill="background2"/>
          </w:tcPr>
          <w:p w14:paraId="7A088E44" w14:textId="77777777" w:rsidR="00BF7A6A" w:rsidRPr="0088723B" w:rsidRDefault="00BF7A6A" w:rsidP="00884432">
            <w:pPr>
              <w:jc w:val="center"/>
              <w:rPr>
                <w:rFonts w:ascii="Times New Roman" w:hAnsi="Times New Roman" w:cs="Times New Roman"/>
              </w:rPr>
            </w:pPr>
          </w:p>
        </w:tc>
        <w:tc>
          <w:tcPr>
            <w:tcW w:w="3119" w:type="dxa"/>
            <w:gridSpan w:val="5"/>
            <w:tcBorders>
              <w:left w:val="single" w:sz="8" w:space="0" w:color="auto"/>
              <w:right w:val="single" w:sz="8" w:space="0" w:color="auto"/>
            </w:tcBorders>
            <w:shd w:val="clear" w:color="auto" w:fill="E8E8E8" w:themeFill="background2"/>
          </w:tcPr>
          <w:p w14:paraId="3546C7F5" w14:textId="77777777" w:rsidR="00BF7A6A" w:rsidRPr="0088723B" w:rsidRDefault="00BF7A6A" w:rsidP="00884432">
            <w:pPr>
              <w:jc w:val="center"/>
              <w:rPr>
                <w:rFonts w:ascii="Times New Roman" w:hAnsi="Times New Roman" w:cs="Times New Roman"/>
              </w:rPr>
            </w:pPr>
          </w:p>
        </w:tc>
      </w:tr>
      <w:tr w:rsidR="00BF7A6A" w:rsidRPr="0088723B" w14:paraId="2821486A" w14:textId="77777777" w:rsidTr="00884432">
        <w:tc>
          <w:tcPr>
            <w:tcW w:w="2977" w:type="dxa"/>
            <w:tcBorders>
              <w:left w:val="single" w:sz="8" w:space="0" w:color="auto"/>
              <w:right w:val="single" w:sz="18" w:space="0" w:color="auto"/>
            </w:tcBorders>
          </w:tcPr>
          <w:p w14:paraId="6234AB5E"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Cannot determine</w:t>
            </w:r>
          </w:p>
        </w:tc>
        <w:tc>
          <w:tcPr>
            <w:tcW w:w="803" w:type="dxa"/>
            <w:gridSpan w:val="2"/>
            <w:tcBorders>
              <w:left w:val="single" w:sz="18" w:space="0" w:color="auto"/>
            </w:tcBorders>
          </w:tcPr>
          <w:p w14:paraId="199F2AD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.33</w:t>
            </w:r>
          </w:p>
        </w:tc>
        <w:tc>
          <w:tcPr>
            <w:tcW w:w="1275" w:type="dxa"/>
          </w:tcPr>
          <w:p w14:paraId="0A3C217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[.29, .37]</w:t>
            </w:r>
          </w:p>
        </w:tc>
        <w:tc>
          <w:tcPr>
            <w:tcW w:w="1040" w:type="dxa"/>
            <w:gridSpan w:val="2"/>
            <w:tcBorders>
              <w:right w:val="single" w:sz="8" w:space="0" w:color="auto"/>
            </w:tcBorders>
          </w:tcPr>
          <w:p w14:paraId="3FDCF9D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1B69B9F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.12</w:t>
            </w:r>
          </w:p>
        </w:tc>
        <w:tc>
          <w:tcPr>
            <w:tcW w:w="1260" w:type="dxa"/>
            <w:gridSpan w:val="2"/>
          </w:tcPr>
          <w:p w14:paraId="42104B8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[.05, .19]</w:t>
            </w:r>
          </w:p>
        </w:tc>
        <w:tc>
          <w:tcPr>
            <w:tcW w:w="934" w:type="dxa"/>
            <w:tcBorders>
              <w:right w:val="single" w:sz="8" w:space="0" w:color="auto"/>
            </w:tcBorders>
          </w:tcPr>
          <w:p w14:paraId="062DDA6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.002</w:t>
            </w:r>
          </w:p>
        </w:tc>
      </w:tr>
      <w:tr w:rsidR="00BF7A6A" w:rsidRPr="0088723B" w14:paraId="7F480B96" w14:textId="77777777" w:rsidTr="00884432">
        <w:tc>
          <w:tcPr>
            <w:tcW w:w="2977" w:type="dxa"/>
            <w:tcBorders>
              <w:left w:val="single" w:sz="8" w:space="0" w:color="auto"/>
              <w:right w:val="single" w:sz="18" w:space="0" w:color="auto"/>
            </w:tcBorders>
          </w:tcPr>
          <w:p w14:paraId="1FE3C28E"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Minor physical harm</w:t>
            </w:r>
          </w:p>
        </w:tc>
        <w:tc>
          <w:tcPr>
            <w:tcW w:w="803" w:type="dxa"/>
            <w:gridSpan w:val="2"/>
            <w:tcBorders>
              <w:left w:val="single" w:sz="18" w:space="0" w:color="auto"/>
            </w:tcBorders>
          </w:tcPr>
          <w:p w14:paraId="7FAB965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.13</w:t>
            </w:r>
          </w:p>
        </w:tc>
        <w:tc>
          <w:tcPr>
            <w:tcW w:w="1275" w:type="dxa"/>
          </w:tcPr>
          <w:p w14:paraId="74B2FF1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[-.39, .58]</w:t>
            </w:r>
          </w:p>
        </w:tc>
        <w:tc>
          <w:tcPr>
            <w:tcW w:w="1040" w:type="dxa"/>
            <w:gridSpan w:val="2"/>
            <w:tcBorders>
              <w:right w:val="single" w:sz="8" w:space="0" w:color="auto"/>
            </w:tcBorders>
          </w:tcPr>
          <w:p w14:paraId="11EFEDE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.24</w:t>
            </w:r>
          </w:p>
        </w:tc>
        <w:tc>
          <w:tcPr>
            <w:tcW w:w="925" w:type="dxa"/>
            <w:gridSpan w:val="2"/>
            <w:tcBorders>
              <w:left w:val="single" w:sz="8" w:space="0" w:color="auto"/>
            </w:tcBorders>
          </w:tcPr>
          <w:p w14:paraId="3C861F0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.22</w:t>
            </w:r>
          </w:p>
        </w:tc>
        <w:tc>
          <w:tcPr>
            <w:tcW w:w="1260" w:type="dxa"/>
            <w:gridSpan w:val="2"/>
          </w:tcPr>
          <w:p w14:paraId="0060B87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 .43]</w:t>
            </w:r>
          </w:p>
        </w:tc>
        <w:tc>
          <w:tcPr>
            <w:tcW w:w="934" w:type="dxa"/>
            <w:tcBorders>
              <w:right w:val="single" w:sz="8" w:space="0" w:color="auto"/>
            </w:tcBorders>
          </w:tcPr>
          <w:p w14:paraId="1991892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w:t>
            </w:r>
          </w:p>
        </w:tc>
      </w:tr>
      <w:tr w:rsidR="00BF7A6A" w:rsidRPr="0088723B" w14:paraId="16BF9C07" w14:textId="77777777" w:rsidTr="00884432">
        <w:tc>
          <w:tcPr>
            <w:tcW w:w="2977" w:type="dxa"/>
            <w:tcBorders>
              <w:left w:val="single" w:sz="8" w:space="0" w:color="auto"/>
              <w:right w:val="single" w:sz="18" w:space="0" w:color="auto"/>
            </w:tcBorders>
          </w:tcPr>
          <w:p w14:paraId="09F18751"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Severe physical harm</w:t>
            </w:r>
          </w:p>
        </w:tc>
        <w:tc>
          <w:tcPr>
            <w:tcW w:w="803" w:type="dxa"/>
            <w:gridSpan w:val="2"/>
            <w:tcBorders>
              <w:left w:val="single" w:sz="18" w:space="0" w:color="auto"/>
            </w:tcBorders>
          </w:tcPr>
          <w:p w14:paraId="11E0E3D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.35</w:t>
            </w:r>
          </w:p>
        </w:tc>
        <w:tc>
          <w:tcPr>
            <w:tcW w:w="1275" w:type="dxa"/>
          </w:tcPr>
          <w:p w14:paraId="7B91E93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[.29, .41]</w:t>
            </w:r>
          </w:p>
        </w:tc>
        <w:tc>
          <w:tcPr>
            <w:tcW w:w="1040" w:type="dxa"/>
            <w:gridSpan w:val="2"/>
            <w:tcBorders>
              <w:right w:val="single" w:sz="8" w:space="0" w:color="auto"/>
            </w:tcBorders>
          </w:tcPr>
          <w:p w14:paraId="27AD376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3B33427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.29</w:t>
            </w:r>
          </w:p>
        </w:tc>
        <w:tc>
          <w:tcPr>
            <w:tcW w:w="1260" w:type="dxa"/>
            <w:gridSpan w:val="2"/>
          </w:tcPr>
          <w:p w14:paraId="38896CC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[.17, .40]</w:t>
            </w:r>
          </w:p>
        </w:tc>
        <w:tc>
          <w:tcPr>
            <w:tcW w:w="934" w:type="dxa"/>
            <w:tcBorders>
              <w:right w:val="single" w:sz="8" w:space="0" w:color="auto"/>
            </w:tcBorders>
          </w:tcPr>
          <w:p w14:paraId="0B1DF15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34CED75A" w14:textId="77777777" w:rsidTr="00884432">
        <w:tc>
          <w:tcPr>
            <w:tcW w:w="2977" w:type="dxa"/>
            <w:tcBorders>
              <w:left w:val="single" w:sz="8" w:space="0" w:color="auto"/>
              <w:right w:val="single" w:sz="18" w:space="0" w:color="auto"/>
            </w:tcBorders>
          </w:tcPr>
          <w:p w14:paraId="4FD165B9"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Killing</w:t>
            </w:r>
          </w:p>
        </w:tc>
        <w:tc>
          <w:tcPr>
            <w:tcW w:w="803" w:type="dxa"/>
            <w:gridSpan w:val="2"/>
            <w:tcBorders>
              <w:left w:val="single" w:sz="18" w:space="0" w:color="auto"/>
            </w:tcBorders>
          </w:tcPr>
          <w:p w14:paraId="2F38585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.37</w:t>
            </w:r>
          </w:p>
        </w:tc>
        <w:tc>
          <w:tcPr>
            <w:tcW w:w="1275" w:type="dxa"/>
          </w:tcPr>
          <w:p w14:paraId="1FA24EF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[.32, .41]</w:t>
            </w:r>
          </w:p>
        </w:tc>
        <w:tc>
          <w:tcPr>
            <w:tcW w:w="1040" w:type="dxa"/>
            <w:gridSpan w:val="2"/>
            <w:tcBorders>
              <w:right w:val="single" w:sz="8" w:space="0" w:color="auto"/>
            </w:tcBorders>
          </w:tcPr>
          <w:p w14:paraId="30BCEEA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5B1CD6C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.13</w:t>
            </w:r>
          </w:p>
        </w:tc>
        <w:tc>
          <w:tcPr>
            <w:tcW w:w="1260" w:type="dxa"/>
            <w:gridSpan w:val="2"/>
          </w:tcPr>
          <w:p w14:paraId="7C68AD7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[.05, .20]</w:t>
            </w:r>
          </w:p>
        </w:tc>
        <w:tc>
          <w:tcPr>
            <w:tcW w:w="934" w:type="dxa"/>
            <w:tcBorders>
              <w:right w:val="single" w:sz="8" w:space="0" w:color="auto"/>
            </w:tcBorders>
          </w:tcPr>
          <w:p w14:paraId="56D497C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.002</w:t>
            </w:r>
          </w:p>
        </w:tc>
      </w:tr>
      <w:tr w:rsidR="00BF7A6A" w:rsidRPr="0088723B" w14:paraId="246D87BD" w14:textId="77777777" w:rsidTr="00884432">
        <w:tc>
          <w:tcPr>
            <w:tcW w:w="2977" w:type="dxa"/>
            <w:tcBorders>
              <w:left w:val="single" w:sz="8" w:space="0" w:color="auto"/>
              <w:right w:val="single" w:sz="18" w:space="0" w:color="auto"/>
            </w:tcBorders>
          </w:tcPr>
          <w:p w14:paraId="7E28646B"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Violence: Concreteness</w:t>
            </w:r>
          </w:p>
        </w:tc>
        <w:tc>
          <w:tcPr>
            <w:tcW w:w="3118" w:type="dxa"/>
            <w:gridSpan w:val="5"/>
            <w:tcBorders>
              <w:left w:val="single" w:sz="18" w:space="0" w:color="auto"/>
              <w:right w:val="single" w:sz="8" w:space="0" w:color="auto"/>
            </w:tcBorders>
            <w:shd w:val="clear" w:color="auto" w:fill="E8E8E8" w:themeFill="background2"/>
          </w:tcPr>
          <w:p w14:paraId="6EA15D12" w14:textId="77777777" w:rsidR="00BF7A6A" w:rsidRPr="0088723B" w:rsidRDefault="00BF7A6A" w:rsidP="00884432">
            <w:pPr>
              <w:jc w:val="center"/>
              <w:rPr>
                <w:rFonts w:ascii="Times New Roman" w:hAnsi="Times New Roman" w:cs="Times New Roman"/>
              </w:rPr>
            </w:pPr>
          </w:p>
        </w:tc>
        <w:tc>
          <w:tcPr>
            <w:tcW w:w="3119" w:type="dxa"/>
            <w:gridSpan w:val="5"/>
            <w:tcBorders>
              <w:left w:val="single" w:sz="8" w:space="0" w:color="auto"/>
              <w:right w:val="single" w:sz="8" w:space="0" w:color="auto"/>
            </w:tcBorders>
            <w:shd w:val="clear" w:color="auto" w:fill="E8E8E8" w:themeFill="background2"/>
          </w:tcPr>
          <w:p w14:paraId="3F7C73A6" w14:textId="77777777" w:rsidR="00BF7A6A" w:rsidRPr="0088723B" w:rsidRDefault="00BF7A6A" w:rsidP="00884432">
            <w:pPr>
              <w:jc w:val="center"/>
              <w:rPr>
                <w:rFonts w:ascii="Times New Roman" w:hAnsi="Times New Roman" w:cs="Times New Roman"/>
              </w:rPr>
            </w:pPr>
          </w:p>
        </w:tc>
      </w:tr>
      <w:tr w:rsidR="00BF7A6A" w:rsidRPr="0088723B" w14:paraId="7529A5A6" w14:textId="77777777" w:rsidTr="00884432">
        <w:tc>
          <w:tcPr>
            <w:tcW w:w="2977" w:type="dxa"/>
            <w:tcBorders>
              <w:left w:val="single" w:sz="8" w:space="0" w:color="auto"/>
              <w:right w:val="single" w:sz="18" w:space="0" w:color="auto"/>
            </w:tcBorders>
          </w:tcPr>
          <w:p w14:paraId="18FD2EBC"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Support for general  </w:t>
            </w:r>
          </w:p>
          <w:p w14:paraId="43F6AA4E"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violence </w:t>
            </w:r>
          </w:p>
        </w:tc>
        <w:tc>
          <w:tcPr>
            <w:tcW w:w="803" w:type="dxa"/>
            <w:gridSpan w:val="2"/>
            <w:tcBorders>
              <w:left w:val="single" w:sz="18" w:space="0" w:color="auto"/>
            </w:tcBorders>
          </w:tcPr>
          <w:p w14:paraId="68F03B2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.34</w:t>
            </w:r>
          </w:p>
        </w:tc>
        <w:tc>
          <w:tcPr>
            <w:tcW w:w="1275" w:type="dxa"/>
          </w:tcPr>
          <w:p w14:paraId="631AA96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[.30, .38]</w:t>
            </w:r>
          </w:p>
        </w:tc>
        <w:tc>
          <w:tcPr>
            <w:tcW w:w="1040" w:type="dxa"/>
            <w:gridSpan w:val="2"/>
            <w:tcBorders>
              <w:right w:val="single" w:sz="8" w:space="0" w:color="auto"/>
            </w:tcBorders>
          </w:tcPr>
          <w:p w14:paraId="10E0B00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16CDC27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.13</w:t>
            </w:r>
          </w:p>
        </w:tc>
        <w:tc>
          <w:tcPr>
            <w:tcW w:w="1260" w:type="dxa"/>
            <w:gridSpan w:val="2"/>
          </w:tcPr>
          <w:p w14:paraId="6EA9A1A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 .20]</w:t>
            </w:r>
          </w:p>
        </w:tc>
        <w:tc>
          <w:tcPr>
            <w:tcW w:w="934" w:type="dxa"/>
            <w:tcBorders>
              <w:right w:val="single" w:sz="8" w:space="0" w:color="auto"/>
            </w:tcBorders>
          </w:tcPr>
          <w:p w14:paraId="7CAC32E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3E659BD8" w14:textId="77777777" w:rsidTr="00884432">
        <w:tc>
          <w:tcPr>
            <w:tcW w:w="2977" w:type="dxa"/>
            <w:tcBorders>
              <w:left w:val="single" w:sz="8" w:space="0" w:color="auto"/>
              <w:right w:val="single" w:sz="18" w:space="0" w:color="auto"/>
            </w:tcBorders>
          </w:tcPr>
          <w:p w14:paraId="59C4DA7F"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Support for specific violent </w:t>
            </w:r>
          </w:p>
          <w:p w14:paraId="6FFF2A74"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acts/policies</w:t>
            </w:r>
          </w:p>
        </w:tc>
        <w:tc>
          <w:tcPr>
            <w:tcW w:w="803" w:type="dxa"/>
            <w:gridSpan w:val="2"/>
            <w:tcBorders>
              <w:left w:val="single" w:sz="18" w:space="0" w:color="auto"/>
            </w:tcBorders>
          </w:tcPr>
          <w:p w14:paraId="2B0C88B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.36</w:t>
            </w:r>
          </w:p>
        </w:tc>
        <w:tc>
          <w:tcPr>
            <w:tcW w:w="1275" w:type="dxa"/>
          </w:tcPr>
          <w:p w14:paraId="1AE4E55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[.32, .40]</w:t>
            </w:r>
          </w:p>
        </w:tc>
        <w:tc>
          <w:tcPr>
            <w:tcW w:w="1040" w:type="dxa"/>
            <w:gridSpan w:val="2"/>
            <w:tcBorders>
              <w:right w:val="single" w:sz="8" w:space="0" w:color="auto"/>
            </w:tcBorders>
          </w:tcPr>
          <w:p w14:paraId="5A3FEC5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6159967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.15</w:t>
            </w:r>
          </w:p>
        </w:tc>
        <w:tc>
          <w:tcPr>
            <w:tcW w:w="1260" w:type="dxa"/>
            <w:gridSpan w:val="2"/>
          </w:tcPr>
          <w:p w14:paraId="44EF736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[.08, .22]</w:t>
            </w:r>
          </w:p>
        </w:tc>
        <w:tc>
          <w:tcPr>
            <w:tcW w:w="934" w:type="dxa"/>
            <w:tcBorders>
              <w:right w:val="single" w:sz="8" w:space="0" w:color="auto"/>
            </w:tcBorders>
          </w:tcPr>
          <w:p w14:paraId="312A49F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7640EDC1" w14:textId="77777777" w:rsidTr="00884432">
        <w:tc>
          <w:tcPr>
            <w:tcW w:w="2977" w:type="dxa"/>
            <w:tcBorders>
              <w:left w:val="single" w:sz="8" w:space="0" w:color="auto"/>
              <w:right w:val="single" w:sz="18" w:space="0" w:color="auto"/>
            </w:tcBorders>
          </w:tcPr>
          <w:p w14:paraId="5B189000"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Behavioral aggression or </w:t>
            </w:r>
          </w:p>
          <w:p w14:paraId="5859245E"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prior acts of violence</w:t>
            </w:r>
          </w:p>
        </w:tc>
        <w:tc>
          <w:tcPr>
            <w:tcW w:w="803" w:type="dxa"/>
            <w:gridSpan w:val="2"/>
            <w:tcBorders>
              <w:left w:val="single" w:sz="18" w:space="0" w:color="auto"/>
            </w:tcBorders>
          </w:tcPr>
          <w:p w14:paraId="6ED5183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.13</w:t>
            </w:r>
          </w:p>
        </w:tc>
        <w:tc>
          <w:tcPr>
            <w:tcW w:w="1275" w:type="dxa"/>
          </w:tcPr>
          <w:p w14:paraId="000EEFA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[-.49, .67]</w:t>
            </w:r>
          </w:p>
        </w:tc>
        <w:tc>
          <w:tcPr>
            <w:tcW w:w="1040" w:type="dxa"/>
            <w:gridSpan w:val="2"/>
            <w:tcBorders>
              <w:right w:val="single" w:sz="8" w:space="0" w:color="auto"/>
            </w:tcBorders>
          </w:tcPr>
          <w:p w14:paraId="580D25F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.26</w:t>
            </w:r>
          </w:p>
        </w:tc>
        <w:tc>
          <w:tcPr>
            <w:tcW w:w="925" w:type="dxa"/>
            <w:gridSpan w:val="2"/>
            <w:tcBorders>
              <w:left w:val="single" w:sz="8" w:space="0" w:color="auto"/>
            </w:tcBorders>
          </w:tcPr>
          <w:p w14:paraId="0B778E4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.32</w:t>
            </w:r>
          </w:p>
        </w:tc>
        <w:tc>
          <w:tcPr>
            <w:tcW w:w="1260" w:type="dxa"/>
            <w:gridSpan w:val="2"/>
          </w:tcPr>
          <w:p w14:paraId="049A8E8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[.14, .48]</w:t>
            </w:r>
          </w:p>
        </w:tc>
        <w:tc>
          <w:tcPr>
            <w:tcW w:w="934" w:type="dxa"/>
            <w:tcBorders>
              <w:right w:val="single" w:sz="8" w:space="0" w:color="auto"/>
            </w:tcBorders>
          </w:tcPr>
          <w:p w14:paraId="385A2B6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.07</w:t>
            </w:r>
          </w:p>
        </w:tc>
      </w:tr>
      <w:tr w:rsidR="00BF7A6A" w:rsidRPr="0088723B" w14:paraId="16EB9061" w14:textId="77777777" w:rsidTr="00884432">
        <w:tc>
          <w:tcPr>
            <w:tcW w:w="2977" w:type="dxa"/>
            <w:tcBorders>
              <w:left w:val="single" w:sz="8" w:space="0" w:color="auto"/>
              <w:right w:val="single" w:sz="18" w:space="0" w:color="auto"/>
            </w:tcBorders>
          </w:tcPr>
          <w:p w14:paraId="33EDFA4D"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Target of Evaluation</w:t>
            </w:r>
          </w:p>
        </w:tc>
        <w:tc>
          <w:tcPr>
            <w:tcW w:w="3118" w:type="dxa"/>
            <w:gridSpan w:val="5"/>
            <w:tcBorders>
              <w:left w:val="single" w:sz="18" w:space="0" w:color="auto"/>
              <w:right w:val="single" w:sz="8" w:space="0" w:color="auto"/>
            </w:tcBorders>
            <w:shd w:val="clear" w:color="auto" w:fill="E8E8E8" w:themeFill="background2"/>
          </w:tcPr>
          <w:p w14:paraId="4BA8391C" w14:textId="77777777" w:rsidR="00BF7A6A" w:rsidRPr="0088723B" w:rsidRDefault="00BF7A6A" w:rsidP="00884432">
            <w:pPr>
              <w:jc w:val="center"/>
              <w:rPr>
                <w:rFonts w:ascii="Times New Roman" w:hAnsi="Times New Roman" w:cs="Times New Roman"/>
              </w:rPr>
            </w:pPr>
          </w:p>
        </w:tc>
        <w:tc>
          <w:tcPr>
            <w:tcW w:w="3119" w:type="dxa"/>
            <w:gridSpan w:val="5"/>
            <w:tcBorders>
              <w:left w:val="single" w:sz="8" w:space="0" w:color="auto"/>
              <w:right w:val="single" w:sz="8" w:space="0" w:color="auto"/>
            </w:tcBorders>
            <w:shd w:val="clear" w:color="auto" w:fill="E8E8E8" w:themeFill="background2"/>
          </w:tcPr>
          <w:p w14:paraId="0FA3B88C" w14:textId="77777777" w:rsidR="00BF7A6A" w:rsidRPr="0088723B" w:rsidRDefault="00BF7A6A" w:rsidP="00884432">
            <w:pPr>
              <w:jc w:val="center"/>
              <w:rPr>
                <w:rFonts w:ascii="Times New Roman" w:hAnsi="Times New Roman" w:cs="Times New Roman"/>
              </w:rPr>
            </w:pPr>
          </w:p>
        </w:tc>
      </w:tr>
      <w:tr w:rsidR="00BF7A6A" w:rsidRPr="0088723B" w14:paraId="7009196B" w14:textId="77777777" w:rsidTr="00884432">
        <w:tc>
          <w:tcPr>
            <w:tcW w:w="2977" w:type="dxa"/>
            <w:tcBorders>
              <w:left w:val="single" w:sz="8" w:space="0" w:color="auto"/>
              <w:right w:val="single" w:sz="18" w:space="0" w:color="auto"/>
            </w:tcBorders>
          </w:tcPr>
          <w:p w14:paraId="660E9195"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Political opponents</w:t>
            </w:r>
          </w:p>
        </w:tc>
        <w:tc>
          <w:tcPr>
            <w:tcW w:w="803" w:type="dxa"/>
            <w:gridSpan w:val="2"/>
            <w:tcBorders>
              <w:left w:val="single" w:sz="18" w:space="0" w:color="auto"/>
            </w:tcBorders>
          </w:tcPr>
          <w:p w14:paraId="57F3F1B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.26</w:t>
            </w:r>
          </w:p>
        </w:tc>
        <w:tc>
          <w:tcPr>
            <w:tcW w:w="1275" w:type="dxa"/>
          </w:tcPr>
          <w:p w14:paraId="448E067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[22, .30]</w:t>
            </w:r>
          </w:p>
        </w:tc>
        <w:tc>
          <w:tcPr>
            <w:tcW w:w="1040" w:type="dxa"/>
            <w:gridSpan w:val="2"/>
            <w:tcBorders>
              <w:right w:val="single" w:sz="8" w:space="0" w:color="auto"/>
            </w:tcBorders>
          </w:tcPr>
          <w:p w14:paraId="179A505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1609801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.01</w:t>
            </w:r>
          </w:p>
        </w:tc>
        <w:tc>
          <w:tcPr>
            <w:tcW w:w="1260" w:type="dxa"/>
            <w:gridSpan w:val="2"/>
          </w:tcPr>
          <w:p w14:paraId="05839B5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[-.07, .08]</w:t>
            </w:r>
          </w:p>
        </w:tc>
        <w:tc>
          <w:tcPr>
            <w:tcW w:w="934" w:type="dxa"/>
            <w:tcBorders>
              <w:right w:val="single" w:sz="8" w:space="0" w:color="auto"/>
            </w:tcBorders>
          </w:tcPr>
          <w:p w14:paraId="24EB402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.87</w:t>
            </w:r>
          </w:p>
        </w:tc>
      </w:tr>
      <w:tr w:rsidR="00BF7A6A" w:rsidRPr="0088723B" w14:paraId="3961D1B8" w14:textId="77777777" w:rsidTr="00884432">
        <w:tc>
          <w:tcPr>
            <w:tcW w:w="2977" w:type="dxa"/>
            <w:tcBorders>
              <w:left w:val="single" w:sz="8" w:space="0" w:color="auto"/>
              <w:right w:val="single" w:sz="18" w:space="0" w:color="auto"/>
            </w:tcBorders>
          </w:tcPr>
          <w:p w14:paraId="28210460"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Wartime enemies, national </w:t>
            </w:r>
          </w:p>
          <w:p w14:paraId="15B19CF0"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enemies</w:t>
            </w:r>
          </w:p>
        </w:tc>
        <w:tc>
          <w:tcPr>
            <w:tcW w:w="803" w:type="dxa"/>
            <w:gridSpan w:val="2"/>
            <w:tcBorders>
              <w:left w:val="single" w:sz="18" w:space="0" w:color="auto"/>
            </w:tcBorders>
          </w:tcPr>
          <w:p w14:paraId="59DE504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.43</w:t>
            </w:r>
          </w:p>
        </w:tc>
        <w:tc>
          <w:tcPr>
            <w:tcW w:w="1275" w:type="dxa"/>
          </w:tcPr>
          <w:p w14:paraId="40BB346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[.38, .48]</w:t>
            </w:r>
          </w:p>
        </w:tc>
        <w:tc>
          <w:tcPr>
            <w:tcW w:w="1040" w:type="dxa"/>
            <w:gridSpan w:val="2"/>
            <w:tcBorders>
              <w:right w:val="single" w:sz="8" w:space="0" w:color="auto"/>
            </w:tcBorders>
          </w:tcPr>
          <w:p w14:paraId="68D6F1A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19011BB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.25</w:t>
            </w:r>
          </w:p>
        </w:tc>
        <w:tc>
          <w:tcPr>
            <w:tcW w:w="1260" w:type="dxa"/>
            <w:gridSpan w:val="2"/>
          </w:tcPr>
          <w:p w14:paraId="5A8FF31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[.15, .34]</w:t>
            </w:r>
          </w:p>
        </w:tc>
        <w:tc>
          <w:tcPr>
            <w:tcW w:w="934" w:type="dxa"/>
            <w:tcBorders>
              <w:right w:val="single" w:sz="8" w:space="0" w:color="auto"/>
            </w:tcBorders>
          </w:tcPr>
          <w:p w14:paraId="5F6ED15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54A3606C" w14:textId="77777777" w:rsidTr="00884432">
        <w:tc>
          <w:tcPr>
            <w:tcW w:w="2977" w:type="dxa"/>
            <w:tcBorders>
              <w:left w:val="single" w:sz="8" w:space="0" w:color="auto"/>
              <w:right w:val="single" w:sz="18" w:space="0" w:color="auto"/>
            </w:tcBorders>
          </w:tcPr>
          <w:p w14:paraId="78B754E2"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Disadvantaged/stigmatized </w:t>
            </w:r>
          </w:p>
          <w:p w14:paraId="2C406886"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groups</w:t>
            </w:r>
          </w:p>
        </w:tc>
        <w:tc>
          <w:tcPr>
            <w:tcW w:w="803" w:type="dxa"/>
            <w:gridSpan w:val="2"/>
            <w:tcBorders>
              <w:left w:val="single" w:sz="18" w:space="0" w:color="auto"/>
            </w:tcBorders>
          </w:tcPr>
          <w:p w14:paraId="3DF6B14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.27</w:t>
            </w:r>
          </w:p>
        </w:tc>
        <w:tc>
          <w:tcPr>
            <w:tcW w:w="1275" w:type="dxa"/>
          </w:tcPr>
          <w:p w14:paraId="3BFBA70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[.20, .34]</w:t>
            </w:r>
          </w:p>
        </w:tc>
        <w:tc>
          <w:tcPr>
            <w:tcW w:w="1040" w:type="dxa"/>
            <w:gridSpan w:val="2"/>
            <w:tcBorders>
              <w:right w:val="single" w:sz="8" w:space="0" w:color="auto"/>
            </w:tcBorders>
          </w:tcPr>
          <w:p w14:paraId="404417F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0F57C60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.24</w:t>
            </w:r>
          </w:p>
        </w:tc>
        <w:tc>
          <w:tcPr>
            <w:tcW w:w="1260" w:type="dxa"/>
            <w:gridSpan w:val="2"/>
          </w:tcPr>
          <w:p w14:paraId="3553F07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[.16, .31]</w:t>
            </w:r>
          </w:p>
        </w:tc>
        <w:tc>
          <w:tcPr>
            <w:tcW w:w="934" w:type="dxa"/>
            <w:tcBorders>
              <w:right w:val="single" w:sz="8" w:space="0" w:color="auto"/>
            </w:tcBorders>
          </w:tcPr>
          <w:p w14:paraId="703C4EA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4B490D17" w14:textId="77777777" w:rsidTr="00884432">
        <w:tc>
          <w:tcPr>
            <w:tcW w:w="2977" w:type="dxa"/>
            <w:tcBorders>
              <w:left w:val="single" w:sz="8" w:space="0" w:color="auto"/>
              <w:right w:val="single" w:sz="18" w:space="0" w:color="auto"/>
            </w:tcBorders>
          </w:tcPr>
          <w:p w14:paraId="1AB6E8C7"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Extreme moral norm </w:t>
            </w:r>
          </w:p>
          <w:p w14:paraId="760CD017"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violators</w:t>
            </w:r>
          </w:p>
        </w:tc>
        <w:tc>
          <w:tcPr>
            <w:tcW w:w="803" w:type="dxa"/>
            <w:gridSpan w:val="2"/>
            <w:tcBorders>
              <w:left w:val="single" w:sz="18" w:space="0" w:color="auto"/>
            </w:tcBorders>
          </w:tcPr>
          <w:p w14:paraId="6497EC3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.37</w:t>
            </w:r>
          </w:p>
        </w:tc>
        <w:tc>
          <w:tcPr>
            <w:tcW w:w="1275" w:type="dxa"/>
          </w:tcPr>
          <w:p w14:paraId="334E603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[.31, .43]</w:t>
            </w:r>
          </w:p>
        </w:tc>
        <w:tc>
          <w:tcPr>
            <w:tcW w:w="1040" w:type="dxa"/>
            <w:gridSpan w:val="2"/>
            <w:tcBorders>
              <w:right w:val="single" w:sz="8" w:space="0" w:color="auto"/>
            </w:tcBorders>
          </w:tcPr>
          <w:p w14:paraId="60CEBE9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76730DD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.21</w:t>
            </w:r>
          </w:p>
        </w:tc>
        <w:tc>
          <w:tcPr>
            <w:tcW w:w="1260" w:type="dxa"/>
            <w:gridSpan w:val="2"/>
          </w:tcPr>
          <w:p w14:paraId="36E78AB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[.12, .29]</w:t>
            </w:r>
          </w:p>
        </w:tc>
        <w:tc>
          <w:tcPr>
            <w:tcW w:w="934" w:type="dxa"/>
            <w:tcBorders>
              <w:right w:val="single" w:sz="8" w:space="0" w:color="auto"/>
            </w:tcBorders>
          </w:tcPr>
          <w:p w14:paraId="6BC04CA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4BE6F4CF" w14:textId="77777777" w:rsidTr="00884432">
        <w:tc>
          <w:tcPr>
            <w:tcW w:w="2977" w:type="dxa"/>
            <w:tcBorders>
              <w:left w:val="single" w:sz="8" w:space="0" w:color="auto"/>
              <w:right w:val="single" w:sz="18" w:space="0" w:color="auto"/>
            </w:tcBorders>
          </w:tcPr>
          <w:p w14:paraId="4C87F935"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Other target</w:t>
            </w:r>
          </w:p>
        </w:tc>
        <w:tc>
          <w:tcPr>
            <w:tcW w:w="803" w:type="dxa"/>
            <w:gridSpan w:val="2"/>
            <w:tcBorders>
              <w:left w:val="single" w:sz="18" w:space="0" w:color="auto"/>
            </w:tcBorders>
          </w:tcPr>
          <w:p w14:paraId="1770358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.36</w:t>
            </w:r>
          </w:p>
        </w:tc>
        <w:tc>
          <w:tcPr>
            <w:tcW w:w="1275" w:type="dxa"/>
          </w:tcPr>
          <w:p w14:paraId="46C25CA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[.29, .44]</w:t>
            </w:r>
          </w:p>
        </w:tc>
        <w:tc>
          <w:tcPr>
            <w:tcW w:w="1040" w:type="dxa"/>
            <w:gridSpan w:val="2"/>
            <w:tcBorders>
              <w:right w:val="single" w:sz="8" w:space="0" w:color="auto"/>
            </w:tcBorders>
          </w:tcPr>
          <w:p w14:paraId="2968452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20310F7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.22</w:t>
            </w:r>
          </w:p>
        </w:tc>
        <w:tc>
          <w:tcPr>
            <w:tcW w:w="1260" w:type="dxa"/>
            <w:gridSpan w:val="2"/>
          </w:tcPr>
          <w:p w14:paraId="152BAB4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[.09, .33]</w:t>
            </w:r>
          </w:p>
        </w:tc>
        <w:tc>
          <w:tcPr>
            <w:tcW w:w="934" w:type="dxa"/>
            <w:tcBorders>
              <w:right w:val="single" w:sz="8" w:space="0" w:color="auto"/>
            </w:tcBorders>
          </w:tcPr>
          <w:p w14:paraId="4756116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.003</w:t>
            </w:r>
          </w:p>
        </w:tc>
      </w:tr>
      <w:tr w:rsidR="00BF7A6A" w:rsidRPr="0088723B" w14:paraId="257C56D1" w14:textId="77777777" w:rsidTr="00884432">
        <w:tc>
          <w:tcPr>
            <w:tcW w:w="2977" w:type="dxa"/>
            <w:tcBorders>
              <w:left w:val="single" w:sz="8" w:space="0" w:color="auto"/>
              <w:right w:val="single" w:sz="18" w:space="0" w:color="auto"/>
            </w:tcBorders>
          </w:tcPr>
          <w:p w14:paraId="764A9937"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Study Design</w:t>
            </w:r>
          </w:p>
        </w:tc>
        <w:tc>
          <w:tcPr>
            <w:tcW w:w="3118" w:type="dxa"/>
            <w:gridSpan w:val="5"/>
            <w:tcBorders>
              <w:left w:val="single" w:sz="18" w:space="0" w:color="auto"/>
              <w:right w:val="single" w:sz="8" w:space="0" w:color="auto"/>
            </w:tcBorders>
            <w:shd w:val="clear" w:color="auto" w:fill="E8E8E8" w:themeFill="background2"/>
          </w:tcPr>
          <w:p w14:paraId="26E4C207" w14:textId="77777777" w:rsidR="00BF7A6A" w:rsidRPr="0088723B" w:rsidRDefault="00BF7A6A" w:rsidP="00884432">
            <w:pPr>
              <w:jc w:val="center"/>
              <w:rPr>
                <w:rFonts w:ascii="Times New Roman" w:hAnsi="Times New Roman" w:cs="Times New Roman"/>
              </w:rPr>
            </w:pPr>
          </w:p>
        </w:tc>
        <w:tc>
          <w:tcPr>
            <w:tcW w:w="3119" w:type="dxa"/>
            <w:gridSpan w:val="5"/>
            <w:tcBorders>
              <w:left w:val="single" w:sz="8" w:space="0" w:color="auto"/>
              <w:right w:val="single" w:sz="8" w:space="0" w:color="auto"/>
            </w:tcBorders>
            <w:shd w:val="clear" w:color="auto" w:fill="E8E8E8" w:themeFill="background2"/>
          </w:tcPr>
          <w:p w14:paraId="30F4415D" w14:textId="77777777" w:rsidR="00BF7A6A" w:rsidRPr="0088723B" w:rsidRDefault="00BF7A6A" w:rsidP="00884432">
            <w:pPr>
              <w:jc w:val="center"/>
              <w:rPr>
                <w:rFonts w:ascii="Times New Roman" w:hAnsi="Times New Roman" w:cs="Times New Roman"/>
              </w:rPr>
            </w:pPr>
          </w:p>
        </w:tc>
      </w:tr>
      <w:tr w:rsidR="00BF7A6A" w:rsidRPr="0088723B" w14:paraId="5F335199" w14:textId="77777777" w:rsidTr="00884432">
        <w:tc>
          <w:tcPr>
            <w:tcW w:w="2977" w:type="dxa"/>
            <w:tcBorders>
              <w:left w:val="single" w:sz="8" w:space="0" w:color="auto"/>
              <w:right w:val="single" w:sz="18" w:space="0" w:color="auto"/>
            </w:tcBorders>
          </w:tcPr>
          <w:p w14:paraId="2E1B5516"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Correlational</w:t>
            </w:r>
          </w:p>
        </w:tc>
        <w:tc>
          <w:tcPr>
            <w:tcW w:w="803" w:type="dxa"/>
            <w:gridSpan w:val="2"/>
            <w:tcBorders>
              <w:left w:val="single" w:sz="18" w:space="0" w:color="auto"/>
            </w:tcBorders>
          </w:tcPr>
          <w:p w14:paraId="699BF99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.35</w:t>
            </w:r>
          </w:p>
        </w:tc>
        <w:tc>
          <w:tcPr>
            <w:tcW w:w="1275" w:type="dxa"/>
          </w:tcPr>
          <w:p w14:paraId="1FC221F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[.31, .40]</w:t>
            </w:r>
          </w:p>
        </w:tc>
        <w:tc>
          <w:tcPr>
            <w:tcW w:w="1040" w:type="dxa"/>
            <w:gridSpan w:val="2"/>
            <w:tcBorders>
              <w:right w:val="single" w:sz="8" w:space="0" w:color="auto"/>
            </w:tcBorders>
          </w:tcPr>
          <w:p w14:paraId="759CF47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215B51D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.23</w:t>
            </w:r>
          </w:p>
        </w:tc>
        <w:tc>
          <w:tcPr>
            <w:tcW w:w="1260" w:type="dxa"/>
            <w:gridSpan w:val="2"/>
          </w:tcPr>
          <w:p w14:paraId="4760AD5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[.15, .30]</w:t>
            </w:r>
          </w:p>
        </w:tc>
        <w:tc>
          <w:tcPr>
            <w:tcW w:w="934" w:type="dxa"/>
            <w:tcBorders>
              <w:right w:val="single" w:sz="8" w:space="0" w:color="auto"/>
            </w:tcBorders>
          </w:tcPr>
          <w:p w14:paraId="62E751A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2B854EE2" w14:textId="77777777" w:rsidTr="00884432">
        <w:tc>
          <w:tcPr>
            <w:tcW w:w="2977" w:type="dxa"/>
            <w:tcBorders>
              <w:left w:val="single" w:sz="8" w:space="0" w:color="auto"/>
              <w:right w:val="single" w:sz="18" w:space="0" w:color="auto"/>
            </w:tcBorders>
          </w:tcPr>
          <w:p w14:paraId="4ECE38B1"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  Experimental</w:t>
            </w:r>
          </w:p>
        </w:tc>
        <w:tc>
          <w:tcPr>
            <w:tcW w:w="803" w:type="dxa"/>
            <w:gridSpan w:val="2"/>
            <w:tcBorders>
              <w:left w:val="single" w:sz="18" w:space="0" w:color="auto"/>
            </w:tcBorders>
          </w:tcPr>
          <w:p w14:paraId="5861BD8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.34</w:t>
            </w:r>
          </w:p>
        </w:tc>
        <w:tc>
          <w:tcPr>
            <w:tcW w:w="1275" w:type="dxa"/>
          </w:tcPr>
          <w:p w14:paraId="38B1057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[.29, .38]</w:t>
            </w:r>
          </w:p>
        </w:tc>
        <w:tc>
          <w:tcPr>
            <w:tcW w:w="1040" w:type="dxa"/>
            <w:gridSpan w:val="2"/>
            <w:tcBorders>
              <w:right w:val="single" w:sz="8" w:space="0" w:color="auto"/>
            </w:tcBorders>
          </w:tcPr>
          <w:p w14:paraId="7A2A7D4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925" w:type="dxa"/>
            <w:gridSpan w:val="2"/>
            <w:tcBorders>
              <w:left w:val="single" w:sz="8" w:space="0" w:color="auto"/>
            </w:tcBorders>
          </w:tcPr>
          <w:p w14:paraId="4B1482E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.08</w:t>
            </w:r>
          </w:p>
        </w:tc>
        <w:tc>
          <w:tcPr>
            <w:tcW w:w="1260" w:type="dxa"/>
            <w:gridSpan w:val="2"/>
          </w:tcPr>
          <w:p w14:paraId="6CEEB2A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 .16]</w:t>
            </w:r>
          </w:p>
        </w:tc>
        <w:tc>
          <w:tcPr>
            <w:tcW w:w="934" w:type="dxa"/>
            <w:tcBorders>
              <w:right w:val="single" w:sz="8" w:space="0" w:color="auto"/>
            </w:tcBorders>
          </w:tcPr>
          <w:p w14:paraId="1C48AF9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w:t>
            </w:r>
          </w:p>
        </w:tc>
      </w:tr>
      <w:tr w:rsidR="00BF7A6A" w:rsidRPr="0088723B" w14:paraId="7653060B" w14:textId="77777777" w:rsidTr="00884432">
        <w:tc>
          <w:tcPr>
            <w:tcW w:w="2977" w:type="dxa"/>
            <w:tcBorders>
              <w:left w:val="single" w:sz="8" w:space="0" w:color="auto"/>
              <w:right w:val="single" w:sz="18" w:space="0" w:color="auto"/>
            </w:tcBorders>
          </w:tcPr>
          <w:p w14:paraId="343006D3" w14:textId="5946D8EA"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Sample </w:t>
            </w:r>
            <w:r w:rsidR="006233CE" w:rsidRPr="0088723B">
              <w:rPr>
                <w:rFonts w:ascii="Times New Roman" w:hAnsi="Times New Roman" w:cs="Times New Roman"/>
              </w:rPr>
              <w:t>Source</w:t>
            </w:r>
            <w:r w:rsidRPr="0088723B">
              <w:rPr>
                <w:rFonts w:ascii="Times New Roman" w:hAnsi="Times New Roman" w:cs="Times New Roman"/>
              </w:rPr>
              <w:t xml:space="preserve"> </w:t>
            </w:r>
          </w:p>
        </w:tc>
        <w:tc>
          <w:tcPr>
            <w:tcW w:w="3118" w:type="dxa"/>
            <w:gridSpan w:val="5"/>
            <w:tcBorders>
              <w:left w:val="single" w:sz="18" w:space="0" w:color="auto"/>
              <w:right w:val="single" w:sz="8" w:space="0" w:color="auto"/>
            </w:tcBorders>
            <w:shd w:val="clear" w:color="auto" w:fill="E8E8E8" w:themeFill="background2"/>
          </w:tcPr>
          <w:p w14:paraId="31829483" w14:textId="77777777" w:rsidR="00BF7A6A" w:rsidRPr="0088723B" w:rsidRDefault="00BF7A6A" w:rsidP="00884432">
            <w:pPr>
              <w:rPr>
                <w:rFonts w:ascii="Times New Roman" w:hAnsi="Times New Roman" w:cs="Times New Roman"/>
                <w:i/>
                <w:iCs/>
              </w:rPr>
            </w:pPr>
          </w:p>
        </w:tc>
        <w:tc>
          <w:tcPr>
            <w:tcW w:w="3119" w:type="dxa"/>
            <w:gridSpan w:val="5"/>
            <w:tcBorders>
              <w:left w:val="single" w:sz="8" w:space="0" w:color="auto"/>
              <w:right w:val="single" w:sz="8" w:space="0" w:color="auto"/>
            </w:tcBorders>
            <w:shd w:val="clear" w:color="auto" w:fill="E8E8E8" w:themeFill="background2"/>
          </w:tcPr>
          <w:p w14:paraId="7988207B" w14:textId="77777777" w:rsidR="00BF7A6A" w:rsidRPr="0088723B" w:rsidRDefault="00BF7A6A" w:rsidP="00884432">
            <w:pPr>
              <w:rPr>
                <w:rFonts w:ascii="Times New Roman" w:hAnsi="Times New Roman" w:cs="Times New Roman"/>
                <w:i/>
                <w:iCs/>
              </w:rPr>
            </w:pPr>
          </w:p>
        </w:tc>
      </w:tr>
      <w:tr w:rsidR="00BF7A6A" w:rsidRPr="0088723B" w14:paraId="22142A1F" w14:textId="77777777" w:rsidTr="00884432">
        <w:tc>
          <w:tcPr>
            <w:tcW w:w="2977" w:type="dxa"/>
            <w:tcBorders>
              <w:left w:val="single" w:sz="8" w:space="0" w:color="auto"/>
              <w:right w:val="single" w:sz="18" w:space="0" w:color="auto"/>
            </w:tcBorders>
          </w:tcPr>
          <w:p w14:paraId="6A1BBB78"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Online</w:t>
            </w:r>
          </w:p>
        </w:tc>
        <w:tc>
          <w:tcPr>
            <w:tcW w:w="709" w:type="dxa"/>
            <w:tcBorders>
              <w:left w:val="single" w:sz="18" w:space="0" w:color="auto"/>
            </w:tcBorders>
          </w:tcPr>
          <w:p w14:paraId="44F3E4F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.35</w:t>
            </w:r>
          </w:p>
        </w:tc>
        <w:tc>
          <w:tcPr>
            <w:tcW w:w="1417" w:type="dxa"/>
            <w:gridSpan w:val="3"/>
          </w:tcPr>
          <w:p w14:paraId="5BA32FD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[.31, .38]</w:t>
            </w:r>
          </w:p>
        </w:tc>
        <w:tc>
          <w:tcPr>
            <w:tcW w:w="992" w:type="dxa"/>
            <w:tcBorders>
              <w:right w:val="single" w:sz="8" w:space="0" w:color="auto"/>
            </w:tcBorders>
          </w:tcPr>
          <w:p w14:paraId="1E703F9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c>
          <w:tcPr>
            <w:tcW w:w="851" w:type="dxa"/>
            <w:tcBorders>
              <w:left w:val="single" w:sz="8" w:space="0" w:color="auto"/>
            </w:tcBorders>
          </w:tcPr>
          <w:p w14:paraId="5343C1C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.11</w:t>
            </w:r>
          </w:p>
        </w:tc>
        <w:tc>
          <w:tcPr>
            <w:tcW w:w="1276" w:type="dxa"/>
            <w:gridSpan w:val="2"/>
          </w:tcPr>
          <w:p w14:paraId="696D747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[.05, .17]</w:t>
            </w:r>
          </w:p>
        </w:tc>
        <w:tc>
          <w:tcPr>
            <w:tcW w:w="992" w:type="dxa"/>
            <w:gridSpan w:val="2"/>
            <w:tcBorders>
              <w:right w:val="single" w:sz="8" w:space="0" w:color="auto"/>
            </w:tcBorders>
          </w:tcPr>
          <w:p w14:paraId="2719C12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3F0C7FDE" w14:textId="77777777" w:rsidTr="00884432">
        <w:tc>
          <w:tcPr>
            <w:tcW w:w="2977" w:type="dxa"/>
            <w:tcBorders>
              <w:left w:val="single" w:sz="8" w:space="0" w:color="auto"/>
              <w:right w:val="single" w:sz="18" w:space="0" w:color="auto"/>
            </w:tcBorders>
          </w:tcPr>
          <w:p w14:paraId="7AA0B423"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In-person</w:t>
            </w:r>
          </w:p>
        </w:tc>
        <w:tc>
          <w:tcPr>
            <w:tcW w:w="709" w:type="dxa"/>
            <w:tcBorders>
              <w:left w:val="single" w:sz="18" w:space="0" w:color="auto"/>
            </w:tcBorders>
          </w:tcPr>
          <w:p w14:paraId="022B8A7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.31</w:t>
            </w:r>
          </w:p>
        </w:tc>
        <w:tc>
          <w:tcPr>
            <w:tcW w:w="1417" w:type="dxa"/>
            <w:gridSpan w:val="3"/>
          </w:tcPr>
          <w:p w14:paraId="5B6CCD4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[.14, .47]</w:t>
            </w:r>
          </w:p>
        </w:tc>
        <w:tc>
          <w:tcPr>
            <w:tcW w:w="992" w:type="dxa"/>
            <w:tcBorders>
              <w:right w:val="single" w:sz="8" w:space="0" w:color="auto"/>
            </w:tcBorders>
          </w:tcPr>
          <w:p w14:paraId="780BFDE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w:t>
            </w:r>
          </w:p>
        </w:tc>
        <w:tc>
          <w:tcPr>
            <w:tcW w:w="851" w:type="dxa"/>
            <w:tcBorders>
              <w:left w:val="single" w:sz="8" w:space="0" w:color="auto"/>
            </w:tcBorders>
          </w:tcPr>
          <w:p w14:paraId="7F1860F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.32</w:t>
            </w:r>
          </w:p>
        </w:tc>
        <w:tc>
          <w:tcPr>
            <w:tcW w:w="1276" w:type="dxa"/>
            <w:gridSpan w:val="2"/>
          </w:tcPr>
          <w:p w14:paraId="654D63C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[.25, .38]</w:t>
            </w:r>
          </w:p>
        </w:tc>
        <w:tc>
          <w:tcPr>
            <w:tcW w:w="992" w:type="dxa"/>
            <w:gridSpan w:val="2"/>
            <w:tcBorders>
              <w:right w:val="single" w:sz="8" w:space="0" w:color="auto"/>
            </w:tcBorders>
          </w:tcPr>
          <w:p w14:paraId="64F8FCF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 .001</w:t>
            </w:r>
          </w:p>
        </w:tc>
      </w:tr>
      <w:tr w:rsidR="00BF7A6A" w:rsidRPr="0088723B" w14:paraId="747B95D0" w14:textId="77777777" w:rsidTr="00884432">
        <w:tc>
          <w:tcPr>
            <w:tcW w:w="2977" w:type="dxa"/>
            <w:tcBorders>
              <w:left w:val="single" w:sz="8" w:space="0" w:color="auto"/>
              <w:bottom w:val="single" w:sz="8" w:space="0" w:color="auto"/>
              <w:right w:val="single" w:sz="18" w:space="0" w:color="auto"/>
            </w:tcBorders>
          </w:tcPr>
          <w:p w14:paraId="5D924B14"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Combination</w:t>
            </w:r>
          </w:p>
        </w:tc>
        <w:tc>
          <w:tcPr>
            <w:tcW w:w="709" w:type="dxa"/>
            <w:tcBorders>
              <w:left w:val="single" w:sz="18" w:space="0" w:color="auto"/>
              <w:bottom w:val="single" w:sz="8" w:space="0" w:color="auto"/>
            </w:tcBorders>
            <w:shd w:val="clear" w:color="auto" w:fill="E8E8E8" w:themeFill="background2"/>
          </w:tcPr>
          <w:p w14:paraId="5057198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w:t>
            </w:r>
          </w:p>
        </w:tc>
        <w:tc>
          <w:tcPr>
            <w:tcW w:w="1417" w:type="dxa"/>
            <w:gridSpan w:val="3"/>
            <w:tcBorders>
              <w:bottom w:val="single" w:sz="8" w:space="0" w:color="auto"/>
            </w:tcBorders>
            <w:shd w:val="clear" w:color="auto" w:fill="E8E8E8" w:themeFill="background2"/>
          </w:tcPr>
          <w:p w14:paraId="387B330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w:t>
            </w:r>
          </w:p>
        </w:tc>
        <w:tc>
          <w:tcPr>
            <w:tcW w:w="992" w:type="dxa"/>
            <w:tcBorders>
              <w:bottom w:val="single" w:sz="8" w:space="0" w:color="auto"/>
              <w:right w:val="single" w:sz="8" w:space="0" w:color="auto"/>
            </w:tcBorders>
            <w:shd w:val="clear" w:color="auto" w:fill="E8E8E8" w:themeFill="background2"/>
          </w:tcPr>
          <w:p w14:paraId="696144F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w:t>
            </w:r>
          </w:p>
        </w:tc>
        <w:tc>
          <w:tcPr>
            <w:tcW w:w="851" w:type="dxa"/>
            <w:tcBorders>
              <w:left w:val="single" w:sz="8" w:space="0" w:color="auto"/>
              <w:bottom w:val="single" w:sz="8" w:space="0" w:color="auto"/>
            </w:tcBorders>
          </w:tcPr>
          <w:p w14:paraId="53A0BFF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.47</w:t>
            </w:r>
          </w:p>
        </w:tc>
        <w:tc>
          <w:tcPr>
            <w:tcW w:w="1276" w:type="dxa"/>
            <w:gridSpan w:val="2"/>
            <w:tcBorders>
              <w:bottom w:val="single" w:sz="8" w:space="0" w:color="auto"/>
            </w:tcBorders>
          </w:tcPr>
          <w:p w14:paraId="58F1D5C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 .79]</w:t>
            </w:r>
          </w:p>
        </w:tc>
        <w:tc>
          <w:tcPr>
            <w:tcW w:w="992" w:type="dxa"/>
            <w:gridSpan w:val="2"/>
            <w:tcBorders>
              <w:bottom w:val="single" w:sz="8" w:space="0" w:color="auto"/>
              <w:right w:val="single" w:sz="8" w:space="0" w:color="auto"/>
            </w:tcBorders>
          </w:tcPr>
          <w:p w14:paraId="50A2113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w:t>
            </w:r>
          </w:p>
        </w:tc>
      </w:tr>
      <w:tr w:rsidR="00BF7A6A" w:rsidRPr="0088723B" w14:paraId="67FF581A" w14:textId="77777777" w:rsidTr="00884432">
        <w:tc>
          <w:tcPr>
            <w:tcW w:w="2977" w:type="dxa"/>
            <w:tcBorders>
              <w:top w:val="single" w:sz="8" w:space="0" w:color="auto"/>
            </w:tcBorders>
          </w:tcPr>
          <w:p w14:paraId="442F5229" w14:textId="77777777" w:rsidR="00BF7A6A" w:rsidRPr="0088723B" w:rsidRDefault="00BF7A6A" w:rsidP="00884432">
            <w:pPr>
              <w:rPr>
                <w:rFonts w:ascii="Times New Roman" w:hAnsi="Times New Roman" w:cs="Times New Roman"/>
              </w:rPr>
            </w:pPr>
          </w:p>
        </w:tc>
        <w:tc>
          <w:tcPr>
            <w:tcW w:w="709" w:type="dxa"/>
            <w:tcBorders>
              <w:top w:val="single" w:sz="8" w:space="0" w:color="auto"/>
            </w:tcBorders>
          </w:tcPr>
          <w:p w14:paraId="666FC3A3" w14:textId="77777777" w:rsidR="00BF7A6A" w:rsidRPr="0088723B" w:rsidRDefault="00BF7A6A" w:rsidP="00884432">
            <w:pPr>
              <w:jc w:val="center"/>
              <w:rPr>
                <w:rFonts w:ascii="Times New Roman" w:hAnsi="Times New Roman" w:cs="Times New Roman"/>
              </w:rPr>
            </w:pPr>
          </w:p>
        </w:tc>
        <w:tc>
          <w:tcPr>
            <w:tcW w:w="1417" w:type="dxa"/>
            <w:gridSpan w:val="3"/>
            <w:tcBorders>
              <w:top w:val="single" w:sz="8" w:space="0" w:color="auto"/>
            </w:tcBorders>
          </w:tcPr>
          <w:p w14:paraId="68B12EC3" w14:textId="77777777" w:rsidR="00BF7A6A" w:rsidRPr="0088723B" w:rsidRDefault="00BF7A6A" w:rsidP="00884432">
            <w:pPr>
              <w:jc w:val="center"/>
              <w:rPr>
                <w:rFonts w:ascii="Times New Roman" w:hAnsi="Times New Roman" w:cs="Times New Roman"/>
              </w:rPr>
            </w:pPr>
          </w:p>
        </w:tc>
        <w:tc>
          <w:tcPr>
            <w:tcW w:w="992" w:type="dxa"/>
            <w:tcBorders>
              <w:top w:val="single" w:sz="8" w:space="0" w:color="auto"/>
            </w:tcBorders>
          </w:tcPr>
          <w:p w14:paraId="705BD3EA" w14:textId="77777777" w:rsidR="00BF7A6A" w:rsidRPr="0088723B" w:rsidRDefault="00BF7A6A" w:rsidP="00884432">
            <w:pPr>
              <w:jc w:val="center"/>
              <w:rPr>
                <w:rFonts w:ascii="Times New Roman" w:hAnsi="Times New Roman" w:cs="Times New Roman"/>
              </w:rPr>
            </w:pPr>
          </w:p>
        </w:tc>
        <w:tc>
          <w:tcPr>
            <w:tcW w:w="851" w:type="dxa"/>
            <w:tcBorders>
              <w:top w:val="single" w:sz="8" w:space="0" w:color="auto"/>
            </w:tcBorders>
          </w:tcPr>
          <w:p w14:paraId="0DDDB97D" w14:textId="77777777" w:rsidR="00BF7A6A" w:rsidRPr="0088723B" w:rsidRDefault="00BF7A6A" w:rsidP="00884432">
            <w:pPr>
              <w:jc w:val="center"/>
              <w:rPr>
                <w:rFonts w:ascii="Times New Roman" w:hAnsi="Times New Roman" w:cs="Times New Roman"/>
              </w:rPr>
            </w:pPr>
          </w:p>
        </w:tc>
        <w:tc>
          <w:tcPr>
            <w:tcW w:w="1276" w:type="dxa"/>
            <w:gridSpan w:val="2"/>
            <w:tcBorders>
              <w:top w:val="single" w:sz="8" w:space="0" w:color="auto"/>
            </w:tcBorders>
          </w:tcPr>
          <w:p w14:paraId="0E219F18" w14:textId="77777777" w:rsidR="00BF7A6A" w:rsidRPr="0088723B" w:rsidRDefault="00BF7A6A" w:rsidP="00884432">
            <w:pPr>
              <w:jc w:val="center"/>
              <w:rPr>
                <w:rFonts w:ascii="Times New Roman" w:hAnsi="Times New Roman" w:cs="Times New Roman"/>
              </w:rPr>
            </w:pPr>
          </w:p>
        </w:tc>
        <w:tc>
          <w:tcPr>
            <w:tcW w:w="992" w:type="dxa"/>
            <w:gridSpan w:val="2"/>
            <w:tcBorders>
              <w:top w:val="single" w:sz="8" w:space="0" w:color="auto"/>
            </w:tcBorders>
          </w:tcPr>
          <w:p w14:paraId="3AE1156A" w14:textId="77777777" w:rsidR="00BF7A6A" w:rsidRPr="0088723B" w:rsidRDefault="00BF7A6A" w:rsidP="00884432">
            <w:pPr>
              <w:jc w:val="center"/>
              <w:rPr>
                <w:rFonts w:ascii="Times New Roman" w:hAnsi="Times New Roman" w:cs="Times New Roman"/>
              </w:rPr>
            </w:pPr>
          </w:p>
        </w:tc>
      </w:tr>
    </w:tbl>
    <w:p w14:paraId="49E3BA0E" w14:textId="3CFD807D" w:rsidR="00BF7A6A" w:rsidRDefault="00BF7A6A" w:rsidP="00BF7A6A">
      <w:r w:rsidRPr="0088723B">
        <w:rPr>
          <w:i/>
          <w:iCs/>
        </w:rPr>
        <w:t>Note</w:t>
      </w:r>
      <w:r w:rsidRPr="0088723B">
        <w:t xml:space="preserve">. For each moderator, coefficient estimates refer to the mean correlation in the respective categories. </w:t>
      </w:r>
    </w:p>
    <w:p w14:paraId="5C595012" w14:textId="77777777" w:rsidR="0084523C" w:rsidRPr="0088723B" w:rsidRDefault="0084523C" w:rsidP="00BF7A6A"/>
    <w:p w14:paraId="6CDA70F2" w14:textId="5E2ED491" w:rsidR="00BF7A6A" w:rsidRPr="0088723B" w:rsidRDefault="00BF7A6A" w:rsidP="00BF7A6A">
      <w:pPr>
        <w:pStyle w:val="Heading4"/>
        <w:rPr>
          <w:rFonts w:cs="Times New Roman"/>
        </w:rPr>
      </w:pPr>
      <w:bookmarkStart w:id="35" w:name="_Toc184729555"/>
      <w:bookmarkStart w:id="36" w:name="_Toc177477147"/>
      <w:r w:rsidRPr="0088723B">
        <w:rPr>
          <w:rFonts w:cs="Times New Roman"/>
        </w:rPr>
        <w:lastRenderedPageBreak/>
        <w:t>Table S</w:t>
      </w:r>
      <w:r w:rsidR="006A2784" w:rsidRPr="0088723B">
        <w:rPr>
          <w:rFonts w:cs="Times New Roman"/>
        </w:rPr>
        <w:t>8</w:t>
      </w:r>
      <w:bookmarkEnd w:id="35"/>
      <w:bookmarkEnd w:id="36"/>
    </w:p>
    <w:p w14:paraId="132BEB21" w14:textId="77777777" w:rsidR="00BF7A6A" w:rsidRPr="0088723B" w:rsidRDefault="00BF7A6A" w:rsidP="00BF7A6A">
      <w:r w:rsidRPr="0088723B">
        <w:rPr>
          <w:i/>
          <w:iCs/>
        </w:rPr>
        <w:t>Effects for Each Moderator Category Based on Model Introducing All Moderators Together</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9"/>
        <w:gridCol w:w="94"/>
        <w:gridCol w:w="80"/>
        <w:gridCol w:w="1195"/>
        <w:gridCol w:w="48"/>
        <w:gridCol w:w="992"/>
        <w:gridCol w:w="825"/>
        <w:gridCol w:w="26"/>
        <w:gridCol w:w="74"/>
        <w:gridCol w:w="1154"/>
        <w:gridCol w:w="48"/>
        <w:gridCol w:w="58"/>
        <w:gridCol w:w="934"/>
      </w:tblGrid>
      <w:tr w:rsidR="00BF7A6A" w:rsidRPr="0088723B" w14:paraId="4116091D" w14:textId="77777777" w:rsidTr="00884432">
        <w:tc>
          <w:tcPr>
            <w:tcW w:w="2977" w:type="dxa"/>
            <w:tcBorders>
              <w:top w:val="single" w:sz="4" w:space="0" w:color="auto"/>
              <w:left w:val="single" w:sz="8" w:space="0" w:color="auto"/>
              <w:right w:val="single" w:sz="18" w:space="0" w:color="auto"/>
            </w:tcBorders>
            <w:shd w:val="clear" w:color="auto" w:fill="E8E8E8" w:themeFill="background2"/>
          </w:tcPr>
          <w:p w14:paraId="16E8042B" w14:textId="77777777" w:rsidR="00BF7A6A" w:rsidRPr="0088723B" w:rsidRDefault="00BF7A6A" w:rsidP="00884432">
            <w:pPr>
              <w:rPr>
                <w:rFonts w:ascii="Times New Roman" w:hAnsi="Times New Roman" w:cs="Times New Roman"/>
                <w:b/>
                <w:bCs/>
              </w:rPr>
            </w:pPr>
          </w:p>
        </w:tc>
        <w:tc>
          <w:tcPr>
            <w:tcW w:w="3118" w:type="dxa"/>
            <w:gridSpan w:val="6"/>
            <w:tcBorders>
              <w:top w:val="single" w:sz="4" w:space="0" w:color="auto"/>
              <w:left w:val="single" w:sz="18" w:space="0" w:color="auto"/>
              <w:right w:val="single" w:sz="8" w:space="0" w:color="auto"/>
            </w:tcBorders>
            <w:shd w:val="clear" w:color="auto" w:fill="E8E8E8" w:themeFill="background2"/>
          </w:tcPr>
          <w:p w14:paraId="5DF49B6B" w14:textId="23465229"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u w:val="single"/>
              </w:rPr>
              <w:t xml:space="preserve">Dehumanization </w:t>
            </w:r>
            <w:r w:rsidR="00EF1056" w:rsidRPr="0088723B">
              <w:rPr>
                <w:rFonts w:ascii="Times New Roman" w:hAnsi="Times New Roman" w:cs="Times New Roman"/>
                <w:b/>
                <w:bCs/>
                <w:u w:val="single"/>
              </w:rPr>
              <w:t>–</w:t>
            </w:r>
            <w:r w:rsidRPr="0088723B">
              <w:rPr>
                <w:rFonts w:ascii="Times New Roman" w:hAnsi="Times New Roman" w:cs="Times New Roman"/>
                <w:b/>
                <w:bCs/>
                <w:u w:val="single"/>
              </w:rPr>
              <w:t xml:space="preserve"> </w:t>
            </w:r>
            <w:r w:rsidR="00EF1056" w:rsidRPr="0088723B">
              <w:rPr>
                <w:rFonts w:ascii="Times New Roman" w:hAnsi="Times New Roman" w:cs="Times New Roman"/>
                <w:b/>
                <w:bCs/>
                <w:u w:val="single"/>
              </w:rPr>
              <w:t xml:space="preserve">Support for </w:t>
            </w:r>
            <w:r w:rsidRPr="0088723B">
              <w:rPr>
                <w:rFonts w:ascii="Times New Roman" w:hAnsi="Times New Roman" w:cs="Times New Roman"/>
                <w:b/>
                <w:bCs/>
                <w:u w:val="single"/>
              </w:rPr>
              <w:t>Violence</w:t>
            </w:r>
          </w:p>
        </w:tc>
        <w:tc>
          <w:tcPr>
            <w:tcW w:w="3119" w:type="dxa"/>
            <w:gridSpan w:val="7"/>
            <w:tcBorders>
              <w:top w:val="single" w:sz="4" w:space="0" w:color="auto"/>
              <w:left w:val="single" w:sz="8" w:space="0" w:color="auto"/>
              <w:right w:val="single" w:sz="8" w:space="0" w:color="auto"/>
            </w:tcBorders>
            <w:shd w:val="clear" w:color="auto" w:fill="E8E8E8" w:themeFill="background2"/>
          </w:tcPr>
          <w:p w14:paraId="0BFB41C0" w14:textId="5F4C388E" w:rsidR="00BF7A6A" w:rsidRPr="0088723B" w:rsidRDefault="00BF7A6A" w:rsidP="005C02C9">
            <w:pPr>
              <w:ind w:left="360"/>
              <w:jc w:val="center"/>
              <w:rPr>
                <w:rFonts w:ascii="Times New Roman" w:hAnsi="Times New Roman" w:cs="Times New Roman"/>
                <w:b/>
                <w:bCs/>
              </w:rPr>
            </w:pPr>
            <w:r w:rsidRPr="0088723B">
              <w:rPr>
                <w:rFonts w:ascii="Times New Roman" w:hAnsi="Times New Roman" w:cs="Times New Roman"/>
                <w:b/>
                <w:bCs/>
                <w:u w:val="single"/>
              </w:rPr>
              <w:t xml:space="preserve">Dislike – </w:t>
            </w:r>
            <w:r w:rsidR="00EF1056" w:rsidRPr="0088723B">
              <w:rPr>
                <w:rFonts w:ascii="Times New Roman" w:hAnsi="Times New Roman" w:cs="Times New Roman"/>
                <w:b/>
                <w:bCs/>
                <w:u w:val="single"/>
              </w:rPr>
              <w:t xml:space="preserve">Support for </w:t>
            </w:r>
            <w:r w:rsidRPr="0088723B">
              <w:rPr>
                <w:rFonts w:ascii="Times New Roman" w:hAnsi="Times New Roman" w:cs="Times New Roman"/>
                <w:b/>
                <w:bCs/>
                <w:u w:val="single"/>
              </w:rPr>
              <w:t>Violence</w:t>
            </w:r>
          </w:p>
        </w:tc>
      </w:tr>
      <w:tr w:rsidR="00BF7A6A" w:rsidRPr="0088723B" w14:paraId="069F022D" w14:textId="77777777" w:rsidTr="00884432">
        <w:tc>
          <w:tcPr>
            <w:tcW w:w="2977" w:type="dxa"/>
            <w:tcBorders>
              <w:left w:val="single" w:sz="8" w:space="0" w:color="auto"/>
              <w:bottom w:val="single" w:sz="4" w:space="0" w:color="auto"/>
              <w:right w:val="single" w:sz="18" w:space="0" w:color="auto"/>
            </w:tcBorders>
            <w:shd w:val="clear" w:color="auto" w:fill="E8E8E8" w:themeFill="background2"/>
          </w:tcPr>
          <w:p w14:paraId="05687761"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Moderator</w:t>
            </w:r>
          </w:p>
        </w:tc>
        <w:tc>
          <w:tcPr>
            <w:tcW w:w="709" w:type="dxa"/>
            <w:tcBorders>
              <w:left w:val="single" w:sz="18" w:space="0" w:color="auto"/>
              <w:bottom w:val="single" w:sz="4" w:space="0" w:color="auto"/>
            </w:tcBorders>
            <w:shd w:val="clear" w:color="auto" w:fill="E8E8E8" w:themeFill="background2"/>
          </w:tcPr>
          <w:p w14:paraId="13B86F8D"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r</w:t>
            </w:r>
          </w:p>
        </w:tc>
        <w:tc>
          <w:tcPr>
            <w:tcW w:w="1417" w:type="dxa"/>
            <w:gridSpan w:val="4"/>
            <w:tcBorders>
              <w:bottom w:val="single" w:sz="4" w:space="0" w:color="auto"/>
            </w:tcBorders>
            <w:shd w:val="clear" w:color="auto" w:fill="E8E8E8" w:themeFill="background2"/>
          </w:tcPr>
          <w:p w14:paraId="259C2740"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95% CI</w:t>
            </w:r>
          </w:p>
        </w:tc>
        <w:tc>
          <w:tcPr>
            <w:tcW w:w="992" w:type="dxa"/>
            <w:tcBorders>
              <w:bottom w:val="single" w:sz="4" w:space="0" w:color="auto"/>
              <w:right w:val="single" w:sz="8" w:space="0" w:color="auto"/>
            </w:tcBorders>
            <w:shd w:val="clear" w:color="auto" w:fill="E8E8E8" w:themeFill="background2"/>
          </w:tcPr>
          <w:p w14:paraId="729A9079"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c>
          <w:tcPr>
            <w:tcW w:w="851" w:type="dxa"/>
            <w:gridSpan w:val="2"/>
            <w:tcBorders>
              <w:left w:val="single" w:sz="8" w:space="0" w:color="auto"/>
              <w:bottom w:val="single" w:sz="4" w:space="0" w:color="auto"/>
            </w:tcBorders>
            <w:shd w:val="clear" w:color="auto" w:fill="E8E8E8" w:themeFill="background2"/>
          </w:tcPr>
          <w:p w14:paraId="2EA56413"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r</w:t>
            </w:r>
          </w:p>
        </w:tc>
        <w:tc>
          <w:tcPr>
            <w:tcW w:w="1276" w:type="dxa"/>
            <w:gridSpan w:val="3"/>
            <w:tcBorders>
              <w:bottom w:val="single" w:sz="4" w:space="0" w:color="auto"/>
            </w:tcBorders>
            <w:shd w:val="clear" w:color="auto" w:fill="E8E8E8" w:themeFill="background2"/>
          </w:tcPr>
          <w:p w14:paraId="19FCF8F5"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95% CI</w:t>
            </w:r>
          </w:p>
        </w:tc>
        <w:tc>
          <w:tcPr>
            <w:tcW w:w="992" w:type="dxa"/>
            <w:gridSpan w:val="2"/>
            <w:tcBorders>
              <w:bottom w:val="single" w:sz="4" w:space="0" w:color="auto"/>
              <w:right w:val="single" w:sz="8" w:space="0" w:color="auto"/>
            </w:tcBorders>
            <w:shd w:val="clear" w:color="auto" w:fill="E8E8E8" w:themeFill="background2"/>
          </w:tcPr>
          <w:p w14:paraId="18E7907E" w14:textId="77777777" w:rsidR="00BF7A6A" w:rsidRPr="0088723B" w:rsidRDefault="00BF7A6A" w:rsidP="00884432">
            <w:pPr>
              <w:jc w:val="center"/>
              <w:rPr>
                <w:rFonts w:ascii="Times New Roman" w:hAnsi="Times New Roman" w:cs="Times New Roman"/>
                <w:b/>
                <w:bCs/>
                <w:i/>
                <w:iCs/>
              </w:rPr>
            </w:pPr>
            <w:r w:rsidRPr="0088723B">
              <w:rPr>
                <w:rFonts w:ascii="Times New Roman" w:hAnsi="Times New Roman" w:cs="Times New Roman"/>
                <w:b/>
                <w:bCs/>
                <w:i/>
                <w:iCs/>
              </w:rPr>
              <w:t>p</w:t>
            </w:r>
          </w:p>
        </w:tc>
      </w:tr>
      <w:tr w:rsidR="00BF7A6A" w:rsidRPr="0088723B" w14:paraId="58B96FA3" w14:textId="77777777" w:rsidTr="00884432">
        <w:tc>
          <w:tcPr>
            <w:tcW w:w="2977" w:type="dxa"/>
            <w:tcBorders>
              <w:left w:val="single" w:sz="8" w:space="0" w:color="auto"/>
              <w:right w:val="single" w:sz="18" w:space="0" w:color="auto"/>
            </w:tcBorders>
          </w:tcPr>
          <w:p w14:paraId="1D232801"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Intercept</w:t>
            </w:r>
          </w:p>
        </w:tc>
        <w:tc>
          <w:tcPr>
            <w:tcW w:w="883" w:type="dxa"/>
            <w:gridSpan w:val="3"/>
            <w:tcBorders>
              <w:left w:val="single" w:sz="18" w:space="0" w:color="auto"/>
            </w:tcBorders>
            <w:shd w:val="clear" w:color="auto" w:fill="auto"/>
          </w:tcPr>
          <w:p w14:paraId="68C275EB"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.32</w:t>
            </w:r>
          </w:p>
        </w:tc>
        <w:tc>
          <w:tcPr>
            <w:tcW w:w="1195" w:type="dxa"/>
            <w:shd w:val="clear" w:color="auto" w:fill="auto"/>
          </w:tcPr>
          <w:p w14:paraId="0732A41F"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[.10, .54]</w:t>
            </w:r>
          </w:p>
        </w:tc>
        <w:tc>
          <w:tcPr>
            <w:tcW w:w="1040" w:type="dxa"/>
            <w:gridSpan w:val="2"/>
            <w:tcBorders>
              <w:left w:val="nil"/>
              <w:right w:val="single" w:sz="8" w:space="0" w:color="auto"/>
            </w:tcBorders>
            <w:shd w:val="clear" w:color="auto" w:fill="auto"/>
          </w:tcPr>
          <w:p w14:paraId="3CCEF461"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.01</w:t>
            </w:r>
          </w:p>
        </w:tc>
        <w:tc>
          <w:tcPr>
            <w:tcW w:w="825" w:type="dxa"/>
            <w:tcBorders>
              <w:left w:val="single" w:sz="8" w:space="0" w:color="auto"/>
            </w:tcBorders>
            <w:shd w:val="clear" w:color="auto" w:fill="auto"/>
          </w:tcPr>
          <w:p w14:paraId="6A821323"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.10</w:t>
            </w:r>
          </w:p>
        </w:tc>
        <w:tc>
          <w:tcPr>
            <w:tcW w:w="1254" w:type="dxa"/>
            <w:gridSpan w:val="3"/>
            <w:shd w:val="clear" w:color="auto" w:fill="auto"/>
          </w:tcPr>
          <w:p w14:paraId="1B25271E"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[-.12, .32]</w:t>
            </w:r>
          </w:p>
        </w:tc>
        <w:tc>
          <w:tcPr>
            <w:tcW w:w="1040" w:type="dxa"/>
            <w:gridSpan w:val="3"/>
            <w:tcBorders>
              <w:left w:val="nil"/>
              <w:right w:val="single" w:sz="8" w:space="0" w:color="auto"/>
            </w:tcBorders>
            <w:shd w:val="clear" w:color="auto" w:fill="auto"/>
          </w:tcPr>
          <w:p w14:paraId="7B5A77F8"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.34</w:t>
            </w:r>
          </w:p>
        </w:tc>
      </w:tr>
      <w:tr w:rsidR="00BF7A6A" w:rsidRPr="0088723B" w14:paraId="2CF1FEDF" w14:textId="77777777" w:rsidTr="00884432">
        <w:tc>
          <w:tcPr>
            <w:tcW w:w="2977" w:type="dxa"/>
            <w:tcBorders>
              <w:left w:val="single" w:sz="8" w:space="0" w:color="auto"/>
              <w:right w:val="single" w:sz="18" w:space="0" w:color="auto"/>
            </w:tcBorders>
          </w:tcPr>
          <w:p w14:paraId="5CFC9482"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Dehumanization Measure</w:t>
            </w:r>
          </w:p>
        </w:tc>
        <w:tc>
          <w:tcPr>
            <w:tcW w:w="3118" w:type="dxa"/>
            <w:gridSpan w:val="6"/>
            <w:tcBorders>
              <w:left w:val="single" w:sz="18" w:space="0" w:color="auto"/>
              <w:right w:val="single" w:sz="8" w:space="0" w:color="auto"/>
            </w:tcBorders>
            <w:shd w:val="clear" w:color="auto" w:fill="E8E8E8" w:themeFill="background2"/>
          </w:tcPr>
          <w:p w14:paraId="60DA2654" w14:textId="77777777" w:rsidR="00BF7A6A" w:rsidRPr="0088723B" w:rsidRDefault="00BF7A6A" w:rsidP="00884432">
            <w:pPr>
              <w:rPr>
                <w:rFonts w:ascii="Times New Roman" w:hAnsi="Times New Roman" w:cs="Times New Roman"/>
                <w:i/>
                <w:iCs/>
              </w:rPr>
            </w:pPr>
          </w:p>
        </w:tc>
        <w:tc>
          <w:tcPr>
            <w:tcW w:w="3119" w:type="dxa"/>
            <w:gridSpan w:val="7"/>
            <w:tcBorders>
              <w:left w:val="single" w:sz="8" w:space="0" w:color="auto"/>
              <w:right w:val="single" w:sz="8" w:space="0" w:color="auto"/>
            </w:tcBorders>
            <w:shd w:val="clear" w:color="auto" w:fill="E8E8E8" w:themeFill="background2"/>
          </w:tcPr>
          <w:p w14:paraId="2BFD3BF5" w14:textId="77777777" w:rsidR="00BF7A6A" w:rsidRPr="0088723B" w:rsidRDefault="00BF7A6A" w:rsidP="00884432">
            <w:pPr>
              <w:rPr>
                <w:rFonts w:ascii="Times New Roman" w:hAnsi="Times New Roman" w:cs="Times New Roman"/>
                <w:i/>
                <w:iCs/>
              </w:rPr>
            </w:pPr>
            <w:r w:rsidRPr="0088723B">
              <w:rPr>
                <w:rFonts w:ascii="Times New Roman" w:hAnsi="Times New Roman" w:cs="Times New Roman"/>
                <w:i/>
                <w:iCs/>
              </w:rPr>
              <w:t xml:space="preserve"> </w:t>
            </w:r>
          </w:p>
        </w:tc>
      </w:tr>
      <w:tr w:rsidR="00BF7A6A" w:rsidRPr="0088723B" w14:paraId="41330C1C" w14:textId="77777777" w:rsidTr="00884432">
        <w:tc>
          <w:tcPr>
            <w:tcW w:w="2977" w:type="dxa"/>
            <w:tcBorders>
              <w:left w:val="single" w:sz="8" w:space="0" w:color="auto"/>
              <w:right w:val="single" w:sz="18" w:space="0" w:color="auto"/>
            </w:tcBorders>
          </w:tcPr>
          <w:p w14:paraId="5ACB74D2"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Ascent of Man (possibly + animalistic traits)</w:t>
            </w:r>
          </w:p>
        </w:tc>
        <w:tc>
          <w:tcPr>
            <w:tcW w:w="803" w:type="dxa"/>
            <w:gridSpan w:val="2"/>
            <w:tcBorders>
              <w:left w:val="single" w:sz="18" w:space="0" w:color="auto"/>
            </w:tcBorders>
          </w:tcPr>
          <w:p w14:paraId="4A4D84E3"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-.06</w:t>
            </w:r>
          </w:p>
        </w:tc>
        <w:tc>
          <w:tcPr>
            <w:tcW w:w="1275" w:type="dxa"/>
            <w:gridSpan w:val="2"/>
          </w:tcPr>
          <w:p w14:paraId="1AEFE82F"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[-.30, .18]</w:t>
            </w:r>
          </w:p>
        </w:tc>
        <w:tc>
          <w:tcPr>
            <w:tcW w:w="1040" w:type="dxa"/>
            <w:gridSpan w:val="2"/>
            <w:tcBorders>
              <w:right w:val="single" w:sz="8" w:space="0" w:color="auto"/>
            </w:tcBorders>
          </w:tcPr>
          <w:p w14:paraId="00AB2640"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.56</w:t>
            </w:r>
          </w:p>
        </w:tc>
        <w:tc>
          <w:tcPr>
            <w:tcW w:w="925" w:type="dxa"/>
            <w:gridSpan w:val="3"/>
            <w:tcBorders>
              <w:left w:val="single" w:sz="8" w:space="0" w:color="auto"/>
            </w:tcBorders>
          </w:tcPr>
          <w:p w14:paraId="40E70A31"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 xml:space="preserve"> -.03</w:t>
            </w:r>
          </w:p>
        </w:tc>
        <w:tc>
          <w:tcPr>
            <w:tcW w:w="1260" w:type="dxa"/>
            <w:gridSpan w:val="3"/>
          </w:tcPr>
          <w:p w14:paraId="7A7EC254"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[-.24, .19]</w:t>
            </w:r>
          </w:p>
        </w:tc>
        <w:tc>
          <w:tcPr>
            <w:tcW w:w="934" w:type="dxa"/>
            <w:tcBorders>
              <w:right w:val="single" w:sz="8" w:space="0" w:color="auto"/>
            </w:tcBorders>
          </w:tcPr>
          <w:p w14:paraId="6BF21596" w14:textId="77777777" w:rsidR="00BF7A6A" w:rsidRPr="0088723B" w:rsidRDefault="00BF7A6A" w:rsidP="00884432">
            <w:pPr>
              <w:jc w:val="center"/>
              <w:rPr>
                <w:rFonts w:ascii="Times New Roman" w:hAnsi="Times New Roman" w:cs="Times New Roman"/>
                <w:i/>
                <w:iCs/>
              </w:rPr>
            </w:pPr>
            <w:r w:rsidRPr="0088723B">
              <w:rPr>
                <w:rFonts w:ascii="Times New Roman" w:hAnsi="Times New Roman" w:cs="Times New Roman"/>
              </w:rPr>
              <w:t>.74</w:t>
            </w:r>
          </w:p>
        </w:tc>
      </w:tr>
      <w:tr w:rsidR="00BF7A6A" w:rsidRPr="0088723B" w14:paraId="0B0FDC79" w14:textId="77777777" w:rsidTr="00884432">
        <w:tc>
          <w:tcPr>
            <w:tcW w:w="2977" w:type="dxa"/>
            <w:tcBorders>
              <w:left w:val="single" w:sz="8" w:space="0" w:color="auto"/>
              <w:right w:val="single" w:sz="18" w:space="0" w:color="auto"/>
            </w:tcBorders>
          </w:tcPr>
          <w:p w14:paraId="5E64684F"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Dislike Measure </w:t>
            </w:r>
          </w:p>
        </w:tc>
        <w:tc>
          <w:tcPr>
            <w:tcW w:w="3118" w:type="dxa"/>
            <w:gridSpan w:val="6"/>
            <w:tcBorders>
              <w:left w:val="single" w:sz="18" w:space="0" w:color="auto"/>
              <w:right w:val="single" w:sz="8" w:space="0" w:color="auto"/>
            </w:tcBorders>
            <w:shd w:val="clear" w:color="auto" w:fill="auto"/>
          </w:tcPr>
          <w:p w14:paraId="4D028C3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i/>
                <w:iCs/>
              </w:rPr>
              <w:t>F(2, 3.49) = 0.093, p = .91</w:t>
            </w:r>
          </w:p>
        </w:tc>
        <w:tc>
          <w:tcPr>
            <w:tcW w:w="3119" w:type="dxa"/>
            <w:gridSpan w:val="7"/>
            <w:tcBorders>
              <w:left w:val="single" w:sz="8" w:space="0" w:color="auto"/>
              <w:right w:val="single" w:sz="8" w:space="0" w:color="auto"/>
            </w:tcBorders>
            <w:shd w:val="clear" w:color="auto" w:fill="auto"/>
          </w:tcPr>
          <w:p w14:paraId="75CB15C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i/>
                <w:iCs/>
              </w:rPr>
              <w:t>F(2, 2.13) = 18.6, p = .04</w:t>
            </w:r>
          </w:p>
        </w:tc>
      </w:tr>
      <w:tr w:rsidR="00BF7A6A" w:rsidRPr="0088723B" w14:paraId="48C22A0E" w14:textId="77777777" w:rsidTr="00884432">
        <w:tc>
          <w:tcPr>
            <w:tcW w:w="2977" w:type="dxa"/>
            <w:tcBorders>
              <w:left w:val="single" w:sz="8" w:space="0" w:color="auto"/>
              <w:right w:val="single" w:sz="18" w:space="0" w:color="auto"/>
            </w:tcBorders>
          </w:tcPr>
          <w:p w14:paraId="7A89CB9F" w14:textId="30EB9F5A" w:rsidR="00BF7A6A" w:rsidRPr="0088723B" w:rsidRDefault="00D52614" w:rsidP="00884432">
            <w:pPr>
              <w:ind w:left="113"/>
              <w:rPr>
                <w:rFonts w:ascii="Times New Roman" w:hAnsi="Times New Roman" w:cs="Times New Roman"/>
              </w:rPr>
            </w:pPr>
            <w:r>
              <w:rPr>
                <w:rFonts w:ascii="Times New Roman" w:hAnsi="Times New Roman" w:cs="Times New Roman"/>
              </w:rPr>
              <w:t>Intense</w:t>
            </w:r>
            <w:r w:rsidR="00BF7A6A" w:rsidRPr="0088723B">
              <w:rPr>
                <w:rFonts w:ascii="Times New Roman" w:hAnsi="Times New Roman" w:cs="Times New Roman"/>
              </w:rPr>
              <w:t xml:space="preserve"> negative emotions</w:t>
            </w:r>
          </w:p>
        </w:tc>
        <w:tc>
          <w:tcPr>
            <w:tcW w:w="803" w:type="dxa"/>
            <w:gridSpan w:val="2"/>
            <w:tcBorders>
              <w:left w:val="single" w:sz="18" w:space="0" w:color="auto"/>
            </w:tcBorders>
          </w:tcPr>
          <w:p w14:paraId="13557F6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.03</w:t>
            </w:r>
          </w:p>
        </w:tc>
        <w:tc>
          <w:tcPr>
            <w:tcW w:w="1275" w:type="dxa"/>
            <w:gridSpan w:val="2"/>
          </w:tcPr>
          <w:p w14:paraId="5205A12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[-.19, .25]</w:t>
            </w:r>
          </w:p>
        </w:tc>
        <w:tc>
          <w:tcPr>
            <w:tcW w:w="1040" w:type="dxa"/>
            <w:gridSpan w:val="2"/>
            <w:tcBorders>
              <w:right w:val="single" w:sz="8" w:space="0" w:color="auto"/>
            </w:tcBorders>
          </w:tcPr>
          <w:p w14:paraId="3D04565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.73</w:t>
            </w:r>
          </w:p>
        </w:tc>
        <w:tc>
          <w:tcPr>
            <w:tcW w:w="925" w:type="dxa"/>
            <w:gridSpan w:val="3"/>
            <w:tcBorders>
              <w:left w:val="single" w:sz="8" w:space="0" w:color="auto"/>
            </w:tcBorders>
          </w:tcPr>
          <w:p w14:paraId="6A714D8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.23</w:t>
            </w:r>
          </w:p>
        </w:tc>
        <w:tc>
          <w:tcPr>
            <w:tcW w:w="1260" w:type="dxa"/>
            <w:gridSpan w:val="3"/>
          </w:tcPr>
          <w:p w14:paraId="17B7180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 .44]</w:t>
            </w:r>
          </w:p>
        </w:tc>
        <w:tc>
          <w:tcPr>
            <w:tcW w:w="934" w:type="dxa"/>
            <w:tcBorders>
              <w:right w:val="single" w:sz="8" w:space="0" w:color="auto"/>
            </w:tcBorders>
          </w:tcPr>
          <w:p w14:paraId="6622311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w:t>
            </w:r>
          </w:p>
        </w:tc>
      </w:tr>
      <w:tr w:rsidR="00BF7A6A" w:rsidRPr="0088723B" w14:paraId="36079CC0" w14:textId="77777777" w:rsidTr="00884432">
        <w:tc>
          <w:tcPr>
            <w:tcW w:w="2977" w:type="dxa"/>
            <w:tcBorders>
              <w:left w:val="single" w:sz="8" w:space="0" w:color="auto"/>
              <w:right w:val="single" w:sz="18" w:space="0" w:color="auto"/>
            </w:tcBorders>
          </w:tcPr>
          <w:p w14:paraId="5BD427BC"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Prejudicial attitudes</w:t>
            </w:r>
          </w:p>
        </w:tc>
        <w:tc>
          <w:tcPr>
            <w:tcW w:w="803" w:type="dxa"/>
            <w:gridSpan w:val="2"/>
            <w:tcBorders>
              <w:left w:val="single" w:sz="18" w:space="0" w:color="auto"/>
            </w:tcBorders>
          </w:tcPr>
          <w:p w14:paraId="7505508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-.02</w:t>
            </w:r>
          </w:p>
        </w:tc>
        <w:tc>
          <w:tcPr>
            <w:tcW w:w="1275" w:type="dxa"/>
            <w:gridSpan w:val="2"/>
          </w:tcPr>
          <w:p w14:paraId="67EF473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[-.31,  .27]</w:t>
            </w:r>
          </w:p>
        </w:tc>
        <w:tc>
          <w:tcPr>
            <w:tcW w:w="1040" w:type="dxa"/>
            <w:gridSpan w:val="2"/>
            <w:tcBorders>
              <w:right w:val="single" w:sz="8" w:space="0" w:color="auto"/>
            </w:tcBorders>
          </w:tcPr>
          <w:p w14:paraId="618B489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.83</w:t>
            </w:r>
          </w:p>
        </w:tc>
        <w:tc>
          <w:tcPr>
            <w:tcW w:w="925" w:type="dxa"/>
            <w:gridSpan w:val="3"/>
            <w:tcBorders>
              <w:left w:val="single" w:sz="8" w:space="0" w:color="auto"/>
            </w:tcBorders>
          </w:tcPr>
          <w:p w14:paraId="376DAE1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.28</w:t>
            </w:r>
          </w:p>
        </w:tc>
        <w:tc>
          <w:tcPr>
            <w:tcW w:w="1260" w:type="dxa"/>
            <w:gridSpan w:val="3"/>
          </w:tcPr>
          <w:p w14:paraId="05BD6AC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 .50]</w:t>
            </w:r>
          </w:p>
        </w:tc>
        <w:tc>
          <w:tcPr>
            <w:tcW w:w="934" w:type="dxa"/>
            <w:tcBorders>
              <w:right w:val="single" w:sz="8" w:space="0" w:color="auto"/>
            </w:tcBorders>
          </w:tcPr>
          <w:p w14:paraId="4EB5F86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w:t>
            </w:r>
          </w:p>
        </w:tc>
      </w:tr>
      <w:tr w:rsidR="00BF7A6A" w:rsidRPr="0088723B" w14:paraId="3C983E90" w14:textId="77777777" w:rsidTr="00884432">
        <w:tc>
          <w:tcPr>
            <w:tcW w:w="2977" w:type="dxa"/>
            <w:tcBorders>
              <w:left w:val="single" w:sz="8" w:space="0" w:color="auto"/>
              <w:right w:val="single" w:sz="18" w:space="0" w:color="auto"/>
            </w:tcBorders>
          </w:tcPr>
          <w:p w14:paraId="5D154BF6"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Violence: Extremity</w:t>
            </w:r>
          </w:p>
        </w:tc>
        <w:tc>
          <w:tcPr>
            <w:tcW w:w="3118" w:type="dxa"/>
            <w:gridSpan w:val="6"/>
            <w:tcBorders>
              <w:left w:val="single" w:sz="18" w:space="0" w:color="auto"/>
              <w:right w:val="single" w:sz="8" w:space="0" w:color="auto"/>
            </w:tcBorders>
            <w:shd w:val="clear" w:color="auto" w:fill="auto"/>
          </w:tcPr>
          <w:p w14:paraId="151010E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i/>
                <w:iCs/>
              </w:rPr>
              <w:t>F(2, 4.57) = 0.18, p = .84</w:t>
            </w:r>
          </w:p>
        </w:tc>
        <w:tc>
          <w:tcPr>
            <w:tcW w:w="3119" w:type="dxa"/>
            <w:gridSpan w:val="7"/>
            <w:tcBorders>
              <w:left w:val="single" w:sz="8" w:space="0" w:color="auto"/>
              <w:right w:val="single" w:sz="8" w:space="0" w:color="auto"/>
            </w:tcBorders>
            <w:shd w:val="clear" w:color="auto" w:fill="auto"/>
          </w:tcPr>
          <w:p w14:paraId="246472E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i/>
                <w:iCs/>
              </w:rPr>
              <w:t>F(2, 3.99) = 0.248, p = .79</w:t>
            </w:r>
          </w:p>
        </w:tc>
      </w:tr>
      <w:tr w:rsidR="00BF7A6A" w:rsidRPr="0088723B" w14:paraId="3E7B27FA" w14:textId="77777777" w:rsidTr="00884432">
        <w:tc>
          <w:tcPr>
            <w:tcW w:w="2977" w:type="dxa"/>
            <w:tcBorders>
              <w:left w:val="single" w:sz="8" w:space="0" w:color="auto"/>
              <w:right w:val="single" w:sz="18" w:space="0" w:color="auto"/>
            </w:tcBorders>
          </w:tcPr>
          <w:p w14:paraId="37A4FAD2"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Severe physical harm</w:t>
            </w:r>
          </w:p>
        </w:tc>
        <w:tc>
          <w:tcPr>
            <w:tcW w:w="803" w:type="dxa"/>
            <w:gridSpan w:val="2"/>
            <w:tcBorders>
              <w:left w:val="single" w:sz="18" w:space="0" w:color="auto"/>
            </w:tcBorders>
          </w:tcPr>
          <w:p w14:paraId="4F37225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.03</w:t>
            </w:r>
          </w:p>
        </w:tc>
        <w:tc>
          <w:tcPr>
            <w:tcW w:w="1275" w:type="dxa"/>
            <w:gridSpan w:val="2"/>
          </w:tcPr>
          <w:p w14:paraId="112CDAC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[-.19, .25]</w:t>
            </w:r>
          </w:p>
        </w:tc>
        <w:tc>
          <w:tcPr>
            <w:tcW w:w="1040" w:type="dxa"/>
            <w:gridSpan w:val="2"/>
            <w:tcBorders>
              <w:right w:val="single" w:sz="8" w:space="0" w:color="auto"/>
            </w:tcBorders>
          </w:tcPr>
          <w:p w14:paraId="00D15A6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.67</w:t>
            </w:r>
          </w:p>
        </w:tc>
        <w:tc>
          <w:tcPr>
            <w:tcW w:w="925" w:type="dxa"/>
            <w:gridSpan w:val="3"/>
            <w:tcBorders>
              <w:left w:val="single" w:sz="8" w:space="0" w:color="auto"/>
            </w:tcBorders>
          </w:tcPr>
          <w:p w14:paraId="7A86336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.05</w:t>
            </w:r>
          </w:p>
        </w:tc>
        <w:tc>
          <w:tcPr>
            <w:tcW w:w="1260" w:type="dxa"/>
            <w:gridSpan w:val="3"/>
          </w:tcPr>
          <w:p w14:paraId="096DE3CA"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[-.33, .43]</w:t>
            </w:r>
          </w:p>
        </w:tc>
        <w:tc>
          <w:tcPr>
            <w:tcW w:w="934" w:type="dxa"/>
            <w:tcBorders>
              <w:right w:val="single" w:sz="8" w:space="0" w:color="auto"/>
            </w:tcBorders>
          </w:tcPr>
          <w:p w14:paraId="57C8694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.70</w:t>
            </w:r>
          </w:p>
        </w:tc>
      </w:tr>
      <w:tr w:rsidR="00BF7A6A" w:rsidRPr="0088723B" w14:paraId="694D4942" w14:textId="77777777" w:rsidTr="00884432">
        <w:tc>
          <w:tcPr>
            <w:tcW w:w="2977" w:type="dxa"/>
            <w:tcBorders>
              <w:left w:val="single" w:sz="8" w:space="0" w:color="auto"/>
              <w:right w:val="single" w:sz="18" w:space="0" w:color="auto"/>
            </w:tcBorders>
          </w:tcPr>
          <w:p w14:paraId="15B9663C"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Killing</w:t>
            </w:r>
          </w:p>
        </w:tc>
        <w:tc>
          <w:tcPr>
            <w:tcW w:w="803" w:type="dxa"/>
            <w:gridSpan w:val="2"/>
            <w:tcBorders>
              <w:left w:val="single" w:sz="18" w:space="0" w:color="auto"/>
            </w:tcBorders>
          </w:tcPr>
          <w:p w14:paraId="0493B90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.05</w:t>
            </w:r>
          </w:p>
        </w:tc>
        <w:tc>
          <w:tcPr>
            <w:tcW w:w="1275" w:type="dxa"/>
            <w:gridSpan w:val="2"/>
          </w:tcPr>
          <w:p w14:paraId="322F1CD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[-.20, .29]</w:t>
            </w:r>
          </w:p>
        </w:tc>
        <w:tc>
          <w:tcPr>
            <w:tcW w:w="1040" w:type="dxa"/>
            <w:gridSpan w:val="2"/>
            <w:tcBorders>
              <w:right w:val="single" w:sz="8" w:space="0" w:color="auto"/>
            </w:tcBorders>
          </w:tcPr>
          <w:p w14:paraId="547213E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.57</w:t>
            </w:r>
          </w:p>
        </w:tc>
        <w:tc>
          <w:tcPr>
            <w:tcW w:w="925" w:type="dxa"/>
            <w:gridSpan w:val="3"/>
            <w:tcBorders>
              <w:left w:val="single" w:sz="8" w:space="0" w:color="auto"/>
            </w:tcBorders>
          </w:tcPr>
          <w:p w14:paraId="3772A72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.01</w:t>
            </w:r>
          </w:p>
        </w:tc>
        <w:tc>
          <w:tcPr>
            <w:tcW w:w="1260" w:type="dxa"/>
            <w:gridSpan w:val="3"/>
          </w:tcPr>
          <w:p w14:paraId="4482CD3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[-.38, .41]</w:t>
            </w:r>
          </w:p>
        </w:tc>
        <w:tc>
          <w:tcPr>
            <w:tcW w:w="934" w:type="dxa"/>
            <w:tcBorders>
              <w:right w:val="single" w:sz="8" w:space="0" w:color="auto"/>
            </w:tcBorders>
          </w:tcPr>
          <w:p w14:paraId="6907BF9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.91</w:t>
            </w:r>
          </w:p>
        </w:tc>
      </w:tr>
      <w:tr w:rsidR="00BF7A6A" w:rsidRPr="0088723B" w14:paraId="61B65509" w14:textId="77777777" w:rsidTr="00884432">
        <w:tc>
          <w:tcPr>
            <w:tcW w:w="2977" w:type="dxa"/>
            <w:tcBorders>
              <w:left w:val="single" w:sz="8" w:space="0" w:color="auto"/>
              <w:right w:val="single" w:sz="18" w:space="0" w:color="auto"/>
            </w:tcBorders>
          </w:tcPr>
          <w:p w14:paraId="55006788"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Violence: Concreteness</w:t>
            </w:r>
          </w:p>
        </w:tc>
        <w:tc>
          <w:tcPr>
            <w:tcW w:w="3118" w:type="dxa"/>
            <w:gridSpan w:val="6"/>
            <w:tcBorders>
              <w:left w:val="single" w:sz="18" w:space="0" w:color="auto"/>
              <w:right w:val="single" w:sz="8" w:space="0" w:color="auto"/>
            </w:tcBorders>
            <w:shd w:val="clear" w:color="auto" w:fill="auto"/>
          </w:tcPr>
          <w:p w14:paraId="0B909E3B"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i/>
                <w:iCs/>
              </w:rPr>
              <w:t>F(2, 4.67) = 0.757, p = .52</w:t>
            </w:r>
          </w:p>
        </w:tc>
        <w:tc>
          <w:tcPr>
            <w:tcW w:w="3119" w:type="dxa"/>
            <w:gridSpan w:val="7"/>
            <w:tcBorders>
              <w:left w:val="single" w:sz="8" w:space="0" w:color="auto"/>
              <w:right w:val="single" w:sz="8" w:space="0" w:color="auto"/>
            </w:tcBorders>
            <w:shd w:val="clear" w:color="auto" w:fill="auto"/>
          </w:tcPr>
          <w:p w14:paraId="4612FE6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i/>
                <w:iCs/>
              </w:rPr>
              <w:t>F(2, 2.8) = 5.72, p = .10</w:t>
            </w:r>
          </w:p>
        </w:tc>
      </w:tr>
      <w:tr w:rsidR="00BF7A6A" w:rsidRPr="0088723B" w14:paraId="32FD7DE9" w14:textId="77777777" w:rsidTr="00884432">
        <w:tc>
          <w:tcPr>
            <w:tcW w:w="2977" w:type="dxa"/>
            <w:tcBorders>
              <w:left w:val="single" w:sz="8" w:space="0" w:color="auto"/>
              <w:right w:val="single" w:sz="18" w:space="0" w:color="auto"/>
            </w:tcBorders>
          </w:tcPr>
          <w:p w14:paraId="2AE92D23"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Support for specific violent acts/policies</w:t>
            </w:r>
          </w:p>
        </w:tc>
        <w:tc>
          <w:tcPr>
            <w:tcW w:w="803" w:type="dxa"/>
            <w:gridSpan w:val="2"/>
            <w:tcBorders>
              <w:left w:val="single" w:sz="18" w:space="0" w:color="auto"/>
            </w:tcBorders>
          </w:tcPr>
          <w:p w14:paraId="4E755CA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-.05</w:t>
            </w:r>
          </w:p>
        </w:tc>
        <w:tc>
          <w:tcPr>
            <w:tcW w:w="1275" w:type="dxa"/>
            <w:gridSpan w:val="2"/>
          </w:tcPr>
          <w:p w14:paraId="07702A5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[-.30, .20]</w:t>
            </w:r>
          </w:p>
        </w:tc>
        <w:tc>
          <w:tcPr>
            <w:tcW w:w="1040" w:type="dxa"/>
            <w:gridSpan w:val="2"/>
            <w:tcBorders>
              <w:right w:val="single" w:sz="8" w:space="0" w:color="auto"/>
            </w:tcBorders>
          </w:tcPr>
          <w:p w14:paraId="751523D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.54</w:t>
            </w:r>
          </w:p>
        </w:tc>
        <w:tc>
          <w:tcPr>
            <w:tcW w:w="925" w:type="dxa"/>
            <w:gridSpan w:val="3"/>
            <w:tcBorders>
              <w:left w:val="single" w:sz="8" w:space="0" w:color="auto"/>
            </w:tcBorders>
          </w:tcPr>
          <w:p w14:paraId="470DFAC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-.04</w:t>
            </w:r>
          </w:p>
        </w:tc>
        <w:tc>
          <w:tcPr>
            <w:tcW w:w="1260" w:type="dxa"/>
            <w:gridSpan w:val="3"/>
          </w:tcPr>
          <w:p w14:paraId="7E5B6DC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[-.43, .36]</w:t>
            </w:r>
          </w:p>
        </w:tc>
        <w:tc>
          <w:tcPr>
            <w:tcW w:w="934" w:type="dxa"/>
            <w:tcBorders>
              <w:right w:val="single" w:sz="8" w:space="0" w:color="auto"/>
            </w:tcBorders>
          </w:tcPr>
          <w:p w14:paraId="148E527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.77</w:t>
            </w:r>
          </w:p>
        </w:tc>
      </w:tr>
      <w:tr w:rsidR="00BF7A6A" w:rsidRPr="0088723B" w14:paraId="7B1D2E6B" w14:textId="77777777" w:rsidTr="00884432">
        <w:tc>
          <w:tcPr>
            <w:tcW w:w="2977" w:type="dxa"/>
            <w:tcBorders>
              <w:left w:val="single" w:sz="8" w:space="0" w:color="auto"/>
              <w:right w:val="single" w:sz="18" w:space="0" w:color="auto"/>
            </w:tcBorders>
          </w:tcPr>
          <w:p w14:paraId="41D42AB6"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Behavioral aggression or prior acts of violence</w:t>
            </w:r>
          </w:p>
        </w:tc>
        <w:tc>
          <w:tcPr>
            <w:tcW w:w="803" w:type="dxa"/>
            <w:gridSpan w:val="2"/>
            <w:tcBorders>
              <w:left w:val="single" w:sz="18" w:space="0" w:color="auto"/>
            </w:tcBorders>
          </w:tcPr>
          <w:p w14:paraId="0377648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-.15</w:t>
            </w:r>
          </w:p>
        </w:tc>
        <w:tc>
          <w:tcPr>
            <w:tcW w:w="1275" w:type="dxa"/>
            <w:gridSpan w:val="2"/>
          </w:tcPr>
          <w:p w14:paraId="1657814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[-.47, .18]</w:t>
            </w:r>
          </w:p>
        </w:tc>
        <w:tc>
          <w:tcPr>
            <w:tcW w:w="1040" w:type="dxa"/>
            <w:gridSpan w:val="2"/>
            <w:tcBorders>
              <w:right w:val="single" w:sz="8" w:space="0" w:color="auto"/>
            </w:tcBorders>
          </w:tcPr>
          <w:p w14:paraId="36076785"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.33</w:t>
            </w:r>
          </w:p>
        </w:tc>
        <w:tc>
          <w:tcPr>
            <w:tcW w:w="925" w:type="dxa"/>
            <w:gridSpan w:val="3"/>
            <w:tcBorders>
              <w:left w:val="single" w:sz="8" w:space="0" w:color="auto"/>
            </w:tcBorders>
          </w:tcPr>
          <w:p w14:paraId="551B344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-.40</w:t>
            </w:r>
          </w:p>
        </w:tc>
        <w:tc>
          <w:tcPr>
            <w:tcW w:w="1260" w:type="dxa"/>
            <w:gridSpan w:val="3"/>
          </w:tcPr>
          <w:p w14:paraId="0FB1754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[-.75, -.06]</w:t>
            </w:r>
          </w:p>
        </w:tc>
        <w:tc>
          <w:tcPr>
            <w:tcW w:w="934" w:type="dxa"/>
            <w:tcBorders>
              <w:right w:val="single" w:sz="8" w:space="0" w:color="auto"/>
            </w:tcBorders>
          </w:tcPr>
          <w:p w14:paraId="25EC73A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w:t>
            </w:r>
          </w:p>
        </w:tc>
      </w:tr>
      <w:tr w:rsidR="00BF7A6A" w:rsidRPr="0088723B" w14:paraId="1BDFD989" w14:textId="77777777" w:rsidTr="00884432">
        <w:tc>
          <w:tcPr>
            <w:tcW w:w="2977" w:type="dxa"/>
            <w:tcBorders>
              <w:left w:val="single" w:sz="8" w:space="0" w:color="auto"/>
              <w:right w:val="single" w:sz="18" w:space="0" w:color="auto"/>
            </w:tcBorders>
          </w:tcPr>
          <w:p w14:paraId="298AC8E4"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Target of Evaluation</w:t>
            </w:r>
          </w:p>
        </w:tc>
        <w:tc>
          <w:tcPr>
            <w:tcW w:w="3118" w:type="dxa"/>
            <w:gridSpan w:val="6"/>
            <w:tcBorders>
              <w:left w:val="single" w:sz="18" w:space="0" w:color="auto"/>
              <w:right w:val="single" w:sz="8" w:space="0" w:color="auto"/>
            </w:tcBorders>
            <w:shd w:val="clear" w:color="auto" w:fill="auto"/>
          </w:tcPr>
          <w:p w14:paraId="4C499CA2" w14:textId="10E9F9C0" w:rsidR="00BF7A6A" w:rsidRPr="0088723B" w:rsidRDefault="00BF7A6A" w:rsidP="00884432">
            <w:pPr>
              <w:jc w:val="center"/>
              <w:rPr>
                <w:rFonts w:ascii="Times New Roman" w:hAnsi="Times New Roman" w:cs="Times New Roman"/>
              </w:rPr>
            </w:pPr>
            <w:r w:rsidRPr="0088723B">
              <w:rPr>
                <w:rFonts w:ascii="Times New Roman" w:hAnsi="Times New Roman" w:cs="Times New Roman"/>
                <w:i/>
                <w:iCs/>
              </w:rPr>
              <w:t>F(4, 7.66) = 19.8, p &lt;</w:t>
            </w:r>
            <w:r w:rsidR="00B315A0" w:rsidRPr="0088723B">
              <w:rPr>
                <w:rFonts w:ascii="Times New Roman" w:hAnsi="Times New Roman" w:cs="Times New Roman"/>
                <w:i/>
                <w:iCs/>
              </w:rPr>
              <w:t xml:space="preserve"> </w:t>
            </w:r>
            <w:r w:rsidRPr="0088723B">
              <w:rPr>
                <w:rFonts w:ascii="Times New Roman" w:hAnsi="Times New Roman" w:cs="Times New Roman"/>
                <w:i/>
                <w:iCs/>
              </w:rPr>
              <w:t>.001</w:t>
            </w:r>
          </w:p>
        </w:tc>
        <w:tc>
          <w:tcPr>
            <w:tcW w:w="3119" w:type="dxa"/>
            <w:gridSpan w:val="7"/>
            <w:tcBorders>
              <w:left w:val="single" w:sz="8" w:space="0" w:color="auto"/>
              <w:right w:val="single" w:sz="8" w:space="0" w:color="auto"/>
            </w:tcBorders>
            <w:shd w:val="clear" w:color="auto" w:fill="auto"/>
          </w:tcPr>
          <w:p w14:paraId="3F0AC97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i/>
                <w:iCs/>
              </w:rPr>
              <w:t>F(4, 5.28) = 1.97, p =.23</w:t>
            </w:r>
          </w:p>
        </w:tc>
      </w:tr>
      <w:tr w:rsidR="00BF7A6A" w:rsidRPr="0088723B" w14:paraId="626420EF" w14:textId="77777777" w:rsidTr="00884432">
        <w:tc>
          <w:tcPr>
            <w:tcW w:w="2977" w:type="dxa"/>
            <w:tcBorders>
              <w:left w:val="single" w:sz="8" w:space="0" w:color="auto"/>
              <w:right w:val="single" w:sz="18" w:space="0" w:color="auto"/>
            </w:tcBorders>
          </w:tcPr>
          <w:p w14:paraId="75A9278C"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Wartime enemies, national enemies</w:t>
            </w:r>
          </w:p>
        </w:tc>
        <w:tc>
          <w:tcPr>
            <w:tcW w:w="803" w:type="dxa"/>
            <w:gridSpan w:val="2"/>
            <w:tcBorders>
              <w:left w:val="single" w:sz="18" w:space="0" w:color="auto"/>
            </w:tcBorders>
          </w:tcPr>
          <w:p w14:paraId="755F0A5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.21</w:t>
            </w:r>
          </w:p>
        </w:tc>
        <w:tc>
          <w:tcPr>
            <w:tcW w:w="1275" w:type="dxa"/>
            <w:gridSpan w:val="2"/>
          </w:tcPr>
          <w:p w14:paraId="5A1C7569"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[.13, .30]</w:t>
            </w:r>
          </w:p>
        </w:tc>
        <w:tc>
          <w:tcPr>
            <w:tcW w:w="1040" w:type="dxa"/>
            <w:gridSpan w:val="2"/>
            <w:tcBorders>
              <w:right w:val="single" w:sz="8" w:space="0" w:color="auto"/>
            </w:tcBorders>
          </w:tcPr>
          <w:p w14:paraId="10D113D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&lt;.001</w:t>
            </w:r>
          </w:p>
        </w:tc>
        <w:tc>
          <w:tcPr>
            <w:tcW w:w="925" w:type="dxa"/>
            <w:gridSpan w:val="3"/>
            <w:tcBorders>
              <w:left w:val="single" w:sz="8" w:space="0" w:color="auto"/>
            </w:tcBorders>
          </w:tcPr>
          <w:p w14:paraId="3FF2D8A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.19</w:t>
            </w:r>
          </w:p>
        </w:tc>
        <w:tc>
          <w:tcPr>
            <w:tcW w:w="1260" w:type="dxa"/>
            <w:gridSpan w:val="3"/>
          </w:tcPr>
          <w:p w14:paraId="626E455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[.03, .35]</w:t>
            </w:r>
          </w:p>
        </w:tc>
        <w:tc>
          <w:tcPr>
            <w:tcW w:w="934" w:type="dxa"/>
            <w:tcBorders>
              <w:right w:val="single" w:sz="8" w:space="0" w:color="auto"/>
            </w:tcBorders>
          </w:tcPr>
          <w:p w14:paraId="3B66660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.02</w:t>
            </w:r>
          </w:p>
        </w:tc>
      </w:tr>
      <w:tr w:rsidR="00BF7A6A" w:rsidRPr="0088723B" w14:paraId="41C2DC75" w14:textId="77777777" w:rsidTr="00884432">
        <w:tc>
          <w:tcPr>
            <w:tcW w:w="2977" w:type="dxa"/>
            <w:tcBorders>
              <w:left w:val="single" w:sz="8" w:space="0" w:color="auto"/>
              <w:right w:val="single" w:sz="18" w:space="0" w:color="auto"/>
            </w:tcBorders>
          </w:tcPr>
          <w:p w14:paraId="3650523B"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Disadvantaged/stigmatized groups</w:t>
            </w:r>
          </w:p>
        </w:tc>
        <w:tc>
          <w:tcPr>
            <w:tcW w:w="803" w:type="dxa"/>
            <w:gridSpan w:val="2"/>
            <w:tcBorders>
              <w:left w:val="single" w:sz="18" w:space="0" w:color="auto"/>
            </w:tcBorders>
          </w:tcPr>
          <w:p w14:paraId="426F805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.02</w:t>
            </w:r>
          </w:p>
        </w:tc>
        <w:tc>
          <w:tcPr>
            <w:tcW w:w="1275" w:type="dxa"/>
            <w:gridSpan w:val="2"/>
          </w:tcPr>
          <w:p w14:paraId="4A9C754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[-.05, .09]</w:t>
            </w:r>
          </w:p>
        </w:tc>
        <w:tc>
          <w:tcPr>
            <w:tcW w:w="1040" w:type="dxa"/>
            <w:gridSpan w:val="2"/>
            <w:tcBorders>
              <w:right w:val="single" w:sz="8" w:space="0" w:color="auto"/>
            </w:tcBorders>
          </w:tcPr>
          <w:p w14:paraId="6F4D256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.62</w:t>
            </w:r>
          </w:p>
        </w:tc>
        <w:tc>
          <w:tcPr>
            <w:tcW w:w="925" w:type="dxa"/>
            <w:gridSpan w:val="3"/>
            <w:tcBorders>
              <w:left w:val="single" w:sz="8" w:space="0" w:color="auto"/>
            </w:tcBorders>
          </w:tcPr>
          <w:p w14:paraId="7DA0A1C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.09</w:t>
            </w:r>
          </w:p>
        </w:tc>
        <w:tc>
          <w:tcPr>
            <w:tcW w:w="1260" w:type="dxa"/>
            <w:gridSpan w:val="3"/>
          </w:tcPr>
          <w:p w14:paraId="166A51F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[-.09, .27]</w:t>
            </w:r>
          </w:p>
        </w:tc>
        <w:tc>
          <w:tcPr>
            <w:tcW w:w="934" w:type="dxa"/>
            <w:tcBorders>
              <w:right w:val="single" w:sz="8" w:space="0" w:color="auto"/>
            </w:tcBorders>
          </w:tcPr>
          <w:p w14:paraId="07D64287"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.28</w:t>
            </w:r>
          </w:p>
        </w:tc>
      </w:tr>
      <w:tr w:rsidR="00BF7A6A" w:rsidRPr="0088723B" w14:paraId="5C9FB29E" w14:textId="77777777" w:rsidTr="00884432">
        <w:tc>
          <w:tcPr>
            <w:tcW w:w="2977" w:type="dxa"/>
            <w:tcBorders>
              <w:left w:val="single" w:sz="8" w:space="0" w:color="auto"/>
              <w:right w:val="single" w:sz="18" w:space="0" w:color="auto"/>
            </w:tcBorders>
          </w:tcPr>
          <w:p w14:paraId="6B903CCF"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Extreme moral norm violators</w:t>
            </w:r>
          </w:p>
        </w:tc>
        <w:tc>
          <w:tcPr>
            <w:tcW w:w="803" w:type="dxa"/>
            <w:gridSpan w:val="2"/>
            <w:tcBorders>
              <w:left w:val="single" w:sz="18" w:space="0" w:color="auto"/>
            </w:tcBorders>
          </w:tcPr>
          <w:p w14:paraId="1779B5E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.13</w:t>
            </w:r>
          </w:p>
        </w:tc>
        <w:tc>
          <w:tcPr>
            <w:tcW w:w="1275" w:type="dxa"/>
            <w:gridSpan w:val="2"/>
          </w:tcPr>
          <w:p w14:paraId="33443D8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[.06, .20]</w:t>
            </w:r>
          </w:p>
        </w:tc>
        <w:tc>
          <w:tcPr>
            <w:tcW w:w="1040" w:type="dxa"/>
            <w:gridSpan w:val="2"/>
            <w:tcBorders>
              <w:right w:val="single" w:sz="8" w:space="0" w:color="auto"/>
            </w:tcBorders>
          </w:tcPr>
          <w:p w14:paraId="5BFA33D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.002</w:t>
            </w:r>
          </w:p>
        </w:tc>
        <w:tc>
          <w:tcPr>
            <w:tcW w:w="925" w:type="dxa"/>
            <w:gridSpan w:val="3"/>
            <w:tcBorders>
              <w:left w:val="single" w:sz="8" w:space="0" w:color="auto"/>
            </w:tcBorders>
          </w:tcPr>
          <w:p w14:paraId="28A4D03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.09</w:t>
            </w:r>
          </w:p>
        </w:tc>
        <w:tc>
          <w:tcPr>
            <w:tcW w:w="1260" w:type="dxa"/>
            <w:gridSpan w:val="3"/>
          </w:tcPr>
          <w:p w14:paraId="55D3F45E"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[-.07, .26]</w:t>
            </w:r>
          </w:p>
        </w:tc>
        <w:tc>
          <w:tcPr>
            <w:tcW w:w="934" w:type="dxa"/>
            <w:tcBorders>
              <w:right w:val="single" w:sz="8" w:space="0" w:color="auto"/>
            </w:tcBorders>
          </w:tcPr>
          <w:p w14:paraId="3F528AB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.22</w:t>
            </w:r>
          </w:p>
        </w:tc>
      </w:tr>
      <w:tr w:rsidR="00BF7A6A" w:rsidRPr="0088723B" w14:paraId="7176C442" w14:textId="77777777" w:rsidTr="00884432">
        <w:tc>
          <w:tcPr>
            <w:tcW w:w="2977" w:type="dxa"/>
            <w:tcBorders>
              <w:left w:val="single" w:sz="8" w:space="0" w:color="auto"/>
              <w:right w:val="single" w:sz="18" w:space="0" w:color="auto"/>
            </w:tcBorders>
          </w:tcPr>
          <w:p w14:paraId="75943D13"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Other</w:t>
            </w:r>
          </w:p>
        </w:tc>
        <w:tc>
          <w:tcPr>
            <w:tcW w:w="803" w:type="dxa"/>
            <w:gridSpan w:val="2"/>
            <w:tcBorders>
              <w:left w:val="single" w:sz="18" w:space="0" w:color="auto"/>
            </w:tcBorders>
          </w:tcPr>
          <w:p w14:paraId="52F7EE6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.12</w:t>
            </w:r>
          </w:p>
        </w:tc>
        <w:tc>
          <w:tcPr>
            <w:tcW w:w="1275" w:type="dxa"/>
            <w:gridSpan w:val="2"/>
          </w:tcPr>
          <w:p w14:paraId="0C81997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[.04, .21]</w:t>
            </w:r>
          </w:p>
        </w:tc>
        <w:tc>
          <w:tcPr>
            <w:tcW w:w="1040" w:type="dxa"/>
            <w:gridSpan w:val="2"/>
            <w:tcBorders>
              <w:right w:val="single" w:sz="8" w:space="0" w:color="auto"/>
            </w:tcBorders>
          </w:tcPr>
          <w:p w14:paraId="62EA59D4"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.01</w:t>
            </w:r>
          </w:p>
        </w:tc>
        <w:tc>
          <w:tcPr>
            <w:tcW w:w="925" w:type="dxa"/>
            <w:gridSpan w:val="3"/>
            <w:tcBorders>
              <w:left w:val="single" w:sz="8" w:space="0" w:color="auto"/>
            </w:tcBorders>
          </w:tcPr>
          <w:p w14:paraId="5384F8CD"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.10</w:t>
            </w:r>
          </w:p>
        </w:tc>
        <w:tc>
          <w:tcPr>
            <w:tcW w:w="1260" w:type="dxa"/>
            <w:gridSpan w:val="3"/>
          </w:tcPr>
          <w:p w14:paraId="2F49A1B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[-.09, .27]</w:t>
            </w:r>
          </w:p>
        </w:tc>
        <w:tc>
          <w:tcPr>
            <w:tcW w:w="934" w:type="dxa"/>
            <w:tcBorders>
              <w:right w:val="single" w:sz="8" w:space="0" w:color="auto"/>
            </w:tcBorders>
          </w:tcPr>
          <w:p w14:paraId="36CCFF9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.26</w:t>
            </w:r>
          </w:p>
        </w:tc>
      </w:tr>
      <w:tr w:rsidR="00BF7A6A" w:rsidRPr="0088723B" w14:paraId="03ECA210" w14:textId="77777777" w:rsidTr="00884432">
        <w:tc>
          <w:tcPr>
            <w:tcW w:w="2977" w:type="dxa"/>
            <w:tcBorders>
              <w:left w:val="single" w:sz="8" w:space="0" w:color="auto"/>
              <w:right w:val="single" w:sz="18" w:space="0" w:color="auto"/>
            </w:tcBorders>
          </w:tcPr>
          <w:p w14:paraId="745407D7" w14:textId="77777777" w:rsidR="00BF7A6A" w:rsidRPr="0088723B" w:rsidRDefault="00BF7A6A" w:rsidP="00884432">
            <w:pPr>
              <w:rPr>
                <w:rFonts w:ascii="Times New Roman" w:hAnsi="Times New Roman" w:cs="Times New Roman"/>
              </w:rPr>
            </w:pPr>
            <w:r w:rsidRPr="0088723B">
              <w:rPr>
                <w:rFonts w:ascii="Times New Roman" w:hAnsi="Times New Roman" w:cs="Times New Roman"/>
              </w:rPr>
              <w:t>Study Design</w:t>
            </w:r>
          </w:p>
        </w:tc>
        <w:tc>
          <w:tcPr>
            <w:tcW w:w="3118" w:type="dxa"/>
            <w:gridSpan w:val="6"/>
            <w:tcBorders>
              <w:left w:val="single" w:sz="18" w:space="0" w:color="auto"/>
              <w:right w:val="single" w:sz="8" w:space="0" w:color="auto"/>
            </w:tcBorders>
            <w:shd w:val="clear" w:color="auto" w:fill="E8E8E8" w:themeFill="background2"/>
          </w:tcPr>
          <w:p w14:paraId="56BDCAA6" w14:textId="77777777" w:rsidR="00BF7A6A" w:rsidRPr="0088723B" w:rsidRDefault="00BF7A6A" w:rsidP="00884432">
            <w:pPr>
              <w:jc w:val="center"/>
              <w:rPr>
                <w:rFonts w:ascii="Times New Roman" w:hAnsi="Times New Roman" w:cs="Times New Roman"/>
              </w:rPr>
            </w:pPr>
          </w:p>
        </w:tc>
        <w:tc>
          <w:tcPr>
            <w:tcW w:w="3119" w:type="dxa"/>
            <w:gridSpan w:val="7"/>
            <w:tcBorders>
              <w:left w:val="single" w:sz="8" w:space="0" w:color="auto"/>
              <w:right w:val="single" w:sz="8" w:space="0" w:color="auto"/>
            </w:tcBorders>
            <w:shd w:val="clear" w:color="auto" w:fill="E8E8E8" w:themeFill="background2"/>
          </w:tcPr>
          <w:p w14:paraId="4A1432C6" w14:textId="77777777" w:rsidR="00BF7A6A" w:rsidRPr="0088723B" w:rsidRDefault="00BF7A6A" w:rsidP="00884432">
            <w:pPr>
              <w:jc w:val="center"/>
              <w:rPr>
                <w:rFonts w:ascii="Times New Roman" w:hAnsi="Times New Roman" w:cs="Times New Roman"/>
              </w:rPr>
            </w:pPr>
          </w:p>
        </w:tc>
      </w:tr>
      <w:tr w:rsidR="00BF7A6A" w:rsidRPr="0088723B" w14:paraId="26484251" w14:textId="77777777" w:rsidTr="00884432">
        <w:tc>
          <w:tcPr>
            <w:tcW w:w="2977" w:type="dxa"/>
            <w:tcBorders>
              <w:left w:val="single" w:sz="8" w:space="0" w:color="auto"/>
              <w:right w:val="single" w:sz="18" w:space="0" w:color="auto"/>
            </w:tcBorders>
          </w:tcPr>
          <w:p w14:paraId="2811E1E8" w14:textId="77777777" w:rsidR="00BF7A6A" w:rsidRPr="0088723B" w:rsidRDefault="00BF7A6A" w:rsidP="00884432">
            <w:pPr>
              <w:ind w:left="113"/>
              <w:rPr>
                <w:rFonts w:ascii="Times New Roman" w:hAnsi="Times New Roman" w:cs="Times New Roman"/>
              </w:rPr>
            </w:pPr>
            <w:r w:rsidRPr="0088723B">
              <w:rPr>
                <w:rFonts w:ascii="Times New Roman" w:hAnsi="Times New Roman" w:cs="Times New Roman"/>
              </w:rPr>
              <w:t>Experimental</w:t>
            </w:r>
          </w:p>
        </w:tc>
        <w:tc>
          <w:tcPr>
            <w:tcW w:w="803" w:type="dxa"/>
            <w:gridSpan w:val="2"/>
            <w:tcBorders>
              <w:left w:val="single" w:sz="18" w:space="0" w:color="auto"/>
            </w:tcBorders>
          </w:tcPr>
          <w:p w14:paraId="51144D8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-.01</w:t>
            </w:r>
          </w:p>
        </w:tc>
        <w:tc>
          <w:tcPr>
            <w:tcW w:w="1275" w:type="dxa"/>
            <w:gridSpan w:val="2"/>
          </w:tcPr>
          <w:p w14:paraId="12F03D5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[-.08, .06]</w:t>
            </w:r>
          </w:p>
        </w:tc>
        <w:tc>
          <w:tcPr>
            <w:tcW w:w="1040" w:type="dxa"/>
            <w:gridSpan w:val="2"/>
            <w:tcBorders>
              <w:right w:val="single" w:sz="8" w:space="0" w:color="auto"/>
            </w:tcBorders>
          </w:tcPr>
          <w:p w14:paraId="256E1D01"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.69</w:t>
            </w:r>
          </w:p>
        </w:tc>
        <w:tc>
          <w:tcPr>
            <w:tcW w:w="925" w:type="dxa"/>
            <w:gridSpan w:val="3"/>
            <w:tcBorders>
              <w:left w:val="single" w:sz="8" w:space="0" w:color="auto"/>
            </w:tcBorders>
          </w:tcPr>
          <w:p w14:paraId="0C5B868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-.08</w:t>
            </w:r>
          </w:p>
        </w:tc>
        <w:tc>
          <w:tcPr>
            <w:tcW w:w="1260" w:type="dxa"/>
            <w:gridSpan w:val="3"/>
          </w:tcPr>
          <w:p w14:paraId="2E43E638"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[-.26, .09]</w:t>
            </w:r>
          </w:p>
        </w:tc>
        <w:tc>
          <w:tcPr>
            <w:tcW w:w="934" w:type="dxa"/>
            <w:tcBorders>
              <w:right w:val="single" w:sz="8" w:space="0" w:color="auto"/>
            </w:tcBorders>
          </w:tcPr>
          <w:p w14:paraId="7DE3C6A2"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.28</w:t>
            </w:r>
          </w:p>
        </w:tc>
      </w:tr>
      <w:tr w:rsidR="00BF7A6A" w:rsidRPr="0088723B" w14:paraId="7C952970" w14:textId="77777777" w:rsidTr="00884432">
        <w:tc>
          <w:tcPr>
            <w:tcW w:w="2977" w:type="dxa"/>
            <w:tcBorders>
              <w:left w:val="single" w:sz="8" w:space="0" w:color="auto"/>
              <w:right w:val="single" w:sz="18" w:space="0" w:color="auto"/>
            </w:tcBorders>
          </w:tcPr>
          <w:p w14:paraId="3D24F4DE" w14:textId="2F1E78F3" w:rsidR="00BF7A6A" w:rsidRPr="0088723B" w:rsidRDefault="00BF7A6A" w:rsidP="00884432">
            <w:pPr>
              <w:rPr>
                <w:rFonts w:ascii="Times New Roman" w:hAnsi="Times New Roman" w:cs="Times New Roman"/>
              </w:rPr>
            </w:pPr>
            <w:r w:rsidRPr="0088723B">
              <w:rPr>
                <w:rFonts w:ascii="Times New Roman" w:hAnsi="Times New Roman" w:cs="Times New Roman"/>
              </w:rPr>
              <w:t xml:space="preserve">Sample </w:t>
            </w:r>
            <w:r w:rsidR="006233CE" w:rsidRPr="0088723B">
              <w:rPr>
                <w:rFonts w:ascii="Times New Roman" w:hAnsi="Times New Roman" w:cs="Times New Roman"/>
              </w:rPr>
              <w:t>Source</w:t>
            </w:r>
            <w:r w:rsidRPr="0088723B">
              <w:rPr>
                <w:rFonts w:ascii="Times New Roman" w:hAnsi="Times New Roman" w:cs="Times New Roman"/>
              </w:rPr>
              <w:t xml:space="preserve"> </w:t>
            </w:r>
          </w:p>
        </w:tc>
        <w:tc>
          <w:tcPr>
            <w:tcW w:w="3118" w:type="dxa"/>
            <w:gridSpan w:val="6"/>
            <w:tcBorders>
              <w:left w:val="single" w:sz="18" w:space="0" w:color="auto"/>
              <w:right w:val="single" w:sz="8" w:space="0" w:color="auto"/>
            </w:tcBorders>
            <w:shd w:val="clear" w:color="auto" w:fill="E8E8E8" w:themeFill="background2"/>
          </w:tcPr>
          <w:p w14:paraId="4DD2C183" w14:textId="77777777" w:rsidR="00BF7A6A" w:rsidRPr="0088723B" w:rsidRDefault="00BF7A6A" w:rsidP="00884432">
            <w:pPr>
              <w:rPr>
                <w:rFonts w:ascii="Times New Roman" w:hAnsi="Times New Roman" w:cs="Times New Roman"/>
                <w:i/>
                <w:iCs/>
              </w:rPr>
            </w:pPr>
          </w:p>
        </w:tc>
        <w:tc>
          <w:tcPr>
            <w:tcW w:w="3119" w:type="dxa"/>
            <w:gridSpan w:val="7"/>
            <w:tcBorders>
              <w:left w:val="single" w:sz="8" w:space="0" w:color="auto"/>
              <w:right w:val="single" w:sz="8" w:space="0" w:color="auto"/>
            </w:tcBorders>
            <w:shd w:val="clear" w:color="auto" w:fill="E8E8E8" w:themeFill="background2"/>
          </w:tcPr>
          <w:p w14:paraId="2956A8C4" w14:textId="77777777" w:rsidR="00BF7A6A" w:rsidRPr="0088723B" w:rsidRDefault="00BF7A6A" w:rsidP="00884432">
            <w:pPr>
              <w:rPr>
                <w:rFonts w:ascii="Times New Roman" w:hAnsi="Times New Roman" w:cs="Times New Roman"/>
                <w:i/>
                <w:iCs/>
              </w:rPr>
            </w:pPr>
          </w:p>
        </w:tc>
      </w:tr>
      <w:tr w:rsidR="00BF7A6A" w:rsidRPr="0088723B" w14:paraId="1F83A9A4" w14:textId="77777777" w:rsidTr="00884432">
        <w:tc>
          <w:tcPr>
            <w:tcW w:w="2977" w:type="dxa"/>
            <w:tcBorders>
              <w:left w:val="single" w:sz="8" w:space="0" w:color="auto"/>
              <w:right w:val="single" w:sz="18" w:space="0" w:color="auto"/>
            </w:tcBorders>
          </w:tcPr>
          <w:p w14:paraId="01639D69" w14:textId="77777777" w:rsidR="00BF7A6A" w:rsidRPr="0088723B" w:rsidRDefault="00BF7A6A" w:rsidP="00884432">
            <w:pPr>
              <w:ind w:left="170"/>
              <w:rPr>
                <w:rFonts w:ascii="Times New Roman" w:hAnsi="Times New Roman" w:cs="Times New Roman"/>
              </w:rPr>
            </w:pPr>
            <w:r w:rsidRPr="0088723B">
              <w:rPr>
                <w:rFonts w:ascii="Times New Roman" w:hAnsi="Times New Roman" w:cs="Times New Roman"/>
              </w:rPr>
              <w:t>In-person</w:t>
            </w:r>
          </w:p>
        </w:tc>
        <w:tc>
          <w:tcPr>
            <w:tcW w:w="709" w:type="dxa"/>
            <w:tcBorders>
              <w:left w:val="single" w:sz="18" w:space="0" w:color="auto"/>
            </w:tcBorders>
          </w:tcPr>
          <w:p w14:paraId="659A720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-.06</w:t>
            </w:r>
          </w:p>
        </w:tc>
        <w:tc>
          <w:tcPr>
            <w:tcW w:w="1417" w:type="dxa"/>
            <w:gridSpan w:val="4"/>
          </w:tcPr>
          <w:p w14:paraId="711548D0"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[-.25, .13]</w:t>
            </w:r>
          </w:p>
        </w:tc>
        <w:tc>
          <w:tcPr>
            <w:tcW w:w="992" w:type="dxa"/>
            <w:tcBorders>
              <w:right w:val="single" w:sz="8" w:space="0" w:color="auto"/>
            </w:tcBorders>
          </w:tcPr>
          <w:p w14:paraId="589749CC"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.46</w:t>
            </w:r>
          </w:p>
        </w:tc>
        <w:tc>
          <w:tcPr>
            <w:tcW w:w="851" w:type="dxa"/>
            <w:gridSpan w:val="2"/>
            <w:tcBorders>
              <w:left w:val="single" w:sz="8" w:space="0" w:color="auto"/>
            </w:tcBorders>
          </w:tcPr>
          <w:p w14:paraId="3EF70913"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 xml:space="preserve">  .02</w:t>
            </w:r>
          </w:p>
        </w:tc>
        <w:tc>
          <w:tcPr>
            <w:tcW w:w="1276" w:type="dxa"/>
            <w:gridSpan w:val="3"/>
          </w:tcPr>
          <w:p w14:paraId="2624024F"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[-.20, .24]</w:t>
            </w:r>
          </w:p>
        </w:tc>
        <w:tc>
          <w:tcPr>
            <w:tcW w:w="992" w:type="dxa"/>
            <w:gridSpan w:val="2"/>
            <w:tcBorders>
              <w:bottom w:val="single" w:sz="8" w:space="0" w:color="auto"/>
              <w:right w:val="single" w:sz="8" w:space="0" w:color="auto"/>
            </w:tcBorders>
          </w:tcPr>
          <w:p w14:paraId="4E795376" w14:textId="77777777" w:rsidR="00BF7A6A" w:rsidRPr="0088723B" w:rsidRDefault="00BF7A6A" w:rsidP="00884432">
            <w:pPr>
              <w:jc w:val="center"/>
              <w:rPr>
                <w:rFonts w:ascii="Times New Roman" w:hAnsi="Times New Roman" w:cs="Times New Roman"/>
              </w:rPr>
            </w:pPr>
            <w:r w:rsidRPr="0088723B">
              <w:rPr>
                <w:rFonts w:ascii="Times New Roman" w:hAnsi="Times New Roman" w:cs="Times New Roman"/>
              </w:rPr>
              <w:t>.84</w:t>
            </w:r>
          </w:p>
        </w:tc>
      </w:tr>
      <w:tr w:rsidR="00BF7A6A" w:rsidRPr="0088723B" w14:paraId="27A547A2" w14:textId="77777777" w:rsidTr="00884432">
        <w:tc>
          <w:tcPr>
            <w:tcW w:w="2977" w:type="dxa"/>
            <w:tcBorders>
              <w:top w:val="single" w:sz="8" w:space="0" w:color="auto"/>
            </w:tcBorders>
          </w:tcPr>
          <w:p w14:paraId="190FAEE7" w14:textId="77777777" w:rsidR="00BF7A6A" w:rsidRPr="0088723B" w:rsidRDefault="00BF7A6A" w:rsidP="00884432">
            <w:pPr>
              <w:rPr>
                <w:rFonts w:ascii="Times New Roman" w:hAnsi="Times New Roman" w:cs="Times New Roman"/>
              </w:rPr>
            </w:pPr>
          </w:p>
        </w:tc>
        <w:tc>
          <w:tcPr>
            <w:tcW w:w="709" w:type="dxa"/>
            <w:tcBorders>
              <w:top w:val="single" w:sz="8" w:space="0" w:color="auto"/>
            </w:tcBorders>
          </w:tcPr>
          <w:p w14:paraId="09B5A1D9" w14:textId="77777777" w:rsidR="00BF7A6A" w:rsidRPr="0088723B" w:rsidRDefault="00BF7A6A" w:rsidP="00884432">
            <w:pPr>
              <w:jc w:val="center"/>
              <w:rPr>
                <w:rFonts w:ascii="Times New Roman" w:hAnsi="Times New Roman" w:cs="Times New Roman"/>
              </w:rPr>
            </w:pPr>
          </w:p>
        </w:tc>
        <w:tc>
          <w:tcPr>
            <w:tcW w:w="1417" w:type="dxa"/>
            <w:gridSpan w:val="4"/>
            <w:tcBorders>
              <w:top w:val="single" w:sz="8" w:space="0" w:color="auto"/>
            </w:tcBorders>
          </w:tcPr>
          <w:p w14:paraId="180EB1B7" w14:textId="77777777" w:rsidR="00BF7A6A" w:rsidRPr="0088723B" w:rsidRDefault="00BF7A6A" w:rsidP="00884432">
            <w:pPr>
              <w:jc w:val="center"/>
              <w:rPr>
                <w:rFonts w:ascii="Times New Roman" w:hAnsi="Times New Roman" w:cs="Times New Roman"/>
              </w:rPr>
            </w:pPr>
          </w:p>
        </w:tc>
        <w:tc>
          <w:tcPr>
            <w:tcW w:w="992" w:type="dxa"/>
            <w:tcBorders>
              <w:top w:val="single" w:sz="8" w:space="0" w:color="auto"/>
            </w:tcBorders>
          </w:tcPr>
          <w:p w14:paraId="06C46F95" w14:textId="77777777" w:rsidR="00BF7A6A" w:rsidRPr="0088723B" w:rsidRDefault="00BF7A6A" w:rsidP="00884432">
            <w:pPr>
              <w:jc w:val="center"/>
              <w:rPr>
                <w:rFonts w:ascii="Times New Roman" w:hAnsi="Times New Roman" w:cs="Times New Roman"/>
              </w:rPr>
            </w:pPr>
          </w:p>
        </w:tc>
        <w:tc>
          <w:tcPr>
            <w:tcW w:w="851" w:type="dxa"/>
            <w:gridSpan w:val="2"/>
            <w:tcBorders>
              <w:top w:val="single" w:sz="8" w:space="0" w:color="auto"/>
            </w:tcBorders>
          </w:tcPr>
          <w:p w14:paraId="38F96026" w14:textId="77777777" w:rsidR="00BF7A6A" w:rsidRPr="0088723B" w:rsidRDefault="00BF7A6A" w:rsidP="00884432">
            <w:pPr>
              <w:jc w:val="center"/>
              <w:rPr>
                <w:rFonts w:ascii="Times New Roman" w:hAnsi="Times New Roman" w:cs="Times New Roman"/>
              </w:rPr>
            </w:pPr>
          </w:p>
        </w:tc>
        <w:tc>
          <w:tcPr>
            <w:tcW w:w="1276" w:type="dxa"/>
            <w:gridSpan w:val="3"/>
            <w:tcBorders>
              <w:top w:val="single" w:sz="8" w:space="0" w:color="auto"/>
            </w:tcBorders>
          </w:tcPr>
          <w:p w14:paraId="51EA7469" w14:textId="77777777" w:rsidR="00BF7A6A" w:rsidRPr="0088723B" w:rsidRDefault="00BF7A6A" w:rsidP="00884432">
            <w:pPr>
              <w:jc w:val="center"/>
              <w:rPr>
                <w:rFonts w:ascii="Times New Roman" w:hAnsi="Times New Roman" w:cs="Times New Roman"/>
              </w:rPr>
            </w:pPr>
          </w:p>
        </w:tc>
        <w:tc>
          <w:tcPr>
            <w:tcW w:w="992" w:type="dxa"/>
            <w:gridSpan w:val="2"/>
            <w:tcBorders>
              <w:top w:val="single" w:sz="8" w:space="0" w:color="auto"/>
            </w:tcBorders>
          </w:tcPr>
          <w:p w14:paraId="2A80BB7C" w14:textId="77777777" w:rsidR="00BF7A6A" w:rsidRPr="0088723B" w:rsidRDefault="00BF7A6A" w:rsidP="00884432">
            <w:pPr>
              <w:jc w:val="center"/>
              <w:rPr>
                <w:rFonts w:ascii="Times New Roman" w:hAnsi="Times New Roman" w:cs="Times New Roman"/>
              </w:rPr>
            </w:pPr>
          </w:p>
        </w:tc>
      </w:tr>
    </w:tbl>
    <w:p w14:paraId="0AB9E58D" w14:textId="766DDBBA" w:rsidR="00BF7A6A" w:rsidRPr="0088723B" w:rsidRDefault="00BF7A6A" w:rsidP="00BF7A6A">
      <w:r w:rsidRPr="0088723B">
        <w:rPr>
          <w:i/>
          <w:iCs/>
        </w:rPr>
        <w:t>Note</w:t>
      </w:r>
      <w:r w:rsidRPr="0088723B">
        <w:t>. For each moderator, coefficient estimates and corresponding </w:t>
      </w:r>
      <w:r w:rsidRPr="0088723B">
        <w:rPr>
          <w:i/>
          <w:iCs/>
        </w:rPr>
        <w:t>p</w:t>
      </w:r>
      <w:r w:rsidRPr="0088723B">
        <w:t xml:space="preserve">-values refer to contrasts </w:t>
      </w:r>
      <w:r w:rsidR="003048FB" w:rsidRPr="0088723B">
        <w:t>against</w:t>
      </w:r>
      <w:r w:rsidRPr="0088723B">
        <w:t xml:space="preserve"> a reference category. Estimates are on the Fisher’s z scale. In addition, for categorical moderator</w:t>
      </w:r>
      <w:r w:rsidR="00092103" w:rsidRPr="0088723B">
        <w:t>s</w:t>
      </w:r>
      <w:r w:rsidRPr="0088723B">
        <w:t xml:space="preserve"> with more than two categories, an </w:t>
      </w:r>
      <w:r w:rsidRPr="0088723B">
        <w:rPr>
          <w:i/>
          <w:iCs/>
        </w:rPr>
        <w:t>F</w:t>
      </w:r>
      <w:r w:rsidRPr="0088723B">
        <w:t>-test is done to test that all contrasts are zero</w:t>
      </w:r>
      <w:r w:rsidR="005C3AE4" w:rsidRPr="0088723B">
        <w:t xml:space="preserve"> (i.e., </w:t>
      </w:r>
      <w:r w:rsidRPr="0088723B">
        <w:t>that the effect is the same in all categories</w:t>
      </w:r>
      <w:r w:rsidR="005C3AE4" w:rsidRPr="0088723B">
        <w:t xml:space="preserve">). </w:t>
      </w:r>
    </w:p>
    <w:p w14:paraId="18A80194" w14:textId="77777777" w:rsidR="00BF7A6A" w:rsidRPr="0088723B" w:rsidRDefault="00BF7A6A" w:rsidP="00BF7A6A"/>
    <w:p w14:paraId="00515CD1" w14:textId="77777777" w:rsidR="00BF7A6A" w:rsidRPr="0088723B" w:rsidRDefault="00BF7A6A" w:rsidP="00BF7A6A"/>
    <w:p w14:paraId="770CF4F1" w14:textId="77777777" w:rsidR="00BF7A6A" w:rsidRPr="0088723B" w:rsidRDefault="00BF7A6A" w:rsidP="00BF7A6A"/>
    <w:p w14:paraId="16D8E241" w14:textId="77777777" w:rsidR="00BF7A6A" w:rsidRPr="0088723B" w:rsidRDefault="00BF7A6A" w:rsidP="004C0B20">
      <w:pPr>
        <w:pStyle w:val="Heading3"/>
      </w:pPr>
      <w:bookmarkStart w:id="37" w:name="_Toc177477148"/>
      <w:bookmarkStart w:id="38" w:name="_Toc184729556"/>
      <w:r w:rsidRPr="0088723B">
        <w:lastRenderedPageBreak/>
        <w:t>First stage of the Meta-Analytic Structural Equation Model (Without Covariates)</w:t>
      </w:r>
      <w:bookmarkEnd w:id="37"/>
      <w:bookmarkEnd w:id="38"/>
      <w:r w:rsidRPr="0088723B">
        <w:t xml:space="preserve"> </w:t>
      </w:r>
    </w:p>
    <w:p w14:paraId="05312B83" w14:textId="77777777" w:rsidR="00C33405" w:rsidRPr="0088723B" w:rsidRDefault="00C33405" w:rsidP="00C33405">
      <w:pPr>
        <w:spacing w:after="0"/>
      </w:pPr>
    </w:p>
    <w:p w14:paraId="196C8A0B" w14:textId="0D10AB25" w:rsidR="00BF7A6A" w:rsidRPr="0088723B" w:rsidRDefault="00BF7A6A" w:rsidP="00BF7A6A">
      <w:r w:rsidRPr="0088723B">
        <w:t>We tested whether dehumanization and/or dislike explained unique variance in</w:t>
      </w:r>
      <w:r w:rsidR="002B74D9" w:rsidRPr="0088723B">
        <w:t xml:space="preserve"> support for</w:t>
      </w:r>
      <w:r w:rsidRPr="0088723B">
        <w:t xml:space="preserve"> violence with a two-stage MA-SEM. In the first stage, we estimated the correlation matrix and corresponding sampling covariance matrix by means of a multivariate meta-analyses. Table S</w:t>
      </w:r>
      <w:r w:rsidR="006A2784" w:rsidRPr="0088723B">
        <w:t>9</w:t>
      </w:r>
      <w:r w:rsidRPr="0088723B">
        <w:t xml:space="preserve"> shows the correlation matrix</w:t>
      </w:r>
      <w:r w:rsidR="00946CDB" w:rsidRPr="0088723B">
        <w:t xml:space="preserve"> and </w:t>
      </w:r>
      <w:r w:rsidRPr="0088723B">
        <w:t>Table S</w:t>
      </w:r>
      <w:r w:rsidR="006A2784" w:rsidRPr="0088723B">
        <w:t>10</w:t>
      </w:r>
      <w:r w:rsidRPr="0088723B">
        <w:t xml:space="preserve"> shows the variance-covariance matrix. </w:t>
      </w:r>
    </w:p>
    <w:p w14:paraId="73F884D6" w14:textId="538268DB" w:rsidR="00BF7A6A" w:rsidRPr="0088723B" w:rsidRDefault="00BF7A6A" w:rsidP="00BF7A6A">
      <w:pPr>
        <w:pStyle w:val="Heading4"/>
        <w:rPr>
          <w:rFonts w:cs="Times New Roman"/>
        </w:rPr>
      </w:pPr>
      <w:bookmarkStart w:id="39" w:name="_Toc184729557"/>
      <w:bookmarkStart w:id="40" w:name="_Toc177477149"/>
      <w:r w:rsidRPr="0088723B">
        <w:rPr>
          <w:rFonts w:cs="Times New Roman"/>
        </w:rPr>
        <w:t>Table S</w:t>
      </w:r>
      <w:r w:rsidR="006A2784" w:rsidRPr="0088723B">
        <w:rPr>
          <w:rFonts w:cs="Times New Roman"/>
        </w:rPr>
        <w:t>9</w:t>
      </w:r>
      <w:bookmarkEnd w:id="39"/>
      <w:bookmarkEnd w:id="40"/>
    </w:p>
    <w:p w14:paraId="200CF277" w14:textId="77777777" w:rsidR="00BF7A6A" w:rsidRPr="0088723B" w:rsidRDefault="00BF7A6A" w:rsidP="00BF7A6A">
      <w:pPr>
        <w:rPr>
          <w:i/>
          <w:iCs/>
        </w:rPr>
      </w:pPr>
      <w:r w:rsidRPr="0088723B">
        <w:rPr>
          <w:i/>
          <w:iCs/>
        </w:rPr>
        <w:t>Estimated Correlation Matrix Based on Multivariate Meta-Analysis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10"/>
        <w:gridCol w:w="1134"/>
        <w:gridCol w:w="1803"/>
      </w:tblGrid>
      <w:tr w:rsidR="00BF7A6A" w:rsidRPr="0088723B" w14:paraId="150911BE" w14:textId="77777777" w:rsidTr="00884432">
        <w:tc>
          <w:tcPr>
            <w:tcW w:w="1843" w:type="dxa"/>
            <w:tcBorders>
              <w:top w:val="single" w:sz="4" w:space="0" w:color="auto"/>
              <w:left w:val="single" w:sz="8" w:space="0" w:color="auto"/>
              <w:bottom w:val="single" w:sz="4" w:space="0" w:color="auto"/>
              <w:right w:val="single" w:sz="18" w:space="0" w:color="auto"/>
            </w:tcBorders>
            <w:shd w:val="clear" w:color="auto" w:fill="E8E8E8" w:themeFill="background2"/>
          </w:tcPr>
          <w:p w14:paraId="2BBE884A" w14:textId="77777777" w:rsidR="00BF7A6A" w:rsidRPr="0088723B" w:rsidRDefault="00BF7A6A" w:rsidP="00884432">
            <w:pPr>
              <w:jc w:val="right"/>
              <w:rPr>
                <w:rFonts w:ascii="Times New Roman" w:hAnsi="Times New Roman" w:cs="Times New Roman"/>
              </w:rPr>
            </w:pPr>
          </w:p>
        </w:tc>
        <w:tc>
          <w:tcPr>
            <w:tcW w:w="1803" w:type="dxa"/>
            <w:tcBorders>
              <w:top w:val="single" w:sz="4" w:space="0" w:color="auto"/>
              <w:left w:val="single" w:sz="18" w:space="0" w:color="auto"/>
              <w:bottom w:val="single" w:sz="4" w:space="0" w:color="auto"/>
              <w:right w:val="single" w:sz="8" w:space="0" w:color="auto"/>
            </w:tcBorders>
            <w:shd w:val="clear" w:color="auto" w:fill="E8E8E8" w:themeFill="background2"/>
          </w:tcPr>
          <w:p w14:paraId="477F362E" w14:textId="77777777" w:rsidR="00BF7A6A" w:rsidRPr="0088723B" w:rsidRDefault="00BF7A6A" w:rsidP="00884432">
            <w:pPr>
              <w:jc w:val="center"/>
              <w:rPr>
                <w:rFonts w:ascii="Times New Roman" w:hAnsi="Times New Roman" w:cs="Times New Roman"/>
                <w:b/>
                <w:bCs/>
              </w:rPr>
            </w:pPr>
            <w:r w:rsidRPr="0088723B">
              <w:rPr>
                <w:rStyle w:val="gnvwddmdn3b"/>
                <w:rFonts w:ascii="Times New Roman" w:hAnsi="Times New Roman" w:cs="Times New Roman"/>
                <w:b/>
                <w:bCs/>
                <w:color w:val="000000"/>
                <w:bdr w:val="none" w:sz="0" w:space="0" w:color="auto" w:frame="1"/>
              </w:rPr>
              <w:t>Dehumanization</w:t>
            </w:r>
          </w:p>
        </w:tc>
        <w:tc>
          <w:tcPr>
            <w:tcW w:w="1134" w:type="dxa"/>
            <w:tcBorders>
              <w:top w:val="single" w:sz="4" w:space="0" w:color="auto"/>
              <w:left w:val="single" w:sz="8" w:space="0" w:color="auto"/>
              <w:bottom w:val="single" w:sz="4" w:space="0" w:color="auto"/>
              <w:right w:val="single" w:sz="8" w:space="0" w:color="auto"/>
            </w:tcBorders>
            <w:shd w:val="clear" w:color="auto" w:fill="E8E8E8" w:themeFill="background2"/>
          </w:tcPr>
          <w:p w14:paraId="764E5E7F" w14:textId="77777777" w:rsidR="00BF7A6A" w:rsidRPr="0088723B" w:rsidRDefault="00BF7A6A" w:rsidP="00884432">
            <w:pPr>
              <w:jc w:val="center"/>
              <w:rPr>
                <w:rFonts w:ascii="Times New Roman" w:hAnsi="Times New Roman" w:cs="Times New Roman"/>
                <w:b/>
                <w:bCs/>
              </w:rPr>
            </w:pPr>
            <w:r w:rsidRPr="0088723B">
              <w:rPr>
                <w:rStyle w:val="gnvwddmdn3b"/>
                <w:rFonts w:ascii="Times New Roman" w:hAnsi="Times New Roman" w:cs="Times New Roman"/>
                <w:b/>
                <w:bCs/>
                <w:color w:val="000000"/>
                <w:bdr w:val="none" w:sz="0" w:space="0" w:color="auto" w:frame="1"/>
              </w:rPr>
              <w:t>Dislike</w:t>
            </w:r>
          </w:p>
        </w:tc>
        <w:tc>
          <w:tcPr>
            <w:tcW w:w="1803" w:type="dxa"/>
            <w:tcBorders>
              <w:top w:val="single" w:sz="4" w:space="0" w:color="auto"/>
              <w:left w:val="single" w:sz="8" w:space="0" w:color="auto"/>
              <w:bottom w:val="single" w:sz="4" w:space="0" w:color="auto"/>
              <w:right w:val="single" w:sz="8" w:space="0" w:color="auto"/>
            </w:tcBorders>
            <w:shd w:val="clear" w:color="auto" w:fill="E8E8E8" w:themeFill="background2"/>
          </w:tcPr>
          <w:p w14:paraId="378C1B88" w14:textId="4D9DBF4A" w:rsidR="00BF7A6A" w:rsidRPr="0088723B" w:rsidRDefault="002B74D9" w:rsidP="00884432">
            <w:pPr>
              <w:jc w:val="center"/>
              <w:rPr>
                <w:rFonts w:ascii="Times New Roman" w:hAnsi="Times New Roman" w:cs="Times New Roman"/>
                <w:b/>
                <w:bCs/>
              </w:rPr>
            </w:pPr>
            <w:r w:rsidRPr="0088723B">
              <w:rPr>
                <w:rStyle w:val="gnvwddmdn3b"/>
                <w:rFonts w:ascii="Times New Roman" w:hAnsi="Times New Roman" w:cs="Times New Roman"/>
                <w:b/>
                <w:bCs/>
                <w:color w:val="000000"/>
                <w:bdr w:val="none" w:sz="0" w:space="0" w:color="auto" w:frame="1"/>
              </w:rPr>
              <w:t>Support for V</w:t>
            </w:r>
            <w:r w:rsidR="00BF7A6A" w:rsidRPr="0088723B">
              <w:rPr>
                <w:rStyle w:val="gnvwddmdn3b"/>
                <w:rFonts w:ascii="Times New Roman" w:hAnsi="Times New Roman" w:cs="Times New Roman"/>
                <w:b/>
                <w:bCs/>
                <w:color w:val="000000"/>
                <w:bdr w:val="none" w:sz="0" w:space="0" w:color="auto" w:frame="1"/>
              </w:rPr>
              <w:t>iolence</w:t>
            </w:r>
          </w:p>
        </w:tc>
      </w:tr>
      <w:tr w:rsidR="00BF7A6A" w:rsidRPr="0088723B" w14:paraId="3804D80C" w14:textId="77777777" w:rsidTr="00884432">
        <w:tc>
          <w:tcPr>
            <w:tcW w:w="1843" w:type="dxa"/>
            <w:tcBorders>
              <w:top w:val="single" w:sz="4" w:space="0" w:color="auto"/>
              <w:left w:val="single" w:sz="8" w:space="0" w:color="auto"/>
              <w:right w:val="single" w:sz="18" w:space="0" w:color="auto"/>
            </w:tcBorders>
          </w:tcPr>
          <w:p w14:paraId="17FA57A1" w14:textId="77777777" w:rsidR="00BF7A6A" w:rsidRPr="0088723B" w:rsidRDefault="00BF7A6A" w:rsidP="00884432">
            <w:pPr>
              <w:rPr>
                <w:rFonts w:ascii="Times New Roman" w:hAnsi="Times New Roman" w:cs="Times New Roman"/>
              </w:rPr>
            </w:pPr>
            <w:r w:rsidRPr="0088723B">
              <w:rPr>
                <w:rStyle w:val="gnvwddmdn3b"/>
                <w:rFonts w:ascii="Times New Roman" w:hAnsi="Times New Roman" w:cs="Times New Roman"/>
                <w:color w:val="000000"/>
                <w:bdr w:val="none" w:sz="0" w:space="0" w:color="auto" w:frame="1"/>
              </w:rPr>
              <w:t>Dehumanization</w:t>
            </w:r>
          </w:p>
        </w:tc>
        <w:tc>
          <w:tcPr>
            <w:tcW w:w="1803" w:type="dxa"/>
            <w:tcBorders>
              <w:top w:val="single" w:sz="4" w:space="0" w:color="auto"/>
              <w:left w:val="single" w:sz="18" w:space="0" w:color="auto"/>
              <w:right w:val="single" w:sz="8" w:space="0" w:color="auto"/>
            </w:tcBorders>
          </w:tcPr>
          <w:p w14:paraId="7A007867"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1.00</w:t>
            </w:r>
          </w:p>
        </w:tc>
        <w:tc>
          <w:tcPr>
            <w:tcW w:w="1134" w:type="dxa"/>
            <w:tcBorders>
              <w:top w:val="single" w:sz="4" w:space="0" w:color="auto"/>
              <w:left w:val="single" w:sz="8" w:space="0" w:color="auto"/>
              <w:right w:val="single" w:sz="8" w:space="0" w:color="auto"/>
            </w:tcBorders>
          </w:tcPr>
          <w:p w14:paraId="7F17FB1B"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.38</w:t>
            </w:r>
          </w:p>
        </w:tc>
        <w:tc>
          <w:tcPr>
            <w:tcW w:w="1803" w:type="dxa"/>
            <w:tcBorders>
              <w:top w:val="single" w:sz="4" w:space="0" w:color="auto"/>
              <w:left w:val="single" w:sz="8" w:space="0" w:color="auto"/>
              <w:right w:val="single" w:sz="8" w:space="0" w:color="auto"/>
            </w:tcBorders>
          </w:tcPr>
          <w:p w14:paraId="56092608" w14:textId="77777777" w:rsidR="00BF7A6A" w:rsidRPr="0088723B" w:rsidRDefault="00BF7A6A" w:rsidP="00884432">
            <w:pPr>
              <w:ind w:right="284"/>
              <w:jc w:val="center"/>
              <w:rPr>
                <w:rFonts w:ascii="Times New Roman" w:hAnsi="Times New Roman" w:cs="Times New Roman"/>
              </w:rPr>
            </w:pPr>
            <w:r w:rsidRPr="0088723B">
              <w:rPr>
                <w:rFonts w:ascii="Times New Roman" w:hAnsi="Times New Roman" w:cs="Times New Roman"/>
              </w:rPr>
              <w:t>.32</w:t>
            </w:r>
          </w:p>
        </w:tc>
      </w:tr>
      <w:tr w:rsidR="00BF7A6A" w:rsidRPr="0088723B" w14:paraId="48EF5333" w14:textId="77777777" w:rsidTr="00884432">
        <w:tc>
          <w:tcPr>
            <w:tcW w:w="1843" w:type="dxa"/>
            <w:tcBorders>
              <w:left w:val="single" w:sz="8" w:space="0" w:color="auto"/>
              <w:right w:val="single" w:sz="18" w:space="0" w:color="auto"/>
            </w:tcBorders>
          </w:tcPr>
          <w:p w14:paraId="2CE127B7" w14:textId="77777777" w:rsidR="00BF7A6A" w:rsidRPr="0088723B" w:rsidRDefault="00BF7A6A" w:rsidP="00884432">
            <w:pPr>
              <w:rPr>
                <w:rFonts w:ascii="Times New Roman" w:hAnsi="Times New Roman" w:cs="Times New Roman"/>
              </w:rPr>
            </w:pPr>
            <w:r w:rsidRPr="0088723B">
              <w:rPr>
                <w:rStyle w:val="gnvwddmdn3b"/>
                <w:rFonts w:ascii="Times New Roman" w:hAnsi="Times New Roman" w:cs="Times New Roman"/>
                <w:color w:val="000000"/>
                <w:bdr w:val="none" w:sz="0" w:space="0" w:color="auto" w:frame="1"/>
              </w:rPr>
              <w:t>Dislike</w:t>
            </w:r>
          </w:p>
        </w:tc>
        <w:tc>
          <w:tcPr>
            <w:tcW w:w="1803" w:type="dxa"/>
            <w:tcBorders>
              <w:left w:val="single" w:sz="18" w:space="0" w:color="auto"/>
              <w:right w:val="single" w:sz="8" w:space="0" w:color="auto"/>
            </w:tcBorders>
          </w:tcPr>
          <w:p w14:paraId="54BD6BC6"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.38</w:t>
            </w:r>
          </w:p>
        </w:tc>
        <w:tc>
          <w:tcPr>
            <w:tcW w:w="1134" w:type="dxa"/>
            <w:tcBorders>
              <w:left w:val="single" w:sz="8" w:space="0" w:color="auto"/>
              <w:right w:val="single" w:sz="8" w:space="0" w:color="auto"/>
            </w:tcBorders>
          </w:tcPr>
          <w:p w14:paraId="01DC7209"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1.00</w:t>
            </w:r>
          </w:p>
        </w:tc>
        <w:tc>
          <w:tcPr>
            <w:tcW w:w="1803" w:type="dxa"/>
            <w:tcBorders>
              <w:left w:val="single" w:sz="8" w:space="0" w:color="auto"/>
              <w:right w:val="single" w:sz="8" w:space="0" w:color="auto"/>
            </w:tcBorders>
          </w:tcPr>
          <w:p w14:paraId="010F745A"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.15</w:t>
            </w:r>
          </w:p>
        </w:tc>
      </w:tr>
      <w:tr w:rsidR="00BF7A6A" w:rsidRPr="0088723B" w14:paraId="6AB1C6B6" w14:textId="77777777" w:rsidTr="00884432">
        <w:tc>
          <w:tcPr>
            <w:tcW w:w="1843" w:type="dxa"/>
            <w:tcBorders>
              <w:left w:val="single" w:sz="8" w:space="0" w:color="auto"/>
              <w:bottom w:val="single" w:sz="4" w:space="0" w:color="auto"/>
              <w:right w:val="single" w:sz="18" w:space="0" w:color="auto"/>
            </w:tcBorders>
          </w:tcPr>
          <w:p w14:paraId="2057A656" w14:textId="77777777" w:rsidR="00BF7A6A" w:rsidRPr="0088723B" w:rsidRDefault="00BF7A6A" w:rsidP="00884432">
            <w:pPr>
              <w:rPr>
                <w:rFonts w:ascii="Times New Roman" w:hAnsi="Times New Roman" w:cs="Times New Roman"/>
              </w:rPr>
            </w:pPr>
            <w:r w:rsidRPr="0088723B">
              <w:rPr>
                <w:rStyle w:val="gnvwddmdn3b"/>
                <w:rFonts w:ascii="Times New Roman" w:hAnsi="Times New Roman" w:cs="Times New Roman"/>
                <w:color w:val="000000"/>
                <w:bdr w:val="none" w:sz="0" w:space="0" w:color="auto" w:frame="1"/>
              </w:rPr>
              <w:t>Violence</w:t>
            </w:r>
          </w:p>
        </w:tc>
        <w:tc>
          <w:tcPr>
            <w:tcW w:w="1803" w:type="dxa"/>
            <w:tcBorders>
              <w:left w:val="single" w:sz="18" w:space="0" w:color="auto"/>
              <w:bottom w:val="single" w:sz="4" w:space="0" w:color="auto"/>
              <w:right w:val="single" w:sz="8" w:space="0" w:color="auto"/>
            </w:tcBorders>
          </w:tcPr>
          <w:p w14:paraId="5D94FDAB"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.32</w:t>
            </w:r>
          </w:p>
        </w:tc>
        <w:tc>
          <w:tcPr>
            <w:tcW w:w="1134" w:type="dxa"/>
            <w:tcBorders>
              <w:left w:val="single" w:sz="8" w:space="0" w:color="auto"/>
              <w:bottom w:val="single" w:sz="4" w:space="0" w:color="auto"/>
              <w:right w:val="single" w:sz="8" w:space="0" w:color="auto"/>
            </w:tcBorders>
          </w:tcPr>
          <w:p w14:paraId="37D46D73"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.15</w:t>
            </w:r>
          </w:p>
        </w:tc>
        <w:tc>
          <w:tcPr>
            <w:tcW w:w="1803" w:type="dxa"/>
            <w:tcBorders>
              <w:left w:val="single" w:sz="8" w:space="0" w:color="auto"/>
              <w:bottom w:val="single" w:sz="4" w:space="0" w:color="auto"/>
              <w:right w:val="single" w:sz="8" w:space="0" w:color="auto"/>
            </w:tcBorders>
          </w:tcPr>
          <w:p w14:paraId="6B77B6EE"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1.00</w:t>
            </w:r>
          </w:p>
        </w:tc>
      </w:tr>
    </w:tbl>
    <w:p w14:paraId="3242BB11" w14:textId="37C06302" w:rsidR="00BF7A6A" w:rsidRPr="0088723B" w:rsidRDefault="00BF7A6A" w:rsidP="00BF7A6A">
      <w:pPr>
        <w:pStyle w:val="Heading4"/>
        <w:rPr>
          <w:rFonts w:cs="Times New Roman"/>
        </w:rPr>
      </w:pPr>
      <w:bookmarkStart w:id="41" w:name="_Toc184729558"/>
      <w:bookmarkStart w:id="42" w:name="_Toc177477150"/>
      <w:r w:rsidRPr="0088723B">
        <w:rPr>
          <w:rFonts w:cs="Times New Roman"/>
        </w:rPr>
        <w:t>Table S</w:t>
      </w:r>
      <w:r w:rsidR="0098115B" w:rsidRPr="0088723B">
        <w:rPr>
          <w:rFonts w:cs="Times New Roman"/>
        </w:rPr>
        <w:t>10</w:t>
      </w:r>
      <w:bookmarkEnd w:id="41"/>
      <w:bookmarkEnd w:id="42"/>
    </w:p>
    <w:p w14:paraId="450F3B8A" w14:textId="77777777" w:rsidR="00BF7A6A" w:rsidRPr="0088723B" w:rsidRDefault="00BF7A6A" w:rsidP="00BF7A6A">
      <w:pPr>
        <w:rPr>
          <w:i/>
          <w:iCs/>
        </w:rPr>
      </w:pPr>
      <w:r w:rsidRPr="0088723B">
        <w:rPr>
          <w:i/>
          <w:iCs/>
        </w:rPr>
        <w:t>Variance-Covariance Matrix of Estimated Correlations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984"/>
        <w:gridCol w:w="2087"/>
        <w:gridCol w:w="1984"/>
      </w:tblGrid>
      <w:tr w:rsidR="00BF7A6A" w:rsidRPr="0088723B" w14:paraId="347D1B37" w14:textId="77777777" w:rsidTr="00884432">
        <w:tc>
          <w:tcPr>
            <w:tcW w:w="3119" w:type="dxa"/>
            <w:tcBorders>
              <w:top w:val="single" w:sz="4" w:space="0" w:color="auto"/>
              <w:left w:val="single" w:sz="8" w:space="0" w:color="auto"/>
              <w:bottom w:val="single" w:sz="4" w:space="0" w:color="auto"/>
              <w:right w:val="single" w:sz="18" w:space="0" w:color="auto"/>
            </w:tcBorders>
            <w:shd w:val="clear" w:color="auto" w:fill="E8E8E8" w:themeFill="background2"/>
          </w:tcPr>
          <w:p w14:paraId="746BF818" w14:textId="77777777" w:rsidR="00BF7A6A" w:rsidRPr="0088723B" w:rsidRDefault="00BF7A6A" w:rsidP="00884432">
            <w:pPr>
              <w:jc w:val="center"/>
              <w:rPr>
                <w:rFonts w:ascii="Times New Roman" w:hAnsi="Times New Roman" w:cs="Times New Roman"/>
                <w:b/>
                <w:bCs/>
              </w:rPr>
            </w:pPr>
          </w:p>
        </w:tc>
        <w:tc>
          <w:tcPr>
            <w:tcW w:w="1984" w:type="dxa"/>
            <w:tcBorders>
              <w:top w:val="single" w:sz="4" w:space="0" w:color="auto"/>
              <w:left w:val="single" w:sz="18" w:space="0" w:color="auto"/>
              <w:bottom w:val="single" w:sz="4" w:space="0" w:color="auto"/>
              <w:right w:val="single" w:sz="8" w:space="0" w:color="auto"/>
            </w:tcBorders>
            <w:shd w:val="clear" w:color="auto" w:fill="E8E8E8" w:themeFill="background2"/>
          </w:tcPr>
          <w:p w14:paraId="6D199E30" w14:textId="2C67DAAC"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 xml:space="preserve">Dehumanization - </w:t>
            </w:r>
            <w:r w:rsidR="002B74D9" w:rsidRPr="0088723B">
              <w:rPr>
                <w:rStyle w:val="gnvwddmdn3b"/>
                <w:rFonts w:ascii="Times New Roman" w:hAnsi="Times New Roman" w:cs="Times New Roman"/>
                <w:b/>
                <w:bCs/>
                <w:color w:val="000000"/>
                <w:bdr w:val="none" w:sz="0" w:space="0" w:color="auto" w:frame="1"/>
              </w:rPr>
              <w:t xml:space="preserve">Support for </w:t>
            </w:r>
            <w:r w:rsidRPr="0088723B">
              <w:rPr>
                <w:rFonts w:ascii="Times New Roman" w:hAnsi="Times New Roman" w:cs="Times New Roman"/>
                <w:b/>
                <w:bCs/>
              </w:rPr>
              <w:t>Violence</w:t>
            </w:r>
          </w:p>
        </w:tc>
        <w:tc>
          <w:tcPr>
            <w:tcW w:w="2087" w:type="dxa"/>
            <w:tcBorders>
              <w:top w:val="single" w:sz="4" w:space="0" w:color="auto"/>
              <w:left w:val="single" w:sz="8" w:space="0" w:color="auto"/>
              <w:bottom w:val="single" w:sz="4" w:space="0" w:color="auto"/>
              <w:right w:val="single" w:sz="8" w:space="0" w:color="auto"/>
            </w:tcBorders>
            <w:shd w:val="clear" w:color="auto" w:fill="E8E8E8" w:themeFill="background2"/>
          </w:tcPr>
          <w:p w14:paraId="0AD67FD1"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 xml:space="preserve">Dislike - </w:t>
            </w:r>
          </w:p>
          <w:p w14:paraId="61F22973" w14:textId="4B830205" w:rsidR="00BF7A6A" w:rsidRPr="0088723B" w:rsidRDefault="002B74D9" w:rsidP="00884432">
            <w:pPr>
              <w:jc w:val="center"/>
              <w:rPr>
                <w:rFonts w:ascii="Times New Roman" w:hAnsi="Times New Roman" w:cs="Times New Roman"/>
                <w:b/>
                <w:bCs/>
              </w:rPr>
            </w:pPr>
            <w:r w:rsidRPr="0088723B">
              <w:rPr>
                <w:rStyle w:val="gnvwddmdn3b"/>
                <w:rFonts w:ascii="Times New Roman" w:hAnsi="Times New Roman" w:cs="Times New Roman"/>
                <w:b/>
                <w:bCs/>
                <w:color w:val="000000"/>
                <w:bdr w:val="none" w:sz="0" w:space="0" w:color="auto" w:frame="1"/>
              </w:rPr>
              <w:t xml:space="preserve">Support for </w:t>
            </w:r>
            <w:r w:rsidR="00BF7A6A" w:rsidRPr="0088723B">
              <w:rPr>
                <w:rFonts w:ascii="Times New Roman" w:hAnsi="Times New Roman" w:cs="Times New Roman"/>
                <w:b/>
                <w:bCs/>
              </w:rPr>
              <w:t>Violence</w:t>
            </w:r>
          </w:p>
        </w:tc>
        <w:tc>
          <w:tcPr>
            <w:tcW w:w="1984" w:type="dxa"/>
            <w:tcBorders>
              <w:top w:val="single" w:sz="4" w:space="0" w:color="auto"/>
              <w:left w:val="single" w:sz="8" w:space="0" w:color="auto"/>
              <w:bottom w:val="single" w:sz="4" w:space="0" w:color="auto"/>
              <w:right w:val="single" w:sz="8" w:space="0" w:color="auto"/>
            </w:tcBorders>
            <w:shd w:val="clear" w:color="auto" w:fill="E8E8E8" w:themeFill="background2"/>
          </w:tcPr>
          <w:p w14:paraId="222D0748" w14:textId="77777777" w:rsidR="00BF7A6A" w:rsidRPr="0088723B" w:rsidRDefault="00BF7A6A" w:rsidP="00884432">
            <w:pPr>
              <w:jc w:val="center"/>
              <w:rPr>
                <w:rFonts w:ascii="Times New Roman" w:hAnsi="Times New Roman" w:cs="Times New Roman"/>
                <w:b/>
                <w:bCs/>
              </w:rPr>
            </w:pPr>
            <w:r w:rsidRPr="0088723B">
              <w:rPr>
                <w:rFonts w:ascii="Times New Roman" w:hAnsi="Times New Roman" w:cs="Times New Roman"/>
                <w:b/>
                <w:bCs/>
              </w:rPr>
              <w:t>Dehumanization - Dislike</w:t>
            </w:r>
          </w:p>
        </w:tc>
      </w:tr>
      <w:tr w:rsidR="00BF7A6A" w:rsidRPr="0088723B" w14:paraId="6AA0BBDA" w14:textId="77777777" w:rsidTr="00884432">
        <w:tc>
          <w:tcPr>
            <w:tcW w:w="3119" w:type="dxa"/>
            <w:tcBorders>
              <w:top w:val="single" w:sz="4" w:space="0" w:color="auto"/>
              <w:left w:val="single" w:sz="8" w:space="0" w:color="auto"/>
              <w:right w:val="single" w:sz="18" w:space="0" w:color="auto"/>
            </w:tcBorders>
          </w:tcPr>
          <w:p w14:paraId="3E89E073" w14:textId="5A786EA0" w:rsidR="00BF7A6A" w:rsidRPr="0088723B" w:rsidRDefault="00BF7A6A" w:rsidP="00884432">
            <w:pPr>
              <w:rPr>
                <w:rFonts w:ascii="Times New Roman" w:hAnsi="Times New Roman" w:cs="Times New Roman"/>
              </w:rPr>
            </w:pPr>
            <w:r w:rsidRPr="0088723B">
              <w:rPr>
                <w:rStyle w:val="gnvwddmdn3b"/>
                <w:rFonts w:ascii="Times New Roman" w:hAnsi="Times New Roman" w:cs="Times New Roman"/>
                <w:color w:val="000000"/>
                <w:bdr w:val="none" w:sz="0" w:space="0" w:color="auto" w:frame="1"/>
              </w:rPr>
              <w:t xml:space="preserve">Dehumanization - </w:t>
            </w:r>
            <w:r w:rsidR="002B74D9" w:rsidRPr="0088723B">
              <w:rPr>
                <w:rStyle w:val="gnvwddmdn3b"/>
                <w:rFonts w:ascii="Times New Roman" w:hAnsi="Times New Roman" w:cs="Times New Roman"/>
                <w:color w:val="000000"/>
                <w:bdr w:val="none" w:sz="0" w:space="0" w:color="auto" w:frame="1"/>
              </w:rPr>
              <w:t xml:space="preserve">Support for </w:t>
            </w:r>
            <w:r w:rsidRPr="0088723B">
              <w:rPr>
                <w:rStyle w:val="gnvwddmdn3b"/>
                <w:rFonts w:ascii="Times New Roman" w:hAnsi="Times New Roman" w:cs="Times New Roman"/>
                <w:color w:val="000000"/>
                <w:bdr w:val="none" w:sz="0" w:space="0" w:color="auto" w:frame="1"/>
              </w:rPr>
              <w:t xml:space="preserve">Violence </w:t>
            </w:r>
          </w:p>
        </w:tc>
        <w:tc>
          <w:tcPr>
            <w:tcW w:w="1984" w:type="dxa"/>
            <w:tcBorders>
              <w:top w:val="single" w:sz="4" w:space="0" w:color="auto"/>
              <w:left w:val="single" w:sz="18" w:space="0" w:color="auto"/>
              <w:right w:val="single" w:sz="8" w:space="0" w:color="auto"/>
            </w:tcBorders>
          </w:tcPr>
          <w:p w14:paraId="4A7482F4" w14:textId="77777777" w:rsidR="00BF7A6A" w:rsidRPr="0088723B" w:rsidRDefault="00BF7A6A" w:rsidP="00884432">
            <w:pPr>
              <w:ind w:right="284"/>
              <w:jc w:val="center"/>
              <w:rPr>
                <w:rFonts w:ascii="Times New Roman" w:hAnsi="Times New Roman" w:cs="Times New Roman"/>
              </w:rPr>
            </w:pPr>
            <w:r w:rsidRPr="0088723B">
              <w:rPr>
                <w:rFonts w:ascii="Times New Roman" w:hAnsi="Times New Roman" w:cs="Times New Roman"/>
              </w:rPr>
              <w:t>0.00110</w:t>
            </w:r>
          </w:p>
        </w:tc>
        <w:tc>
          <w:tcPr>
            <w:tcW w:w="2087" w:type="dxa"/>
            <w:tcBorders>
              <w:top w:val="single" w:sz="4" w:space="0" w:color="auto"/>
              <w:left w:val="single" w:sz="8" w:space="0" w:color="auto"/>
              <w:right w:val="single" w:sz="8" w:space="0" w:color="auto"/>
            </w:tcBorders>
          </w:tcPr>
          <w:p w14:paraId="72D0A90C"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-0.00057</w:t>
            </w:r>
          </w:p>
        </w:tc>
        <w:tc>
          <w:tcPr>
            <w:tcW w:w="1984" w:type="dxa"/>
            <w:tcBorders>
              <w:top w:val="single" w:sz="4" w:space="0" w:color="auto"/>
              <w:left w:val="single" w:sz="8" w:space="0" w:color="auto"/>
              <w:right w:val="single" w:sz="8" w:space="0" w:color="auto"/>
            </w:tcBorders>
          </w:tcPr>
          <w:p w14:paraId="49F22C77" w14:textId="77777777" w:rsidR="00BF7A6A" w:rsidRPr="0088723B" w:rsidRDefault="00BF7A6A" w:rsidP="00884432">
            <w:pPr>
              <w:ind w:right="284"/>
              <w:jc w:val="center"/>
              <w:rPr>
                <w:rFonts w:ascii="Times New Roman" w:hAnsi="Times New Roman" w:cs="Times New Roman"/>
              </w:rPr>
            </w:pPr>
            <w:r w:rsidRPr="0088723B">
              <w:rPr>
                <w:rFonts w:ascii="Times New Roman" w:hAnsi="Times New Roman" w:cs="Times New Roman"/>
              </w:rPr>
              <w:t>0.00112</w:t>
            </w:r>
          </w:p>
        </w:tc>
      </w:tr>
      <w:tr w:rsidR="00BF7A6A" w:rsidRPr="0088723B" w14:paraId="437217B6" w14:textId="77777777" w:rsidTr="00884432">
        <w:tc>
          <w:tcPr>
            <w:tcW w:w="3119" w:type="dxa"/>
            <w:tcBorders>
              <w:left w:val="single" w:sz="8" w:space="0" w:color="auto"/>
              <w:right w:val="single" w:sz="18" w:space="0" w:color="auto"/>
            </w:tcBorders>
          </w:tcPr>
          <w:p w14:paraId="3353863E" w14:textId="15ED2836" w:rsidR="00BF7A6A" w:rsidRPr="0088723B" w:rsidRDefault="00BF7A6A" w:rsidP="00884432">
            <w:pPr>
              <w:rPr>
                <w:rFonts w:ascii="Times New Roman" w:hAnsi="Times New Roman" w:cs="Times New Roman"/>
              </w:rPr>
            </w:pPr>
            <w:r w:rsidRPr="0088723B">
              <w:rPr>
                <w:rStyle w:val="gnvwddmdn3b"/>
                <w:rFonts w:ascii="Times New Roman" w:hAnsi="Times New Roman" w:cs="Times New Roman"/>
                <w:color w:val="000000"/>
                <w:bdr w:val="none" w:sz="0" w:space="0" w:color="auto" w:frame="1"/>
              </w:rPr>
              <w:t xml:space="preserve">Dislike - </w:t>
            </w:r>
            <w:r w:rsidR="002B74D9" w:rsidRPr="0088723B">
              <w:rPr>
                <w:rStyle w:val="gnvwddmdn3b"/>
                <w:rFonts w:ascii="Times New Roman" w:hAnsi="Times New Roman" w:cs="Times New Roman"/>
                <w:color w:val="000000"/>
                <w:bdr w:val="none" w:sz="0" w:space="0" w:color="auto" w:frame="1"/>
              </w:rPr>
              <w:t xml:space="preserve">Support for </w:t>
            </w:r>
            <w:r w:rsidRPr="0088723B">
              <w:rPr>
                <w:rStyle w:val="gnvwddmdn3b"/>
                <w:rFonts w:ascii="Times New Roman" w:hAnsi="Times New Roman" w:cs="Times New Roman"/>
                <w:color w:val="000000"/>
                <w:bdr w:val="none" w:sz="0" w:space="0" w:color="auto" w:frame="1"/>
              </w:rPr>
              <w:t>Violence</w:t>
            </w:r>
          </w:p>
        </w:tc>
        <w:tc>
          <w:tcPr>
            <w:tcW w:w="1984" w:type="dxa"/>
            <w:tcBorders>
              <w:left w:val="single" w:sz="18" w:space="0" w:color="auto"/>
              <w:right w:val="single" w:sz="8" w:space="0" w:color="auto"/>
            </w:tcBorders>
          </w:tcPr>
          <w:p w14:paraId="2651CF84" w14:textId="77777777" w:rsidR="00BF7A6A" w:rsidRPr="0088723B" w:rsidRDefault="00BF7A6A" w:rsidP="00884432">
            <w:pPr>
              <w:ind w:right="284"/>
              <w:jc w:val="center"/>
              <w:rPr>
                <w:rFonts w:ascii="Times New Roman" w:hAnsi="Times New Roman" w:cs="Times New Roman"/>
              </w:rPr>
            </w:pPr>
            <w:r w:rsidRPr="0088723B">
              <w:rPr>
                <w:rFonts w:ascii="Times New Roman" w:hAnsi="Times New Roman" w:cs="Times New Roman"/>
              </w:rPr>
              <w:t>-0.00057</w:t>
            </w:r>
          </w:p>
        </w:tc>
        <w:tc>
          <w:tcPr>
            <w:tcW w:w="2087" w:type="dxa"/>
            <w:tcBorders>
              <w:left w:val="single" w:sz="8" w:space="0" w:color="auto"/>
              <w:right w:val="single" w:sz="8" w:space="0" w:color="auto"/>
            </w:tcBorders>
          </w:tcPr>
          <w:p w14:paraId="2B92D05F"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0.00140</w:t>
            </w:r>
          </w:p>
        </w:tc>
        <w:tc>
          <w:tcPr>
            <w:tcW w:w="1984" w:type="dxa"/>
            <w:tcBorders>
              <w:left w:val="single" w:sz="8" w:space="0" w:color="auto"/>
              <w:right w:val="single" w:sz="8" w:space="0" w:color="auto"/>
            </w:tcBorders>
          </w:tcPr>
          <w:p w14:paraId="3A50A90D"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-0.00071</w:t>
            </w:r>
          </w:p>
        </w:tc>
      </w:tr>
      <w:tr w:rsidR="00BF7A6A" w:rsidRPr="0088723B" w14:paraId="58896C98" w14:textId="77777777" w:rsidTr="00884432">
        <w:tc>
          <w:tcPr>
            <w:tcW w:w="3119" w:type="dxa"/>
            <w:tcBorders>
              <w:left w:val="single" w:sz="8" w:space="0" w:color="auto"/>
              <w:bottom w:val="single" w:sz="4" w:space="0" w:color="auto"/>
              <w:right w:val="single" w:sz="18" w:space="0" w:color="auto"/>
            </w:tcBorders>
          </w:tcPr>
          <w:p w14:paraId="0B047F9B" w14:textId="77777777" w:rsidR="00BF7A6A" w:rsidRPr="0088723B" w:rsidRDefault="00BF7A6A" w:rsidP="00884432">
            <w:pPr>
              <w:rPr>
                <w:rFonts w:ascii="Times New Roman" w:hAnsi="Times New Roman" w:cs="Times New Roman"/>
              </w:rPr>
            </w:pPr>
            <w:r w:rsidRPr="0088723B">
              <w:rPr>
                <w:rStyle w:val="gnvwddmdn3b"/>
                <w:rFonts w:ascii="Times New Roman" w:hAnsi="Times New Roman" w:cs="Times New Roman"/>
                <w:color w:val="000000"/>
                <w:bdr w:val="none" w:sz="0" w:space="0" w:color="auto" w:frame="1"/>
              </w:rPr>
              <w:t>Dehumanization - Dislike</w:t>
            </w:r>
          </w:p>
        </w:tc>
        <w:tc>
          <w:tcPr>
            <w:tcW w:w="1984" w:type="dxa"/>
            <w:tcBorders>
              <w:left w:val="single" w:sz="18" w:space="0" w:color="auto"/>
              <w:bottom w:val="single" w:sz="4" w:space="0" w:color="auto"/>
              <w:right w:val="single" w:sz="8" w:space="0" w:color="auto"/>
            </w:tcBorders>
          </w:tcPr>
          <w:p w14:paraId="46A012A8" w14:textId="77777777" w:rsidR="00BF7A6A" w:rsidRPr="0088723B" w:rsidRDefault="00BF7A6A" w:rsidP="00884432">
            <w:pPr>
              <w:ind w:right="284"/>
              <w:jc w:val="center"/>
              <w:rPr>
                <w:rFonts w:ascii="Times New Roman" w:hAnsi="Times New Roman" w:cs="Times New Roman"/>
              </w:rPr>
            </w:pPr>
            <w:r w:rsidRPr="0088723B">
              <w:rPr>
                <w:rFonts w:ascii="Times New Roman" w:hAnsi="Times New Roman" w:cs="Times New Roman"/>
              </w:rPr>
              <w:t>0.00112</w:t>
            </w:r>
          </w:p>
        </w:tc>
        <w:tc>
          <w:tcPr>
            <w:tcW w:w="2087" w:type="dxa"/>
            <w:tcBorders>
              <w:left w:val="single" w:sz="8" w:space="0" w:color="auto"/>
              <w:bottom w:val="single" w:sz="4" w:space="0" w:color="auto"/>
              <w:right w:val="single" w:sz="8" w:space="0" w:color="auto"/>
            </w:tcBorders>
          </w:tcPr>
          <w:p w14:paraId="05F89D76" w14:textId="77777777" w:rsidR="00BF7A6A" w:rsidRPr="0088723B" w:rsidRDefault="00BF7A6A" w:rsidP="00884432">
            <w:pPr>
              <w:ind w:right="284"/>
              <w:jc w:val="center"/>
              <w:rPr>
                <w:rFonts w:ascii="Times New Roman" w:hAnsi="Times New Roman" w:cs="Times New Roman"/>
              </w:rPr>
            </w:pPr>
            <w:r w:rsidRPr="0088723B">
              <w:rPr>
                <w:rFonts w:ascii="Times New Roman" w:hAnsi="Times New Roman" w:cs="Times New Roman"/>
              </w:rPr>
              <w:t>-0.00071</w:t>
            </w:r>
          </w:p>
        </w:tc>
        <w:tc>
          <w:tcPr>
            <w:tcW w:w="1984" w:type="dxa"/>
            <w:tcBorders>
              <w:left w:val="single" w:sz="8" w:space="0" w:color="auto"/>
              <w:bottom w:val="single" w:sz="4" w:space="0" w:color="auto"/>
              <w:right w:val="single" w:sz="8" w:space="0" w:color="auto"/>
            </w:tcBorders>
          </w:tcPr>
          <w:p w14:paraId="2DBD76F5" w14:textId="77777777" w:rsidR="00BF7A6A" w:rsidRPr="0088723B" w:rsidRDefault="00BF7A6A" w:rsidP="00884432">
            <w:pPr>
              <w:ind w:right="284"/>
              <w:jc w:val="center"/>
              <w:rPr>
                <w:rFonts w:ascii="Times New Roman" w:hAnsi="Times New Roman" w:cs="Times New Roman"/>
              </w:rPr>
            </w:pPr>
            <w:r w:rsidRPr="0088723B">
              <w:rPr>
                <w:rStyle w:val="gnvwddmdn3b"/>
                <w:rFonts w:ascii="Times New Roman" w:hAnsi="Times New Roman" w:cs="Times New Roman"/>
                <w:color w:val="000000"/>
                <w:bdr w:val="none" w:sz="0" w:space="0" w:color="auto" w:frame="1"/>
              </w:rPr>
              <w:t>0.00140</w:t>
            </w:r>
          </w:p>
        </w:tc>
      </w:tr>
    </w:tbl>
    <w:p w14:paraId="4F79A3BF" w14:textId="5CA642E7" w:rsidR="00BF7A6A" w:rsidRPr="0088723B" w:rsidRDefault="00B20D6E" w:rsidP="00BF7A6A">
      <w:r w:rsidRPr="0088723B">
        <w:rPr>
          <w:i/>
          <w:iCs/>
        </w:rPr>
        <w:t>Note</w:t>
      </w:r>
      <w:r w:rsidRPr="0088723B">
        <w:t xml:space="preserve">. </w:t>
      </w:r>
      <w:r w:rsidR="00BF7A6A" w:rsidRPr="0088723B">
        <w:t xml:space="preserve">The correlations </w:t>
      </w:r>
      <w:r w:rsidR="004D4967" w:rsidRPr="0088723B">
        <w:t xml:space="preserve">here </w:t>
      </w:r>
      <w:r w:rsidR="00BF7A6A" w:rsidRPr="0088723B">
        <w:t xml:space="preserve">are not exactly the same as </w:t>
      </w:r>
      <w:r w:rsidR="008A45BB" w:rsidRPr="0088723B">
        <w:t>those</w:t>
      </w:r>
      <w:r w:rsidR="00BF7A6A" w:rsidRPr="0088723B">
        <w:t xml:space="preserve"> in the analys</w:t>
      </w:r>
      <w:r w:rsidR="008A45BB" w:rsidRPr="0088723B">
        <w:t>i</w:t>
      </w:r>
      <w:r w:rsidR="00BF7A6A" w:rsidRPr="0088723B">
        <w:t xml:space="preserve">s </w:t>
      </w:r>
      <w:r w:rsidR="008A45BB" w:rsidRPr="0088723B">
        <w:t>reported in the main text</w:t>
      </w:r>
      <w:r w:rsidR="00BF7A6A" w:rsidRPr="0088723B">
        <w:t xml:space="preserve"> because in this first stage of the MA-SEM approach correlation coefficients are combined directly, rather than Fisher’s z transformations.</w:t>
      </w:r>
    </w:p>
    <w:p w14:paraId="088BBFBD" w14:textId="75CB3BEF" w:rsidR="00BF7A6A" w:rsidRPr="0088723B" w:rsidRDefault="00BF7A6A" w:rsidP="004C0B20">
      <w:pPr>
        <w:pStyle w:val="Heading3"/>
      </w:pPr>
      <w:bookmarkStart w:id="43" w:name="_Toc177477151"/>
      <w:bookmarkStart w:id="44" w:name="_Toc184729559"/>
      <w:r w:rsidRPr="0088723B">
        <w:t xml:space="preserve">Dehumanization’s Unique Relationship with </w:t>
      </w:r>
      <w:r w:rsidR="00A00C8C" w:rsidRPr="0088723B">
        <w:t xml:space="preserve">Support for </w:t>
      </w:r>
      <w:r w:rsidRPr="0088723B">
        <w:t>Violence is Robust to Covariates</w:t>
      </w:r>
      <w:bookmarkEnd w:id="43"/>
      <w:bookmarkEnd w:id="44"/>
    </w:p>
    <w:p w14:paraId="06FC536F" w14:textId="77777777" w:rsidR="00AC5ADF" w:rsidRPr="0088723B" w:rsidRDefault="00AC5ADF" w:rsidP="00AC5ADF">
      <w:pPr>
        <w:spacing w:after="0"/>
      </w:pPr>
    </w:p>
    <w:p w14:paraId="1EB3CA7C" w14:textId="77F21DD9" w:rsidR="00271634" w:rsidRPr="0088723B" w:rsidRDefault="00BF7A6A" w:rsidP="00BF7A6A">
      <w:pPr>
        <w:rPr>
          <w:b/>
          <w:bCs/>
        </w:rPr>
      </w:pPr>
      <w:r w:rsidRPr="0088723B">
        <w:t>Finally, we tested whether dehumanization’s unique relationship with</w:t>
      </w:r>
      <w:r w:rsidR="0051163D" w:rsidRPr="0088723B">
        <w:t xml:space="preserve"> support for</w:t>
      </w:r>
      <w:r w:rsidRPr="0088723B">
        <w:t xml:space="preserve"> violence, over and above dislike, held after accounting for </w:t>
      </w:r>
      <w:r w:rsidR="00271634" w:rsidRPr="0088723B">
        <w:t>five</w:t>
      </w:r>
      <w:r w:rsidRPr="0088723B">
        <w:t xml:space="preserve"> personality traits that also covary with support for violence: trait aggression, social dominance orientation, right-wing authoritarianism, ideological conservatism, and </w:t>
      </w:r>
      <w:r w:rsidR="00CB5BF9" w:rsidRPr="0088723B">
        <w:t>hostile</w:t>
      </w:r>
      <w:r w:rsidR="007A3E7B" w:rsidRPr="0088723B">
        <w:rPr>
          <w:rStyle w:val="FootnoteReference"/>
        </w:rPr>
        <w:footnoteReference w:id="10"/>
      </w:r>
      <w:r w:rsidR="00CB5BF9" w:rsidRPr="0088723B">
        <w:t xml:space="preserve"> (or </w:t>
      </w:r>
      <w:r w:rsidRPr="0088723B">
        <w:t>“dark”</w:t>
      </w:r>
      <w:r w:rsidR="00CB5BF9" w:rsidRPr="0088723B">
        <w:t>)</w:t>
      </w:r>
      <w:r w:rsidRPr="0088723B">
        <w:t xml:space="preserve"> personality traits. </w:t>
      </w:r>
      <w:r w:rsidR="00271634" w:rsidRPr="0088723B">
        <w:t>To do so, we used meta-analytic structural equation modelling (</w:t>
      </w:r>
      <w:r w:rsidR="00271634" w:rsidRPr="0088723B">
        <w:fldChar w:fldCharType="begin"/>
      </w:r>
      <w:r w:rsidR="002D1B7C" w:rsidRPr="0088723B">
        <w:instrText xml:space="preserve"> ADDIN ZOTERO_ITEM CSL_CITATION {"citationID":"CuSz2fdi","properties":{"formattedCitation":"(Cheung, 2015)","plainCitation":"(Cheung, 2015)","dontUpdate":true,"noteIndex":0},"citationItems":[{"id":4855,"uris":["http://zotero.org/users/6545893/items/XLAVM7GW"],"itemData":{"id":4855,"type":"article-journal","abstract":"&lt;p&gt;The &lt;monospace&gt;metaSEM&lt;/monospace&gt; package provides functions to conduct univariate, multivariate, and three-level meta-analyses using a structural equation modeling (SEM) approach via the &lt;monospace&gt;OpenMx&lt;/monospace&gt; package in the &lt;monospace&gt;R&lt;/monospace&gt; statistical platform. It also implements the two-stage SEM approach to conducting fixed- and random-effects meta-analytic SEM on correlation or covariance matrices. This paper briefly outlines the theories and their implementations. It provides a summary on how meta-analyses can be formulated as structural equation models. The paper closes with a conclusion on several relevant topics to this SEM-based meta-analysis. Several examples are used to illustrate the procedures in the supplementary material.&lt;/p&gt;","container-title":"Frontiers in Psychology","DOI":"10.3389/fpsyg.2014.01521","ISSN":"1664-1078","journalAbbreviation":"Front. Psychol.","language":"English","note":"publisher: Frontiers","source":"Frontiers","title":"metaSEM: an R package for meta-analysis using structural equation modeling","title-short":"metaSEM","URL":"https://www.frontiersin.org/journals/psychology/articles/10.3389/fpsyg.2014.01521/full","volume":"5","author":[{"family":"Cheung","given":"Mike W.-L."}],"accessed":{"date-parts":[["2024",9,10]]},"issued":{"date-parts":[["2015",1,5]]}}}],"schema":"https://github.com/citation-style-language/schema/raw/master/csl-citation.json"} </w:instrText>
      </w:r>
      <w:r w:rsidR="00271634" w:rsidRPr="0088723B">
        <w:fldChar w:fldCharType="separate"/>
      </w:r>
      <w:r w:rsidR="00271634" w:rsidRPr="0088723B">
        <w:t>Cheung, 2015)</w:t>
      </w:r>
      <w:r w:rsidR="00271634" w:rsidRPr="0088723B">
        <w:fldChar w:fldCharType="end"/>
      </w:r>
      <w:r w:rsidR="00271634" w:rsidRPr="0088723B">
        <w:t xml:space="preserve">. In a first stage, a multivariate meta-analysis was performed to obtain an estimate of the correlation and variance-covariance matrices for the variables of interest: dehumanization, dislike, </w:t>
      </w:r>
      <w:r w:rsidR="0051163D" w:rsidRPr="0088723B">
        <w:t xml:space="preserve">support for </w:t>
      </w:r>
      <w:r w:rsidR="00271634" w:rsidRPr="0088723B">
        <w:t xml:space="preserve">violence, and each of the five </w:t>
      </w:r>
      <w:r w:rsidR="00271634" w:rsidRPr="0088723B">
        <w:lastRenderedPageBreak/>
        <w:t xml:space="preserve">covariates. In a second stage, we fitted </w:t>
      </w:r>
      <w:r w:rsidR="00CF189E" w:rsidRPr="0088723B">
        <w:t>five</w:t>
      </w:r>
      <w:r w:rsidR="00271634" w:rsidRPr="0088723B">
        <w:t xml:space="preserve"> multiple regression model</w:t>
      </w:r>
      <w:r w:rsidR="00CF189E" w:rsidRPr="0088723B">
        <w:t>s</w:t>
      </w:r>
      <w:r w:rsidR="00271634" w:rsidRPr="0088723B">
        <w:t xml:space="preserve"> (within the SEM framework) with </w:t>
      </w:r>
      <w:r w:rsidR="0051163D" w:rsidRPr="0088723B">
        <w:t xml:space="preserve">support for </w:t>
      </w:r>
      <w:r w:rsidR="00271634" w:rsidRPr="0088723B">
        <w:t>violence as the outcome, and dehumanization</w:t>
      </w:r>
      <w:r w:rsidR="00CF189E" w:rsidRPr="0088723B">
        <w:t xml:space="preserve">, </w:t>
      </w:r>
      <w:r w:rsidR="00271634" w:rsidRPr="0088723B">
        <w:t>dislike</w:t>
      </w:r>
      <w:r w:rsidR="00CF189E" w:rsidRPr="0088723B">
        <w:t xml:space="preserve">, and one </w:t>
      </w:r>
      <w:r w:rsidR="00271634" w:rsidRPr="0088723B">
        <w:t>of the five covariates</w:t>
      </w:r>
      <w:r w:rsidR="00CF189E" w:rsidRPr="0088723B">
        <w:t xml:space="preserve"> </w:t>
      </w:r>
      <w:r w:rsidR="00271634" w:rsidRPr="0088723B">
        <w:t>as predictors.</w:t>
      </w:r>
      <w:r w:rsidR="005F2874" w:rsidRPr="0088723B">
        <w:rPr>
          <w:rStyle w:val="FootnoteReference"/>
        </w:rPr>
        <w:footnoteReference w:id="11"/>
      </w:r>
      <w:r w:rsidR="00271634" w:rsidRPr="0088723B">
        <w:t xml:space="preserve"> </w:t>
      </w:r>
    </w:p>
    <w:p w14:paraId="744777F8" w14:textId="0553689A" w:rsidR="00BF7A6A" w:rsidRPr="0088723B" w:rsidRDefault="00207010" w:rsidP="00BF7A6A">
      <w:r w:rsidRPr="0088723B">
        <w:t>In</w:t>
      </w:r>
      <w:r w:rsidR="00BF7A6A" w:rsidRPr="0088723B">
        <w:t xml:space="preserve"> each </w:t>
      </w:r>
      <w:r w:rsidR="00DE3B75" w:rsidRPr="0088723B">
        <w:t>regression</w:t>
      </w:r>
      <w:r w:rsidR="00BF7A6A" w:rsidRPr="0088723B">
        <w:t xml:space="preserve">, dehumanization continued to explain unique variance in </w:t>
      </w:r>
      <w:r w:rsidR="0051163D" w:rsidRPr="0088723B">
        <w:t xml:space="preserve">support for </w:t>
      </w:r>
      <w:r w:rsidR="00BF7A6A" w:rsidRPr="0088723B">
        <w:t>violence (dislike, on the other hand, never explained unique variance in these models).</w:t>
      </w:r>
    </w:p>
    <w:p w14:paraId="6837AC34" w14:textId="5DFF5FD9" w:rsidR="00BF7A6A" w:rsidRPr="0088723B" w:rsidRDefault="00BF7A6A" w:rsidP="00BF7A6A">
      <w:r w:rsidRPr="0088723B">
        <w:t xml:space="preserve">The results </w:t>
      </w:r>
      <w:r w:rsidR="00376131" w:rsidRPr="0088723B">
        <w:t xml:space="preserve">for each of these models </w:t>
      </w:r>
      <w:r w:rsidRPr="0088723B">
        <w:t>are given below, with tables for the correlation coefficients and corresponding covariance matrix resulting from the multivariate meta-analysis (stage 1),</w:t>
      </w:r>
      <w:r w:rsidR="00BC7EAC" w:rsidRPr="0088723B">
        <w:t xml:space="preserve"> </w:t>
      </w:r>
      <w:r w:rsidRPr="0088723B">
        <w:t xml:space="preserve">a table with the SEM parameter estimates and corresponding 95% CIs (stage 2), </w:t>
      </w:r>
      <w:r w:rsidR="00BC7EAC" w:rsidRPr="0088723B">
        <w:t xml:space="preserve">and a visualization of </w:t>
      </w:r>
      <w:r w:rsidRPr="0088723B">
        <w:t>the stage 2 model.</w:t>
      </w:r>
    </w:p>
    <w:p w14:paraId="3AD627C6" w14:textId="0194830E" w:rsidR="00BF7A6A" w:rsidRPr="0088723B" w:rsidRDefault="00BF7A6A" w:rsidP="00205ECE">
      <w:pPr>
        <w:pStyle w:val="Heading4"/>
        <w:rPr>
          <w:rFonts w:cs="Times New Roman"/>
          <w:i/>
          <w:iCs w:val="0"/>
        </w:rPr>
      </w:pPr>
      <w:bookmarkStart w:id="45" w:name="_Toc177477152"/>
      <w:bookmarkStart w:id="46" w:name="_Toc184729560"/>
      <w:r w:rsidRPr="0088723B">
        <w:rPr>
          <w:rFonts w:cs="Times New Roman"/>
          <w:i/>
          <w:iCs w:val="0"/>
        </w:rPr>
        <w:t>Covariate: Trait Aggression</w:t>
      </w:r>
      <w:bookmarkEnd w:id="45"/>
      <w:bookmarkEnd w:id="46"/>
    </w:p>
    <w:p w14:paraId="44C0AB73" w14:textId="77777777" w:rsidR="00BF7A6A" w:rsidRPr="0088723B" w:rsidRDefault="00BF7A6A" w:rsidP="00BF7A6A">
      <w:r w:rsidRPr="0088723B">
        <w:t>Pooled correlation matrix (stage 1):</w:t>
      </w:r>
    </w:p>
    <w:p w14:paraId="2E7E306C"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line="240" w:lineRule="auto"/>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Violence   Dislike   Dehuman Aggression</w:t>
      </w:r>
    </w:p>
    <w:p w14:paraId="3A146A50"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line="240" w:lineRule="auto"/>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Violence   1.0000000 0.1550736 0.3232980  0.3217062</w:t>
      </w:r>
    </w:p>
    <w:p w14:paraId="3C3F590D"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line="240" w:lineRule="auto"/>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Dislike    0.1550736 1.0000000 0.3833555  0.1104906</w:t>
      </w:r>
    </w:p>
    <w:p w14:paraId="6548275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line="240" w:lineRule="auto"/>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Dehuman    0.3232980 0.3833555 1.0000000  0.2123673</w:t>
      </w:r>
    </w:p>
    <w:p w14:paraId="1C19B907"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line="240" w:lineRule="auto"/>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Aggression 0.3217062 0.1104906 0.2123673  1.0000000</w:t>
      </w:r>
    </w:p>
    <w:p w14:paraId="21DC1085" w14:textId="77777777" w:rsidR="00BF7A6A" w:rsidRPr="0088723B" w:rsidRDefault="00BF7A6A" w:rsidP="00BF7A6A">
      <w:pPr>
        <w:spacing w:after="0"/>
      </w:pPr>
    </w:p>
    <w:p w14:paraId="12728307" w14:textId="77777777" w:rsidR="00BF7A6A" w:rsidRPr="0088723B" w:rsidRDefault="00BF7A6A" w:rsidP="00BF7A6A">
      <w:pPr>
        <w:spacing w:after="0"/>
      </w:pPr>
      <w:r w:rsidRPr="0088723B">
        <w:t>Corresponding variance-covariance matrix (stage 1):</w:t>
      </w:r>
    </w:p>
    <w:p w14:paraId="4E196CAC" w14:textId="77777777" w:rsidR="00BF7A6A" w:rsidRPr="0088723B" w:rsidRDefault="00BF7A6A" w:rsidP="00BF7A6A">
      <w:pPr>
        <w:spacing w:after="0"/>
      </w:pPr>
    </w:p>
    <w:p w14:paraId="406AE71D"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Dis_Vio       Deh_Vio       Agg_Vio       Deh_Dis      Agg_Dis       Agg_Deh</w:t>
      </w:r>
    </w:p>
    <w:p w14:paraId="60311B33"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Dis_Vio  1.441016e-03 -5.646098e-04  6.391701e-04 -0.0007094507 1.301259e-04 -4.180501e-05</w:t>
      </w:r>
    </w:p>
    <w:p w14:paraId="56ED614C"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Deh_Vio -5.646098e-04  1.036239e-03  3.662264e-05  0.0010546321 4.565736e-04  5.770208e-04</w:t>
      </w:r>
    </w:p>
    <w:p w14:paraId="6BBA7E6B"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Agg_Vio  6.391701e-04  3.662264e-05  1.881755e-03 -0.0002351289 7.852154e-05 -2.051387e-04</w:t>
      </w:r>
    </w:p>
    <w:p w14:paraId="6C90B898"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Deh_Dis -7.094507e-04  1.054632e-03 -2.351289e-04  0.0013481778 5.113999e-04  7.117981e-04</w:t>
      </w:r>
    </w:p>
    <w:p w14:paraId="07068473"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Agg_Dis  1.301259e-04  4.565736e-04  7.852154e-05  0.0005113999 3.723431e-04  4.288435e-04</w:t>
      </w:r>
    </w:p>
    <w:p w14:paraId="2013F28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Agg_Deh -4.180501e-05  5.770208e-04 -2.051387e-04  0.0007117981 4.288435e-04  5.664793e-04</w:t>
      </w:r>
    </w:p>
    <w:p w14:paraId="384C6BE7" w14:textId="77777777" w:rsidR="00BF7A6A" w:rsidRPr="0088723B" w:rsidRDefault="00BF7A6A" w:rsidP="00BF7A6A">
      <w:pPr>
        <w:spacing w:after="0"/>
        <w:rPr>
          <w:lang w:val="es-ES"/>
        </w:rPr>
      </w:pPr>
    </w:p>
    <w:p w14:paraId="66D4599A" w14:textId="77777777" w:rsidR="00BF7A6A" w:rsidRPr="0088723B" w:rsidRDefault="00BF7A6A" w:rsidP="00BF7A6A">
      <w:pPr>
        <w:spacing w:after="0"/>
      </w:pPr>
      <w:r w:rsidRPr="0088723B">
        <w:t>Parameter estimates of regression model (stage 2):</w:t>
      </w:r>
    </w:p>
    <w:p w14:paraId="7B7E5D3B" w14:textId="77777777" w:rsidR="00BF7A6A" w:rsidRPr="0088723B" w:rsidRDefault="00BF7A6A" w:rsidP="00BF7A6A">
      <w:pPr>
        <w:spacing w:after="0"/>
      </w:pPr>
    </w:p>
    <w:p w14:paraId="39CB9D0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Estimate      lbound    ubound</w:t>
      </w:r>
    </w:p>
    <w:p w14:paraId="5354652B"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beta_agg               0.26416244  0.17087087 0.3550714</w:t>
      </w:r>
    </w:p>
    <w:p w14:paraId="67BA08F9"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Beta_deh               0.25665821  0.16796115 0.3703175</w:t>
      </w:r>
    </w:p>
    <w:p w14:paraId="66F716F1"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Beta_dis               0.02749485 -0.10066416 0.1372619</w:t>
      </w:r>
    </w:p>
    <w:p w14:paraId="3037F74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r_DehAgg               0.21236729  0.16568977 0.2590268</w:t>
      </w:r>
    </w:p>
    <w:p w14:paraId="6E15ABC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r_DisAgg               0.11049057  0.07266785 0.1485531</w:t>
      </w:r>
    </w:p>
    <w:p w14:paraId="506B63A8"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r_DisDeh               0.38335550  0.31122332 0.4556507</w:t>
      </w:r>
    </w:p>
    <w:p w14:paraId="42DAFB9F"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Violence_with_Violence 0.82777651  0.76720042 0.8767897</w:t>
      </w:r>
    </w:p>
    <w:p w14:paraId="65F3E990" w14:textId="77777777" w:rsidR="00BF7A6A" w:rsidRPr="0088723B" w:rsidRDefault="00BF7A6A" w:rsidP="00BF7A6A">
      <w:pPr>
        <w:spacing w:after="0"/>
        <w:rPr>
          <w:rStyle w:val="gnvwddmdn3b"/>
          <w:rFonts w:eastAsiaTheme="majorEastAsia"/>
          <w:color w:val="000000"/>
          <w:kern w:val="0"/>
          <w:sz w:val="16"/>
          <w:szCs w:val="16"/>
          <w:bdr w:val="none" w:sz="0" w:space="0" w:color="auto" w:frame="1"/>
          <w:lang w:eastAsia="nl-BE"/>
          <w14:ligatures w14:val="none"/>
        </w:rPr>
      </w:pPr>
    </w:p>
    <w:p w14:paraId="6ED8A407" w14:textId="77777777" w:rsidR="001F76B0" w:rsidRPr="0088723B" w:rsidRDefault="001F76B0" w:rsidP="00B0506F">
      <w:pPr>
        <w:spacing w:after="0"/>
      </w:pPr>
    </w:p>
    <w:p w14:paraId="37B8D62B" w14:textId="77777777" w:rsidR="001F76B0" w:rsidRPr="0088723B" w:rsidRDefault="001F76B0" w:rsidP="00B0506F">
      <w:pPr>
        <w:spacing w:after="0"/>
      </w:pPr>
    </w:p>
    <w:p w14:paraId="786FCA28" w14:textId="77777777" w:rsidR="001F76B0" w:rsidRPr="0088723B" w:rsidRDefault="001F76B0" w:rsidP="00B0506F">
      <w:pPr>
        <w:spacing w:after="0"/>
      </w:pPr>
    </w:p>
    <w:p w14:paraId="78DCB275" w14:textId="77777777" w:rsidR="001F76B0" w:rsidRPr="0088723B" w:rsidRDefault="001F76B0" w:rsidP="00B0506F">
      <w:pPr>
        <w:spacing w:after="0"/>
      </w:pPr>
    </w:p>
    <w:p w14:paraId="03263565" w14:textId="75AC94FD" w:rsidR="00B0506F" w:rsidRPr="0088723B" w:rsidRDefault="00B0506F" w:rsidP="00B0506F">
      <w:pPr>
        <w:spacing w:after="0"/>
      </w:pPr>
      <w:r w:rsidRPr="0088723B">
        <w:lastRenderedPageBreak/>
        <w:t>Visualization of regression model (stage 2):</w:t>
      </w:r>
    </w:p>
    <w:p w14:paraId="53DA922A" w14:textId="77777777" w:rsidR="00B0506F" w:rsidRPr="0088723B" w:rsidRDefault="00B0506F" w:rsidP="00BF7A6A">
      <w:pPr>
        <w:spacing w:after="0"/>
        <w:rPr>
          <w:rStyle w:val="gnvwddmdn3b"/>
          <w:rFonts w:eastAsiaTheme="majorEastAsia"/>
          <w:color w:val="000000"/>
          <w:kern w:val="0"/>
          <w:sz w:val="16"/>
          <w:szCs w:val="16"/>
          <w:bdr w:val="none" w:sz="0" w:space="0" w:color="auto" w:frame="1"/>
          <w:lang w:eastAsia="nl-BE"/>
          <w14:ligatures w14:val="none"/>
        </w:rPr>
      </w:pPr>
    </w:p>
    <w:p w14:paraId="59541B3E" w14:textId="77777777" w:rsidR="00BF7A6A" w:rsidRPr="0088723B" w:rsidRDefault="00BF7A6A" w:rsidP="00BF7A6A">
      <w:pPr>
        <w:spacing w:after="0"/>
        <w:rPr>
          <w:i/>
          <w:iCs/>
        </w:rPr>
      </w:pPr>
      <w:r w:rsidRPr="0088723B">
        <w:rPr>
          <w:i/>
          <w:iCs/>
          <w:noProof/>
        </w:rPr>
        <w:drawing>
          <wp:inline distT="0" distB="0" distL="0" distR="0" wp14:anchorId="0DF4F324" wp14:editId="0762A118">
            <wp:extent cx="5234112" cy="3572539"/>
            <wp:effectExtent l="0" t="0" r="0" b="0"/>
            <wp:docPr id="193636622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66220" name="Picture 1" descr="A diagram of a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246" cy="3670918"/>
                    </a:xfrm>
                    <a:prstGeom prst="rect">
                      <a:avLst/>
                    </a:prstGeom>
                    <a:noFill/>
                  </pic:spPr>
                </pic:pic>
              </a:graphicData>
            </a:graphic>
          </wp:inline>
        </w:drawing>
      </w:r>
    </w:p>
    <w:p w14:paraId="451EE943" w14:textId="7B04417A" w:rsidR="00BF7A6A" w:rsidRPr="0088723B" w:rsidRDefault="00BF7A6A" w:rsidP="00370C65">
      <w:pPr>
        <w:pStyle w:val="Heading4"/>
        <w:rPr>
          <w:rFonts w:cs="Times New Roman"/>
          <w:i/>
          <w:iCs w:val="0"/>
        </w:rPr>
      </w:pPr>
      <w:r w:rsidRPr="0088723B">
        <w:rPr>
          <w:rFonts w:cs="Times New Roman"/>
          <w:i/>
          <w:iCs w:val="0"/>
        </w:rPr>
        <w:br w:type="page"/>
      </w:r>
      <w:bookmarkStart w:id="47" w:name="_Toc177477153"/>
      <w:bookmarkStart w:id="48" w:name="_Toc184729561"/>
      <w:r w:rsidRPr="0088723B">
        <w:rPr>
          <w:rFonts w:cs="Times New Roman"/>
          <w:i/>
          <w:iCs w:val="0"/>
        </w:rPr>
        <w:lastRenderedPageBreak/>
        <w:t>Covariate: Social Dominance Orientation</w:t>
      </w:r>
      <w:bookmarkEnd w:id="47"/>
      <w:bookmarkEnd w:id="48"/>
    </w:p>
    <w:p w14:paraId="4DE77E63" w14:textId="77777777" w:rsidR="00BF7A6A" w:rsidRPr="0088723B" w:rsidRDefault="00BF7A6A" w:rsidP="00BF7A6A">
      <w:r w:rsidRPr="0088723B">
        <w:t>Pooled correlation matrix (stage 1):</w:t>
      </w:r>
    </w:p>
    <w:p w14:paraId="44E88E01"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Violence    Dislike   Dehuman        SDO</w:t>
      </w:r>
    </w:p>
    <w:p w14:paraId="289CA7BD"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Violence 1.0000000 0.15636754 0.3225943 0.30283192</w:t>
      </w:r>
    </w:p>
    <w:p w14:paraId="1CDBBC4D"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Dislike  0.1563675 1.00000000 0.3818363 0.01367578</w:t>
      </w:r>
    </w:p>
    <w:p w14:paraId="34D3AA1E"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Dehuman  0.3225943 0.38183626 1.0000000 0.18187311</w:t>
      </w:r>
    </w:p>
    <w:p w14:paraId="37321A10"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SDO      0.3028319 0.01367578 0.1818731 1.00000000</w:t>
      </w:r>
    </w:p>
    <w:p w14:paraId="181EB780" w14:textId="77777777" w:rsidR="00BF7A6A" w:rsidRPr="0088723B" w:rsidRDefault="00BF7A6A" w:rsidP="00BF7A6A">
      <w:pPr>
        <w:spacing w:after="0"/>
      </w:pPr>
    </w:p>
    <w:p w14:paraId="6D725B40" w14:textId="77777777" w:rsidR="00BF7A6A" w:rsidRPr="0088723B" w:rsidRDefault="00BF7A6A" w:rsidP="00BF7A6A">
      <w:pPr>
        <w:spacing w:after="0"/>
      </w:pPr>
      <w:r w:rsidRPr="0088723B">
        <w:t>Corresponding variance-covariance matrix (stage 1):</w:t>
      </w:r>
    </w:p>
    <w:p w14:paraId="57239777" w14:textId="77777777" w:rsidR="00BF7A6A" w:rsidRPr="0088723B" w:rsidRDefault="00BF7A6A" w:rsidP="00BF7A6A">
      <w:pPr>
        <w:spacing w:after="0"/>
      </w:pPr>
    </w:p>
    <w:p w14:paraId="0B769BC2"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eastAsia="nl-BE"/>
          <w14:ligatures w14:val="none"/>
        </w:rPr>
        <w:t xml:space="preserve">              </w:t>
      </w:r>
      <w:r w:rsidRPr="0088723B">
        <w:rPr>
          <w:rFonts w:eastAsia="Times New Roman"/>
          <w:color w:val="000000"/>
          <w:kern w:val="0"/>
          <w:sz w:val="16"/>
          <w:szCs w:val="16"/>
          <w:bdr w:val="none" w:sz="0" w:space="0" w:color="auto" w:frame="1"/>
          <w:lang w:val="es-ES" w:eastAsia="nl-BE"/>
          <w14:ligatures w14:val="none"/>
        </w:rPr>
        <w:t>Dis_Vio       Deh_Vio       SDO_Vio       Deh_Dis      SDO_Dis       SDO_Deh</w:t>
      </w:r>
    </w:p>
    <w:p w14:paraId="604207B0"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Dis_Vio  0.0014459941 -5.544117e-04 -0.0003104344 -0.0007309704 2.734471e-04 -0.0002860290</w:t>
      </w:r>
    </w:p>
    <w:p w14:paraId="602DDD3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Deh_Vio -0.0005544117  1.104431e-03  0.0004921892  0.0011090290 6.413526e-05  0.0004151811</w:t>
      </w:r>
    </w:p>
    <w:p w14:paraId="5A8BEDCE"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SDO_Vio -0.0003104344  4.921892e-04  0.0015174961  0.0008891323 1.341064e-03  0.0018812214</w:t>
      </w:r>
    </w:p>
    <w:p w14:paraId="452ED07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Deh_Dis -0.0007309704  1.109029e-03  0.0008891323  0.0013603968 4.841963e-04  0.0009394020</w:t>
      </w:r>
    </w:p>
    <w:p w14:paraId="3000AD97"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SDO_Dis  0.0002734471  6.413526e-05  0.0013410639  0.0004841963 3.171859e-03  0.0023489411</w:t>
      </w:r>
    </w:p>
    <w:p w14:paraId="25104875"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SDO_Deh -0.0002860290  4.151811e-04  0.0018812214  0.0009394020 2.348941e-03  0.0028672937</w:t>
      </w:r>
    </w:p>
    <w:p w14:paraId="7CB878BB" w14:textId="77777777" w:rsidR="00BF7A6A" w:rsidRPr="0088723B" w:rsidRDefault="00BF7A6A" w:rsidP="00BF7A6A">
      <w:pPr>
        <w:ind w:left="360"/>
        <w:rPr>
          <w:rStyle w:val="gnvwddmdn3b"/>
          <w:rFonts w:eastAsia="Times New Roman"/>
          <w:color w:val="000000"/>
          <w:kern w:val="0"/>
          <w:sz w:val="16"/>
          <w:szCs w:val="16"/>
          <w:bdr w:val="none" w:sz="0" w:space="0" w:color="auto" w:frame="1"/>
          <w:lang w:val="es-ES" w:eastAsia="nl-BE"/>
          <w14:ligatures w14:val="none"/>
        </w:rPr>
      </w:pPr>
    </w:p>
    <w:p w14:paraId="4BFCA208" w14:textId="77777777" w:rsidR="00BF7A6A" w:rsidRPr="0088723B" w:rsidRDefault="00BF7A6A" w:rsidP="00BF7A6A">
      <w:pPr>
        <w:spacing w:after="0"/>
      </w:pPr>
      <w:r w:rsidRPr="0088723B">
        <w:t>Parameter estimates of regression model (stage 2):</w:t>
      </w:r>
    </w:p>
    <w:p w14:paraId="35E0EFBD" w14:textId="77777777" w:rsidR="00BF7A6A" w:rsidRPr="0088723B" w:rsidRDefault="00BF7A6A" w:rsidP="00BF7A6A">
      <w:pPr>
        <w:ind w:left="360"/>
        <w:rPr>
          <w:rStyle w:val="gnvwddmdn3b"/>
          <w:rFonts w:eastAsia="Times New Roman"/>
          <w:color w:val="000000"/>
          <w:kern w:val="0"/>
          <w:sz w:val="16"/>
          <w:szCs w:val="16"/>
          <w:bdr w:val="none" w:sz="0" w:space="0" w:color="auto" w:frame="1"/>
          <w:lang w:eastAsia="nl-BE"/>
          <w14:ligatures w14:val="none"/>
        </w:rPr>
      </w:pPr>
    </w:p>
    <w:p w14:paraId="1159EF8B"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Estimate      lbound    ubound</w:t>
      </w:r>
    </w:p>
    <w:p w14:paraId="42475EB8"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Beta_deh               0.25487531  0.16793004 0.3606272</w:t>
      </w:r>
    </w:p>
    <w:p w14:paraId="47098DA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Beta_dis               0.05554978 -0.07012382 0.1641566</w:t>
      </w:r>
    </w:p>
    <w:p w14:paraId="548C7DE9"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beta_SDO               0.25571727  0.20676162 0.3105608</w:t>
      </w:r>
    </w:p>
    <w:p w14:paraId="2CC7349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r_DisDeh               0.38183626  0.30943215 0.4541360</w:t>
      </w:r>
    </w:p>
    <w:p w14:paraId="7139D36E"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r_DehSDO               0.18187311  0.07653385 0.2868373</w:t>
      </w:r>
    </w:p>
    <w:p w14:paraId="52711AD8"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r_DisSDO               0.01367578 -0.09731391 0.1240941</w:t>
      </w:r>
    </w:p>
    <w:p w14:paraId="581FC249"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Violence_with_Violence 0.83165314  0.77716062 0.8725118</w:t>
      </w:r>
    </w:p>
    <w:p w14:paraId="3A954D8E" w14:textId="77777777" w:rsidR="00541C4E" w:rsidRPr="0088723B" w:rsidRDefault="00541C4E" w:rsidP="00541C4E">
      <w:pPr>
        <w:spacing w:after="0"/>
      </w:pPr>
    </w:p>
    <w:p w14:paraId="3103C3B9" w14:textId="6AE9FABF" w:rsidR="00541C4E" w:rsidRPr="0088723B" w:rsidRDefault="00541C4E" w:rsidP="00541C4E">
      <w:pPr>
        <w:spacing w:after="0"/>
      </w:pPr>
      <w:r w:rsidRPr="0088723B">
        <w:t>Visualization of regression model (stage 2):</w:t>
      </w:r>
    </w:p>
    <w:p w14:paraId="556D40FC" w14:textId="77777777" w:rsidR="00BF7A6A" w:rsidRPr="0088723B" w:rsidRDefault="00BF7A6A" w:rsidP="00BF7A6A">
      <w:pPr>
        <w:ind w:left="360"/>
        <w:rPr>
          <w:i/>
          <w:iCs/>
          <w:noProof/>
        </w:rPr>
      </w:pPr>
    </w:p>
    <w:p w14:paraId="5B62F4E9" w14:textId="77777777" w:rsidR="00BF7A6A" w:rsidRPr="0088723B" w:rsidRDefault="00BF7A6A" w:rsidP="00BF7A6A">
      <w:pPr>
        <w:ind w:left="360"/>
        <w:rPr>
          <w:i/>
          <w:iCs/>
        </w:rPr>
      </w:pPr>
      <w:r w:rsidRPr="0088723B">
        <w:rPr>
          <w:i/>
          <w:iCs/>
          <w:noProof/>
        </w:rPr>
        <w:lastRenderedPageBreak/>
        <w:drawing>
          <wp:inline distT="0" distB="0" distL="0" distR="0" wp14:anchorId="3C34E2C8" wp14:editId="0CDF9FAC">
            <wp:extent cx="4837814" cy="3201521"/>
            <wp:effectExtent l="0" t="0" r="1270" b="0"/>
            <wp:docPr id="1225766692"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6692" name="Picture 2" descr="A diagram of a networ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760" cy="3271633"/>
                    </a:xfrm>
                    <a:prstGeom prst="rect">
                      <a:avLst/>
                    </a:prstGeom>
                    <a:noFill/>
                  </pic:spPr>
                </pic:pic>
              </a:graphicData>
            </a:graphic>
          </wp:inline>
        </w:drawing>
      </w:r>
    </w:p>
    <w:p w14:paraId="72215845" w14:textId="50B0895C" w:rsidR="00BF7A6A" w:rsidRPr="0088723B" w:rsidRDefault="00BF7A6A" w:rsidP="00450F62">
      <w:pPr>
        <w:pStyle w:val="Heading4"/>
        <w:rPr>
          <w:rFonts w:cs="Times New Roman"/>
          <w:i/>
          <w:iCs w:val="0"/>
        </w:rPr>
      </w:pPr>
      <w:r w:rsidRPr="0088723B">
        <w:rPr>
          <w:rFonts w:cs="Times New Roman"/>
          <w:i/>
          <w:iCs w:val="0"/>
        </w:rPr>
        <w:br w:type="page"/>
      </w:r>
      <w:bookmarkStart w:id="49" w:name="_Toc177477154"/>
      <w:bookmarkStart w:id="50" w:name="_Toc184729562"/>
      <w:r w:rsidRPr="0088723B">
        <w:rPr>
          <w:rFonts w:cs="Times New Roman"/>
          <w:i/>
          <w:iCs w:val="0"/>
        </w:rPr>
        <w:lastRenderedPageBreak/>
        <w:t>Covariate: Right-Wing Authoritarianism</w:t>
      </w:r>
      <w:bookmarkEnd w:id="49"/>
      <w:bookmarkEnd w:id="50"/>
    </w:p>
    <w:p w14:paraId="04444648" w14:textId="77777777" w:rsidR="00BF7A6A" w:rsidRPr="0088723B" w:rsidRDefault="00BF7A6A" w:rsidP="00BF7A6A">
      <w:pPr>
        <w:spacing w:after="0" w:line="240" w:lineRule="auto"/>
      </w:pPr>
      <w:r w:rsidRPr="0088723B">
        <w:t>Pooled correlation matrix (stage 1):</w:t>
      </w:r>
    </w:p>
    <w:p w14:paraId="4A48EB55" w14:textId="77777777" w:rsidR="00BF7A6A" w:rsidRPr="0088723B" w:rsidRDefault="00BF7A6A" w:rsidP="00BF7A6A">
      <w:pPr>
        <w:spacing w:after="0" w:line="240" w:lineRule="auto"/>
      </w:pPr>
    </w:p>
    <w:p w14:paraId="6A78F80A" w14:textId="77777777" w:rsidR="00BF7A6A" w:rsidRPr="0088723B" w:rsidRDefault="00BF7A6A" w:rsidP="00BF7A6A">
      <w:pPr>
        <w:pStyle w:val="HTMLPreformatted"/>
        <w:pBdr>
          <w:top w:val="single" w:sz="4" w:space="1" w:color="auto"/>
          <w:left w:val="single" w:sz="4" w:space="4" w:color="auto"/>
          <w:bottom w:val="single" w:sz="4" w:space="1" w:color="auto"/>
          <w:right w:val="single" w:sz="4" w:space="4" w:color="auto"/>
        </w:pBdr>
        <w:shd w:val="clear" w:color="auto" w:fill="FFFFFF"/>
        <w:wordWrap w:val="0"/>
        <w:rPr>
          <w:rStyle w:val="gnvwddmdn3b"/>
          <w:rFonts w:ascii="Times New Roman" w:eastAsiaTheme="majorEastAsia" w:hAnsi="Times New Roman" w:cs="Times New Roman"/>
          <w:color w:val="000000"/>
          <w:sz w:val="16"/>
          <w:szCs w:val="16"/>
          <w:bdr w:val="none" w:sz="0" w:space="0" w:color="auto" w:frame="1"/>
          <w:lang w:val="fr-FR"/>
        </w:rPr>
      </w:pPr>
      <w:r w:rsidRPr="0088723B">
        <w:rPr>
          <w:rStyle w:val="gnvwddmdn3b"/>
          <w:rFonts w:ascii="Times New Roman" w:eastAsiaTheme="majorEastAsia" w:hAnsi="Times New Roman" w:cs="Times New Roman"/>
          <w:color w:val="000000"/>
          <w:sz w:val="16"/>
          <w:szCs w:val="16"/>
          <w:bdr w:val="none" w:sz="0" w:space="0" w:color="auto" w:frame="1"/>
          <w:lang w:val="en-US"/>
        </w:rPr>
        <w:t xml:space="preserve">          </w:t>
      </w:r>
      <w:r w:rsidRPr="0088723B">
        <w:rPr>
          <w:rStyle w:val="gnvwddmdn3b"/>
          <w:rFonts w:ascii="Times New Roman" w:eastAsiaTheme="majorEastAsia" w:hAnsi="Times New Roman" w:cs="Times New Roman"/>
          <w:color w:val="000000"/>
          <w:sz w:val="16"/>
          <w:szCs w:val="16"/>
          <w:bdr w:val="none" w:sz="0" w:space="0" w:color="auto" w:frame="1"/>
          <w:lang w:val="fr-FR"/>
        </w:rPr>
        <w:t>Violence    Dislike   Dehuman        RWA</w:t>
      </w:r>
    </w:p>
    <w:p w14:paraId="3DD08182" w14:textId="77777777" w:rsidR="00BF7A6A" w:rsidRPr="0088723B" w:rsidRDefault="00BF7A6A" w:rsidP="00BF7A6A">
      <w:pPr>
        <w:pStyle w:val="HTMLPreformatted"/>
        <w:pBdr>
          <w:top w:val="single" w:sz="4" w:space="1" w:color="auto"/>
          <w:left w:val="single" w:sz="4" w:space="4" w:color="auto"/>
          <w:bottom w:val="single" w:sz="4" w:space="1" w:color="auto"/>
          <w:right w:val="single" w:sz="4" w:space="4" w:color="auto"/>
        </w:pBdr>
        <w:shd w:val="clear" w:color="auto" w:fill="FFFFFF"/>
        <w:wordWrap w:val="0"/>
        <w:rPr>
          <w:rStyle w:val="gnvwddmdn3b"/>
          <w:rFonts w:ascii="Times New Roman" w:eastAsiaTheme="majorEastAsia" w:hAnsi="Times New Roman" w:cs="Times New Roman"/>
          <w:color w:val="000000"/>
          <w:sz w:val="16"/>
          <w:szCs w:val="16"/>
          <w:bdr w:val="none" w:sz="0" w:space="0" w:color="auto" w:frame="1"/>
          <w:lang w:val="fr-FR"/>
        </w:rPr>
      </w:pPr>
      <w:r w:rsidRPr="0088723B">
        <w:rPr>
          <w:rStyle w:val="gnvwddmdn3b"/>
          <w:rFonts w:ascii="Times New Roman" w:eastAsiaTheme="majorEastAsia" w:hAnsi="Times New Roman" w:cs="Times New Roman"/>
          <w:color w:val="000000"/>
          <w:sz w:val="16"/>
          <w:szCs w:val="16"/>
          <w:bdr w:val="none" w:sz="0" w:space="0" w:color="auto" w:frame="1"/>
          <w:lang w:val="fr-FR"/>
        </w:rPr>
        <w:t>Violence 1.0000000 0.15593983 0.3222722 0.26622494</w:t>
      </w:r>
    </w:p>
    <w:p w14:paraId="030524F5" w14:textId="77777777" w:rsidR="00BF7A6A" w:rsidRPr="0088723B" w:rsidRDefault="00BF7A6A" w:rsidP="00BF7A6A">
      <w:pPr>
        <w:pStyle w:val="HTMLPreformatted"/>
        <w:pBdr>
          <w:top w:val="single" w:sz="4" w:space="1" w:color="auto"/>
          <w:left w:val="single" w:sz="4" w:space="4" w:color="auto"/>
          <w:bottom w:val="single" w:sz="4" w:space="1" w:color="auto"/>
          <w:right w:val="single" w:sz="4" w:space="4" w:color="auto"/>
        </w:pBdr>
        <w:shd w:val="clear" w:color="auto" w:fill="FFFFFF"/>
        <w:wordWrap w:val="0"/>
        <w:rPr>
          <w:rStyle w:val="gnvwddmdn3b"/>
          <w:rFonts w:ascii="Times New Roman" w:eastAsiaTheme="majorEastAsia" w:hAnsi="Times New Roman" w:cs="Times New Roman"/>
          <w:color w:val="000000"/>
          <w:sz w:val="16"/>
          <w:szCs w:val="16"/>
          <w:bdr w:val="none" w:sz="0" w:space="0" w:color="auto" w:frame="1"/>
          <w:lang w:val="en-US"/>
        </w:rPr>
      </w:pPr>
      <w:r w:rsidRPr="0088723B">
        <w:rPr>
          <w:rStyle w:val="gnvwddmdn3b"/>
          <w:rFonts w:ascii="Times New Roman" w:eastAsiaTheme="majorEastAsia" w:hAnsi="Times New Roman" w:cs="Times New Roman"/>
          <w:color w:val="000000"/>
          <w:sz w:val="16"/>
          <w:szCs w:val="16"/>
          <w:bdr w:val="none" w:sz="0" w:space="0" w:color="auto" w:frame="1"/>
          <w:lang w:val="en-US"/>
        </w:rPr>
        <w:t>Dislike  0.1559398 1.00000000 0.3829832 0.02188682</w:t>
      </w:r>
    </w:p>
    <w:p w14:paraId="77677E7A" w14:textId="77777777" w:rsidR="00BF7A6A" w:rsidRPr="0088723B" w:rsidRDefault="00BF7A6A" w:rsidP="00BF7A6A">
      <w:pPr>
        <w:pStyle w:val="HTMLPreformatted"/>
        <w:pBdr>
          <w:top w:val="single" w:sz="4" w:space="1" w:color="auto"/>
          <w:left w:val="single" w:sz="4" w:space="4" w:color="auto"/>
          <w:bottom w:val="single" w:sz="4" w:space="1" w:color="auto"/>
          <w:right w:val="single" w:sz="4" w:space="4" w:color="auto"/>
        </w:pBdr>
        <w:shd w:val="clear" w:color="auto" w:fill="FFFFFF"/>
        <w:wordWrap w:val="0"/>
        <w:rPr>
          <w:rStyle w:val="gnvwddmdn3b"/>
          <w:rFonts w:ascii="Times New Roman" w:eastAsiaTheme="majorEastAsia" w:hAnsi="Times New Roman" w:cs="Times New Roman"/>
          <w:color w:val="000000"/>
          <w:sz w:val="16"/>
          <w:szCs w:val="16"/>
          <w:bdr w:val="none" w:sz="0" w:space="0" w:color="auto" w:frame="1"/>
          <w:lang w:val="en-US"/>
        </w:rPr>
      </w:pPr>
      <w:r w:rsidRPr="0088723B">
        <w:rPr>
          <w:rStyle w:val="gnvwddmdn3b"/>
          <w:rFonts w:ascii="Times New Roman" w:eastAsiaTheme="majorEastAsia" w:hAnsi="Times New Roman" w:cs="Times New Roman"/>
          <w:color w:val="000000"/>
          <w:sz w:val="16"/>
          <w:szCs w:val="16"/>
          <w:bdr w:val="none" w:sz="0" w:space="0" w:color="auto" w:frame="1"/>
          <w:lang w:val="en-US"/>
        </w:rPr>
        <w:t>Dehuman  0.3222722 0.38298325 1.0000000 0.18116571</w:t>
      </w:r>
    </w:p>
    <w:p w14:paraId="586C065B" w14:textId="77777777" w:rsidR="00BF7A6A" w:rsidRPr="0088723B" w:rsidRDefault="00BF7A6A" w:rsidP="00BF7A6A">
      <w:pPr>
        <w:pStyle w:val="HTMLPreformatted"/>
        <w:pBdr>
          <w:top w:val="single" w:sz="4" w:space="1" w:color="auto"/>
          <w:left w:val="single" w:sz="4" w:space="4" w:color="auto"/>
          <w:bottom w:val="single" w:sz="4" w:space="1" w:color="auto"/>
          <w:right w:val="single" w:sz="4" w:space="4" w:color="auto"/>
        </w:pBdr>
        <w:shd w:val="clear" w:color="auto" w:fill="FFFFFF"/>
        <w:wordWrap w:val="0"/>
        <w:rPr>
          <w:rFonts w:ascii="Times New Roman" w:hAnsi="Times New Roman" w:cs="Times New Roman"/>
          <w:color w:val="000000"/>
          <w:sz w:val="16"/>
          <w:szCs w:val="16"/>
          <w:lang w:val="en-US"/>
        </w:rPr>
      </w:pPr>
      <w:r w:rsidRPr="0088723B">
        <w:rPr>
          <w:rStyle w:val="gnvwddmdn3b"/>
          <w:rFonts w:ascii="Times New Roman" w:eastAsiaTheme="majorEastAsia" w:hAnsi="Times New Roman" w:cs="Times New Roman"/>
          <w:color w:val="000000"/>
          <w:sz w:val="16"/>
          <w:szCs w:val="16"/>
          <w:bdr w:val="none" w:sz="0" w:space="0" w:color="auto" w:frame="1"/>
          <w:lang w:val="en-US"/>
        </w:rPr>
        <w:t>RWA      0.2662249 0.02188682 0.1811657 1.00000000</w:t>
      </w:r>
    </w:p>
    <w:p w14:paraId="433CC160" w14:textId="77777777" w:rsidR="00BF7A6A" w:rsidRPr="0088723B" w:rsidRDefault="00BF7A6A" w:rsidP="00BF7A6A">
      <w:pPr>
        <w:rPr>
          <w:rStyle w:val="gnvwddmdn3b"/>
          <w:rFonts w:eastAsiaTheme="majorEastAsia"/>
          <w:color w:val="000000"/>
          <w:kern w:val="0"/>
          <w:sz w:val="16"/>
          <w:szCs w:val="16"/>
          <w:bdr w:val="none" w:sz="0" w:space="0" w:color="auto" w:frame="1"/>
          <w:lang w:eastAsia="nl-BE"/>
          <w14:ligatures w14:val="none"/>
        </w:rPr>
      </w:pPr>
    </w:p>
    <w:p w14:paraId="0CD3646F" w14:textId="77777777" w:rsidR="00BF7A6A" w:rsidRPr="0088723B" w:rsidRDefault="00BF7A6A" w:rsidP="00BF7A6A">
      <w:pPr>
        <w:spacing w:after="0"/>
      </w:pPr>
      <w:r w:rsidRPr="0088723B">
        <w:t>Corresponding variance-covariance matrix (stage 1):</w:t>
      </w:r>
    </w:p>
    <w:p w14:paraId="24C0A0A9" w14:textId="77777777" w:rsidR="00BF7A6A" w:rsidRPr="0088723B" w:rsidRDefault="00BF7A6A" w:rsidP="00BF7A6A">
      <w:pPr>
        <w:spacing w:after="0"/>
      </w:pPr>
    </w:p>
    <w:p w14:paraId="0CE03EED"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eastAsia="nl-BE"/>
          <w14:ligatures w14:val="none"/>
        </w:rPr>
        <w:t xml:space="preserve">              </w:t>
      </w:r>
      <w:r w:rsidRPr="0088723B">
        <w:rPr>
          <w:rFonts w:eastAsia="Times New Roman"/>
          <w:color w:val="000000"/>
          <w:kern w:val="0"/>
          <w:sz w:val="16"/>
          <w:szCs w:val="16"/>
          <w:bdr w:val="none" w:sz="0" w:space="0" w:color="auto" w:frame="1"/>
          <w:lang w:val="es-ES" w:eastAsia="nl-BE"/>
          <w14:ligatures w14:val="none"/>
        </w:rPr>
        <w:t>Dis_Vio       Deh_Vio       RWA_Vio       Deh_Dis       RWA_Dis       RWA_Deh</w:t>
      </w:r>
    </w:p>
    <w:p w14:paraId="11DAC12C"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Dis_Vio  1.427246e-03 -5.533967e-04  0.0002134096 -0.0007005514  5.331841e-04  4.982264e-05</w:t>
      </w:r>
    </w:p>
    <w:p w14:paraId="10317BDF"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Deh_Vio -5.533967e-04  1.046848e-03  0.0005988534  0.0010641266  5.005155e-05  5.869732e-04</w:t>
      </w:r>
    </w:p>
    <w:p w14:paraId="5569C70B"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RWA_Vio  2.134096e-04  5.988534e-04  0.0020249551  0.0003719812 -1.486208e-04  9.509395e-04</w:t>
      </w:r>
    </w:p>
    <w:p w14:paraId="5605D13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de-DE" w:eastAsia="nl-BE"/>
          <w14:ligatures w14:val="none"/>
        </w:rPr>
      </w:pPr>
      <w:r w:rsidRPr="0088723B">
        <w:rPr>
          <w:rFonts w:eastAsia="Times New Roman"/>
          <w:color w:val="000000"/>
          <w:kern w:val="0"/>
          <w:sz w:val="16"/>
          <w:szCs w:val="16"/>
          <w:bdr w:val="none" w:sz="0" w:space="0" w:color="auto" w:frame="1"/>
          <w:lang w:val="de-DE" w:eastAsia="nl-BE"/>
          <w14:ligatures w14:val="none"/>
        </w:rPr>
        <w:t>Deh_Dis -7.005514e-04  1.064127e-03  0.0003719812  0.0013428791  4.359528e-04  4.559100e-04</w:t>
      </w:r>
    </w:p>
    <w:p w14:paraId="38379A6C"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de-DE" w:eastAsia="nl-BE"/>
          <w14:ligatures w14:val="none"/>
        </w:rPr>
      </w:pPr>
      <w:r w:rsidRPr="0088723B">
        <w:rPr>
          <w:rFonts w:eastAsia="Times New Roman"/>
          <w:color w:val="000000"/>
          <w:kern w:val="0"/>
          <w:sz w:val="16"/>
          <w:szCs w:val="16"/>
          <w:bdr w:val="none" w:sz="0" w:space="0" w:color="auto" w:frame="1"/>
          <w:lang w:val="de-DE" w:eastAsia="nl-BE"/>
          <w14:ligatures w14:val="none"/>
        </w:rPr>
        <w:t>RWA_Dis  5.331841e-04  5.005155e-05 -0.0001486208  0.0004359528  2.964983e-03 -1.556460e-04</w:t>
      </w:r>
    </w:p>
    <w:p w14:paraId="482BF59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de-DE" w:eastAsia="nl-BE"/>
          <w14:ligatures w14:val="none"/>
        </w:rPr>
      </w:pPr>
      <w:r w:rsidRPr="0088723B">
        <w:rPr>
          <w:rFonts w:eastAsia="Times New Roman"/>
          <w:color w:val="000000"/>
          <w:kern w:val="0"/>
          <w:sz w:val="16"/>
          <w:szCs w:val="16"/>
          <w:bdr w:val="none" w:sz="0" w:space="0" w:color="auto" w:frame="1"/>
          <w:lang w:val="de-DE" w:eastAsia="nl-BE"/>
          <w14:ligatures w14:val="none"/>
        </w:rPr>
        <w:t>RWA_Deh  4.982264e-05  5.869732e-04  0.0009509395  0.0004559100 -1.556460e-04  8.318976e-04</w:t>
      </w:r>
    </w:p>
    <w:p w14:paraId="597A0304" w14:textId="77777777" w:rsidR="00BF7A6A" w:rsidRPr="0088723B" w:rsidRDefault="00BF7A6A" w:rsidP="00BF7A6A">
      <w:pPr>
        <w:spacing w:after="0"/>
        <w:rPr>
          <w:b/>
          <w:bCs/>
          <w:i/>
          <w:iCs/>
          <w:u w:val="single"/>
          <w:lang w:val="de-DE"/>
        </w:rPr>
      </w:pPr>
    </w:p>
    <w:p w14:paraId="38D283C6" w14:textId="77777777" w:rsidR="00BF7A6A" w:rsidRPr="0088723B" w:rsidRDefault="00BF7A6A" w:rsidP="00BF7A6A">
      <w:pPr>
        <w:spacing w:after="0"/>
      </w:pPr>
      <w:r w:rsidRPr="0088723B">
        <w:t>Parameter estimates of regression model (stage 2):</w:t>
      </w:r>
    </w:p>
    <w:p w14:paraId="7F161C2A" w14:textId="77777777" w:rsidR="00BF7A6A" w:rsidRPr="0088723B" w:rsidRDefault="00BF7A6A" w:rsidP="00BF7A6A">
      <w:pPr>
        <w:spacing w:after="0"/>
      </w:pPr>
    </w:p>
    <w:p w14:paraId="0E438447"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eastAsia="nl-BE"/>
          <w14:ligatures w14:val="none"/>
        </w:rPr>
      </w:pPr>
      <w:r w:rsidRPr="0088723B">
        <w:rPr>
          <w:rFonts w:eastAsia="Times New Roman"/>
          <w:color w:val="000000"/>
          <w:kern w:val="0"/>
          <w:sz w:val="16"/>
          <w:szCs w:val="16"/>
          <w:bdr w:val="none" w:sz="0" w:space="0" w:color="auto" w:frame="1"/>
          <w:lang w:eastAsia="nl-BE"/>
          <w14:ligatures w14:val="none"/>
        </w:rPr>
        <w:t xml:space="preserve">                         Estimate      lbound    ubound</w:t>
      </w:r>
    </w:p>
    <w:p w14:paraId="4F36456C"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eastAsia="nl-BE"/>
          <w14:ligatures w14:val="none"/>
        </w:rPr>
      </w:pPr>
      <w:r w:rsidRPr="0088723B">
        <w:rPr>
          <w:rFonts w:eastAsia="Times New Roman"/>
          <w:color w:val="000000"/>
          <w:kern w:val="0"/>
          <w:sz w:val="16"/>
          <w:szCs w:val="16"/>
          <w:bdr w:val="none" w:sz="0" w:space="0" w:color="auto" w:frame="1"/>
          <w:lang w:eastAsia="nl-BE"/>
          <w14:ligatures w14:val="none"/>
        </w:rPr>
        <w:t>Beta_deh               0.26366766  0.17955815 0.3712698</w:t>
      </w:r>
    </w:p>
    <w:p w14:paraId="701231D3"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nl-BE" w:eastAsia="nl-BE"/>
          <w14:ligatures w14:val="none"/>
        </w:rPr>
      </w:pPr>
      <w:r w:rsidRPr="0088723B">
        <w:rPr>
          <w:rFonts w:eastAsia="Times New Roman"/>
          <w:color w:val="000000"/>
          <w:kern w:val="0"/>
          <w:sz w:val="16"/>
          <w:szCs w:val="16"/>
          <w:bdr w:val="none" w:sz="0" w:space="0" w:color="auto" w:frame="1"/>
          <w:lang w:val="nl-BE" w:eastAsia="nl-BE"/>
          <w14:ligatures w14:val="none"/>
        </w:rPr>
        <w:t>Beta_dis               0.05020225 -0.07764924 0.1595305</w:t>
      </w:r>
    </w:p>
    <w:p w14:paraId="050E5395"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nl-BE" w:eastAsia="nl-BE"/>
          <w14:ligatures w14:val="none"/>
        </w:rPr>
      </w:pPr>
      <w:r w:rsidRPr="0088723B">
        <w:rPr>
          <w:rFonts w:eastAsia="Times New Roman"/>
          <w:color w:val="000000"/>
          <w:kern w:val="0"/>
          <w:sz w:val="16"/>
          <w:szCs w:val="16"/>
          <w:bdr w:val="none" w:sz="0" w:space="0" w:color="auto" w:frame="1"/>
          <w:lang w:val="nl-BE" w:eastAsia="nl-BE"/>
          <w14:ligatures w14:val="none"/>
        </w:rPr>
        <w:t>beta_RWA               0.21735863  0.13804366 0.3003938</w:t>
      </w:r>
    </w:p>
    <w:p w14:paraId="11A92C36"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nl-BE" w:eastAsia="nl-BE"/>
          <w14:ligatures w14:val="none"/>
        </w:rPr>
      </w:pPr>
      <w:r w:rsidRPr="0088723B">
        <w:rPr>
          <w:rFonts w:eastAsia="Times New Roman"/>
          <w:color w:val="000000"/>
          <w:kern w:val="0"/>
          <w:sz w:val="16"/>
          <w:szCs w:val="16"/>
          <w:bdr w:val="none" w:sz="0" w:space="0" w:color="auto" w:frame="1"/>
          <w:lang w:val="nl-BE" w:eastAsia="nl-BE"/>
          <w14:ligatures w14:val="none"/>
        </w:rPr>
        <w:t>r_DisDeh               0.38298325  0.31115063 0.4549947</w:t>
      </w:r>
    </w:p>
    <w:p w14:paraId="2211C61F"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eastAsia="nl-BE"/>
          <w14:ligatures w14:val="none"/>
        </w:rPr>
      </w:pPr>
      <w:r w:rsidRPr="0088723B">
        <w:rPr>
          <w:rFonts w:eastAsia="Times New Roman"/>
          <w:color w:val="000000"/>
          <w:kern w:val="0"/>
          <w:sz w:val="16"/>
          <w:szCs w:val="16"/>
          <w:bdr w:val="none" w:sz="0" w:space="0" w:color="auto" w:frame="1"/>
          <w:lang w:eastAsia="nl-BE"/>
          <w14:ligatures w14:val="none"/>
        </w:rPr>
        <w:t>r_DehRWA               0.18116571  0.12447605 0.2377842</w:t>
      </w:r>
    </w:p>
    <w:p w14:paraId="1EEA5713"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eastAsia="nl-BE"/>
          <w14:ligatures w14:val="none"/>
        </w:rPr>
      </w:pPr>
      <w:r w:rsidRPr="0088723B">
        <w:rPr>
          <w:rFonts w:eastAsia="Times New Roman"/>
          <w:color w:val="000000"/>
          <w:kern w:val="0"/>
          <w:sz w:val="16"/>
          <w:szCs w:val="16"/>
          <w:bdr w:val="none" w:sz="0" w:space="0" w:color="auto" w:frame="1"/>
          <w:lang w:eastAsia="nl-BE"/>
          <w14:ligatures w14:val="none"/>
        </w:rPr>
        <w:t>r_DisRWA               0.02188682 -0.08509312 0.1287553</w:t>
      </w:r>
    </w:p>
    <w:p w14:paraId="1F1B362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eastAsia="nl-BE"/>
          <w14:ligatures w14:val="none"/>
        </w:rPr>
      </w:pPr>
      <w:r w:rsidRPr="0088723B">
        <w:rPr>
          <w:rFonts w:eastAsia="Times New Roman"/>
          <w:color w:val="000000"/>
          <w:kern w:val="0"/>
          <w:sz w:val="16"/>
          <w:szCs w:val="16"/>
          <w:bdr w:val="none" w:sz="0" w:space="0" w:color="auto" w:frame="1"/>
          <w:lang w:eastAsia="nl-BE"/>
          <w14:ligatures w14:val="none"/>
        </w:rPr>
        <w:t>Violence_with_Violence 0.84933242  0.78979445 0.8968930</w:t>
      </w:r>
    </w:p>
    <w:p w14:paraId="71F8CC6E" w14:textId="1003BEF8" w:rsidR="00BF7A6A" w:rsidRPr="0088723B" w:rsidRDefault="00BF7A6A" w:rsidP="00BF7A6A">
      <w:pPr>
        <w:rPr>
          <w:i/>
          <w:iCs/>
        </w:rPr>
      </w:pPr>
    </w:p>
    <w:p w14:paraId="353934A4" w14:textId="77777777" w:rsidR="000B57F1" w:rsidRPr="0088723B" w:rsidRDefault="000B57F1" w:rsidP="000B57F1">
      <w:pPr>
        <w:spacing w:after="0"/>
      </w:pPr>
      <w:r w:rsidRPr="0088723B">
        <w:t>Visualization of regression model (stage 2):</w:t>
      </w:r>
    </w:p>
    <w:p w14:paraId="70C7917E" w14:textId="77777777" w:rsidR="00BF7A6A" w:rsidRPr="0088723B" w:rsidRDefault="00BF7A6A" w:rsidP="00BF7A6A">
      <w:pPr>
        <w:rPr>
          <w:b/>
          <w:bCs/>
          <w:i/>
          <w:iCs/>
        </w:rPr>
      </w:pPr>
    </w:p>
    <w:p w14:paraId="33258071" w14:textId="68F76E9D" w:rsidR="00BF7A6A" w:rsidRPr="0088723B" w:rsidRDefault="000B57F1" w:rsidP="00BF7A6A">
      <w:pPr>
        <w:rPr>
          <w:b/>
          <w:bCs/>
          <w:i/>
          <w:iCs/>
        </w:rPr>
      </w:pPr>
      <w:r w:rsidRPr="0088723B">
        <w:rPr>
          <w:i/>
          <w:iCs/>
          <w:noProof/>
        </w:rPr>
        <w:lastRenderedPageBreak/>
        <w:drawing>
          <wp:inline distT="0" distB="0" distL="0" distR="0" wp14:anchorId="40E3BF6E" wp14:editId="2A7FC53D">
            <wp:extent cx="4391025" cy="3147214"/>
            <wp:effectExtent l="0" t="0" r="3175" b="2540"/>
            <wp:docPr id="948603018" name="Picture 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03018" name="Picture 3" descr="A diagram of a networ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748" cy="3154899"/>
                    </a:xfrm>
                    <a:prstGeom prst="rect">
                      <a:avLst/>
                    </a:prstGeom>
                    <a:noFill/>
                  </pic:spPr>
                </pic:pic>
              </a:graphicData>
            </a:graphic>
          </wp:inline>
        </w:drawing>
      </w:r>
    </w:p>
    <w:p w14:paraId="40BD37A8" w14:textId="77777777" w:rsidR="00BF7A6A" w:rsidRPr="0088723B" w:rsidRDefault="00BF7A6A" w:rsidP="00BF7A6A">
      <w:pPr>
        <w:pStyle w:val="Heading4"/>
        <w:rPr>
          <w:rFonts w:cs="Times New Roman"/>
          <w:i/>
          <w:iCs w:val="0"/>
        </w:rPr>
      </w:pPr>
      <w:bookmarkStart w:id="51" w:name="_Toc177477155"/>
      <w:bookmarkStart w:id="52" w:name="_Toc184729563"/>
      <w:r w:rsidRPr="0088723B">
        <w:rPr>
          <w:rFonts w:cs="Times New Roman"/>
          <w:i/>
          <w:iCs w:val="0"/>
        </w:rPr>
        <w:t>Covariate: Ideological Conservatism</w:t>
      </w:r>
      <w:bookmarkEnd w:id="51"/>
      <w:bookmarkEnd w:id="52"/>
    </w:p>
    <w:p w14:paraId="360D023F" w14:textId="77777777" w:rsidR="00BF7A6A" w:rsidRPr="0088723B" w:rsidRDefault="00BF7A6A" w:rsidP="00BF7A6A">
      <w:r w:rsidRPr="0088723B">
        <w:t>Pooled correlation matrix (stage 1):</w:t>
      </w:r>
    </w:p>
    <w:p w14:paraId="2C1BF90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fr-FR" w:eastAsia="nl-BE"/>
          <w14:ligatures w14:val="none"/>
        </w:rPr>
      </w:pPr>
      <w:r w:rsidRPr="0088723B">
        <w:rPr>
          <w:rFonts w:eastAsiaTheme="majorEastAsia"/>
          <w:color w:val="000000"/>
          <w:kern w:val="0"/>
          <w:sz w:val="16"/>
          <w:szCs w:val="16"/>
          <w:bdr w:val="none" w:sz="0" w:space="0" w:color="auto" w:frame="1"/>
          <w:lang w:eastAsia="nl-BE"/>
          <w14:ligatures w14:val="none"/>
        </w:rPr>
        <w:t xml:space="preserve">              </w:t>
      </w:r>
      <w:r w:rsidRPr="0088723B">
        <w:rPr>
          <w:rFonts w:eastAsiaTheme="majorEastAsia"/>
          <w:color w:val="000000"/>
          <w:kern w:val="0"/>
          <w:sz w:val="16"/>
          <w:szCs w:val="16"/>
          <w:bdr w:val="none" w:sz="0" w:space="0" w:color="auto" w:frame="1"/>
          <w:lang w:val="fr-FR" w:eastAsia="nl-BE"/>
          <w14:ligatures w14:val="none"/>
        </w:rPr>
        <w:t>Violence   Dislike   Dehuman Conservatism</w:t>
      </w:r>
    </w:p>
    <w:p w14:paraId="482DB96B"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fr-FR" w:eastAsia="nl-BE"/>
          <w14:ligatures w14:val="none"/>
        </w:rPr>
      </w:pPr>
      <w:r w:rsidRPr="0088723B">
        <w:rPr>
          <w:rFonts w:eastAsiaTheme="majorEastAsia"/>
          <w:color w:val="000000"/>
          <w:kern w:val="0"/>
          <w:sz w:val="16"/>
          <w:szCs w:val="16"/>
          <w:bdr w:val="none" w:sz="0" w:space="0" w:color="auto" w:frame="1"/>
          <w:lang w:val="fr-FR" w:eastAsia="nl-BE"/>
          <w14:ligatures w14:val="none"/>
        </w:rPr>
        <w:t>Violence     1.0000000 0.1371001 0.3508179    0.1728836</w:t>
      </w:r>
    </w:p>
    <w:p w14:paraId="1D2F0DF9"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Dislike      0.1371001 1.0000000 0.4158321    0.1207562</w:t>
      </w:r>
    </w:p>
    <w:p w14:paraId="3137C39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Dehuman      0.3508179 0.4158321 1.0000000    0.1516658</w:t>
      </w:r>
    </w:p>
    <w:p w14:paraId="4357C2FC"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Conservatism 0.1728836 0.1207562 0.1516658    1.0000000</w:t>
      </w:r>
    </w:p>
    <w:p w14:paraId="18E027CC" w14:textId="77777777" w:rsidR="00BF7A6A" w:rsidRPr="0088723B" w:rsidRDefault="00BF7A6A" w:rsidP="00BF7A6A">
      <w:pPr>
        <w:spacing w:after="0"/>
      </w:pPr>
    </w:p>
    <w:p w14:paraId="6A638650" w14:textId="77777777" w:rsidR="00BF7A6A" w:rsidRPr="0088723B" w:rsidRDefault="00BF7A6A" w:rsidP="00BF7A6A">
      <w:pPr>
        <w:spacing w:after="0"/>
      </w:pPr>
      <w:r w:rsidRPr="0088723B">
        <w:t>Corresponding variance-covariance matrix (stage 1):</w:t>
      </w:r>
    </w:p>
    <w:p w14:paraId="072496AA" w14:textId="77777777" w:rsidR="00BF7A6A" w:rsidRPr="0088723B" w:rsidRDefault="00BF7A6A" w:rsidP="00BF7A6A">
      <w:pPr>
        <w:spacing w:after="0"/>
      </w:pPr>
    </w:p>
    <w:p w14:paraId="21B4A4F1"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eastAsia="nl-BE"/>
          <w14:ligatures w14:val="none"/>
        </w:rPr>
        <w:t xml:space="preserve">              </w:t>
      </w:r>
      <w:r w:rsidRPr="0088723B">
        <w:rPr>
          <w:rFonts w:eastAsia="Times New Roman"/>
          <w:color w:val="000000"/>
          <w:kern w:val="0"/>
          <w:sz w:val="16"/>
          <w:szCs w:val="16"/>
          <w:bdr w:val="none" w:sz="0" w:space="0" w:color="auto" w:frame="1"/>
          <w:lang w:val="es-ES" w:eastAsia="nl-BE"/>
          <w14:ligatures w14:val="none"/>
        </w:rPr>
        <w:t>Dis_Vio       Deh_Vio       Con_Vio       Deh_Dis       Con_Dis       Con_Deh</w:t>
      </w:r>
    </w:p>
    <w:p w14:paraId="2A287955"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Dis_Vio  1.526988e-03 -0.0002207739 -9.758007e-05 -2.981702e-04 -0.0004266549 -0.0004136361</w:t>
      </w:r>
    </w:p>
    <w:p w14:paraId="6DC38C2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Deh_Vio -2.207739e-04  0.0005807278  1.422763e-04  5.458076e-04  0.0001258122  0.0006121664</w:t>
      </w:r>
    </w:p>
    <w:p w14:paraId="01E522BE"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Con_Vio -9.758007e-05  0.0001422763  1.647549e-03 -9.469268e-05  0.0007887627 -0.0003368833</w:t>
      </w:r>
    </w:p>
    <w:p w14:paraId="4E7293B0"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Deh_Dis -2.981702e-04  0.0005458076 -9.469268e-05  7.771158e-04  0.0001824726  0.0008328273</w:t>
      </w:r>
    </w:p>
    <w:p w14:paraId="1C98976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Con_Dis -4.266549e-04  0.0001258122  7.887627e-04  1.824726e-04  0.0017476793  0.0003109819</w:t>
      </w:r>
    </w:p>
    <w:p w14:paraId="24F58B23"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imes New Roman"/>
          <w:color w:val="000000"/>
          <w:kern w:val="0"/>
          <w:sz w:val="16"/>
          <w:szCs w:val="16"/>
          <w:bdr w:val="none" w:sz="0" w:space="0" w:color="auto" w:frame="1"/>
          <w:lang w:val="es-ES" w:eastAsia="nl-BE"/>
          <w14:ligatures w14:val="none"/>
        </w:rPr>
      </w:pPr>
      <w:r w:rsidRPr="0088723B">
        <w:rPr>
          <w:rFonts w:eastAsia="Times New Roman"/>
          <w:color w:val="000000"/>
          <w:kern w:val="0"/>
          <w:sz w:val="16"/>
          <w:szCs w:val="16"/>
          <w:bdr w:val="none" w:sz="0" w:space="0" w:color="auto" w:frame="1"/>
          <w:lang w:val="es-ES" w:eastAsia="nl-BE"/>
          <w14:ligatures w14:val="none"/>
        </w:rPr>
        <w:t>Con_Deh -4.136361e-04  0.0006121664 -3.368833e-04  8.328273e-04  0.0003109819  0.0014765672</w:t>
      </w:r>
    </w:p>
    <w:p w14:paraId="7AE77815" w14:textId="77777777" w:rsidR="00BF7A6A" w:rsidRPr="0088723B" w:rsidRDefault="00BF7A6A" w:rsidP="00BF7A6A">
      <w:pPr>
        <w:spacing w:after="0"/>
        <w:rPr>
          <w:b/>
          <w:bCs/>
          <w:i/>
          <w:iCs/>
          <w:u w:val="single"/>
          <w:lang w:val="es-ES"/>
        </w:rPr>
      </w:pPr>
    </w:p>
    <w:p w14:paraId="1CF6AA94" w14:textId="77777777" w:rsidR="00BF7A6A" w:rsidRPr="0088723B" w:rsidRDefault="00BF7A6A" w:rsidP="00BF7A6A">
      <w:pPr>
        <w:spacing w:after="0"/>
      </w:pPr>
      <w:r w:rsidRPr="0088723B">
        <w:t>Parameter estimates of regression model (stage 2):</w:t>
      </w:r>
    </w:p>
    <w:p w14:paraId="3DFAA74A" w14:textId="77777777" w:rsidR="00BF7A6A" w:rsidRPr="0088723B" w:rsidRDefault="00BF7A6A" w:rsidP="00BF7A6A">
      <w:pPr>
        <w:spacing w:after="0"/>
      </w:pPr>
    </w:p>
    <w:p w14:paraId="53F08C36"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Estimate      lbound     ubound</w:t>
      </w:r>
    </w:p>
    <w:p w14:paraId="4E3FD4A6"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beta_Con                0.12363025  0.03036386 0.21565062</w:t>
      </w:r>
    </w:p>
    <w:p w14:paraId="01CDC6C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Beta_deh                0.34006812  0.26779736 0.42865295</w:t>
      </w:r>
    </w:p>
    <w:p w14:paraId="4E4EF43D"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Beta_dis               -0.01924024 -0.13937445 0.09156565</w:t>
      </w:r>
    </w:p>
    <w:p w14:paraId="45FCBA5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r_DehCon                0.15166577  0.07613512 0.22698603</w:t>
      </w:r>
    </w:p>
    <w:p w14:paraId="0B85F8A6"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r_DisCon                0.12075616  0.03863308 0.20269812</w:t>
      </w:r>
    </w:p>
    <w:p w14:paraId="2DA0A5A3"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r_DisDeh                0.41583211  0.36104120 0.47062607</w:t>
      </w:r>
    </w:p>
    <w:p w14:paraId="06FF33F0"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Violence_with_Violence  0.86196222  0.81513378 0.89590574</w:t>
      </w:r>
    </w:p>
    <w:p w14:paraId="6DC1C86F" w14:textId="77777777" w:rsidR="00B5529F" w:rsidRPr="0088723B" w:rsidRDefault="00B5529F" w:rsidP="00B5529F">
      <w:pPr>
        <w:spacing w:after="0"/>
      </w:pPr>
    </w:p>
    <w:p w14:paraId="787E5F9E" w14:textId="28CA2387" w:rsidR="00B5529F" w:rsidRPr="0088723B" w:rsidRDefault="00B5529F" w:rsidP="00B5529F">
      <w:pPr>
        <w:spacing w:after="0"/>
      </w:pPr>
      <w:r w:rsidRPr="0088723B">
        <w:t>Visualization of regression model (stage 2):</w:t>
      </w:r>
    </w:p>
    <w:p w14:paraId="27EB25E2" w14:textId="2CE6D0FF" w:rsidR="00BF7A6A" w:rsidRPr="0088723B" w:rsidRDefault="00BF7A6A" w:rsidP="00BF7A6A">
      <w:pPr>
        <w:rPr>
          <w:i/>
          <w:iCs/>
        </w:rPr>
      </w:pPr>
      <w:r w:rsidRPr="0088723B">
        <w:rPr>
          <w:i/>
          <w:iCs/>
          <w:noProof/>
        </w:rPr>
        <w:drawing>
          <wp:inline distT="0" distB="0" distL="0" distR="0" wp14:anchorId="5F24E7E7" wp14:editId="5BB43F22">
            <wp:extent cx="4795284" cy="3507413"/>
            <wp:effectExtent l="0" t="0" r="5715" b="0"/>
            <wp:docPr id="1433866749"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66749" name="Picture 4" descr="A diagram of a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8498" cy="3670678"/>
                    </a:xfrm>
                    <a:prstGeom prst="rect">
                      <a:avLst/>
                    </a:prstGeom>
                    <a:noFill/>
                  </pic:spPr>
                </pic:pic>
              </a:graphicData>
            </a:graphic>
          </wp:inline>
        </w:drawing>
      </w:r>
    </w:p>
    <w:p w14:paraId="031908BA" w14:textId="77777777" w:rsidR="00BF7A6A" w:rsidRPr="0088723B" w:rsidRDefault="00BF7A6A" w:rsidP="00BF7A6A">
      <w:pPr>
        <w:pStyle w:val="Heading4"/>
        <w:rPr>
          <w:rFonts w:cs="Times New Roman"/>
          <w:i/>
          <w:iCs w:val="0"/>
        </w:rPr>
      </w:pPr>
      <w:bookmarkStart w:id="53" w:name="_Toc177477156"/>
      <w:bookmarkStart w:id="54" w:name="_Toc184729564"/>
      <w:r w:rsidRPr="0088723B">
        <w:rPr>
          <w:rFonts w:cs="Times New Roman"/>
          <w:i/>
          <w:iCs w:val="0"/>
        </w:rPr>
        <w:t>Covariate: Hostile (or “Dark”) Personality Traits</w:t>
      </w:r>
      <w:bookmarkEnd w:id="53"/>
      <w:bookmarkEnd w:id="54"/>
    </w:p>
    <w:p w14:paraId="72706ED4" w14:textId="77777777" w:rsidR="00BF7A6A" w:rsidRPr="0088723B" w:rsidRDefault="00BF7A6A" w:rsidP="00BF7A6A">
      <w:r w:rsidRPr="0088723B">
        <w:t>Pooled correlation matrix (stage 1):</w:t>
      </w:r>
    </w:p>
    <w:p w14:paraId="5E58C21D"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Violence    Dislike   Dehuman    Hostile</w:t>
      </w:r>
    </w:p>
    <w:p w14:paraId="0E1BB020"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Violence 1.0000000 0.15239723 0.3180501 0.27585604</w:t>
      </w:r>
    </w:p>
    <w:p w14:paraId="57406A1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Dislike  0.1523972 1.00000000 0.3790054 0.05497743</w:t>
      </w:r>
    </w:p>
    <w:p w14:paraId="5D3272C8"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Dehuman  0.3180501 0.37900540 1.0000000 0.17053299</w:t>
      </w:r>
    </w:p>
    <w:p w14:paraId="736A439C"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Hostile  0.2758560 0.05497743 0.1705330 1.00000000</w:t>
      </w:r>
    </w:p>
    <w:p w14:paraId="4EB0B986" w14:textId="77777777" w:rsidR="00BF7A6A" w:rsidRPr="0088723B" w:rsidRDefault="00BF7A6A" w:rsidP="00BF7A6A">
      <w:pPr>
        <w:spacing w:after="0"/>
      </w:pPr>
    </w:p>
    <w:p w14:paraId="6CCA1B46" w14:textId="77777777" w:rsidR="00BF7A6A" w:rsidRPr="0088723B" w:rsidRDefault="00BF7A6A" w:rsidP="00BF7A6A">
      <w:pPr>
        <w:spacing w:after="0"/>
      </w:pPr>
      <w:r w:rsidRPr="0088723B">
        <w:t>Corresponding variance-covariance matrix (stage 1):</w:t>
      </w:r>
    </w:p>
    <w:p w14:paraId="20854537" w14:textId="77777777" w:rsidR="00BF7A6A" w:rsidRPr="0088723B" w:rsidRDefault="00BF7A6A" w:rsidP="00BF7A6A">
      <w:pPr>
        <w:spacing w:after="0"/>
      </w:pPr>
    </w:p>
    <w:p w14:paraId="33BD215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Dis_Vio       Deh_Vio       Hos_Vio       Deh_Dis      Hos_Dis       Hos_Deh</w:t>
      </w:r>
    </w:p>
    <w:p w14:paraId="79B45EE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Dis_Vio  0.0014561994 -0.0005418479 -0.0011999434 -0.0006964239 0.0003473942 -0.0006268965</w:t>
      </w:r>
    </w:p>
    <w:p w14:paraId="17A946B1"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Deh_Vio -0.0005418479  0.0010490427 -0.0001624083  0.0010540075 0.0004539554  0.0002473684</w:t>
      </w:r>
    </w:p>
    <w:p w14:paraId="5409C380"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Hos_Vio -0.0011999434 -0.0001624083  0.0485480139  0.0004543131 0.0032187985  0.0262123965</w:t>
      </w:r>
    </w:p>
    <w:p w14:paraId="159DDF1E"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fr-FR" w:eastAsia="nl-BE"/>
          <w14:ligatures w14:val="none"/>
        </w:rPr>
      </w:pPr>
      <w:r w:rsidRPr="0088723B">
        <w:rPr>
          <w:rFonts w:eastAsiaTheme="majorEastAsia"/>
          <w:color w:val="000000"/>
          <w:kern w:val="0"/>
          <w:sz w:val="16"/>
          <w:szCs w:val="16"/>
          <w:bdr w:val="none" w:sz="0" w:space="0" w:color="auto" w:frame="1"/>
          <w:lang w:val="fr-FR" w:eastAsia="nl-BE"/>
          <w14:ligatures w14:val="none"/>
        </w:rPr>
        <w:t>Deh_Dis -0.0006964239  0.0010540075  0.0004543131  0.0013153847 0.0006030561  0.0006262199</w:t>
      </w:r>
    </w:p>
    <w:p w14:paraId="64853EA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fr-FR" w:eastAsia="nl-BE"/>
          <w14:ligatures w14:val="none"/>
        </w:rPr>
      </w:pPr>
      <w:r w:rsidRPr="0088723B">
        <w:rPr>
          <w:rFonts w:eastAsiaTheme="majorEastAsia"/>
          <w:color w:val="000000"/>
          <w:kern w:val="0"/>
          <w:sz w:val="16"/>
          <w:szCs w:val="16"/>
          <w:bdr w:val="none" w:sz="0" w:space="0" w:color="auto" w:frame="1"/>
          <w:lang w:val="fr-FR" w:eastAsia="nl-BE"/>
          <w14:ligatures w14:val="none"/>
        </w:rPr>
        <w:t>Hos_Dis  0.0003473942  0.0004539554  0.0032187985  0.0006030561 0.0037377884  0.0028566303</w:t>
      </w:r>
    </w:p>
    <w:p w14:paraId="66C1E582"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fr-FR" w:eastAsia="nl-BE"/>
          <w14:ligatures w14:val="none"/>
        </w:rPr>
      </w:pPr>
      <w:r w:rsidRPr="0088723B">
        <w:rPr>
          <w:rFonts w:eastAsiaTheme="majorEastAsia"/>
          <w:color w:val="000000"/>
          <w:kern w:val="0"/>
          <w:sz w:val="16"/>
          <w:szCs w:val="16"/>
          <w:bdr w:val="none" w:sz="0" w:space="0" w:color="auto" w:frame="1"/>
          <w:lang w:val="fr-FR" w:eastAsia="nl-BE"/>
          <w14:ligatures w14:val="none"/>
        </w:rPr>
        <w:t>Hos_Deh -0.0006268965  0.0002473684  0.0262123965  0.0006262199 0.0028566303  0.0148410189</w:t>
      </w:r>
    </w:p>
    <w:p w14:paraId="378E9FB1" w14:textId="77777777" w:rsidR="00BF7A6A" w:rsidRPr="0088723B" w:rsidRDefault="00BF7A6A" w:rsidP="00BF7A6A">
      <w:pPr>
        <w:spacing w:after="0"/>
        <w:rPr>
          <w:b/>
          <w:bCs/>
          <w:i/>
          <w:iCs/>
          <w:u w:val="single"/>
          <w:lang w:val="fr-FR"/>
        </w:rPr>
      </w:pPr>
    </w:p>
    <w:p w14:paraId="75911F9D" w14:textId="77777777" w:rsidR="00BF7A6A" w:rsidRPr="0088723B" w:rsidRDefault="00BF7A6A" w:rsidP="00BF7A6A">
      <w:pPr>
        <w:spacing w:after="0"/>
      </w:pPr>
      <w:r w:rsidRPr="0088723B">
        <w:t>Parameter estimates of regression model (stage 2):</w:t>
      </w:r>
    </w:p>
    <w:p w14:paraId="5B76D3D4" w14:textId="77777777" w:rsidR="00BF7A6A" w:rsidRPr="0088723B" w:rsidRDefault="00BF7A6A" w:rsidP="00BF7A6A">
      <w:pPr>
        <w:spacing w:after="0"/>
      </w:pPr>
    </w:p>
    <w:p w14:paraId="78A9475A"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 xml:space="preserve">                         Estimate      lbound    ubound</w:t>
      </w:r>
    </w:p>
    <w:p w14:paraId="112331A6"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Beta_deh               0.26398217  0.01252951 0.3976936</w:t>
      </w:r>
    </w:p>
    <w:p w14:paraId="0E345AA4"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Beta_dis               0.03977588 -0.08927134 0.1518559</w:t>
      </w:r>
    </w:p>
    <w:p w14:paraId="0985F4F0"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lastRenderedPageBreak/>
        <w:t>beta_Hos               0.22865159 -0.14069857 0.6905800</w:t>
      </w:r>
    </w:p>
    <w:p w14:paraId="731246DE"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val="es-ES" w:eastAsia="nl-BE"/>
          <w14:ligatures w14:val="none"/>
        </w:rPr>
      </w:pPr>
      <w:r w:rsidRPr="0088723B">
        <w:rPr>
          <w:rFonts w:eastAsiaTheme="majorEastAsia"/>
          <w:color w:val="000000"/>
          <w:kern w:val="0"/>
          <w:sz w:val="16"/>
          <w:szCs w:val="16"/>
          <w:bdr w:val="none" w:sz="0" w:space="0" w:color="auto" w:frame="1"/>
          <w:lang w:val="es-ES" w:eastAsia="nl-BE"/>
          <w14:ligatures w14:val="none"/>
        </w:rPr>
        <w:t>r_DisDeh               0.37900540  0.30786918 0.4501604</w:t>
      </w:r>
    </w:p>
    <w:p w14:paraId="1F35AEE2"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r_DehHos               0.17053299 -0.06867470 0.4098119</w:t>
      </w:r>
    </w:p>
    <w:p w14:paraId="6982CDB8"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r_Dishos               0.05497743 -0.06525145 0.1753126</w:t>
      </w:r>
    </w:p>
    <w:p w14:paraId="5A1AFFD5" w14:textId="77777777" w:rsidR="00BF7A6A" w:rsidRPr="0088723B" w:rsidRDefault="00BF7A6A" w:rsidP="00BF7A6A">
      <w:pPr>
        <w:pBdr>
          <w:top w:val="single" w:sz="4" w:space="1" w:color="auto"/>
          <w:left w:val="single" w:sz="4" w:space="4" w:color="auto"/>
          <w:bottom w:val="single" w:sz="4" w:space="1" w:color="auto"/>
          <w:right w:val="single" w:sz="4" w:space="4" w:color="auto"/>
        </w:pBdr>
        <w:spacing w:after="0"/>
        <w:ind w:left="357"/>
        <w:rPr>
          <w:rFonts w:eastAsiaTheme="majorEastAsia"/>
          <w:color w:val="000000"/>
          <w:kern w:val="0"/>
          <w:sz w:val="16"/>
          <w:szCs w:val="16"/>
          <w:bdr w:val="none" w:sz="0" w:space="0" w:color="auto" w:frame="1"/>
          <w:lang w:eastAsia="nl-BE"/>
          <w14:ligatures w14:val="none"/>
        </w:rPr>
      </w:pPr>
      <w:r w:rsidRPr="0088723B">
        <w:rPr>
          <w:rFonts w:eastAsiaTheme="majorEastAsia"/>
          <w:color w:val="000000"/>
          <w:kern w:val="0"/>
          <w:sz w:val="16"/>
          <w:szCs w:val="16"/>
          <w:bdr w:val="none" w:sz="0" w:space="0" w:color="auto" w:frame="1"/>
          <w:lang w:eastAsia="nl-BE"/>
          <w14:ligatures w14:val="none"/>
        </w:rPr>
        <w:t>Violence_with_Violence 0.84690379  0.49734381 0.9202033</w:t>
      </w:r>
    </w:p>
    <w:p w14:paraId="4914AD0F" w14:textId="77777777" w:rsidR="00CE4E8E" w:rsidRPr="0088723B" w:rsidRDefault="00CE4E8E" w:rsidP="00CE4E8E">
      <w:pPr>
        <w:spacing w:after="0"/>
        <w:rPr>
          <w:i/>
          <w:iCs/>
        </w:rPr>
      </w:pPr>
    </w:p>
    <w:p w14:paraId="674D8E27" w14:textId="425EC768" w:rsidR="00CE4E8E" w:rsidRPr="0088723B" w:rsidRDefault="00CE4E8E" w:rsidP="00CE4E8E">
      <w:pPr>
        <w:spacing w:after="0"/>
      </w:pPr>
      <w:r w:rsidRPr="0088723B">
        <w:t>Visualization of regression model (stage 2):</w:t>
      </w:r>
    </w:p>
    <w:p w14:paraId="36F16F74" w14:textId="58C542A0" w:rsidR="00CE4E8E" w:rsidRPr="0088723B" w:rsidRDefault="00CE4E8E" w:rsidP="005F2799">
      <w:pPr>
        <w:spacing w:after="0"/>
      </w:pPr>
      <w:r w:rsidRPr="0088723B">
        <w:rPr>
          <w:i/>
          <w:iCs/>
          <w:noProof/>
        </w:rPr>
        <w:drawing>
          <wp:inline distT="0" distB="0" distL="0" distR="0" wp14:anchorId="72A82A3C" wp14:editId="4D4A88D8">
            <wp:extent cx="5202323" cy="3519376"/>
            <wp:effectExtent l="0" t="0" r="5080" b="0"/>
            <wp:docPr id="729466937" name="Picture 5"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66937" name="Picture 5" descr="A diagram of a networ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1914" cy="3546159"/>
                    </a:xfrm>
                    <a:prstGeom prst="rect">
                      <a:avLst/>
                    </a:prstGeom>
                    <a:noFill/>
                  </pic:spPr>
                </pic:pic>
              </a:graphicData>
            </a:graphic>
          </wp:inline>
        </w:drawing>
      </w:r>
    </w:p>
    <w:p w14:paraId="75474F58" w14:textId="62F6F3BC" w:rsidR="00C34F20" w:rsidRPr="0088723B" w:rsidRDefault="00F36407" w:rsidP="006F0CAC">
      <w:pPr>
        <w:pStyle w:val="Heading1"/>
        <w:rPr>
          <w:rFonts w:cs="Times New Roman"/>
        </w:rPr>
      </w:pPr>
      <w:bookmarkStart w:id="55" w:name="_Toc184729565"/>
      <w:r w:rsidRPr="0088723B">
        <w:rPr>
          <w:rFonts w:cs="Times New Roman"/>
        </w:rPr>
        <w:t xml:space="preserve">Supplemental Material for the </w:t>
      </w:r>
      <w:r w:rsidR="00C34F20" w:rsidRPr="0088723B">
        <w:rPr>
          <w:rFonts w:cs="Times New Roman"/>
        </w:rPr>
        <w:t>Cross-Cultural Studies</w:t>
      </w:r>
      <w:bookmarkEnd w:id="55"/>
    </w:p>
    <w:p w14:paraId="5B6A6382" w14:textId="77777777" w:rsidR="001F7821" w:rsidRPr="0088723B" w:rsidRDefault="001F7821" w:rsidP="005C02C9">
      <w:pPr>
        <w:pStyle w:val="NoSpacing"/>
      </w:pPr>
    </w:p>
    <w:p w14:paraId="0AF6C515" w14:textId="77777777" w:rsidR="00635D86" w:rsidRPr="0088723B" w:rsidRDefault="001F7821" w:rsidP="002A74C2">
      <w:pPr>
        <w:pStyle w:val="Heading2"/>
        <w:rPr>
          <w:rFonts w:cs="Times New Roman"/>
        </w:rPr>
      </w:pPr>
      <w:bookmarkStart w:id="56" w:name="_Toc184729566"/>
      <w:r w:rsidRPr="0088723B">
        <w:rPr>
          <w:rFonts w:cs="Times New Roman"/>
        </w:rPr>
        <w:t>Cross-Cultural Studies: Supplemental Method</w:t>
      </w:r>
      <w:bookmarkEnd w:id="56"/>
    </w:p>
    <w:p w14:paraId="7A8019ED" w14:textId="77777777" w:rsidR="001F7821" w:rsidRPr="0088723B" w:rsidRDefault="001F7821" w:rsidP="002A74C2">
      <w:pPr>
        <w:pStyle w:val="Heading2"/>
        <w:rPr>
          <w:rFonts w:cs="Times New Roman"/>
        </w:rPr>
      </w:pPr>
    </w:p>
    <w:p w14:paraId="05C37728" w14:textId="2BDDE3FD" w:rsidR="00C343B9" w:rsidRPr="0088723B" w:rsidRDefault="00C343B9" w:rsidP="005C02C9">
      <w:pPr>
        <w:pStyle w:val="Heading3"/>
      </w:pPr>
      <w:bookmarkStart w:id="57" w:name="_Toc184729567"/>
      <w:r w:rsidRPr="0088723B">
        <w:t>Palestinian Sample</w:t>
      </w:r>
      <w:bookmarkEnd w:id="57"/>
      <w:r w:rsidRPr="0088723B">
        <w:t xml:space="preserve"> </w:t>
      </w:r>
    </w:p>
    <w:p w14:paraId="77315602" w14:textId="77777777" w:rsidR="00526218" w:rsidRPr="0088723B" w:rsidRDefault="00526218" w:rsidP="00736460">
      <w:pPr>
        <w:spacing w:after="0" w:line="240" w:lineRule="auto"/>
      </w:pPr>
    </w:p>
    <w:p w14:paraId="36BEE5E4" w14:textId="41B0F6C5" w:rsidR="00C343B9" w:rsidRPr="0088723B" w:rsidRDefault="00C343B9" w:rsidP="00736460">
      <w:pPr>
        <w:spacing w:line="240" w:lineRule="auto"/>
      </w:pPr>
      <w:r w:rsidRPr="0088723B">
        <w:t xml:space="preserve">To recruit the Palestinian sample, we partnered with the Arab-European Center, a research center that focuses on providing in-depth analysis </w:t>
      </w:r>
      <w:r w:rsidR="00A8105C" w:rsidRPr="0088723B">
        <w:t>of conflict-prone regions in</w:t>
      </w:r>
      <w:r w:rsidRPr="0088723B">
        <w:t xml:space="preserve"> the Middle East</w:t>
      </w:r>
      <w:r w:rsidR="00A8105C" w:rsidRPr="0088723B">
        <w:t xml:space="preserve"> </w:t>
      </w:r>
      <w:r w:rsidRPr="0088723B">
        <w:t xml:space="preserve">(see </w:t>
      </w:r>
      <w:hyperlink r:id="rId25" w:history="1">
        <w:r w:rsidRPr="0088723B">
          <w:rPr>
            <w:rStyle w:val="Hyperlink"/>
          </w:rPr>
          <w:t>https://centreeuroarabe.org/home</w:t>
        </w:r>
      </w:hyperlink>
      <w:r w:rsidRPr="0088723B">
        <w:t>). The sample was recruited by members who are highly active within the Palestinian community</w:t>
      </w:r>
      <w:r w:rsidR="001177F9" w:rsidRPr="0088723B">
        <w:t xml:space="preserve"> who use</w:t>
      </w:r>
      <w:r w:rsidR="00357E6B" w:rsidRPr="0088723B">
        <w:t>d</w:t>
      </w:r>
      <w:r w:rsidR="001177F9" w:rsidRPr="0088723B">
        <w:t xml:space="preserve"> </w:t>
      </w:r>
      <w:r w:rsidRPr="0088723B">
        <w:t xml:space="preserve">various online platforms, including dedicated forums, social media groups, and community networks, to reach a </w:t>
      </w:r>
      <w:r w:rsidR="007F66AC" w:rsidRPr="0088723B">
        <w:t>large</w:t>
      </w:r>
      <w:r w:rsidRPr="0088723B">
        <w:t xml:space="preserve"> sample of Palestinians. </w:t>
      </w:r>
    </w:p>
    <w:p w14:paraId="548623AF" w14:textId="1F6E3356" w:rsidR="00C343B9" w:rsidRPr="0088723B" w:rsidRDefault="00C343B9" w:rsidP="000E7320">
      <w:pPr>
        <w:spacing w:line="240" w:lineRule="auto"/>
      </w:pPr>
      <w:r w:rsidRPr="0088723B">
        <w:t>The majority of the sample hailed from Jordan (</w:t>
      </w:r>
      <w:r w:rsidRPr="0088723B">
        <w:rPr>
          <w:i/>
          <w:iCs/>
        </w:rPr>
        <w:t>n</w:t>
      </w:r>
      <w:r w:rsidRPr="0088723B">
        <w:t xml:space="preserve"> = 266; 66%), Palestine (</w:t>
      </w:r>
      <w:r w:rsidRPr="0088723B">
        <w:rPr>
          <w:i/>
          <w:iCs/>
        </w:rPr>
        <w:t>n</w:t>
      </w:r>
      <w:r w:rsidRPr="0088723B">
        <w:t xml:space="preserve"> = 48; 12%), Egypt (</w:t>
      </w:r>
      <w:r w:rsidRPr="0088723B">
        <w:rPr>
          <w:i/>
          <w:iCs/>
        </w:rPr>
        <w:t>n</w:t>
      </w:r>
      <w:r w:rsidRPr="0088723B">
        <w:t xml:space="preserve"> = 30; 7%), Lebanon (</w:t>
      </w:r>
      <w:r w:rsidRPr="0088723B">
        <w:rPr>
          <w:i/>
          <w:iCs/>
        </w:rPr>
        <w:t>n</w:t>
      </w:r>
      <w:r w:rsidRPr="0088723B">
        <w:t xml:space="preserve"> = 13; 3%), Saudi Arabia (</w:t>
      </w:r>
      <w:r w:rsidRPr="0088723B">
        <w:rPr>
          <w:i/>
          <w:iCs/>
        </w:rPr>
        <w:t>n</w:t>
      </w:r>
      <w:r w:rsidRPr="0088723B">
        <w:t xml:space="preserve"> = 13; 3%), and Kuwait (</w:t>
      </w:r>
      <w:r w:rsidRPr="0088723B">
        <w:rPr>
          <w:i/>
          <w:iCs/>
        </w:rPr>
        <w:t>n</w:t>
      </w:r>
      <w:r w:rsidRPr="0088723B">
        <w:t xml:space="preserve"> = 13; 3%). Remaining participants were </w:t>
      </w:r>
      <w:r w:rsidR="003373F5" w:rsidRPr="0088723B">
        <w:t>from</w:t>
      </w:r>
      <w:r w:rsidRPr="0088723B">
        <w:t xml:space="preserve"> the United States (</w:t>
      </w:r>
      <w:r w:rsidRPr="0088723B">
        <w:rPr>
          <w:i/>
          <w:iCs/>
        </w:rPr>
        <w:t>n</w:t>
      </w:r>
      <w:r w:rsidRPr="0088723B">
        <w:t xml:space="preserve"> = 5), Spain (</w:t>
      </w:r>
      <w:r w:rsidRPr="0088723B">
        <w:rPr>
          <w:i/>
          <w:iCs/>
        </w:rPr>
        <w:t>n</w:t>
      </w:r>
      <w:r w:rsidRPr="0088723B">
        <w:t xml:space="preserve"> = 4), the United Arab </w:t>
      </w:r>
      <w:r w:rsidRPr="0088723B">
        <w:rPr>
          <w:color w:val="000000" w:themeColor="text1"/>
        </w:rPr>
        <w:t>Emirates (</w:t>
      </w:r>
      <w:r w:rsidRPr="0088723B">
        <w:rPr>
          <w:i/>
          <w:iCs/>
          <w:color w:val="000000" w:themeColor="text1"/>
        </w:rPr>
        <w:t>n</w:t>
      </w:r>
      <w:r w:rsidRPr="0088723B">
        <w:rPr>
          <w:color w:val="000000" w:themeColor="text1"/>
        </w:rPr>
        <w:t xml:space="preserve"> = 5), </w:t>
      </w:r>
      <w:r w:rsidRPr="0088723B">
        <w:t>Iraq (</w:t>
      </w:r>
      <w:r w:rsidRPr="0088723B">
        <w:rPr>
          <w:i/>
          <w:iCs/>
        </w:rPr>
        <w:t>n</w:t>
      </w:r>
      <w:r w:rsidRPr="0088723B">
        <w:t xml:space="preserve"> = 3), Syria (</w:t>
      </w:r>
      <w:r w:rsidRPr="0088723B">
        <w:rPr>
          <w:i/>
          <w:iCs/>
        </w:rPr>
        <w:t>n</w:t>
      </w:r>
      <w:r w:rsidRPr="0088723B">
        <w:t xml:space="preserve"> = 3), Libya (</w:t>
      </w:r>
      <w:r w:rsidRPr="0088723B">
        <w:rPr>
          <w:i/>
          <w:iCs/>
        </w:rPr>
        <w:t>n</w:t>
      </w:r>
      <w:r w:rsidRPr="0088723B">
        <w:t xml:space="preserve"> = 2),</w:t>
      </w:r>
      <w:r w:rsidRPr="0088723B">
        <w:rPr>
          <w:color w:val="FF0000"/>
        </w:rPr>
        <w:t xml:space="preserve"> </w:t>
      </w:r>
      <w:r w:rsidRPr="0088723B">
        <w:t>Greece (</w:t>
      </w:r>
      <w:r w:rsidRPr="0088723B">
        <w:rPr>
          <w:i/>
          <w:iCs/>
        </w:rPr>
        <w:t>n</w:t>
      </w:r>
      <w:r w:rsidRPr="0088723B">
        <w:t xml:space="preserve"> = 1), Hungary (</w:t>
      </w:r>
      <w:r w:rsidRPr="0088723B">
        <w:rPr>
          <w:i/>
          <w:iCs/>
        </w:rPr>
        <w:t>n</w:t>
      </w:r>
      <w:r w:rsidRPr="0088723B">
        <w:t xml:space="preserve"> = 1), Italy (</w:t>
      </w:r>
      <w:r w:rsidRPr="0088723B">
        <w:rPr>
          <w:i/>
          <w:iCs/>
        </w:rPr>
        <w:t>n</w:t>
      </w:r>
      <w:r w:rsidRPr="0088723B">
        <w:t xml:space="preserve"> = 1), and Malaysia (</w:t>
      </w:r>
      <w:r w:rsidRPr="0088723B">
        <w:rPr>
          <w:i/>
          <w:iCs/>
        </w:rPr>
        <w:t>n</w:t>
      </w:r>
      <w:r w:rsidRPr="0088723B">
        <w:t xml:space="preserve"> = 1). See Figure S</w:t>
      </w:r>
      <w:r w:rsidR="00033ED0" w:rsidRPr="0088723B">
        <w:t>4</w:t>
      </w:r>
      <w:r w:rsidRPr="0088723B">
        <w:t>.</w:t>
      </w:r>
    </w:p>
    <w:p w14:paraId="76B6469A" w14:textId="77777777" w:rsidR="00426839" w:rsidRPr="0088723B" w:rsidRDefault="00426839" w:rsidP="00C343B9">
      <w:pPr>
        <w:rPr>
          <w:b/>
          <w:bCs/>
        </w:rPr>
      </w:pPr>
    </w:p>
    <w:p w14:paraId="3913D1D5" w14:textId="61B41CAB" w:rsidR="00C343B9" w:rsidRPr="0088723B" w:rsidRDefault="00C343B9" w:rsidP="00C343B9">
      <w:pPr>
        <w:rPr>
          <w:b/>
          <w:bCs/>
        </w:rPr>
      </w:pPr>
      <w:r w:rsidRPr="0088723B">
        <w:rPr>
          <w:b/>
          <w:bCs/>
        </w:rPr>
        <w:lastRenderedPageBreak/>
        <w:t>Figure S</w:t>
      </w:r>
      <w:r w:rsidR="00033ED0" w:rsidRPr="0088723B">
        <w:rPr>
          <w:b/>
          <w:bCs/>
        </w:rPr>
        <w:t>4</w:t>
      </w:r>
    </w:p>
    <w:p w14:paraId="4865A960" w14:textId="77777777" w:rsidR="00C343B9" w:rsidRPr="0088723B" w:rsidRDefault="00C343B9" w:rsidP="00C343B9">
      <w:pPr>
        <w:rPr>
          <w:i/>
          <w:iCs/>
        </w:rPr>
      </w:pPr>
      <w:r w:rsidRPr="0088723B">
        <w:rPr>
          <w:i/>
          <w:iCs/>
        </w:rPr>
        <w:t>Frequency Table of Palestinian Sample’s Countries of Origin</w:t>
      </w:r>
    </w:p>
    <w:p w14:paraId="7F1FAF46" w14:textId="77777777" w:rsidR="00C343B9" w:rsidRPr="0088723B" w:rsidRDefault="00C343B9" w:rsidP="00C343B9">
      <w:r w:rsidRPr="0088723B">
        <w:rPr>
          <w:noProof/>
        </w:rPr>
        <w:drawing>
          <wp:inline distT="0" distB="0" distL="0" distR="0" wp14:anchorId="70F73FED" wp14:editId="2BFDA733">
            <wp:extent cx="5943600" cy="4531995"/>
            <wp:effectExtent l="0" t="0" r="0" b="1905"/>
            <wp:docPr id="1378525551" name="Picture 1"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25551" name="Picture 1" descr="A graph with blue ba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31995"/>
                    </a:xfrm>
                    <a:prstGeom prst="rect">
                      <a:avLst/>
                    </a:prstGeom>
                  </pic:spPr>
                </pic:pic>
              </a:graphicData>
            </a:graphic>
          </wp:inline>
        </w:drawing>
      </w:r>
    </w:p>
    <w:p w14:paraId="7D9403BE" w14:textId="77777777" w:rsidR="00C343B9" w:rsidRPr="0088723B" w:rsidRDefault="00C343B9" w:rsidP="00C343B9">
      <w:r w:rsidRPr="0088723B">
        <w:t>At the time of the study, most of the sample was living in Jordan (</w:t>
      </w:r>
      <w:r w:rsidRPr="0088723B">
        <w:rPr>
          <w:i/>
          <w:iCs/>
        </w:rPr>
        <w:t>n</w:t>
      </w:r>
      <w:r w:rsidRPr="0088723B">
        <w:t xml:space="preserve"> = 298; 73%), Egypt (</w:t>
      </w:r>
      <w:r w:rsidRPr="0088723B">
        <w:rPr>
          <w:i/>
          <w:iCs/>
        </w:rPr>
        <w:t>n</w:t>
      </w:r>
      <w:r w:rsidRPr="0088723B">
        <w:t xml:space="preserve"> = 62; 15%), or Lebanon (</w:t>
      </w:r>
      <w:r w:rsidRPr="0088723B">
        <w:rPr>
          <w:i/>
          <w:iCs/>
        </w:rPr>
        <w:t>n</w:t>
      </w:r>
      <w:r w:rsidRPr="0088723B">
        <w:t xml:space="preserve"> = 14; 3%). Some participants also reported living in the Palestinian territories (</w:t>
      </w:r>
      <w:r w:rsidRPr="0088723B">
        <w:rPr>
          <w:i/>
          <w:iCs/>
        </w:rPr>
        <w:t>n</w:t>
      </w:r>
      <w:r w:rsidRPr="0088723B">
        <w:t xml:space="preserve"> = 7; 2%), the United Arab Emirates (</w:t>
      </w:r>
      <w:r w:rsidRPr="0088723B">
        <w:rPr>
          <w:i/>
          <w:iCs/>
        </w:rPr>
        <w:t>n</w:t>
      </w:r>
      <w:r w:rsidRPr="0088723B">
        <w:t xml:space="preserve"> = 7; 2%), and Saudi Arabia (</w:t>
      </w:r>
      <w:r w:rsidRPr="0088723B">
        <w:rPr>
          <w:i/>
          <w:iCs/>
        </w:rPr>
        <w:t>n</w:t>
      </w:r>
      <w:r w:rsidRPr="0088723B">
        <w:t xml:space="preserve"> = 4; 1%). Other participants were living in Armenia, Cyprus, Germany, Holand, Ireland, Libya, Russia, Syria, Tunisia, and the United States (all </w:t>
      </w:r>
      <w:r w:rsidRPr="0088723B">
        <w:rPr>
          <w:i/>
          <w:iCs/>
        </w:rPr>
        <w:t>n</w:t>
      </w:r>
      <w:r w:rsidRPr="0088723B">
        <w:t xml:space="preserve"> = 1; 0.2%). </w:t>
      </w:r>
    </w:p>
    <w:p w14:paraId="32607ED8" w14:textId="429EEFE0" w:rsidR="00C343B9" w:rsidRPr="0088723B" w:rsidRDefault="00C343B9" w:rsidP="00C343B9">
      <w:r w:rsidRPr="0088723B">
        <w:t>Thirty-three respondents (8%) reported having had lived in Gaza themselves. These respondents lived in Gaza for an average of 11.18 years (</w:t>
      </w:r>
      <w:r w:rsidRPr="0088723B">
        <w:rPr>
          <w:i/>
          <w:iCs/>
        </w:rPr>
        <w:t>SD</w:t>
      </w:r>
      <w:r w:rsidRPr="0088723B">
        <w:t xml:space="preserve"> = 11.07) and left Gaza, on average, in 2014 (</w:t>
      </w:r>
      <w:r w:rsidRPr="0088723B">
        <w:rPr>
          <w:i/>
          <w:iCs/>
        </w:rPr>
        <w:t>SD</w:t>
      </w:r>
      <w:r w:rsidRPr="0088723B">
        <w:t xml:space="preserve"> = 6.69). Moreover, the majority of respondents (</w:t>
      </w:r>
      <w:r w:rsidRPr="0088723B">
        <w:rPr>
          <w:i/>
          <w:iCs/>
        </w:rPr>
        <w:t>n</w:t>
      </w:r>
      <w:r w:rsidRPr="0088723B">
        <w:t xml:space="preserve"> = 306; 72%) had connections with people living in Gaza at the time of the survey—which was approximately three weeks after Israel began large-scale bombing of the region. Of these participants, 47 (15%) reported having close family in Gaza, 218 (71%) reported having close friends in Gaza, 106 (35%) reported having distant family in Gaza, and 36 (12%) reported having connections to other people in Gaza (see Figure S</w:t>
      </w:r>
      <w:r w:rsidR="00A52DC4" w:rsidRPr="0088723B">
        <w:t>5</w:t>
      </w:r>
      <w:r w:rsidRPr="0088723B">
        <w:t>). For more information on the demographics of the Palestinian sample</w:t>
      </w:r>
      <w:r w:rsidR="004C43B9" w:rsidRPr="0088723B">
        <w:t>,</w:t>
      </w:r>
      <w:r w:rsidRPr="0088723B">
        <w:t xml:space="preserve"> see Table S</w:t>
      </w:r>
      <w:r w:rsidR="00BD4437" w:rsidRPr="0088723B">
        <w:t>1</w:t>
      </w:r>
      <w:r w:rsidR="00283A0B" w:rsidRPr="0088723B">
        <w:t>6</w:t>
      </w:r>
      <w:r w:rsidRPr="0088723B">
        <w:t xml:space="preserve">. </w:t>
      </w:r>
    </w:p>
    <w:p w14:paraId="3AEEF0D2" w14:textId="66652D5A" w:rsidR="00C343B9" w:rsidRPr="0088723B" w:rsidRDefault="00C343B9" w:rsidP="00C343B9">
      <w:pPr>
        <w:rPr>
          <w:b/>
          <w:bCs/>
        </w:rPr>
      </w:pPr>
      <w:r w:rsidRPr="0088723B">
        <w:rPr>
          <w:b/>
          <w:bCs/>
        </w:rPr>
        <w:lastRenderedPageBreak/>
        <w:t>Figure S</w:t>
      </w:r>
      <w:r w:rsidR="00033ED0" w:rsidRPr="0088723B">
        <w:rPr>
          <w:b/>
          <w:bCs/>
        </w:rPr>
        <w:t>5</w:t>
      </w:r>
    </w:p>
    <w:p w14:paraId="7B9985A5" w14:textId="77777777" w:rsidR="00C343B9" w:rsidRPr="0088723B" w:rsidRDefault="00C343B9" w:rsidP="00C343B9">
      <w:pPr>
        <w:rPr>
          <w:i/>
          <w:iCs/>
        </w:rPr>
      </w:pPr>
      <w:r w:rsidRPr="0088723B">
        <w:rPr>
          <w:i/>
          <w:iCs/>
        </w:rPr>
        <w:t>Frequency Table of Palestinian Sample’s Connections to People Living in Gaza</w:t>
      </w:r>
    </w:p>
    <w:p w14:paraId="4BA91795" w14:textId="77777777" w:rsidR="00C343B9" w:rsidRPr="0088723B" w:rsidRDefault="00C343B9" w:rsidP="00C343B9">
      <w:pPr>
        <w:rPr>
          <w:i/>
          <w:iCs/>
        </w:rPr>
      </w:pPr>
      <w:r w:rsidRPr="0088723B">
        <w:rPr>
          <w:i/>
          <w:iCs/>
          <w:noProof/>
        </w:rPr>
        <w:drawing>
          <wp:inline distT="0" distB="0" distL="0" distR="0" wp14:anchorId="6AC0347B" wp14:editId="63FE4082">
            <wp:extent cx="5943600" cy="4381500"/>
            <wp:effectExtent l="0" t="0" r="0" b="0"/>
            <wp:docPr id="1874854791" name="Picture 1" descr="A graph with blue rectangular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54791" name="Picture 1" descr="A graph with blue rectangular ba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381500"/>
                    </a:xfrm>
                    <a:prstGeom prst="rect">
                      <a:avLst/>
                    </a:prstGeom>
                  </pic:spPr>
                </pic:pic>
              </a:graphicData>
            </a:graphic>
          </wp:inline>
        </w:drawing>
      </w:r>
    </w:p>
    <w:p w14:paraId="30FA86B9" w14:textId="3A4B3E59" w:rsidR="00C343B9" w:rsidRPr="0088723B" w:rsidRDefault="00C343B9" w:rsidP="00C343B9">
      <w:r w:rsidRPr="0088723B">
        <w:rPr>
          <w:i/>
          <w:iCs/>
        </w:rPr>
        <w:t xml:space="preserve">Note. </w:t>
      </w:r>
      <w:r w:rsidRPr="0088723B">
        <w:t xml:space="preserve">Percentages </w:t>
      </w:r>
      <w:r w:rsidR="00745322" w:rsidRPr="0088723B">
        <w:t xml:space="preserve">on the x-axis </w:t>
      </w:r>
      <w:r w:rsidRPr="0088723B">
        <w:t xml:space="preserve">are in relation to the 306 respondents indicating they knew people living in Gaza at the time of the study. These respondents could select as many options that applied (e.g., participants could indicate they had both close family and close friends living in Gaza), so the percentages do not sum to 100%. </w:t>
      </w:r>
    </w:p>
    <w:p w14:paraId="160F27A6" w14:textId="77777777" w:rsidR="00C343B9" w:rsidRPr="0088723B" w:rsidRDefault="00C343B9" w:rsidP="00C343B9">
      <w:pPr>
        <w:rPr>
          <w:b/>
          <w:bCs/>
          <w:i/>
          <w:iCs/>
        </w:rPr>
      </w:pPr>
      <w:r w:rsidRPr="0088723B">
        <w:rPr>
          <w:b/>
          <w:bCs/>
          <w:i/>
          <w:iCs/>
        </w:rPr>
        <w:t>Differential Attrition Tests</w:t>
      </w:r>
    </w:p>
    <w:p w14:paraId="5E70C6DF" w14:textId="3125FB9E" w:rsidR="00C343B9" w:rsidRPr="0088723B" w:rsidRDefault="0098074A" w:rsidP="00C343B9">
      <w:r w:rsidRPr="0088723B">
        <w:t>Given</w:t>
      </w:r>
      <w:r w:rsidR="00C343B9" w:rsidRPr="0088723B">
        <w:t xml:space="preserve"> the high levels of attrition we observed in this sample (83%), we tested for differential attrition based on key demographic factors. Using the full dataset (i.e., containing all 2</w:t>
      </w:r>
      <w:r w:rsidR="00C7653F" w:rsidRPr="0088723B">
        <w:t>,</w:t>
      </w:r>
      <w:r w:rsidR="00C343B9" w:rsidRPr="0088723B">
        <w:t>437 responses from both the 426 comprising our final sample and the other 2</w:t>
      </w:r>
      <w:r w:rsidR="000E4FCF" w:rsidRPr="0088723B">
        <w:t>,</w:t>
      </w:r>
      <w:r w:rsidR="00C343B9" w:rsidRPr="0088723B">
        <w:t xml:space="preserve">011 respondents), we created a binary indicator variable (0 = retained, 1 = attritted) and performed a logistic regression in which we regressed this indicator on respondents’ age, gender (0 = female, 1 = male), income, education (six levels ranging from “no degree” to “advanced degree,” where higher scores mean more educated), whether they had ever lived in Gaza (0 = no, 1 = yes), and whether they knew anyone currently living in Gaza (0 = no, 1 = yes). We observed no evidence for differential </w:t>
      </w:r>
      <w:r w:rsidR="00C343B9" w:rsidRPr="0088723B">
        <w:lastRenderedPageBreak/>
        <w:t>attrition based on any of these demographic factors (see Table S</w:t>
      </w:r>
      <w:r w:rsidR="00650D13" w:rsidRPr="0088723B">
        <w:t>1</w:t>
      </w:r>
      <w:r w:rsidR="00087C07" w:rsidRPr="0088723B">
        <w:t>1</w:t>
      </w:r>
      <w:r w:rsidR="00C343B9" w:rsidRPr="0088723B">
        <w:t>).</w:t>
      </w:r>
      <w:r w:rsidR="005A6A77" w:rsidRPr="0088723B">
        <w:t xml:space="preserve"> However, it should be noted that a substantial proportion of respondents left the survey even before completing</w:t>
      </w:r>
      <w:r w:rsidR="00C343B9" w:rsidRPr="0088723B">
        <w:t xml:space="preserve"> </w:t>
      </w:r>
      <w:r w:rsidR="005A6A77" w:rsidRPr="0088723B">
        <w:t>these demographic items (</w:t>
      </w:r>
      <w:r w:rsidR="001F1F89" w:rsidRPr="0088723B">
        <w:rPr>
          <w:i/>
          <w:iCs/>
        </w:rPr>
        <w:t xml:space="preserve">n </w:t>
      </w:r>
      <w:r w:rsidR="001F1F89" w:rsidRPr="0088723B">
        <w:t>= 1,319;</w:t>
      </w:r>
      <w:r w:rsidR="001F1F89" w:rsidRPr="0088723B">
        <w:rPr>
          <w:i/>
          <w:iCs/>
        </w:rPr>
        <w:t xml:space="preserve"> </w:t>
      </w:r>
      <w:r w:rsidR="007263A5" w:rsidRPr="0088723B">
        <w:t>see Figure S</w:t>
      </w:r>
      <w:r w:rsidR="002932CD" w:rsidRPr="0088723B">
        <w:t>10</w:t>
      </w:r>
      <w:r w:rsidR="005A6A77" w:rsidRPr="0088723B">
        <w:t>)</w:t>
      </w:r>
      <w:r w:rsidR="00C62161" w:rsidRPr="0088723B">
        <w:t xml:space="preserve">. </w:t>
      </w:r>
    </w:p>
    <w:p w14:paraId="278A425D" w14:textId="6404ED0D" w:rsidR="00C343B9" w:rsidRPr="0088723B" w:rsidRDefault="00C343B9" w:rsidP="00C343B9">
      <w:pPr>
        <w:rPr>
          <w:b/>
          <w:bCs/>
        </w:rPr>
      </w:pPr>
      <w:r w:rsidRPr="0088723B">
        <w:rPr>
          <w:b/>
          <w:bCs/>
        </w:rPr>
        <w:t>Table S</w:t>
      </w:r>
      <w:r w:rsidR="00650D13" w:rsidRPr="0088723B">
        <w:rPr>
          <w:b/>
          <w:bCs/>
        </w:rPr>
        <w:t>1</w:t>
      </w:r>
      <w:r w:rsidR="00087C07" w:rsidRPr="0088723B">
        <w:rPr>
          <w:b/>
          <w:bCs/>
        </w:rPr>
        <w:t>1</w:t>
      </w:r>
    </w:p>
    <w:p w14:paraId="7E20AC18" w14:textId="54EF3946" w:rsidR="00C343B9" w:rsidRPr="0088723B" w:rsidRDefault="00E64A59" w:rsidP="00C343B9">
      <w:pPr>
        <w:rPr>
          <w:i/>
          <w:iCs/>
        </w:rPr>
      </w:pPr>
      <w:r w:rsidRPr="0088723B">
        <w:rPr>
          <w:i/>
          <w:iCs/>
        </w:rPr>
        <w:t xml:space="preserve">Logistic Regression </w:t>
      </w:r>
      <w:r w:rsidR="00C343B9" w:rsidRPr="0088723B">
        <w:rPr>
          <w:i/>
          <w:iCs/>
        </w:rPr>
        <w:t>Predicting Attrition Status (0 = Retained, 1 = Attritted) Based on Demographic Factors in the Palestinian Sample</w:t>
      </w:r>
    </w:p>
    <w:tbl>
      <w:tblPr>
        <w:tblStyle w:val="TableGrid"/>
        <w:tblW w:w="0" w:type="auto"/>
        <w:tblInd w:w="776" w:type="dxa"/>
        <w:tblLook w:val="04A0" w:firstRow="1" w:lastRow="0" w:firstColumn="1" w:lastColumn="0" w:noHBand="0" w:noVBand="1"/>
      </w:tblPr>
      <w:tblGrid>
        <w:gridCol w:w="1558"/>
        <w:gridCol w:w="1558"/>
        <w:gridCol w:w="1558"/>
        <w:gridCol w:w="1558"/>
        <w:gridCol w:w="1559"/>
      </w:tblGrid>
      <w:tr w:rsidR="00C343B9" w:rsidRPr="0088723B" w14:paraId="46A4725F" w14:textId="77777777" w:rsidTr="008673F9">
        <w:tc>
          <w:tcPr>
            <w:tcW w:w="1558" w:type="dxa"/>
            <w:tcBorders>
              <w:right w:val="single" w:sz="18" w:space="0" w:color="auto"/>
            </w:tcBorders>
            <w:shd w:val="clear" w:color="auto" w:fill="E8E8E8" w:themeFill="background2"/>
          </w:tcPr>
          <w:p w14:paraId="46770B68" w14:textId="77777777" w:rsidR="00C343B9" w:rsidRPr="0088723B" w:rsidRDefault="00C343B9"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1558" w:type="dxa"/>
            <w:tcBorders>
              <w:left w:val="single" w:sz="18" w:space="0" w:color="auto"/>
            </w:tcBorders>
            <w:shd w:val="clear" w:color="auto" w:fill="E8E8E8" w:themeFill="background2"/>
          </w:tcPr>
          <w:p w14:paraId="5FFD63D4" w14:textId="77777777" w:rsidR="00C343B9" w:rsidRPr="0088723B" w:rsidRDefault="00C343B9" w:rsidP="00884432">
            <w:pPr>
              <w:jc w:val="center"/>
              <w:rPr>
                <w:rFonts w:ascii="Times New Roman" w:hAnsi="Times New Roman" w:cs="Times New Roman"/>
                <w:b/>
                <w:bCs/>
                <w:i/>
                <w:iCs/>
              </w:rPr>
            </w:pPr>
            <w:r w:rsidRPr="0088723B">
              <w:rPr>
                <w:rFonts w:ascii="Times New Roman" w:hAnsi="Times New Roman" w:cs="Times New Roman"/>
                <w:b/>
                <w:bCs/>
                <w:i/>
                <w:iCs/>
              </w:rPr>
              <w:t>b</w:t>
            </w:r>
          </w:p>
        </w:tc>
        <w:tc>
          <w:tcPr>
            <w:tcW w:w="1558" w:type="dxa"/>
            <w:shd w:val="clear" w:color="auto" w:fill="E8E8E8" w:themeFill="background2"/>
          </w:tcPr>
          <w:p w14:paraId="16EBAE0F" w14:textId="77777777" w:rsidR="00C343B9" w:rsidRPr="0088723B" w:rsidRDefault="00C343B9" w:rsidP="00884432">
            <w:pPr>
              <w:jc w:val="center"/>
              <w:rPr>
                <w:rFonts w:ascii="Times New Roman" w:hAnsi="Times New Roman" w:cs="Times New Roman"/>
                <w:b/>
                <w:bCs/>
              </w:rPr>
            </w:pPr>
            <w:r w:rsidRPr="0088723B">
              <w:rPr>
                <w:rFonts w:ascii="Times New Roman" w:hAnsi="Times New Roman" w:cs="Times New Roman"/>
                <w:b/>
                <w:bCs/>
              </w:rPr>
              <w:t>Standard Error</w:t>
            </w:r>
          </w:p>
        </w:tc>
        <w:tc>
          <w:tcPr>
            <w:tcW w:w="1558" w:type="dxa"/>
            <w:shd w:val="clear" w:color="auto" w:fill="E8E8E8" w:themeFill="background2"/>
          </w:tcPr>
          <w:p w14:paraId="6A813A75" w14:textId="77777777" w:rsidR="00C343B9" w:rsidRPr="0088723B" w:rsidRDefault="00C343B9" w:rsidP="00884432">
            <w:pPr>
              <w:jc w:val="center"/>
              <w:rPr>
                <w:rFonts w:ascii="Times New Roman" w:hAnsi="Times New Roman" w:cs="Times New Roman"/>
                <w:b/>
                <w:bCs/>
              </w:rPr>
            </w:pPr>
            <w:r w:rsidRPr="0088723B">
              <w:rPr>
                <w:rFonts w:ascii="Times New Roman" w:hAnsi="Times New Roman" w:cs="Times New Roman"/>
                <w:b/>
                <w:bCs/>
                <w:i/>
                <w:iCs/>
              </w:rPr>
              <w:t>z</w:t>
            </w:r>
            <w:r w:rsidRPr="0088723B">
              <w:rPr>
                <w:rFonts w:ascii="Times New Roman" w:hAnsi="Times New Roman" w:cs="Times New Roman"/>
                <w:b/>
                <w:bCs/>
              </w:rPr>
              <w:t xml:space="preserve"> value</w:t>
            </w:r>
          </w:p>
        </w:tc>
        <w:tc>
          <w:tcPr>
            <w:tcW w:w="1559" w:type="dxa"/>
            <w:shd w:val="clear" w:color="auto" w:fill="E8E8E8" w:themeFill="background2"/>
          </w:tcPr>
          <w:p w14:paraId="7AAC7F81" w14:textId="77777777" w:rsidR="00C343B9" w:rsidRPr="0088723B" w:rsidRDefault="00C343B9" w:rsidP="00884432">
            <w:pPr>
              <w:jc w:val="center"/>
              <w:rPr>
                <w:rFonts w:ascii="Times New Roman" w:hAnsi="Times New Roman" w:cs="Times New Roman"/>
                <w:b/>
                <w:bCs/>
              </w:rPr>
            </w:pPr>
            <w:r w:rsidRPr="0088723B">
              <w:rPr>
                <w:rFonts w:ascii="Times New Roman" w:hAnsi="Times New Roman" w:cs="Times New Roman"/>
                <w:b/>
                <w:bCs/>
                <w:i/>
                <w:iCs/>
              </w:rPr>
              <w:t>p</w:t>
            </w:r>
            <w:r w:rsidRPr="0088723B">
              <w:rPr>
                <w:rFonts w:ascii="Times New Roman" w:hAnsi="Times New Roman" w:cs="Times New Roman"/>
                <w:b/>
                <w:bCs/>
              </w:rPr>
              <w:t xml:space="preserve"> value</w:t>
            </w:r>
          </w:p>
        </w:tc>
      </w:tr>
      <w:tr w:rsidR="00C343B9" w:rsidRPr="0088723B" w14:paraId="5E82C912" w14:textId="77777777" w:rsidTr="008673F9">
        <w:tc>
          <w:tcPr>
            <w:tcW w:w="1558" w:type="dxa"/>
            <w:tcBorders>
              <w:right w:val="single" w:sz="18" w:space="0" w:color="auto"/>
            </w:tcBorders>
            <w:shd w:val="clear" w:color="auto" w:fill="E8E8E8" w:themeFill="background2"/>
          </w:tcPr>
          <w:p w14:paraId="2DC47FC1" w14:textId="77777777" w:rsidR="00C343B9" w:rsidRPr="0088723B" w:rsidRDefault="00C343B9" w:rsidP="00884432">
            <w:pPr>
              <w:rPr>
                <w:rFonts w:ascii="Times New Roman" w:hAnsi="Times New Roman" w:cs="Times New Roman"/>
              </w:rPr>
            </w:pPr>
            <w:r w:rsidRPr="0088723B">
              <w:rPr>
                <w:rFonts w:ascii="Times New Roman" w:hAnsi="Times New Roman" w:cs="Times New Roman"/>
              </w:rPr>
              <w:t>Age</w:t>
            </w:r>
          </w:p>
        </w:tc>
        <w:tc>
          <w:tcPr>
            <w:tcW w:w="1558" w:type="dxa"/>
            <w:tcBorders>
              <w:left w:val="single" w:sz="18" w:space="0" w:color="auto"/>
            </w:tcBorders>
          </w:tcPr>
          <w:p w14:paraId="6665CF66" w14:textId="6F3797C6"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0.00</w:t>
            </w:r>
          </w:p>
        </w:tc>
        <w:tc>
          <w:tcPr>
            <w:tcW w:w="1558" w:type="dxa"/>
          </w:tcPr>
          <w:p w14:paraId="6AD27669" w14:textId="226BF987"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0.00</w:t>
            </w:r>
          </w:p>
        </w:tc>
        <w:tc>
          <w:tcPr>
            <w:tcW w:w="1558" w:type="dxa"/>
          </w:tcPr>
          <w:p w14:paraId="27158BBD" w14:textId="7A301544"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-0.56</w:t>
            </w:r>
          </w:p>
        </w:tc>
        <w:tc>
          <w:tcPr>
            <w:tcW w:w="1559" w:type="dxa"/>
          </w:tcPr>
          <w:p w14:paraId="009E933A" w14:textId="4B2FEECD" w:rsidR="00C343B9" w:rsidRPr="0088723B" w:rsidRDefault="00493D6A" w:rsidP="00543A62">
            <w:pPr>
              <w:jc w:val="center"/>
              <w:rPr>
                <w:rFonts w:ascii="Times New Roman" w:hAnsi="Times New Roman" w:cs="Times New Roman"/>
              </w:rPr>
            </w:pPr>
            <w:r w:rsidRPr="0088723B">
              <w:rPr>
                <w:rFonts w:ascii="Times New Roman" w:hAnsi="Times New Roman" w:cs="Times New Roman"/>
              </w:rPr>
              <w:t>.574</w:t>
            </w:r>
          </w:p>
        </w:tc>
      </w:tr>
      <w:tr w:rsidR="00C343B9" w:rsidRPr="0088723B" w14:paraId="142A9B48" w14:textId="77777777" w:rsidTr="008673F9">
        <w:tc>
          <w:tcPr>
            <w:tcW w:w="1558" w:type="dxa"/>
            <w:tcBorders>
              <w:right w:val="single" w:sz="18" w:space="0" w:color="auto"/>
            </w:tcBorders>
            <w:shd w:val="clear" w:color="auto" w:fill="E8E8E8" w:themeFill="background2"/>
          </w:tcPr>
          <w:p w14:paraId="5A68AFCD" w14:textId="77777777" w:rsidR="00C343B9" w:rsidRPr="0088723B" w:rsidRDefault="00C343B9" w:rsidP="00884432">
            <w:pPr>
              <w:rPr>
                <w:rFonts w:ascii="Times New Roman" w:hAnsi="Times New Roman" w:cs="Times New Roman"/>
              </w:rPr>
            </w:pPr>
            <w:r w:rsidRPr="0088723B">
              <w:rPr>
                <w:rFonts w:ascii="Times New Roman" w:hAnsi="Times New Roman" w:cs="Times New Roman"/>
              </w:rPr>
              <w:t>Gender</w:t>
            </w:r>
          </w:p>
        </w:tc>
        <w:tc>
          <w:tcPr>
            <w:tcW w:w="1558" w:type="dxa"/>
            <w:tcBorders>
              <w:left w:val="single" w:sz="18" w:space="0" w:color="auto"/>
            </w:tcBorders>
          </w:tcPr>
          <w:p w14:paraId="7D2D1EDD" w14:textId="2C86646E"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-0.10</w:t>
            </w:r>
          </w:p>
        </w:tc>
        <w:tc>
          <w:tcPr>
            <w:tcW w:w="1558" w:type="dxa"/>
          </w:tcPr>
          <w:p w14:paraId="47060ADB" w14:textId="10E23628"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0.14</w:t>
            </w:r>
          </w:p>
        </w:tc>
        <w:tc>
          <w:tcPr>
            <w:tcW w:w="1558" w:type="dxa"/>
          </w:tcPr>
          <w:p w14:paraId="4DDB5617" w14:textId="68620C9E"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-0.68</w:t>
            </w:r>
          </w:p>
        </w:tc>
        <w:tc>
          <w:tcPr>
            <w:tcW w:w="1559" w:type="dxa"/>
          </w:tcPr>
          <w:p w14:paraId="728284B9" w14:textId="2AC9AF63" w:rsidR="00C343B9" w:rsidRPr="0088723B" w:rsidRDefault="00493D6A" w:rsidP="00543A62">
            <w:pPr>
              <w:jc w:val="center"/>
              <w:rPr>
                <w:rFonts w:ascii="Times New Roman" w:hAnsi="Times New Roman" w:cs="Times New Roman"/>
              </w:rPr>
            </w:pPr>
            <w:r w:rsidRPr="0088723B">
              <w:rPr>
                <w:rFonts w:ascii="Times New Roman" w:hAnsi="Times New Roman" w:cs="Times New Roman"/>
              </w:rPr>
              <w:t>.496</w:t>
            </w:r>
          </w:p>
        </w:tc>
      </w:tr>
      <w:tr w:rsidR="00C343B9" w:rsidRPr="0088723B" w14:paraId="0338E508" w14:textId="77777777" w:rsidTr="008673F9">
        <w:tc>
          <w:tcPr>
            <w:tcW w:w="1558" w:type="dxa"/>
            <w:tcBorders>
              <w:right w:val="single" w:sz="18" w:space="0" w:color="auto"/>
            </w:tcBorders>
            <w:shd w:val="clear" w:color="auto" w:fill="E8E8E8" w:themeFill="background2"/>
          </w:tcPr>
          <w:p w14:paraId="4193C630" w14:textId="77777777" w:rsidR="00C343B9" w:rsidRPr="0088723B" w:rsidRDefault="00C343B9" w:rsidP="00884432">
            <w:pPr>
              <w:rPr>
                <w:rFonts w:ascii="Times New Roman" w:hAnsi="Times New Roman" w:cs="Times New Roman"/>
              </w:rPr>
            </w:pPr>
            <w:r w:rsidRPr="0088723B">
              <w:rPr>
                <w:rFonts w:ascii="Times New Roman" w:hAnsi="Times New Roman" w:cs="Times New Roman"/>
              </w:rPr>
              <w:t>Education</w:t>
            </w:r>
          </w:p>
        </w:tc>
        <w:tc>
          <w:tcPr>
            <w:tcW w:w="1558" w:type="dxa"/>
            <w:tcBorders>
              <w:left w:val="single" w:sz="18" w:space="0" w:color="auto"/>
            </w:tcBorders>
          </w:tcPr>
          <w:p w14:paraId="5D26FFA5" w14:textId="458F04B2"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-0.08</w:t>
            </w:r>
          </w:p>
        </w:tc>
        <w:tc>
          <w:tcPr>
            <w:tcW w:w="1558" w:type="dxa"/>
          </w:tcPr>
          <w:p w14:paraId="3C2A3F79" w14:textId="583CE676"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0.05</w:t>
            </w:r>
          </w:p>
        </w:tc>
        <w:tc>
          <w:tcPr>
            <w:tcW w:w="1558" w:type="dxa"/>
          </w:tcPr>
          <w:p w14:paraId="3BD1D954" w14:textId="7E34251C" w:rsidR="00C343B9" w:rsidRPr="0088723B" w:rsidRDefault="00493D6A" w:rsidP="00543A62">
            <w:pPr>
              <w:jc w:val="center"/>
              <w:rPr>
                <w:rFonts w:ascii="Times New Roman" w:hAnsi="Times New Roman" w:cs="Times New Roman"/>
              </w:rPr>
            </w:pPr>
            <w:r w:rsidRPr="0088723B">
              <w:rPr>
                <w:rFonts w:ascii="Times New Roman" w:hAnsi="Times New Roman" w:cs="Times New Roman"/>
              </w:rPr>
              <w:t>-1.63</w:t>
            </w:r>
          </w:p>
        </w:tc>
        <w:tc>
          <w:tcPr>
            <w:tcW w:w="1559" w:type="dxa"/>
          </w:tcPr>
          <w:p w14:paraId="7C8B3338" w14:textId="09DD859A" w:rsidR="00C343B9" w:rsidRPr="0088723B" w:rsidRDefault="00493D6A" w:rsidP="00543A62">
            <w:pPr>
              <w:jc w:val="center"/>
              <w:rPr>
                <w:rFonts w:ascii="Times New Roman" w:hAnsi="Times New Roman" w:cs="Times New Roman"/>
              </w:rPr>
            </w:pPr>
            <w:r w:rsidRPr="0088723B">
              <w:rPr>
                <w:rFonts w:ascii="Times New Roman" w:hAnsi="Times New Roman" w:cs="Times New Roman"/>
              </w:rPr>
              <w:t>.103</w:t>
            </w:r>
          </w:p>
        </w:tc>
      </w:tr>
      <w:tr w:rsidR="00C343B9" w:rsidRPr="0088723B" w14:paraId="4BF98999" w14:textId="77777777" w:rsidTr="008673F9">
        <w:tc>
          <w:tcPr>
            <w:tcW w:w="1558" w:type="dxa"/>
            <w:tcBorders>
              <w:right w:val="single" w:sz="18" w:space="0" w:color="auto"/>
            </w:tcBorders>
            <w:shd w:val="clear" w:color="auto" w:fill="E8E8E8" w:themeFill="background2"/>
          </w:tcPr>
          <w:p w14:paraId="38B716C9" w14:textId="77777777" w:rsidR="00C343B9" w:rsidRPr="0088723B" w:rsidRDefault="00C343B9" w:rsidP="00884432">
            <w:pPr>
              <w:rPr>
                <w:rFonts w:ascii="Times New Roman" w:hAnsi="Times New Roman" w:cs="Times New Roman"/>
              </w:rPr>
            </w:pPr>
            <w:r w:rsidRPr="0088723B">
              <w:rPr>
                <w:rFonts w:ascii="Times New Roman" w:hAnsi="Times New Roman" w:cs="Times New Roman"/>
              </w:rPr>
              <w:t>Income</w:t>
            </w:r>
          </w:p>
        </w:tc>
        <w:tc>
          <w:tcPr>
            <w:tcW w:w="1558" w:type="dxa"/>
            <w:tcBorders>
              <w:left w:val="single" w:sz="18" w:space="0" w:color="auto"/>
            </w:tcBorders>
          </w:tcPr>
          <w:p w14:paraId="62F1DD4F" w14:textId="4E7EE8B3"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-0.07</w:t>
            </w:r>
          </w:p>
        </w:tc>
        <w:tc>
          <w:tcPr>
            <w:tcW w:w="1558" w:type="dxa"/>
          </w:tcPr>
          <w:p w14:paraId="73C40AB2" w14:textId="5CBEF263"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0.05</w:t>
            </w:r>
          </w:p>
        </w:tc>
        <w:tc>
          <w:tcPr>
            <w:tcW w:w="1558" w:type="dxa"/>
          </w:tcPr>
          <w:p w14:paraId="42DB3730" w14:textId="6C866DB7" w:rsidR="00C343B9" w:rsidRPr="0088723B" w:rsidRDefault="00493D6A" w:rsidP="00543A62">
            <w:pPr>
              <w:jc w:val="center"/>
              <w:rPr>
                <w:rFonts w:ascii="Times New Roman" w:hAnsi="Times New Roman" w:cs="Times New Roman"/>
              </w:rPr>
            </w:pPr>
            <w:r w:rsidRPr="0088723B">
              <w:rPr>
                <w:rFonts w:ascii="Times New Roman" w:hAnsi="Times New Roman" w:cs="Times New Roman"/>
              </w:rPr>
              <w:t>-1.28</w:t>
            </w:r>
          </w:p>
        </w:tc>
        <w:tc>
          <w:tcPr>
            <w:tcW w:w="1559" w:type="dxa"/>
          </w:tcPr>
          <w:p w14:paraId="6EE11542" w14:textId="482373ED" w:rsidR="00C343B9" w:rsidRPr="0088723B" w:rsidRDefault="00493D6A" w:rsidP="00543A62">
            <w:pPr>
              <w:jc w:val="center"/>
              <w:rPr>
                <w:rFonts w:ascii="Times New Roman" w:hAnsi="Times New Roman" w:cs="Times New Roman"/>
              </w:rPr>
            </w:pPr>
            <w:r w:rsidRPr="0088723B">
              <w:rPr>
                <w:rFonts w:ascii="Times New Roman" w:hAnsi="Times New Roman" w:cs="Times New Roman"/>
              </w:rPr>
              <w:t>.202</w:t>
            </w:r>
          </w:p>
        </w:tc>
      </w:tr>
      <w:tr w:rsidR="00C343B9" w:rsidRPr="0088723B" w14:paraId="0A14B2DB" w14:textId="77777777" w:rsidTr="008673F9">
        <w:tc>
          <w:tcPr>
            <w:tcW w:w="1558" w:type="dxa"/>
            <w:tcBorders>
              <w:right w:val="single" w:sz="18" w:space="0" w:color="auto"/>
            </w:tcBorders>
            <w:shd w:val="clear" w:color="auto" w:fill="E8E8E8" w:themeFill="background2"/>
          </w:tcPr>
          <w:p w14:paraId="3F209FC1" w14:textId="77777777" w:rsidR="00C343B9" w:rsidRPr="0088723B" w:rsidRDefault="00C343B9" w:rsidP="00884432">
            <w:pPr>
              <w:rPr>
                <w:rFonts w:ascii="Times New Roman" w:hAnsi="Times New Roman" w:cs="Times New Roman"/>
              </w:rPr>
            </w:pPr>
            <w:r w:rsidRPr="0088723B">
              <w:rPr>
                <w:rFonts w:ascii="Times New Roman" w:hAnsi="Times New Roman" w:cs="Times New Roman"/>
              </w:rPr>
              <w:t>Ever Live in Gaza?</w:t>
            </w:r>
          </w:p>
        </w:tc>
        <w:tc>
          <w:tcPr>
            <w:tcW w:w="1558" w:type="dxa"/>
            <w:tcBorders>
              <w:left w:val="single" w:sz="18" w:space="0" w:color="auto"/>
            </w:tcBorders>
          </w:tcPr>
          <w:p w14:paraId="619D7B8A" w14:textId="79970E34"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0.04</w:t>
            </w:r>
          </w:p>
        </w:tc>
        <w:tc>
          <w:tcPr>
            <w:tcW w:w="1558" w:type="dxa"/>
          </w:tcPr>
          <w:p w14:paraId="71994176" w14:textId="4EA86B4A"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0.26</w:t>
            </w:r>
          </w:p>
        </w:tc>
        <w:tc>
          <w:tcPr>
            <w:tcW w:w="1558" w:type="dxa"/>
          </w:tcPr>
          <w:p w14:paraId="1F712E07" w14:textId="14FBB2AD" w:rsidR="00C343B9" w:rsidRPr="0088723B" w:rsidRDefault="00493D6A" w:rsidP="00543A62">
            <w:pPr>
              <w:jc w:val="center"/>
              <w:rPr>
                <w:rFonts w:ascii="Times New Roman" w:hAnsi="Times New Roman" w:cs="Times New Roman"/>
              </w:rPr>
            </w:pPr>
            <w:r w:rsidRPr="0088723B">
              <w:rPr>
                <w:rFonts w:ascii="Times New Roman" w:hAnsi="Times New Roman" w:cs="Times New Roman"/>
              </w:rPr>
              <w:t>.171</w:t>
            </w:r>
          </w:p>
        </w:tc>
        <w:tc>
          <w:tcPr>
            <w:tcW w:w="1559" w:type="dxa"/>
          </w:tcPr>
          <w:p w14:paraId="53FF7412" w14:textId="4C85BF34" w:rsidR="00C343B9" w:rsidRPr="0088723B" w:rsidRDefault="00493D6A" w:rsidP="00543A62">
            <w:pPr>
              <w:jc w:val="center"/>
              <w:rPr>
                <w:rFonts w:ascii="Times New Roman" w:hAnsi="Times New Roman" w:cs="Times New Roman"/>
              </w:rPr>
            </w:pPr>
            <w:r w:rsidRPr="0088723B">
              <w:rPr>
                <w:rFonts w:ascii="Times New Roman" w:hAnsi="Times New Roman" w:cs="Times New Roman"/>
              </w:rPr>
              <w:t>.864</w:t>
            </w:r>
          </w:p>
        </w:tc>
      </w:tr>
      <w:tr w:rsidR="00C343B9" w:rsidRPr="0088723B" w14:paraId="4338D6D1" w14:textId="77777777" w:rsidTr="008673F9">
        <w:tc>
          <w:tcPr>
            <w:tcW w:w="1558" w:type="dxa"/>
            <w:tcBorders>
              <w:right w:val="single" w:sz="18" w:space="0" w:color="auto"/>
            </w:tcBorders>
            <w:shd w:val="clear" w:color="auto" w:fill="E8E8E8" w:themeFill="background2"/>
          </w:tcPr>
          <w:p w14:paraId="571E26A4" w14:textId="77777777" w:rsidR="00C343B9" w:rsidRPr="0088723B" w:rsidRDefault="00C343B9" w:rsidP="00884432">
            <w:pPr>
              <w:rPr>
                <w:rFonts w:ascii="Times New Roman" w:hAnsi="Times New Roman" w:cs="Times New Roman"/>
              </w:rPr>
            </w:pPr>
            <w:r w:rsidRPr="0088723B">
              <w:rPr>
                <w:rFonts w:ascii="Times New Roman" w:hAnsi="Times New Roman" w:cs="Times New Roman"/>
              </w:rPr>
              <w:t>Know Anyone in Gaza?</w:t>
            </w:r>
          </w:p>
        </w:tc>
        <w:tc>
          <w:tcPr>
            <w:tcW w:w="1558" w:type="dxa"/>
            <w:tcBorders>
              <w:left w:val="single" w:sz="18" w:space="0" w:color="auto"/>
            </w:tcBorders>
          </w:tcPr>
          <w:p w14:paraId="3ABD4C6D" w14:textId="6AFB73F9"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0.01</w:t>
            </w:r>
          </w:p>
        </w:tc>
        <w:tc>
          <w:tcPr>
            <w:tcW w:w="1558" w:type="dxa"/>
          </w:tcPr>
          <w:p w14:paraId="0B29CC31" w14:textId="345D1476"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0.15</w:t>
            </w:r>
          </w:p>
        </w:tc>
        <w:tc>
          <w:tcPr>
            <w:tcW w:w="1558" w:type="dxa"/>
          </w:tcPr>
          <w:p w14:paraId="5D8B1811" w14:textId="75B408B3" w:rsidR="00C343B9" w:rsidRPr="0088723B" w:rsidRDefault="00493D6A" w:rsidP="00543A62">
            <w:pPr>
              <w:jc w:val="center"/>
              <w:rPr>
                <w:rFonts w:ascii="Times New Roman" w:hAnsi="Times New Roman" w:cs="Times New Roman"/>
              </w:rPr>
            </w:pPr>
            <w:r w:rsidRPr="0088723B">
              <w:rPr>
                <w:rFonts w:ascii="Times New Roman" w:hAnsi="Times New Roman" w:cs="Times New Roman"/>
              </w:rPr>
              <w:t>0.06</w:t>
            </w:r>
          </w:p>
        </w:tc>
        <w:tc>
          <w:tcPr>
            <w:tcW w:w="1559" w:type="dxa"/>
          </w:tcPr>
          <w:p w14:paraId="3C271AB8" w14:textId="58C4C6D2" w:rsidR="00C343B9" w:rsidRPr="0088723B" w:rsidRDefault="00493D6A" w:rsidP="00543A62">
            <w:pPr>
              <w:jc w:val="center"/>
              <w:rPr>
                <w:rFonts w:ascii="Times New Roman" w:hAnsi="Times New Roman" w:cs="Times New Roman"/>
              </w:rPr>
            </w:pPr>
            <w:r w:rsidRPr="0088723B">
              <w:rPr>
                <w:rFonts w:ascii="Times New Roman" w:hAnsi="Times New Roman" w:cs="Times New Roman"/>
              </w:rPr>
              <w:t>.954</w:t>
            </w:r>
          </w:p>
        </w:tc>
      </w:tr>
    </w:tbl>
    <w:p w14:paraId="43447961" w14:textId="77777777" w:rsidR="007263A5" w:rsidRPr="0088723B" w:rsidRDefault="007263A5" w:rsidP="00C343B9">
      <w:pPr>
        <w:rPr>
          <w:i/>
          <w:iCs/>
        </w:rPr>
      </w:pPr>
    </w:p>
    <w:p w14:paraId="0B0BB5A1" w14:textId="57659596" w:rsidR="00C34F20" w:rsidRPr="0088723B" w:rsidRDefault="00C343B9" w:rsidP="00C343B9">
      <w:r w:rsidRPr="0088723B">
        <w:t xml:space="preserve">We speculate that two other factors contributed to the high attrition rate. For one, although we took measures to ensure participants understood the sensitive nature of the survey before </w:t>
      </w:r>
      <w:r w:rsidR="005A258E" w:rsidRPr="0088723B">
        <w:t>beginning</w:t>
      </w:r>
      <w:r w:rsidRPr="0088723B">
        <w:t xml:space="preserve"> (see the Procedure in the main text), this study took place during the very first weeks of the bombing of Gaza. Thus, many Palestinian</w:t>
      </w:r>
      <w:r w:rsidR="001A3AFD" w:rsidRPr="0088723B">
        <w:t xml:space="preserve">s </w:t>
      </w:r>
      <w:r w:rsidRPr="0088723B">
        <w:t xml:space="preserve">may have experienced heightened emotional distress while taking the survey, making it challenging for them to complete it. Second, the involvement of US universities in conducting this research may have undermined trust, as some participants might have been wary of the </w:t>
      </w:r>
      <w:r w:rsidR="00794CC2" w:rsidRPr="0088723B">
        <w:t xml:space="preserve">researchers’ </w:t>
      </w:r>
      <w:r w:rsidRPr="0088723B">
        <w:t>inten</w:t>
      </w:r>
      <w:r w:rsidR="008119B1" w:rsidRPr="0088723B">
        <w:t>tions</w:t>
      </w:r>
      <w:r w:rsidRPr="0088723B">
        <w:t>. This mistrust, coupled with the charged emotional context, likely contributed to the high attrition rate.</w:t>
      </w:r>
    </w:p>
    <w:p w14:paraId="15352E3E" w14:textId="77777777" w:rsidR="003D6008" w:rsidRPr="0088723B" w:rsidRDefault="003D6008" w:rsidP="004C0B20">
      <w:pPr>
        <w:pStyle w:val="Heading3"/>
      </w:pPr>
      <w:bookmarkStart w:id="58" w:name="_Toc184729568"/>
      <w:r w:rsidRPr="0088723B">
        <w:t>Preregistered Exclusions</w:t>
      </w:r>
      <w:bookmarkEnd w:id="58"/>
    </w:p>
    <w:p w14:paraId="343BC635" w14:textId="77777777" w:rsidR="003D6008" w:rsidRPr="0088723B" w:rsidRDefault="003D6008" w:rsidP="003D6008">
      <w:pPr>
        <w:spacing w:after="0" w:line="240" w:lineRule="auto"/>
      </w:pPr>
    </w:p>
    <w:p w14:paraId="3180ACD8" w14:textId="3DA92C96" w:rsidR="003D6008" w:rsidRPr="0088723B" w:rsidRDefault="003D6008" w:rsidP="003D6008">
      <w:pPr>
        <w:spacing w:after="0" w:line="240" w:lineRule="auto"/>
      </w:pPr>
      <w:r w:rsidRPr="0088723B">
        <w:t xml:space="preserve">In each sample, we included two attention checks (e.g., a “catch” item asking respondents to select a specific option). The exception was the US sample, which was substantially longer than the others (see Procedure), so here we included three checks. Respondents who failed any attention checks were excluded from analyses. Moreover, in the Israeli, Palestinian, Hindu, and Muslim samples, at the beginning of the study, we asked respondents whether they identified as a member of that group (e.g., “Are you a Jewish Israeli?”) and immediately redirected those who were not to the end of the survey. Finally, in the Hindu and Muslim samples, we implemented three additional measures to ensure data quality, based on recommendations from our survey partner. First, participants were presented with a short mock vignette (i.e., a paragraph with content unrelated to the rest of the study) and asked an attention check question about it. Those who answered incorrectly were immediately redirected to the end of the study. Second, we excluded respondents who completed the survey in three absolute deviations above or below the </w:t>
      </w:r>
      <w:r w:rsidRPr="0088723B">
        <w:lastRenderedPageBreak/>
        <w:t>median time (</w:t>
      </w:r>
      <w:r w:rsidRPr="0088723B">
        <w:fldChar w:fldCharType="begin"/>
      </w:r>
      <w:r w:rsidRPr="0088723B">
        <w:instrText xml:space="preserve"> ADDIN ZOTERO_ITEM CSL_CITATION {"citationID":"ovjcNMkP","properties":{"formattedCitation":"(Rindskopf &amp; Shiyko, 2010)","plainCitation":"(Rindskopf &amp; Shiyko, 2010)","dontUpdate":true,"noteIndex":0},"citationItems":[{"id":4730,"uris":["http://zotero.org/users/6545893/items/2ZZMGSZY"],"itemData":{"id":4730,"type":"chapter","abstract":"In educational research, test scores are often summarized as if they emerge from a normal distribution. Such a distribution can be described by two parameters: the center (measured by the mean) and dispersion (measured by the variance or standard deviation). This article summarizes the most commonly used measures of dispersion: several types of range statistics, standard deviation, variance, and median absolute deviation. Their strengths and limitations are discussed. Two additional concepts – skewness and kurtosis – are discussed as a way to test normality of the distribution, as well as to describe departures from normality.","container-title":"International Encyclopedia of Education (Third Edition)","event-place":"Oxford","ISBN":"978-0-08-044894-7","note":"DOI: 10.1016/B978-0-08-044894-7.01344-0","page":"267-273","publisher":"Elsevier","publisher-place":"Oxford","source":"ScienceDirect","title":"Measures of Dispersion, Skewness and Kurtosis","URL":"https://www.sciencedirect.com/science/article/pii/B9780080448947013440","author":[{"family":"Rindskopf","given":"D."},{"family":"Shiyko","given":"M."}],"editor":[{"family":"Peterson","given":"Penelope"},{"family":"Baker","given":"Eva"},{"family":"McGaw","given":"Barry"}],"accessed":{"date-parts":[["2024",7,7]]},"issued":{"date-parts":[["2010",1,1]]}}}],"schema":"https://github.com/citation-style-language/schema/raw/master/csl-citation.json"} </w:instrText>
      </w:r>
      <w:r w:rsidRPr="0088723B">
        <w:fldChar w:fldCharType="separate"/>
      </w:r>
      <w:r w:rsidRPr="0088723B">
        <w:rPr>
          <w:noProof/>
        </w:rPr>
        <w:t>Rindskopf &amp; Shiyko, 2010)</w:t>
      </w:r>
      <w:r w:rsidRPr="0088723B">
        <w:fldChar w:fldCharType="end"/>
      </w:r>
      <w:r w:rsidRPr="0088723B">
        <w:t>. Third, we excluded those who provided a response to open-ended questions (described in the Procedure section below) that was nonsensical or bore no relation to the question prompt (e.g., "good survey", "nice"). Figures S</w:t>
      </w:r>
      <w:r w:rsidR="00033ED0" w:rsidRPr="0088723B">
        <w:t>6</w:t>
      </w:r>
      <w:r w:rsidRPr="0088723B">
        <w:t>-S1</w:t>
      </w:r>
      <w:r w:rsidR="00033ED0" w:rsidRPr="0088723B">
        <w:t>2</w:t>
      </w:r>
      <w:r w:rsidR="005A33B8" w:rsidRPr="0088723B">
        <w:t>, below,</w:t>
      </w:r>
      <w:r w:rsidRPr="0088723B">
        <w:t xml:space="preserve"> depict respondent attrition for each sample.</w:t>
      </w:r>
    </w:p>
    <w:p w14:paraId="04AF7021" w14:textId="77777777" w:rsidR="00024976" w:rsidRPr="0088723B" w:rsidRDefault="00024976" w:rsidP="00024976">
      <w:pPr>
        <w:spacing w:after="0" w:line="240" w:lineRule="auto"/>
      </w:pPr>
    </w:p>
    <w:p w14:paraId="4FC866AE" w14:textId="66D0EF3E" w:rsidR="00024976" w:rsidRPr="0088723B" w:rsidRDefault="00024976" w:rsidP="00024976">
      <w:pPr>
        <w:spacing w:after="0" w:line="240" w:lineRule="auto"/>
        <w:rPr>
          <w:b/>
          <w:bCs/>
        </w:rPr>
      </w:pPr>
      <w:r w:rsidRPr="0088723B">
        <w:rPr>
          <w:b/>
          <w:bCs/>
        </w:rPr>
        <w:t>Figure S</w:t>
      </w:r>
      <w:r w:rsidR="00033ED0" w:rsidRPr="0088723B">
        <w:rPr>
          <w:b/>
          <w:bCs/>
        </w:rPr>
        <w:t>6</w:t>
      </w:r>
    </w:p>
    <w:p w14:paraId="58D5DB47" w14:textId="77777777" w:rsidR="00D322A1" w:rsidRPr="0088723B" w:rsidRDefault="00D322A1" w:rsidP="00024976">
      <w:pPr>
        <w:spacing w:after="0" w:line="240" w:lineRule="auto"/>
        <w:rPr>
          <w:b/>
          <w:bCs/>
        </w:rPr>
      </w:pPr>
    </w:p>
    <w:p w14:paraId="128504EA" w14:textId="67DB17A1" w:rsidR="00024976" w:rsidRPr="0088723B" w:rsidRDefault="00024976" w:rsidP="00024976">
      <w:pPr>
        <w:spacing w:after="0" w:line="240" w:lineRule="auto"/>
        <w:rPr>
          <w:i/>
          <w:iCs/>
        </w:rPr>
      </w:pPr>
      <w:r w:rsidRPr="0088723B">
        <w:rPr>
          <w:i/>
          <w:iCs/>
        </w:rPr>
        <w:t>Attrition in the US Sample</w:t>
      </w:r>
    </w:p>
    <w:p w14:paraId="3A7C35C5" w14:textId="77777777" w:rsidR="00912A33" w:rsidRPr="0088723B" w:rsidRDefault="00912A33" w:rsidP="00024976">
      <w:pPr>
        <w:spacing w:after="0" w:line="240" w:lineRule="auto"/>
        <w:rPr>
          <w:i/>
          <w:iCs/>
        </w:rPr>
      </w:pPr>
    </w:p>
    <w:p w14:paraId="5510E559" w14:textId="1AA10000" w:rsidR="00024976" w:rsidRPr="0088723B" w:rsidRDefault="00024976" w:rsidP="00024976">
      <w:pPr>
        <w:spacing w:after="0" w:line="240" w:lineRule="auto"/>
        <w:rPr>
          <w:i/>
          <w:iCs/>
        </w:rPr>
      </w:pPr>
      <w:r w:rsidRPr="0088723B">
        <w:rPr>
          <w:i/>
          <w:iCs/>
          <w:noProof/>
        </w:rPr>
        <w:drawing>
          <wp:inline distT="0" distB="0" distL="0" distR="0" wp14:anchorId="2D89BF64" wp14:editId="29FEC399">
            <wp:extent cx="3394297" cy="1120758"/>
            <wp:effectExtent l="0" t="0" r="0" b="0"/>
            <wp:docPr id="2022726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665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3394297" cy="1120758"/>
                    </a:xfrm>
                    <a:prstGeom prst="rect">
                      <a:avLst/>
                    </a:prstGeom>
                  </pic:spPr>
                </pic:pic>
              </a:graphicData>
            </a:graphic>
          </wp:inline>
        </w:drawing>
      </w:r>
    </w:p>
    <w:p w14:paraId="6AF75B29" w14:textId="77777777" w:rsidR="00FB424E" w:rsidRPr="0088723B" w:rsidRDefault="00FB424E" w:rsidP="00024976">
      <w:pPr>
        <w:spacing w:after="0" w:line="240" w:lineRule="auto"/>
        <w:rPr>
          <w:i/>
          <w:iCs/>
        </w:rPr>
      </w:pPr>
    </w:p>
    <w:p w14:paraId="34E4CDE2" w14:textId="7876F8B5" w:rsidR="00024976" w:rsidRPr="0088723B" w:rsidRDefault="00024976" w:rsidP="00024976">
      <w:pPr>
        <w:spacing w:after="0" w:line="240" w:lineRule="auto"/>
        <w:rPr>
          <w:b/>
          <w:bCs/>
        </w:rPr>
      </w:pPr>
      <w:r w:rsidRPr="0088723B">
        <w:rPr>
          <w:b/>
          <w:bCs/>
        </w:rPr>
        <w:t>Figure S</w:t>
      </w:r>
      <w:r w:rsidR="00033ED0" w:rsidRPr="0088723B">
        <w:rPr>
          <w:b/>
          <w:bCs/>
        </w:rPr>
        <w:t>7</w:t>
      </w:r>
    </w:p>
    <w:p w14:paraId="7FB34403" w14:textId="77777777" w:rsidR="00024976" w:rsidRPr="0088723B" w:rsidRDefault="00024976" w:rsidP="00024976">
      <w:pPr>
        <w:spacing w:after="0" w:line="240" w:lineRule="auto"/>
        <w:rPr>
          <w:b/>
          <w:bCs/>
        </w:rPr>
      </w:pPr>
    </w:p>
    <w:p w14:paraId="48BB1B70" w14:textId="6A57C291" w:rsidR="00024976" w:rsidRPr="0088723B" w:rsidRDefault="00024976" w:rsidP="00024976">
      <w:pPr>
        <w:spacing w:after="0" w:line="240" w:lineRule="auto"/>
        <w:rPr>
          <w:i/>
          <w:iCs/>
        </w:rPr>
      </w:pPr>
      <w:r w:rsidRPr="0088723B">
        <w:rPr>
          <w:i/>
          <w:iCs/>
        </w:rPr>
        <w:t>Attrition in the Russian Sample</w:t>
      </w:r>
    </w:p>
    <w:p w14:paraId="43C6A46C" w14:textId="77777777" w:rsidR="00FB424E" w:rsidRPr="0088723B" w:rsidRDefault="00FB424E" w:rsidP="00024976">
      <w:pPr>
        <w:spacing w:after="0" w:line="240" w:lineRule="auto"/>
        <w:rPr>
          <w:i/>
          <w:iCs/>
        </w:rPr>
      </w:pPr>
    </w:p>
    <w:p w14:paraId="4D186457" w14:textId="77777777" w:rsidR="00024976" w:rsidRPr="0088723B" w:rsidRDefault="00024976" w:rsidP="00024976">
      <w:pPr>
        <w:spacing w:after="0" w:line="240" w:lineRule="auto"/>
        <w:rPr>
          <w:i/>
          <w:iCs/>
        </w:rPr>
      </w:pPr>
      <w:r w:rsidRPr="0088723B">
        <w:rPr>
          <w:i/>
          <w:iCs/>
          <w:noProof/>
        </w:rPr>
        <w:drawing>
          <wp:inline distT="0" distB="0" distL="0" distR="0" wp14:anchorId="3BCE307A" wp14:editId="0C80FA73">
            <wp:extent cx="3394297" cy="1152580"/>
            <wp:effectExtent l="0" t="0" r="0" b="3175"/>
            <wp:docPr id="1719464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64831"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3394297" cy="1152580"/>
                    </a:xfrm>
                    <a:prstGeom prst="rect">
                      <a:avLst/>
                    </a:prstGeom>
                  </pic:spPr>
                </pic:pic>
              </a:graphicData>
            </a:graphic>
          </wp:inline>
        </w:drawing>
      </w:r>
    </w:p>
    <w:p w14:paraId="7C44E75C" w14:textId="77777777" w:rsidR="00FB424E" w:rsidRPr="0088723B" w:rsidRDefault="00FB424E" w:rsidP="00024976">
      <w:pPr>
        <w:spacing w:after="0" w:line="240" w:lineRule="auto"/>
        <w:rPr>
          <w:i/>
          <w:iCs/>
        </w:rPr>
      </w:pPr>
    </w:p>
    <w:p w14:paraId="2B22A070" w14:textId="07303A22" w:rsidR="00024976" w:rsidRPr="0088723B" w:rsidRDefault="00024976" w:rsidP="00024976">
      <w:pPr>
        <w:spacing w:after="0" w:line="240" w:lineRule="auto"/>
        <w:rPr>
          <w:b/>
          <w:bCs/>
        </w:rPr>
      </w:pPr>
      <w:r w:rsidRPr="0088723B">
        <w:rPr>
          <w:b/>
          <w:bCs/>
        </w:rPr>
        <w:t>Figure S</w:t>
      </w:r>
      <w:r w:rsidR="00033ED0" w:rsidRPr="0088723B">
        <w:rPr>
          <w:b/>
          <w:bCs/>
        </w:rPr>
        <w:t>8</w:t>
      </w:r>
    </w:p>
    <w:p w14:paraId="79F4D7EE" w14:textId="77777777" w:rsidR="00024976" w:rsidRPr="0088723B" w:rsidRDefault="00024976" w:rsidP="00024976">
      <w:pPr>
        <w:spacing w:after="0" w:line="240" w:lineRule="auto"/>
        <w:rPr>
          <w:b/>
          <w:bCs/>
        </w:rPr>
      </w:pPr>
    </w:p>
    <w:p w14:paraId="6A71AC92" w14:textId="43D0303C" w:rsidR="00024976" w:rsidRPr="0088723B" w:rsidRDefault="00024976" w:rsidP="00024976">
      <w:pPr>
        <w:spacing w:after="0" w:line="240" w:lineRule="auto"/>
        <w:rPr>
          <w:i/>
          <w:iCs/>
        </w:rPr>
      </w:pPr>
      <w:r w:rsidRPr="0088723B">
        <w:rPr>
          <w:i/>
          <w:iCs/>
        </w:rPr>
        <w:t>Attrition in the Ukrainian Sample</w:t>
      </w:r>
    </w:p>
    <w:p w14:paraId="340A35F3" w14:textId="77777777" w:rsidR="00FB424E" w:rsidRPr="0088723B" w:rsidRDefault="00FB424E" w:rsidP="00024976">
      <w:pPr>
        <w:spacing w:after="0" w:line="240" w:lineRule="auto"/>
        <w:rPr>
          <w:i/>
          <w:iCs/>
        </w:rPr>
      </w:pPr>
    </w:p>
    <w:p w14:paraId="25F64C9C" w14:textId="77777777" w:rsidR="00024976" w:rsidRPr="0088723B" w:rsidRDefault="00024976" w:rsidP="00024976">
      <w:pPr>
        <w:spacing w:after="0" w:line="240" w:lineRule="auto"/>
        <w:rPr>
          <w:i/>
          <w:iCs/>
        </w:rPr>
      </w:pPr>
      <w:r w:rsidRPr="0088723B">
        <w:rPr>
          <w:i/>
          <w:iCs/>
          <w:noProof/>
        </w:rPr>
        <w:drawing>
          <wp:inline distT="0" distB="0" distL="0" distR="0" wp14:anchorId="74E5C1E7" wp14:editId="0434FCE7">
            <wp:extent cx="3394297" cy="1145575"/>
            <wp:effectExtent l="0" t="0" r="0" b="0"/>
            <wp:docPr id="1606110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10516"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394297" cy="1145575"/>
                    </a:xfrm>
                    <a:prstGeom prst="rect">
                      <a:avLst/>
                    </a:prstGeom>
                  </pic:spPr>
                </pic:pic>
              </a:graphicData>
            </a:graphic>
          </wp:inline>
        </w:drawing>
      </w:r>
    </w:p>
    <w:p w14:paraId="63CEFFF3" w14:textId="77777777" w:rsidR="00163A53" w:rsidRPr="0088723B" w:rsidRDefault="00163A53" w:rsidP="00024976">
      <w:pPr>
        <w:spacing w:after="0" w:line="240" w:lineRule="auto"/>
        <w:rPr>
          <w:i/>
          <w:iCs/>
        </w:rPr>
      </w:pPr>
    </w:p>
    <w:p w14:paraId="1958F757" w14:textId="77777777" w:rsidR="00220C45" w:rsidRPr="0088723B" w:rsidRDefault="00220C45" w:rsidP="00024976">
      <w:pPr>
        <w:spacing w:after="0" w:line="240" w:lineRule="auto"/>
        <w:rPr>
          <w:b/>
          <w:bCs/>
        </w:rPr>
      </w:pPr>
    </w:p>
    <w:p w14:paraId="2295BBD9" w14:textId="77777777" w:rsidR="00220C45" w:rsidRPr="0088723B" w:rsidRDefault="00220C45" w:rsidP="00024976">
      <w:pPr>
        <w:spacing w:after="0" w:line="240" w:lineRule="auto"/>
        <w:rPr>
          <w:b/>
          <w:bCs/>
        </w:rPr>
      </w:pPr>
    </w:p>
    <w:p w14:paraId="6ACD9857" w14:textId="77777777" w:rsidR="00220C45" w:rsidRPr="0088723B" w:rsidRDefault="00220C45" w:rsidP="00024976">
      <w:pPr>
        <w:spacing w:after="0" w:line="240" w:lineRule="auto"/>
        <w:rPr>
          <w:b/>
          <w:bCs/>
        </w:rPr>
      </w:pPr>
    </w:p>
    <w:p w14:paraId="5AF23285" w14:textId="77777777" w:rsidR="00220C45" w:rsidRPr="0088723B" w:rsidRDefault="00220C45" w:rsidP="00024976">
      <w:pPr>
        <w:spacing w:after="0" w:line="240" w:lineRule="auto"/>
        <w:rPr>
          <w:b/>
          <w:bCs/>
        </w:rPr>
      </w:pPr>
    </w:p>
    <w:p w14:paraId="5B53DC75" w14:textId="77777777" w:rsidR="00220C45" w:rsidRPr="0088723B" w:rsidRDefault="00220C45" w:rsidP="00024976">
      <w:pPr>
        <w:spacing w:after="0" w:line="240" w:lineRule="auto"/>
        <w:rPr>
          <w:b/>
          <w:bCs/>
        </w:rPr>
      </w:pPr>
    </w:p>
    <w:p w14:paraId="3B914505" w14:textId="77777777" w:rsidR="00220C45" w:rsidRPr="0088723B" w:rsidRDefault="00220C45" w:rsidP="00024976">
      <w:pPr>
        <w:spacing w:after="0" w:line="240" w:lineRule="auto"/>
        <w:rPr>
          <w:b/>
          <w:bCs/>
        </w:rPr>
      </w:pPr>
    </w:p>
    <w:p w14:paraId="7CE74146" w14:textId="6032DFEC" w:rsidR="00024976" w:rsidRPr="0088723B" w:rsidRDefault="00024976" w:rsidP="00024976">
      <w:pPr>
        <w:spacing w:after="0" w:line="240" w:lineRule="auto"/>
        <w:rPr>
          <w:b/>
          <w:bCs/>
        </w:rPr>
      </w:pPr>
      <w:r w:rsidRPr="0088723B">
        <w:rPr>
          <w:b/>
          <w:bCs/>
        </w:rPr>
        <w:lastRenderedPageBreak/>
        <w:t>Figure S</w:t>
      </w:r>
      <w:r w:rsidR="00033ED0" w:rsidRPr="0088723B">
        <w:rPr>
          <w:b/>
          <w:bCs/>
        </w:rPr>
        <w:t>9</w:t>
      </w:r>
    </w:p>
    <w:p w14:paraId="65BC91F9" w14:textId="77777777" w:rsidR="00024976" w:rsidRPr="0088723B" w:rsidRDefault="00024976" w:rsidP="00024976">
      <w:pPr>
        <w:spacing w:after="0" w:line="240" w:lineRule="auto"/>
        <w:rPr>
          <w:b/>
          <w:bCs/>
        </w:rPr>
      </w:pPr>
    </w:p>
    <w:p w14:paraId="4EC02259" w14:textId="173E09BC" w:rsidR="00024976" w:rsidRPr="0088723B" w:rsidRDefault="00024976" w:rsidP="00024976">
      <w:pPr>
        <w:spacing w:after="0" w:line="240" w:lineRule="auto"/>
        <w:rPr>
          <w:i/>
          <w:iCs/>
        </w:rPr>
      </w:pPr>
      <w:r w:rsidRPr="0088723B">
        <w:rPr>
          <w:i/>
          <w:iCs/>
        </w:rPr>
        <w:t>Attrition in the Israeli Sample</w:t>
      </w:r>
    </w:p>
    <w:p w14:paraId="5FD6C549" w14:textId="77777777" w:rsidR="00024976" w:rsidRPr="0088723B" w:rsidRDefault="00024976" w:rsidP="00024976">
      <w:pPr>
        <w:spacing w:after="0" w:line="240" w:lineRule="auto"/>
        <w:rPr>
          <w:i/>
          <w:iCs/>
        </w:rPr>
      </w:pPr>
    </w:p>
    <w:p w14:paraId="3BF29D34" w14:textId="77777777" w:rsidR="00024976" w:rsidRPr="0088723B" w:rsidRDefault="00024976" w:rsidP="00024976">
      <w:pPr>
        <w:spacing w:after="0" w:line="240" w:lineRule="auto"/>
        <w:rPr>
          <w:i/>
          <w:iCs/>
        </w:rPr>
      </w:pPr>
      <w:r w:rsidRPr="0088723B">
        <w:rPr>
          <w:i/>
          <w:iCs/>
          <w:noProof/>
        </w:rPr>
        <w:drawing>
          <wp:inline distT="0" distB="0" distL="0" distR="0" wp14:anchorId="6585AACE" wp14:editId="42FB6E3B">
            <wp:extent cx="5727406" cy="4295554"/>
            <wp:effectExtent l="0" t="0" r="0" b="0"/>
            <wp:docPr id="1875267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67102"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3693" cy="4315269"/>
                    </a:xfrm>
                    <a:prstGeom prst="rect">
                      <a:avLst/>
                    </a:prstGeom>
                  </pic:spPr>
                </pic:pic>
              </a:graphicData>
            </a:graphic>
          </wp:inline>
        </w:drawing>
      </w:r>
    </w:p>
    <w:p w14:paraId="006654D0" w14:textId="77777777" w:rsidR="00024976" w:rsidRPr="0088723B" w:rsidRDefault="00024976" w:rsidP="00024976">
      <w:pPr>
        <w:spacing w:after="0" w:line="240" w:lineRule="auto"/>
        <w:rPr>
          <w:i/>
          <w:iCs/>
        </w:rPr>
      </w:pPr>
    </w:p>
    <w:p w14:paraId="0BFBBF14" w14:textId="77777777" w:rsidR="00220C45" w:rsidRPr="0088723B" w:rsidRDefault="00220C45" w:rsidP="00024976">
      <w:pPr>
        <w:spacing w:after="0" w:line="240" w:lineRule="auto"/>
        <w:rPr>
          <w:b/>
          <w:bCs/>
        </w:rPr>
      </w:pPr>
    </w:p>
    <w:p w14:paraId="0C3C7172" w14:textId="77777777" w:rsidR="00220C45" w:rsidRPr="0088723B" w:rsidRDefault="00220C45" w:rsidP="00024976">
      <w:pPr>
        <w:spacing w:after="0" w:line="240" w:lineRule="auto"/>
        <w:rPr>
          <w:b/>
          <w:bCs/>
        </w:rPr>
      </w:pPr>
    </w:p>
    <w:p w14:paraId="6B9DB178" w14:textId="77777777" w:rsidR="00220C45" w:rsidRPr="0088723B" w:rsidRDefault="00220C45" w:rsidP="00024976">
      <w:pPr>
        <w:spacing w:after="0" w:line="240" w:lineRule="auto"/>
        <w:rPr>
          <w:b/>
          <w:bCs/>
        </w:rPr>
      </w:pPr>
    </w:p>
    <w:p w14:paraId="0828ABEA" w14:textId="77777777" w:rsidR="00220C45" w:rsidRPr="0088723B" w:rsidRDefault="00220C45" w:rsidP="00024976">
      <w:pPr>
        <w:spacing w:after="0" w:line="240" w:lineRule="auto"/>
        <w:rPr>
          <w:b/>
          <w:bCs/>
        </w:rPr>
      </w:pPr>
    </w:p>
    <w:p w14:paraId="164BB762" w14:textId="77777777" w:rsidR="00220C45" w:rsidRPr="0088723B" w:rsidRDefault="00220C45" w:rsidP="00024976">
      <w:pPr>
        <w:spacing w:after="0" w:line="240" w:lineRule="auto"/>
        <w:rPr>
          <w:b/>
          <w:bCs/>
        </w:rPr>
      </w:pPr>
    </w:p>
    <w:p w14:paraId="796CE6F4" w14:textId="77777777" w:rsidR="00220C45" w:rsidRPr="0088723B" w:rsidRDefault="00220C45" w:rsidP="00024976">
      <w:pPr>
        <w:spacing w:after="0" w:line="240" w:lineRule="auto"/>
        <w:rPr>
          <w:b/>
          <w:bCs/>
        </w:rPr>
      </w:pPr>
    </w:p>
    <w:p w14:paraId="2EA64D2A" w14:textId="77777777" w:rsidR="00220C45" w:rsidRPr="0088723B" w:rsidRDefault="00220C45" w:rsidP="00024976">
      <w:pPr>
        <w:spacing w:after="0" w:line="240" w:lineRule="auto"/>
        <w:rPr>
          <w:b/>
          <w:bCs/>
        </w:rPr>
      </w:pPr>
    </w:p>
    <w:p w14:paraId="20EBEDE8" w14:textId="77777777" w:rsidR="00220C45" w:rsidRPr="0088723B" w:rsidRDefault="00220C45" w:rsidP="00024976">
      <w:pPr>
        <w:spacing w:after="0" w:line="240" w:lineRule="auto"/>
        <w:rPr>
          <w:b/>
          <w:bCs/>
        </w:rPr>
      </w:pPr>
    </w:p>
    <w:p w14:paraId="628745CB" w14:textId="77777777" w:rsidR="00220C45" w:rsidRPr="0088723B" w:rsidRDefault="00220C45" w:rsidP="00024976">
      <w:pPr>
        <w:spacing w:after="0" w:line="240" w:lineRule="auto"/>
        <w:rPr>
          <w:b/>
          <w:bCs/>
        </w:rPr>
      </w:pPr>
    </w:p>
    <w:p w14:paraId="1B9E65E6" w14:textId="77777777" w:rsidR="00220C45" w:rsidRPr="0088723B" w:rsidRDefault="00220C45" w:rsidP="00024976">
      <w:pPr>
        <w:spacing w:after="0" w:line="240" w:lineRule="auto"/>
        <w:rPr>
          <w:b/>
          <w:bCs/>
        </w:rPr>
      </w:pPr>
    </w:p>
    <w:p w14:paraId="79105317" w14:textId="77777777" w:rsidR="00220C45" w:rsidRPr="0088723B" w:rsidRDefault="00220C45" w:rsidP="00024976">
      <w:pPr>
        <w:spacing w:after="0" w:line="240" w:lineRule="auto"/>
        <w:rPr>
          <w:b/>
          <w:bCs/>
        </w:rPr>
      </w:pPr>
    </w:p>
    <w:p w14:paraId="6542E1CE" w14:textId="77777777" w:rsidR="00426839" w:rsidRPr="0088723B" w:rsidRDefault="00426839" w:rsidP="00024976">
      <w:pPr>
        <w:spacing w:after="0" w:line="240" w:lineRule="auto"/>
        <w:rPr>
          <w:b/>
          <w:bCs/>
        </w:rPr>
      </w:pPr>
    </w:p>
    <w:p w14:paraId="65BA5CCE" w14:textId="77777777" w:rsidR="00426839" w:rsidRPr="0088723B" w:rsidRDefault="00426839" w:rsidP="00024976">
      <w:pPr>
        <w:spacing w:after="0" w:line="240" w:lineRule="auto"/>
        <w:rPr>
          <w:b/>
          <w:bCs/>
        </w:rPr>
      </w:pPr>
    </w:p>
    <w:p w14:paraId="24AAEEA0" w14:textId="77777777" w:rsidR="00426839" w:rsidRPr="0088723B" w:rsidRDefault="00426839" w:rsidP="00024976">
      <w:pPr>
        <w:spacing w:after="0" w:line="240" w:lineRule="auto"/>
        <w:rPr>
          <w:b/>
          <w:bCs/>
        </w:rPr>
      </w:pPr>
    </w:p>
    <w:p w14:paraId="377D0B97" w14:textId="77777777" w:rsidR="00426839" w:rsidRPr="0088723B" w:rsidRDefault="00426839" w:rsidP="00024976">
      <w:pPr>
        <w:spacing w:after="0" w:line="240" w:lineRule="auto"/>
        <w:rPr>
          <w:b/>
          <w:bCs/>
        </w:rPr>
      </w:pPr>
    </w:p>
    <w:p w14:paraId="4F62F68C" w14:textId="77777777" w:rsidR="00426839" w:rsidRPr="0088723B" w:rsidRDefault="00426839" w:rsidP="00024976">
      <w:pPr>
        <w:spacing w:after="0" w:line="240" w:lineRule="auto"/>
        <w:rPr>
          <w:b/>
          <w:bCs/>
        </w:rPr>
      </w:pPr>
    </w:p>
    <w:p w14:paraId="2437551B" w14:textId="1AC55C12" w:rsidR="00024976" w:rsidRPr="0088723B" w:rsidRDefault="00024976" w:rsidP="00024976">
      <w:pPr>
        <w:spacing w:after="0" w:line="240" w:lineRule="auto"/>
        <w:rPr>
          <w:b/>
          <w:bCs/>
        </w:rPr>
      </w:pPr>
      <w:r w:rsidRPr="0088723B">
        <w:rPr>
          <w:b/>
          <w:bCs/>
        </w:rPr>
        <w:lastRenderedPageBreak/>
        <w:t>Figure S</w:t>
      </w:r>
      <w:r w:rsidR="00033ED0" w:rsidRPr="0088723B">
        <w:rPr>
          <w:b/>
          <w:bCs/>
        </w:rPr>
        <w:t>10</w:t>
      </w:r>
    </w:p>
    <w:p w14:paraId="79C8BB08" w14:textId="77777777" w:rsidR="00024976" w:rsidRPr="0088723B" w:rsidRDefault="00024976" w:rsidP="00024976">
      <w:pPr>
        <w:spacing w:after="0" w:line="240" w:lineRule="auto"/>
        <w:rPr>
          <w:b/>
          <w:bCs/>
        </w:rPr>
      </w:pPr>
    </w:p>
    <w:p w14:paraId="24BC2B07" w14:textId="7C84F0BC" w:rsidR="00024976" w:rsidRPr="0088723B" w:rsidRDefault="00024976" w:rsidP="00024976">
      <w:pPr>
        <w:spacing w:after="0" w:line="240" w:lineRule="auto"/>
        <w:rPr>
          <w:i/>
          <w:iCs/>
        </w:rPr>
      </w:pPr>
      <w:r w:rsidRPr="0088723B">
        <w:rPr>
          <w:i/>
          <w:iCs/>
        </w:rPr>
        <w:t>Attrition in the Palestinian Sample</w:t>
      </w:r>
    </w:p>
    <w:p w14:paraId="61CB6E74" w14:textId="77777777" w:rsidR="00024976" w:rsidRPr="0088723B" w:rsidRDefault="00024976" w:rsidP="00024976">
      <w:pPr>
        <w:spacing w:after="0" w:line="240" w:lineRule="auto"/>
        <w:rPr>
          <w:i/>
          <w:iCs/>
        </w:rPr>
      </w:pPr>
    </w:p>
    <w:p w14:paraId="545939D9" w14:textId="77777777" w:rsidR="00024976" w:rsidRPr="0088723B" w:rsidRDefault="00024976" w:rsidP="00024976">
      <w:pPr>
        <w:spacing w:after="0" w:line="240" w:lineRule="auto"/>
        <w:rPr>
          <w:i/>
          <w:iCs/>
        </w:rPr>
      </w:pPr>
      <w:r w:rsidRPr="0088723B">
        <w:rPr>
          <w:i/>
          <w:iCs/>
          <w:noProof/>
        </w:rPr>
        <w:drawing>
          <wp:inline distT="0" distB="0" distL="0" distR="0" wp14:anchorId="7E0D0E46" wp14:editId="3A11C53E">
            <wp:extent cx="6166884" cy="4625163"/>
            <wp:effectExtent l="0" t="0" r="0" b="0"/>
            <wp:docPr id="389012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12931"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78300" cy="4633725"/>
                    </a:xfrm>
                    <a:prstGeom prst="rect">
                      <a:avLst/>
                    </a:prstGeom>
                  </pic:spPr>
                </pic:pic>
              </a:graphicData>
            </a:graphic>
          </wp:inline>
        </w:drawing>
      </w:r>
    </w:p>
    <w:p w14:paraId="181E91C8" w14:textId="77777777" w:rsidR="00024976" w:rsidRPr="0088723B" w:rsidRDefault="00024976" w:rsidP="00024976">
      <w:pPr>
        <w:spacing w:after="0" w:line="240" w:lineRule="auto"/>
        <w:rPr>
          <w:i/>
          <w:iCs/>
        </w:rPr>
      </w:pPr>
    </w:p>
    <w:p w14:paraId="6BC30F63" w14:textId="77777777" w:rsidR="00220C45" w:rsidRPr="0088723B" w:rsidRDefault="00220C45" w:rsidP="00024976">
      <w:pPr>
        <w:spacing w:after="0" w:line="240" w:lineRule="auto"/>
        <w:rPr>
          <w:b/>
          <w:bCs/>
        </w:rPr>
      </w:pPr>
    </w:p>
    <w:p w14:paraId="63A11A37" w14:textId="77777777" w:rsidR="00220C45" w:rsidRPr="0088723B" w:rsidRDefault="00220C45" w:rsidP="00024976">
      <w:pPr>
        <w:spacing w:after="0" w:line="240" w:lineRule="auto"/>
        <w:rPr>
          <w:b/>
          <w:bCs/>
        </w:rPr>
      </w:pPr>
    </w:p>
    <w:p w14:paraId="22E66F5A" w14:textId="77777777" w:rsidR="00220C45" w:rsidRPr="0088723B" w:rsidRDefault="00220C45" w:rsidP="00024976">
      <w:pPr>
        <w:spacing w:after="0" w:line="240" w:lineRule="auto"/>
        <w:rPr>
          <w:b/>
          <w:bCs/>
        </w:rPr>
      </w:pPr>
    </w:p>
    <w:p w14:paraId="30600C18" w14:textId="77777777" w:rsidR="00220C45" w:rsidRPr="0088723B" w:rsidRDefault="00220C45" w:rsidP="00024976">
      <w:pPr>
        <w:spacing w:after="0" w:line="240" w:lineRule="auto"/>
        <w:rPr>
          <w:b/>
          <w:bCs/>
        </w:rPr>
      </w:pPr>
    </w:p>
    <w:p w14:paraId="38C8DB92" w14:textId="77777777" w:rsidR="00220C45" w:rsidRPr="0088723B" w:rsidRDefault="00220C45" w:rsidP="00024976">
      <w:pPr>
        <w:spacing w:after="0" w:line="240" w:lineRule="auto"/>
        <w:rPr>
          <w:b/>
          <w:bCs/>
        </w:rPr>
      </w:pPr>
    </w:p>
    <w:p w14:paraId="62639310" w14:textId="77777777" w:rsidR="00220C45" w:rsidRPr="0088723B" w:rsidRDefault="00220C45" w:rsidP="00024976">
      <w:pPr>
        <w:spacing w:after="0" w:line="240" w:lineRule="auto"/>
        <w:rPr>
          <w:b/>
          <w:bCs/>
        </w:rPr>
      </w:pPr>
    </w:p>
    <w:p w14:paraId="28AA2DB2" w14:textId="77777777" w:rsidR="00220C45" w:rsidRPr="0088723B" w:rsidRDefault="00220C45" w:rsidP="00024976">
      <w:pPr>
        <w:spacing w:after="0" w:line="240" w:lineRule="auto"/>
        <w:rPr>
          <w:b/>
          <w:bCs/>
        </w:rPr>
      </w:pPr>
    </w:p>
    <w:p w14:paraId="79DA2DAC" w14:textId="77777777" w:rsidR="00220C45" w:rsidRPr="0088723B" w:rsidRDefault="00220C45" w:rsidP="00024976">
      <w:pPr>
        <w:spacing w:after="0" w:line="240" w:lineRule="auto"/>
        <w:rPr>
          <w:b/>
          <w:bCs/>
        </w:rPr>
      </w:pPr>
    </w:p>
    <w:p w14:paraId="2D664EE5" w14:textId="77777777" w:rsidR="00426839" w:rsidRPr="0088723B" w:rsidRDefault="00426839" w:rsidP="00024976">
      <w:pPr>
        <w:spacing w:after="0" w:line="240" w:lineRule="auto"/>
        <w:rPr>
          <w:b/>
          <w:bCs/>
        </w:rPr>
      </w:pPr>
    </w:p>
    <w:p w14:paraId="2D1C9747" w14:textId="77777777" w:rsidR="00426839" w:rsidRPr="0088723B" w:rsidRDefault="00426839" w:rsidP="00024976">
      <w:pPr>
        <w:spacing w:after="0" w:line="240" w:lineRule="auto"/>
        <w:rPr>
          <w:b/>
          <w:bCs/>
        </w:rPr>
      </w:pPr>
    </w:p>
    <w:p w14:paraId="1F87EC42" w14:textId="77777777" w:rsidR="00426839" w:rsidRPr="0088723B" w:rsidRDefault="00426839" w:rsidP="00024976">
      <w:pPr>
        <w:spacing w:after="0" w:line="240" w:lineRule="auto"/>
        <w:rPr>
          <w:b/>
          <w:bCs/>
        </w:rPr>
      </w:pPr>
    </w:p>
    <w:p w14:paraId="7E3DDD74" w14:textId="77777777" w:rsidR="00426839" w:rsidRPr="0088723B" w:rsidRDefault="00426839" w:rsidP="00024976">
      <w:pPr>
        <w:spacing w:after="0" w:line="240" w:lineRule="auto"/>
        <w:rPr>
          <w:b/>
          <w:bCs/>
        </w:rPr>
      </w:pPr>
    </w:p>
    <w:p w14:paraId="4CF7CBB4" w14:textId="77777777" w:rsidR="00426839" w:rsidRPr="0088723B" w:rsidRDefault="00426839" w:rsidP="00024976">
      <w:pPr>
        <w:spacing w:after="0" w:line="240" w:lineRule="auto"/>
        <w:rPr>
          <w:b/>
          <w:bCs/>
        </w:rPr>
      </w:pPr>
    </w:p>
    <w:p w14:paraId="2CB3E024" w14:textId="77777777" w:rsidR="00426839" w:rsidRPr="0088723B" w:rsidRDefault="00426839" w:rsidP="00024976">
      <w:pPr>
        <w:spacing w:after="0" w:line="240" w:lineRule="auto"/>
        <w:rPr>
          <w:b/>
          <w:bCs/>
        </w:rPr>
      </w:pPr>
    </w:p>
    <w:p w14:paraId="018DCB3A" w14:textId="2069D145" w:rsidR="00024976" w:rsidRPr="0088723B" w:rsidRDefault="00024976" w:rsidP="00024976">
      <w:pPr>
        <w:spacing w:after="0" w:line="240" w:lineRule="auto"/>
        <w:rPr>
          <w:b/>
          <w:bCs/>
        </w:rPr>
      </w:pPr>
      <w:r w:rsidRPr="0088723B">
        <w:rPr>
          <w:b/>
          <w:bCs/>
        </w:rPr>
        <w:lastRenderedPageBreak/>
        <w:t>Figure S1</w:t>
      </w:r>
      <w:r w:rsidR="00033ED0" w:rsidRPr="0088723B">
        <w:rPr>
          <w:b/>
          <w:bCs/>
        </w:rPr>
        <w:t>1</w:t>
      </w:r>
    </w:p>
    <w:p w14:paraId="37BA171C" w14:textId="77777777" w:rsidR="00024976" w:rsidRPr="0088723B" w:rsidRDefault="00024976" w:rsidP="00024976">
      <w:pPr>
        <w:spacing w:after="0" w:line="240" w:lineRule="auto"/>
        <w:rPr>
          <w:b/>
          <w:bCs/>
        </w:rPr>
      </w:pPr>
    </w:p>
    <w:p w14:paraId="79156FFE" w14:textId="1D42E5E6" w:rsidR="00024976" w:rsidRPr="0088723B" w:rsidRDefault="00024976" w:rsidP="00024976">
      <w:pPr>
        <w:spacing w:after="0" w:line="240" w:lineRule="auto"/>
        <w:rPr>
          <w:i/>
          <w:iCs/>
        </w:rPr>
      </w:pPr>
      <w:r w:rsidRPr="0088723B">
        <w:rPr>
          <w:i/>
          <w:iCs/>
        </w:rPr>
        <w:t>Attrition in the Hindu Sample</w:t>
      </w:r>
    </w:p>
    <w:p w14:paraId="467666C6" w14:textId="77777777" w:rsidR="00024976" w:rsidRPr="0088723B" w:rsidRDefault="00024976" w:rsidP="00024976">
      <w:pPr>
        <w:spacing w:after="0" w:line="240" w:lineRule="auto"/>
        <w:rPr>
          <w:i/>
          <w:iCs/>
        </w:rPr>
      </w:pPr>
    </w:p>
    <w:p w14:paraId="47518B60" w14:textId="77777777" w:rsidR="00024976" w:rsidRPr="0088723B" w:rsidRDefault="00024976" w:rsidP="00024976">
      <w:pPr>
        <w:spacing w:after="0" w:line="240" w:lineRule="auto"/>
        <w:rPr>
          <w:i/>
          <w:iCs/>
        </w:rPr>
      </w:pPr>
      <w:r w:rsidRPr="0088723B">
        <w:rPr>
          <w:i/>
          <w:iCs/>
          <w:noProof/>
        </w:rPr>
        <w:drawing>
          <wp:inline distT="0" distB="0" distL="0" distR="0" wp14:anchorId="1E5CCCBA" wp14:editId="046250E7">
            <wp:extent cx="6018028" cy="4513521"/>
            <wp:effectExtent l="0" t="0" r="0" b="0"/>
            <wp:docPr id="908773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73231"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30134" cy="4522600"/>
                    </a:xfrm>
                    <a:prstGeom prst="rect">
                      <a:avLst/>
                    </a:prstGeom>
                  </pic:spPr>
                </pic:pic>
              </a:graphicData>
            </a:graphic>
          </wp:inline>
        </w:drawing>
      </w:r>
    </w:p>
    <w:p w14:paraId="0293F795" w14:textId="77777777" w:rsidR="00024976" w:rsidRPr="0088723B" w:rsidRDefault="00024976" w:rsidP="00024976">
      <w:pPr>
        <w:spacing w:after="0" w:line="240" w:lineRule="auto"/>
        <w:rPr>
          <w:i/>
          <w:iCs/>
        </w:rPr>
      </w:pPr>
    </w:p>
    <w:p w14:paraId="357F694A" w14:textId="77777777" w:rsidR="00220C45" w:rsidRPr="0088723B" w:rsidRDefault="00220C45" w:rsidP="00024976">
      <w:pPr>
        <w:spacing w:after="0" w:line="240" w:lineRule="auto"/>
        <w:rPr>
          <w:b/>
          <w:bCs/>
        </w:rPr>
      </w:pPr>
    </w:p>
    <w:p w14:paraId="683D150F" w14:textId="77777777" w:rsidR="00220C45" w:rsidRPr="0088723B" w:rsidRDefault="00220C45" w:rsidP="00024976">
      <w:pPr>
        <w:spacing w:after="0" w:line="240" w:lineRule="auto"/>
        <w:rPr>
          <w:b/>
          <w:bCs/>
        </w:rPr>
      </w:pPr>
    </w:p>
    <w:p w14:paraId="4C4CD1B0" w14:textId="77777777" w:rsidR="00220C45" w:rsidRPr="0088723B" w:rsidRDefault="00220C45" w:rsidP="00024976">
      <w:pPr>
        <w:spacing w:after="0" w:line="240" w:lineRule="auto"/>
        <w:rPr>
          <w:b/>
          <w:bCs/>
        </w:rPr>
      </w:pPr>
    </w:p>
    <w:p w14:paraId="58BCAF1E" w14:textId="77777777" w:rsidR="00220C45" w:rsidRPr="0088723B" w:rsidRDefault="00220C45" w:rsidP="00024976">
      <w:pPr>
        <w:spacing w:after="0" w:line="240" w:lineRule="auto"/>
        <w:rPr>
          <w:b/>
          <w:bCs/>
        </w:rPr>
      </w:pPr>
    </w:p>
    <w:p w14:paraId="117659F3" w14:textId="77777777" w:rsidR="00220C45" w:rsidRPr="0088723B" w:rsidRDefault="00220C45" w:rsidP="00024976">
      <w:pPr>
        <w:spacing w:after="0" w:line="240" w:lineRule="auto"/>
        <w:rPr>
          <w:b/>
          <w:bCs/>
        </w:rPr>
      </w:pPr>
    </w:p>
    <w:p w14:paraId="4676BF2D" w14:textId="77777777" w:rsidR="00220C45" w:rsidRPr="0088723B" w:rsidRDefault="00220C45" w:rsidP="00024976">
      <w:pPr>
        <w:spacing w:after="0" w:line="240" w:lineRule="auto"/>
        <w:rPr>
          <w:b/>
          <w:bCs/>
        </w:rPr>
      </w:pPr>
    </w:p>
    <w:p w14:paraId="5A7CA109" w14:textId="77777777" w:rsidR="00220C45" w:rsidRPr="0088723B" w:rsidRDefault="00220C45" w:rsidP="00024976">
      <w:pPr>
        <w:spacing w:after="0" w:line="240" w:lineRule="auto"/>
        <w:rPr>
          <w:b/>
          <w:bCs/>
        </w:rPr>
      </w:pPr>
    </w:p>
    <w:p w14:paraId="3D28FE4E" w14:textId="77777777" w:rsidR="00220C45" w:rsidRPr="0088723B" w:rsidRDefault="00220C45" w:rsidP="00024976">
      <w:pPr>
        <w:spacing w:after="0" w:line="240" w:lineRule="auto"/>
        <w:rPr>
          <w:b/>
          <w:bCs/>
        </w:rPr>
      </w:pPr>
    </w:p>
    <w:p w14:paraId="375E3443" w14:textId="77777777" w:rsidR="00426839" w:rsidRPr="0088723B" w:rsidRDefault="00426839" w:rsidP="00024976">
      <w:pPr>
        <w:spacing w:after="0" w:line="240" w:lineRule="auto"/>
        <w:rPr>
          <w:b/>
          <w:bCs/>
        </w:rPr>
      </w:pPr>
    </w:p>
    <w:p w14:paraId="7AF43F6C" w14:textId="77777777" w:rsidR="00426839" w:rsidRPr="0088723B" w:rsidRDefault="00426839" w:rsidP="00024976">
      <w:pPr>
        <w:spacing w:after="0" w:line="240" w:lineRule="auto"/>
        <w:rPr>
          <w:b/>
          <w:bCs/>
        </w:rPr>
      </w:pPr>
    </w:p>
    <w:p w14:paraId="28337644" w14:textId="77777777" w:rsidR="00426839" w:rsidRPr="0088723B" w:rsidRDefault="00426839" w:rsidP="00024976">
      <w:pPr>
        <w:spacing w:after="0" w:line="240" w:lineRule="auto"/>
        <w:rPr>
          <w:b/>
          <w:bCs/>
        </w:rPr>
      </w:pPr>
    </w:p>
    <w:p w14:paraId="08A20829" w14:textId="77777777" w:rsidR="00426839" w:rsidRPr="0088723B" w:rsidRDefault="00426839" w:rsidP="00024976">
      <w:pPr>
        <w:spacing w:after="0" w:line="240" w:lineRule="auto"/>
        <w:rPr>
          <w:b/>
          <w:bCs/>
        </w:rPr>
      </w:pPr>
    </w:p>
    <w:p w14:paraId="1E73F38B" w14:textId="77777777" w:rsidR="00426839" w:rsidRPr="0088723B" w:rsidRDefault="00426839" w:rsidP="00024976">
      <w:pPr>
        <w:spacing w:after="0" w:line="240" w:lineRule="auto"/>
        <w:rPr>
          <w:b/>
          <w:bCs/>
        </w:rPr>
      </w:pPr>
    </w:p>
    <w:p w14:paraId="671C4DED" w14:textId="77777777" w:rsidR="00426839" w:rsidRPr="0088723B" w:rsidRDefault="00426839" w:rsidP="00024976">
      <w:pPr>
        <w:spacing w:after="0" w:line="240" w:lineRule="auto"/>
        <w:rPr>
          <w:b/>
          <w:bCs/>
        </w:rPr>
      </w:pPr>
    </w:p>
    <w:p w14:paraId="2FC29522" w14:textId="77777777" w:rsidR="00426839" w:rsidRPr="0088723B" w:rsidRDefault="00426839" w:rsidP="00024976">
      <w:pPr>
        <w:spacing w:after="0" w:line="240" w:lineRule="auto"/>
        <w:rPr>
          <w:b/>
          <w:bCs/>
        </w:rPr>
      </w:pPr>
    </w:p>
    <w:p w14:paraId="532E1C3A" w14:textId="168DF66C" w:rsidR="00024976" w:rsidRPr="0088723B" w:rsidRDefault="00024976" w:rsidP="00024976">
      <w:pPr>
        <w:spacing w:after="0" w:line="240" w:lineRule="auto"/>
        <w:rPr>
          <w:b/>
          <w:bCs/>
        </w:rPr>
      </w:pPr>
      <w:r w:rsidRPr="0088723B">
        <w:rPr>
          <w:b/>
          <w:bCs/>
        </w:rPr>
        <w:lastRenderedPageBreak/>
        <w:t>Figure S1</w:t>
      </w:r>
      <w:r w:rsidR="00033ED0" w:rsidRPr="0088723B">
        <w:rPr>
          <w:b/>
          <w:bCs/>
        </w:rPr>
        <w:t>2</w:t>
      </w:r>
    </w:p>
    <w:p w14:paraId="2AFDC200" w14:textId="77777777" w:rsidR="00024976" w:rsidRPr="0088723B" w:rsidRDefault="00024976" w:rsidP="00024976">
      <w:pPr>
        <w:spacing w:after="0" w:line="240" w:lineRule="auto"/>
        <w:rPr>
          <w:b/>
          <w:bCs/>
        </w:rPr>
      </w:pPr>
    </w:p>
    <w:p w14:paraId="6408472D" w14:textId="78CBFB7C" w:rsidR="00024976" w:rsidRPr="0088723B" w:rsidRDefault="00024976" w:rsidP="00024976">
      <w:pPr>
        <w:spacing w:after="0" w:line="240" w:lineRule="auto"/>
        <w:rPr>
          <w:i/>
          <w:iCs/>
        </w:rPr>
      </w:pPr>
      <w:r w:rsidRPr="0088723B">
        <w:rPr>
          <w:i/>
          <w:iCs/>
        </w:rPr>
        <w:t>Attrition in the Muslim Sample</w:t>
      </w:r>
    </w:p>
    <w:p w14:paraId="2C9F66A3" w14:textId="77777777" w:rsidR="00024976" w:rsidRPr="0088723B" w:rsidRDefault="00024976" w:rsidP="00024976">
      <w:pPr>
        <w:spacing w:after="0" w:line="240" w:lineRule="auto"/>
        <w:rPr>
          <w:i/>
          <w:iCs/>
        </w:rPr>
      </w:pPr>
    </w:p>
    <w:p w14:paraId="44DB875D" w14:textId="4A8FADAF" w:rsidR="00024976" w:rsidRPr="0088723B" w:rsidRDefault="00024976" w:rsidP="00024976">
      <w:pPr>
        <w:spacing w:after="0" w:line="240" w:lineRule="auto"/>
        <w:rPr>
          <w:i/>
          <w:iCs/>
        </w:rPr>
      </w:pPr>
      <w:r w:rsidRPr="0088723B">
        <w:rPr>
          <w:i/>
          <w:iCs/>
          <w:noProof/>
        </w:rPr>
        <w:drawing>
          <wp:inline distT="0" distB="0" distL="0" distR="0" wp14:anchorId="4CAAE488" wp14:editId="7D28DF5F">
            <wp:extent cx="5879805" cy="4409854"/>
            <wp:effectExtent l="0" t="0" r="0" b="0"/>
            <wp:docPr id="1182665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65033"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4849" cy="4413637"/>
                    </a:xfrm>
                    <a:prstGeom prst="rect">
                      <a:avLst/>
                    </a:prstGeom>
                  </pic:spPr>
                </pic:pic>
              </a:graphicData>
            </a:graphic>
          </wp:inline>
        </w:drawing>
      </w:r>
    </w:p>
    <w:p w14:paraId="5EEE8CF6" w14:textId="77777777" w:rsidR="00FC159B" w:rsidRPr="0088723B" w:rsidRDefault="00FC159B" w:rsidP="00FC159B"/>
    <w:p w14:paraId="53588E16" w14:textId="77777777" w:rsidR="00AB6D62" w:rsidRPr="0088723B" w:rsidRDefault="00AB6D62" w:rsidP="002A74C2">
      <w:pPr>
        <w:pStyle w:val="Heading2"/>
        <w:rPr>
          <w:rFonts w:cs="Times New Roman"/>
        </w:rPr>
      </w:pPr>
    </w:p>
    <w:p w14:paraId="4907CF1A" w14:textId="77777777" w:rsidR="00426839" w:rsidRPr="0088723B" w:rsidRDefault="00426839" w:rsidP="00426839"/>
    <w:p w14:paraId="2297AD1F" w14:textId="77777777" w:rsidR="00426839" w:rsidRPr="0088723B" w:rsidRDefault="00426839" w:rsidP="00426839"/>
    <w:p w14:paraId="40F91B1B" w14:textId="77777777" w:rsidR="00426839" w:rsidRPr="0088723B" w:rsidRDefault="00426839" w:rsidP="00426839"/>
    <w:p w14:paraId="02F47FAE" w14:textId="77777777" w:rsidR="00426839" w:rsidRPr="0088723B" w:rsidRDefault="00426839" w:rsidP="00426839"/>
    <w:p w14:paraId="6106A283" w14:textId="77777777" w:rsidR="00426839" w:rsidRPr="0088723B" w:rsidRDefault="00426839" w:rsidP="00426839"/>
    <w:p w14:paraId="6EBFD0CC" w14:textId="77777777" w:rsidR="00426839" w:rsidRPr="0088723B" w:rsidRDefault="00426839" w:rsidP="00426839"/>
    <w:p w14:paraId="7401BCF4" w14:textId="77777777" w:rsidR="00426839" w:rsidRPr="0088723B" w:rsidRDefault="00426839" w:rsidP="005C02C9"/>
    <w:p w14:paraId="273DFF6D" w14:textId="201947AB" w:rsidR="00FC159B" w:rsidRPr="0088723B" w:rsidRDefault="00FC159B" w:rsidP="005C02C9">
      <w:pPr>
        <w:pStyle w:val="Heading3"/>
      </w:pPr>
      <w:bookmarkStart w:id="59" w:name="_Toc184729569"/>
      <w:r w:rsidRPr="0088723B">
        <w:lastRenderedPageBreak/>
        <w:t>Tables S1</w:t>
      </w:r>
      <w:r w:rsidR="0057331F" w:rsidRPr="0088723B">
        <w:t>2</w:t>
      </w:r>
      <w:r w:rsidRPr="0088723B">
        <w:t>-S1</w:t>
      </w:r>
      <w:r w:rsidR="0057331F" w:rsidRPr="0088723B">
        <w:t>8</w:t>
      </w:r>
      <w:r w:rsidRPr="0088723B">
        <w:t>: Demographic Information for Each Sample</w:t>
      </w:r>
      <w:bookmarkEnd w:id="59"/>
    </w:p>
    <w:p w14:paraId="179D59D1" w14:textId="77777777" w:rsidR="00FC159B" w:rsidRPr="0088723B" w:rsidRDefault="00FC159B" w:rsidP="00035A5B">
      <w:pPr>
        <w:spacing w:after="0" w:line="240" w:lineRule="auto"/>
      </w:pPr>
    </w:p>
    <w:p w14:paraId="5992DBA8" w14:textId="04DF1E14" w:rsidR="009A5504" w:rsidRPr="0088723B" w:rsidRDefault="009A5504" w:rsidP="005C02C9">
      <w:pPr>
        <w:spacing w:after="0" w:line="240" w:lineRule="auto"/>
        <w:rPr>
          <w:b/>
          <w:bCs/>
        </w:rPr>
      </w:pPr>
      <w:r w:rsidRPr="0088723B">
        <w:rPr>
          <w:b/>
          <w:bCs/>
        </w:rPr>
        <w:t>Table S1</w:t>
      </w:r>
      <w:r w:rsidR="0057331F" w:rsidRPr="0088723B">
        <w:rPr>
          <w:b/>
          <w:bCs/>
        </w:rPr>
        <w:t>2</w:t>
      </w:r>
    </w:p>
    <w:p w14:paraId="7201B244" w14:textId="77777777" w:rsidR="009A5504" w:rsidRPr="0088723B" w:rsidRDefault="009A5504" w:rsidP="00E53850">
      <w:pPr>
        <w:spacing w:after="0" w:line="240" w:lineRule="auto"/>
        <w:rPr>
          <w:rFonts w:eastAsia="Times New Roman"/>
          <w:i/>
          <w:iCs/>
          <w:kern w:val="0"/>
          <w14:ligatures w14:val="none"/>
        </w:rPr>
      </w:pPr>
      <w:r w:rsidRPr="0088723B">
        <w:rPr>
          <w:rFonts w:eastAsia="Times New Roman"/>
          <w:i/>
          <w:iCs/>
          <w:kern w:val="0"/>
          <w14:ligatures w14:val="none"/>
        </w:rPr>
        <w:t>Demographic Composition of the US Sample</w:t>
      </w:r>
    </w:p>
    <w:p w14:paraId="4620CCAB" w14:textId="77777777" w:rsidR="009A5504" w:rsidRPr="0088723B" w:rsidRDefault="009A5504" w:rsidP="009A5504">
      <w:pPr>
        <w:spacing w:after="0" w:line="240" w:lineRule="auto"/>
        <w:rPr>
          <w:rFonts w:eastAsia="Times New Roman"/>
          <w:kern w:val="0"/>
          <w14:ligatures w14:val="none"/>
        </w:rPr>
      </w:pPr>
    </w:p>
    <w:tbl>
      <w:tblPr>
        <w:tblW w:w="79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4"/>
        <w:gridCol w:w="851"/>
        <w:gridCol w:w="889"/>
        <w:gridCol w:w="2226"/>
        <w:gridCol w:w="630"/>
        <w:gridCol w:w="990"/>
      </w:tblGrid>
      <w:tr w:rsidR="009A5504" w:rsidRPr="0088723B" w14:paraId="1FA22334" w14:textId="77777777" w:rsidTr="00884432">
        <w:trPr>
          <w:trHeight w:val="59"/>
        </w:trPr>
        <w:tc>
          <w:tcPr>
            <w:tcW w:w="2334" w:type="dxa"/>
            <w:tcBorders>
              <w:top w:val="single" w:sz="18" w:space="0" w:color="auto"/>
              <w:bottom w:val="single" w:sz="12" w:space="0" w:color="auto"/>
              <w:right w:val="single" w:sz="12" w:space="0" w:color="auto"/>
            </w:tcBorders>
            <w:shd w:val="clear" w:color="auto" w:fill="E8E8E8" w:themeFill="background2"/>
          </w:tcPr>
          <w:p w14:paraId="7358A099"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Age</w:t>
            </w:r>
          </w:p>
        </w:tc>
        <w:tc>
          <w:tcPr>
            <w:tcW w:w="851" w:type="dxa"/>
            <w:tcBorders>
              <w:top w:val="single" w:sz="18" w:space="0" w:color="auto"/>
              <w:left w:val="single" w:sz="12" w:space="0" w:color="auto"/>
              <w:bottom w:val="single" w:sz="8" w:space="0" w:color="auto"/>
              <w:right w:val="single" w:sz="4" w:space="0" w:color="auto"/>
            </w:tcBorders>
            <w:shd w:val="clear" w:color="auto" w:fill="E8E8E8" w:themeFill="background2"/>
          </w:tcPr>
          <w:p w14:paraId="2A15FDAD" w14:textId="77777777" w:rsidR="009A5504" w:rsidRPr="0088723B" w:rsidRDefault="009A5504" w:rsidP="009A5504">
            <w:pPr>
              <w:spacing w:after="0" w:line="240" w:lineRule="auto"/>
              <w:jc w:val="center"/>
              <w:rPr>
                <w:rFonts w:eastAsia="Times New Roman"/>
                <w:b/>
                <w:bCs/>
                <w:i/>
                <w:iCs/>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8" w:space="0" w:color="auto"/>
              <w:right w:val="single" w:sz="18" w:space="0" w:color="auto"/>
            </w:tcBorders>
            <w:shd w:val="clear" w:color="auto" w:fill="E8E8E8" w:themeFill="background2"/>
          </w:tcPr>
          <w:p w14:paraId="28B1A580"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226" w:type="dxa"/>
            <w:tcBorders>
              <w:top w:val="single" w:sz="18" w:space="0" w:color="auto"/>
              <w:left w:val="single" w:sz="18" w:space="0" w:color="auto"/>
              <w:bottom w:val="single" w:sz="8" w:space="0" w:color="auto"/>
              <w:right w:val="single" w:sz="4" w:space="0" w:color="auto"/>
            </w:tcBorders>
            <w:shd w:val="clear" w:color="auto" w:fill="E8E8E8" w:themeFill="background2"/>
          </w:tcPr>
          <w:p w14:paraId="4226D633"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Annual Income</w:t>
            </w:r>
          </w:p>
        </w:tc>
        <w:tc>
          <w:tcPr>
            <w:tcW w:w="630" w:type="dxa"/>
            <w:tcBorders>
              <w:top w:val="single" w:sz="18" w:space="0" w:color="auto"/>
              <w:left w:val="single" w:sz="12" w:space="0" w:color="auto"/>
              <w:bottom w:val="single" w:sz="8" w:space="0" w:color="auto"/>
              <w:right w:val="single" w:sz="4" w:space="0" w:color="auto"/>
            </w:tcBorders>
            <w:shd w:val="clear" w:color="auto" w:fill="E8E8E8" w:themeFill="background2"/>
          </w:tcPr>
          <w:p w14:paraId="66F42CEE"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990" w:type="dxa"/>
            <w:tcBorders>
              <w:top w:val="single" w:sz="18" w:space="0" w:color="auto"/>
              <w:left w:val="single" w:sz="12" w:space="0" w:color="auto"/>
              <w:bottom w:val="single" w:sz="8" w:space="0" w:color="auto"/>
              <w:right w:val="single" w:sz="4" w:space="0" w:color="auto"/>
            </w:tcBorders>
            <w:shd w:val="clear" w:color="auto" w:fill="E8E8E8" w:themeFill="background2"/>
          </w:tcPr>
          <w:p w14:paraId="406C8E76"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68E314A4" w14:textId="77777777" w:rsidTr="00884432">
        <w:trPr>
          <w:trHeight w:val="350"/>
        </w:trPr>
        <w:tc>
          <w:tcPr>
            <w:tcW w:w="2334" w:type="dxa"/>
            <w:tcBorders>
              <w:top w:val="single" w:sz="12" w:space="0" w:color="auto"/>
              <w:right w:val="single" w:sz="12" w:space="0" w:color="auto"/>
            </w:tcBorders>
            <w:shd w:val="clear" w:color="auto" w:fill="auto"/>
          </w:tcPr>
          <w:p w14:paraId="2A2D4FA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18-24</w:t>
            </w:r>
          </w:p>
        </w:tc>
        <w:tc>
          <w:tcPr>
            <w:tcW w:w="851" w:type="dxa"/>
            <w:tcBorders>
              <w:top w:val="single" w:sz="8" w:space="0" w:color="auto"/>
              <w:left w:val="single" w:sz="12" w:space="0" w:color="auto"/>
            </w:tcBorders>
            <w:shd w:val="clear" w:color="auto" w:fill="auto"/>
          </w:tcPr>
          <w:p w14:paraId="27561B6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26</w:t>
            </w:r>
          </w:p>
        </w:tc>
        <w:tc>
          <w:tcPr>
            <w:tcW w:w="889" w:type="dxa"/>
            <w:tcBorders>
              <w:top w:val="single" w:sz="8" w:space="0" w:color="auto"/>
              <w:left w:val="single" w:sz="12" w:space="0" w:color="auto"/>
              <w:right w:val="single" w:sz="18" w:space="0" w:color="auto"/>
            </w:tcBorders>
          </w:tcPr>
          <w:p w14:paraId="2D67094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6.6%</w:t>
            </w:r>
          </w:p>
        </w:tc>
        <w:tc>
          <w:tcPr>
            <w:tcW w:w="2226" w:type="dxa"/>
            <w:tcBorders>
              <w:top w:val="single" w:sz="8" w:space="0" w:color="auto"/>
              <w:left w:val="single" w:sz="18" w:space="0" w:color="auto"/>
            </w:tcBorders>
          </w:tcPr>
          <w:p w14:paraId="64DCAD9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Less than $30,000</w:t>
            </w:r>
          </w:p>
        </w:tc>
        <w:tc>
          <w:tcPr>
            <w:tcW w:w="630" w:type="dxa"/>
            <w:tcBorders>
              <w:top w:val="single" w:sz="8" w:space="0" w:color="auto"/>
              <w:left w:val="single" w:sz="12" w:space="0" w:color="auto"/>
            </w:tcBorders>
          </w:tcPr>
          <w:p w14:paraId="00FCFCF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83</w:t>
            </w:r>
          </w:p>
        </w:tc>
        <w:tc>
          <w:tcPr>
            <w:tcW w:w="990" w:type="dxa"/>
            <w:tcBorders>
              <w:top w:val="single" w:sz="8" w:space="0" w:color="auto"/>
              <w:left w:val="single" w:sz="12" w:space="0" w:color="auto"/>
            </w:tcBorders>
          </w:tcPr>
          <w:p w14:paraId="0481213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w:t>
            </w:r>
          </w:p>
        </w:tc>
      </w:tr>
      <w:tr w:rsidR="009A5504" w:rsidRPr="0088723B" w14:paraId="5C28E1E8" w14:textId="77777777" w:rsidTr="00884432">
        <w:trPr>
          <w:trHeight w:val="179"/>
        </w:trPr>
        <w:tc>
          <w:tcPr>
            <w:tcW w:w="2334" w:type="dxa"/>
            <w:tcBorders>
              <w:right w:val="single" w:sz="12" w:space="0" w:color="auto"/>
            </w:tcBorders>
            <w:shd w:val="clear" w:color="auto" w:fill="auto"/>
          </w:tcPr>
          <w:p w14:paraId="6A9BB3A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25-34</w:t>
            </w:r>
          </w:p>
        </w:tc>
        <w:tc>
          <w:tcPr>
            <w:tcW w:w="851" w:type="dxa"/>
            <w:tcBorders>
              <w:left w:val="single" w:sz="12" w:space="0" w:color="auto"/>
            </w:tcBorders>
            <w:shd w:val="clear" w:color="auto" w:fill="auto"/>
          </w:tcPr>
          <w:p w14:paraId="7246F3C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144</w:t>
            </w:r>
          </w:p>
        </w:tc>
        <w:tc>
          <w:tcPr>
            <w:tcW w:w="889" w:type="dxa"/>
            <w:tcBorders>
              <w:left w:val="single" w:sz="12" w:space="0" w:color="auto"/>
              <w:right w:val="single" w:sz="18" w:space="0" w:color="auto"/>
            </w:tcBorders>
          </w:tcPr>
          <w:p w14:paraId="27027C9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36.4%</w:t>
            </w:r>
          </w:p>
        </w:tc>
        <w:tc>
          <w:tcPr>
            <w:tcW w:w="2226" w:type="dxa"/>
            <w:tcBorders>
              <w:left w:val="single" w:sz="18" w:space="0" w:color="auto"/>
            </w:tcBorders>
          </w:tcPr>
          <w:p w14:paraId="2572BDB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$30,000-$60,000</w:t>
            </w:r>
          </w:p>
        </w:tc>
        <w:tc>
          <w:tcPr>
            <w:tcW w:w="630" w:type="dxa"/>
            <w:tcBorders>
              <w:left w:val="single" w:sz="12" w:space="0" w:color="auto"/>
            </w:tcBorders>
          </w:tcPr>
          <w:p w14:paraId="3DE40D6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108</w:t>
            </w:r>
          </w:p>
        </w:tc>
        <w:tc>
          <w:tcPr>
            <w:tcW w:w="990" w:type="dxa"/>
            <w:tcBorders>
              <w:left w:val="single" w:sz="12" w:space="0" w:color="auto"/>
            </w:tcBorders>
          </w:tcPr>
          <w:p w14:paraId="70E3546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27.3%</w:t>
            </w:r>
          </w:p>
        </w:tc>
      </w:tr>
      <w:tr w:rsidR="009A5504" w:rsidRPr="0088723B" w14:paraId="0EAD028F" w14:textId="77777777" w:rsidTr="00884432">
        <w:trPr>
          <w:trHeight w:val="161"/>
        </w:trPr>
        <w:tc>
          <w:tcPr>
            <w:tcW w:w="2334" w:type="dxa"/>
            <w:tcBorders>
              <w:right w:val="single" w:sz="12" w:space="0" w:color="auto"/>
            </w:tcBorders>
            <w:shd w:val="clear" w:color="auto" w:fill="auto"/>
          </w:tcPr>
          <w:p w14:paraId="276F64DD"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35-44</w:t>
            </w:r>
          </w:p>
        </w:tc>
        <w:tc>
          <w:tcPr>
            <w:tcW w:w="851" w:type="dxa"/>
            <w:tcBorders>
              <w:left w:val="single" w:sz="12" w:space="0" w:color="auto"/>
            </w:tcBorders>
            <w:shd w:val="clear" w:color="auto" w:fill="auto"/>
          </w:tcPr>
          <w:p w14:paraId="777D351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112</w:t>
            </w:r>
          </w:p>
        </w:tc>
        <w:tc>
          <w:tcPr>
            <w:tcW w:w="889" w:type="dxa"/>
            <w:tcBorders>
              <w:left w:val="single" w:sz="12" w:space="0" w:color="auto"/>
              <w:right w:val="single" w:sz="18" w:space="0" w:color="auto"/>
            </w:tcBorders>
          </w:tcPr>
          <w:p w14:paraId="196BC10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28.3%</w:t>
            </w:r>
          </w:p>
        </w:tc>
        <w:tc>
          <w:tcPr>
            <w:tcW w:w="2226" w:type="dxa"/>
            <w:tcBorders>
              <w:left w:val="single" w:sz="18" w:space="0" w:color="auto"/>
            </w:tcBorders>
          </w:tcPr>
          <w:p w14:paraId="55D7F5A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$60,001-$80,000</w:t>
            </w:r>
          </w:p>
        </w:tc>
        <w:tc>
          <w:tcPr>
            <w:tcW w:w="630" w:type="dxa"/>
            <w:tcBorders>
              <w:left w:val="single" w:sz="12" w:space="0" w:color="auto"/>
            </w:tcBorders>
          </w:tcPr>
          <w:p w14:paraId="58F769D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80</w:t>
            </w:r>
          </w:p>
        </w:tc>
        <w:tc>
          <w:tcPr>
            <w:tcW w:w="990" w:type="dxa"/>
            <w:tcBorders>
              <w:left w:val="single" w:sz="12" w:space="0" w:color="auto"/>
            </w:tcBorders>
          </w:tcPr>
          <w:p w14:paraId="26A4786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20.2%</w:t>
            </w:r>
          </w:p>
        </w:tc>
      </w:tr>
      <w:tr w:rsidR="009A5504" w:rsidRPr="0088723B" w14:paraId="5EF80DEC" w14:textId="77777777" w:rsidTr="00884432">
        <w:trPr>
          <w:trHeight w:val="242"/>
        </w:trPr>
        <w:tc>
          <w:tcPr>
            <w:tcW w:w="2334" w:type="dxa"/>
            <w:tcBorders>
              <w:right w:val="single" w:sz="12" w:space="0" w:color="auto"/>
            </w:tcBorders>
            <w:shd w:val="clear" w:color="auto" w:fill="auto"/>
          </w:tcPr>
          <w:p w14:paraId="1E47DF5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45-54</w:t>
            </w:r>
          </w:p>
        </w:tc>
        <w:tc>
          <w:tcPr>
            <w:tcW w:w="851" w:type="dxa"/>
            <w:tcBorders>
              <w:left w:val="single" w:sz="12" w:space="0" w:color="auto"/>
            </w:tcBorders>
            <w:shd w:val="clear" w:color="auto" w:fill="auto"/>
          </w:tcPr>
          <w:p w14:paraId="464F2F8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57</w:t>
            </w:r>
          </w:p>
        </w:tc>
        <w:tc>
          <w:tcPr>
            <w:tcW w:w="889" w:type="dxa"/>
            <w:tcBorders>
              <w:left w:val="single" w:sz="12" w:space="0" w:color="auto"/>
              <w:right w:val="single" w:sz="18" w:space="0" w:color="auto"/>
            </w:tcBorders>
          </w:tcPr>
          <w:p w14:paraId="66DFD0C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14.4%</w:t>
            </w:r>
          </w:p>
        </w:tc>
        <w:tc>
          <w:tcPr>
            <w:tcW w:w="2226" w:type="dxa"/>
            <w:tcBorders>
              <w:left w:val="single" w:sz="18" w:space="0" w:color="auto"/>
            </w:tcBorders>
          </w:tcPr>
          <w:p w14:paraId="3358F74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$80,001-$120,000</w:t>
            </w:r>
          </w:p>
        </w:tc>
        <w:tc>
          <w:tcPr>
            <w:tcW w:w="630" w:type="dxa"/>
            <w:tcBorders>
              <w:left w:val="single" w:sz="12" w:space="0" w:color="auto"/>
            </w:tcBorders>
          </w:tcPr>
          <w:p w14:paraId="77130CD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64</w:t>
            </w:r>
          </w:p>
        </w:tc>
        <w:tc>
          <w:tcPr>
            <w:tcW w:w="990" w:type="dxa"/>
            <w:tcBorders>
              <w:left w:val="single" w:sz="12" w:space="0" w:color="auto"/>
            </w:tcBorders>
          </w:tcPr>
          <w:p w14:paraId="30E1BC0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16.2%</w:t>
            </w:r>
          </w:p>
        </w:tc>
      </w:tr>
      <w:tr w:rsidR="009A5504" w:rsidRPr="0088723B" w14:paraId="6FCD8D82" w14:textId="77777777" w:rsidTr="00884432">
        <w:trPr>
          <w:trHeight w:val="224"/>
        </w:trPr>
        <w:tc>
          <w:tcPr>
            <w:tcW w:w="2334" w:type="dxa"/>
            <w:tcBorders>
              <w:bottom w:val="single" w:sz="4" w:space="0" w:color="auto"/>
              <w:right w:val="single" w:sz="12" w:space="0" w:color="auto"/>
            </w:tcBorders>
            <w:shd w:val="clear" w:color="auto" w:fill="auto"/>
          </w:tcPr>
          <w:p w14:paraId="6D3AF05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55-64</w:t>
            </w:r>
          </w:p>
        </w:tc>
        <w:tc>
          <w:tcPr>
            <w:tcW w:w="851" w:type="dxa"/>
            <w:tcBorders>
              <w:left w:val="single" w:sz="12" w:space="0" w:color="auto"/>
              <w:bottom w:val="single" w:sz="4" w:space="0" w:color="auto"/>
            </w:tcBorders>
            <w:shd w:val="clear" w:color="auto" w:fill="auto"/>
          </w:tcPr>
          <w:p w14:paraId="0923697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34</w:t>
            </w:r>
          </w:p>
        </w:tc>
        <w:tc>
          <w:tcPr>
            <w:tcW w:w="889" w:type="dxa"/>
            <w:tcBorders>
              <w:left w:val="single" w:sz="12" w:space="0" w:color="auto"/>
              <w:bottom w:val="single" w:sz="4" w:space="0" w:color="auto"/>
              <w:right w:val="single" w:sz="18" w:space="0" w:color="auto"/>
            </w:tcBorders>
          </w:tcPr>
          <w:p w14:paraId="2E91B9B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8.6%</w:t>
            </w:r>
          </w:p>
        </w:tc>
        <w:tc>
          <w:tcPr>
            <w:tcW w:w="2226" w:type="dxa"/>
            <w:tcBorders>
              <w:left w:val="single" w:sz="18" w:space="0" w:color="auto"/>
              <w:bottom w:val="single" w:sz="4" w:space="0" w:color="auto"/>
            </w:tcBorders>
          </w:tcPr>
          <w:p w14:paraId="278DB5B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$120,001-$200,000</w:t>
            </w:r>
          </w:p>
        </w:tc>
        <w:tc>
          <w:tcPr>
            <w:tcW w:w="630" w:type="dxa"/>
            <w:tcBorders>
              <w:left w:val="single" w:sz="12" w:space="0" w:color="auto"/>
              <w:bottom w:val="single" w:sz="4" w:space="0" w:color="auto"/>
            </w:tcBorders>
          </w:tcPr>
          <w:p w14:paraId="0281BF7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39</w:t>
            </w:r>
          </w:p>
        </w:tc>
        <w:tc>
          <w:tcPr>
            <w:tcW w:w="990" w:type="dxa"/>
            <w:tcBorders>
              <w:left w:val="single" w:sz="12" w:space="0" w:color="auto"/>
              <w:bottom w:val="single" w:sz="4" w:space="0" w:color="auto"/>
            </w:tcBorders>
          </w:tcPr>
          <w:p w14:paraId="469C289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9.8%</w:t>
            </w:r>
          </w:p>
        </w:tc>
      </w:tr>
      <w:tr w:rsidR="009A5504" w:rsidRPr="0088723B" w14:paraId="616810DA" w14:textId="77777777" w:rsidTr="00884432">
        <w:trPr>
          <w:trHeight w:val="296"/>
        </w:trPr>
        <w:tc>
          <w:tcPr>
            <w:tcW w:w="2334" w:type="dxa"/>
            <w:tcBorders>
              <w:bottom w:val="single" w:sz="8" w:space="0" w:color="auto"/>
              <w:right w:val="single" w:sz="12" w:space="0" w:color="auto"/>
            </w:tcBorders>
            <w:shd w:val="clear" w:color="auto" w:fill="auto"/>
          </w:tcPr>
          <w:p w14:paraId="3BBA999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65+</w:t>
            </w:r>
          </w:p>
        </w:tc>
        <w:tc>
          <w:tcPr>
            <w:tcW w:w="851" w:type="dxa"/>
            <w:tcBorders>
              <w:left w:val="single" w:sz="12" w:space="0" w:color="auto"/>
              <w:bottom w:val="single" w:sz="8" w:space="0" w:color="auto"/>
            </w:tcBorders>
            <w:shd w:val="clear" w:color="auto" w:fill="auto"/>
          </w:tcPr>
          <w:p w14:paraId="00A3A00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w:t>
            </w:r>
          </w:p>
        </w:tc>
        <w:tc>
          <w:tcPr>
            <w:tcW w:w="889" w:type="dxa"/>
            <w:tcBorders>
              <w:left w:val="single" w:sz="12" w:space="0" w:color="auto"/>
              <w:bottom w:val="single" w:sz="8" w:space="0" w:color="auto"/>
              <w:right w:val="single" w:sz="18" w:space="0" w:color="auto"/>
            </w:tcBorders>
          </w:tcPr>
          <w:p w14:paraId="203E384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4.8%</w:t>
            </w:r>
          </w:p>
        </w:tc>
        <w:tc>
          <w:tcPr>
            <w:tcW w:w="2226" w:type="dxa"/>
            <w:tcBorders>
              <w:left w:val="single" w:sz="18" w:space="0" w:color="auto"/>
              <w:bottom w:val="single" w:sz="8" w:space="0" w:color="auto"/>
            </w:tcBorders>
          </w:tcPr>
          <w:p w14:paraId="0E00F30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Over $200,000</w:t>
            </w:r>
          </w:p>
        </w:tc>
        <w:tc>
          <w:tcPr>
            <w:tcW w:w="630" w:type="dxa"/>
            <w:tcBorders>
              <w:left w:val="single" w:sz="12" w:space="0" w:color="auto"/>
              <w:bottom w:val="single" w:sz="8" w:space="0" w:color="auto"/>
            </w:tcBorders>
          </w:tcPr>
          <w:p w14:paraId="55790C1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18</w:t>
            </w:r>
          </w:p>
        </w:tc>
        <w:tc>
          <w:tcPr>
            <w:tcW w:w="990" w:type="dxa"/>
            <w:tcBorders>
              <w:left w:val="single" w:sz="12" w:space="0" w:color="auto"/>
              <w:bottom w:val="single" w:sz="8" w:space="0" w:color="auto"/>
            </w:tcBorders>
          </w:tcPr>
          <w:p w14:paraId="1FD249D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4.5%</w:t>
            </w:r>
          </w:p>
        </w:tc>
      </w:tr>
      <w:tr w:rsidR="009A5504" w:rsidRPr="0088723B" w14:paraId="19F08F5A" w14:textId="77777777" w:rsidTr="00884432">
        <w:trPr>
          <w:trHeight w:val="296"/>
        </w:trPr>
        <w:tc>
          <w:tcPr>
            <w:tcW w:w="2334" w:type="dxa"/>
            <w:tcBorders>
              <w:top w:val="single" w:sz="8" w:space="0" w:color="auto"/>
              <w:bottom w:val="single" w:sz="18" w:space="0" w:color="auto"/>
              <w:right w:val="single" w:sz="12" w:space="0" w:color="auto"/>
            </w:tcBorders>
            <w:shd w:val="clear" w:color="auto" w:fill="auto"/>
          </w:tcPr>
          <w:p w14:paraId="705B612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851" w:type="dxa"/>
            <w:tcBorders>
              <w:top w:val="single" w:sz="8" w:space="0" w:color="auto"/>
              <w:left w:val="single" w:sz="12" w:space="0" w:color="auto"/>
              <w:bottom w:val="single" w:sz="18" w:space="0" w:color="auto"/>
            </w:tcBorders>
            <w:shd w:val="clear" w:color="auto" w:fill="auto"/>
          </w:tcPr>
          <w:p w14:paraId="7CABB6F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w:t>
            </w:r>
          </w:p>
        </w:tc>
        <w:tc>
          <w:tcPr>
            <w:tcW w:w="889" w:type="dxa"/>
            <w:tcBorders>
              <w:top w:val="single" w:sz="8" w:space="0" w:color="auto"/>
              <w:left w:val="single" w:sz="12" w:space="0" w:color="auto"/>
              <w:bottom w:val="single" w:sz="18" w:space="0" w:color="auto"/>
              <w:right w:val="single" w:sz="18" w:space="0" w:color="auto"/>
            </w:tcBorders>
          </w:tcPr>
          <w:p w14:paraId="6297F83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c>
          <w:tcPr>
            <w:tcW w:w="2226" w:type="dxa"/>
            <w:tcBorders>
              <w:top w:val="single" w:sz="8" w:space="0" w:color="auto"/>
              <w:left w:val="single" w:sz="18" w:space="0" w:color="auto"/>
              <w:bottom w:val="single" w:sz="18" w:space="0" w:color="auto"/>
            </w:tcBorders>
          </w:tcPr>
          <w:p w14:paraId="7B1AADB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630" w:type="dxa"/>
            <w:tcBorders>
              <w:top w:val="single" w:sz="8" w:space="0" w:color="auto"/>
              <w:left w:val="single" w:sz="12" w:space="0" w:color="auto"/>
              <w:bottom w:val="single" w:sz="18" w:space="0" w:color="auto"/>
            </w:tcBorders>
          </w:tcPr>
          <w:p w14:paraId="498683B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w:t>
            </w:r>
          </w:p>
        </w:tc>
        <w:tc>
          <w:tcPr>
            <w:tcW w:w="990" w:type="dxa"/>
            <w:tcBorders>
              <w:top w:val="single" w:sz="8" w:space="0" w:color="auto"/>
              <w:left w:val="single" w:sz="12" w:space="0" w:color="auto"/>
              <w:bottom w:val="single" w:sz="18" w:space="0" w:color="auto"/>
            </w:tcBorders>
          </w:tcPr>
          <w:p w14:paraId="48770B1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r>
      <w:tr w:rsidR="009A5504" w:rsidRPr="0088723B" w14:paraId="6182A18F" w14:textId="77777777" w:rsidTr="00884432">
        <w:trPr>
          <w:trHeight w:val="296"/>
        </w:trPr>
        <w:tc>
          <w:tcPr>
            <w:tcW w:w="2334" w:type="dxa"/>
            <w:tcBorders>
              <w:top w:val="single" w:sz="18" w:space="0" w:color="auto"/>
              <w:left w:val="single" w:sz="4" w:space="0" w:color="auto"/>
              <w:bottom w:val="single" w:sz="4" w:space="0" w:color="auto"/>
              <w:right w:val="single" w:sz="12" w:space="0" w:color="auto"/>
            </w:tcBorders>
            <w:shd w:val="clear" w:color="auto" w:fill="E8E8E8" w:themeFill="background2"/>
          </w:tcPr>
          <w:p w14:paraId="3CB8330E"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Gender</w:t>
            </w:r>
          </w:p>
        </w:tc>
        <w:tc>
          <w:tcPr>
            <w:tcW w:w="851" w:type="dxa"/>
            <w:tcBorders>
              <w:top w:val="single" w:sz="18" w:space="0" w:color="auto"/>
              <w:left w:val="single" w:sz="12" w:space="0" w:color="auto"/>
              <w:bottom w:val="single" w:sz="4" w:space="0" w:color="auto"/>
              <w:right w:val="single" w:sz="4" w:space="0" w:color="auto"/>
            </w:tcBorders>
            <w:shd w:val="clear" w:color="auto" w:fill="E8E8E8" w:themeFill="background2"/>
          </w:tcPr>
          <w:p w14:paraId="018B853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18" w:space="0" w:color="auto"/>
            </w:tcBorders>
            <w:shd w:val="clear" w:color="auto" w:fill="E8E8E8" w:themeFill="background2"/>
          </w:tcPr>
          <w:p w14:paraId="6083573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2226" w:type="dxa"/>
            <w:tcBorders>
              <w:top w:val="single" w:sz="18" w:space="0" w:color="auto"/>
              <w:left w:val="single" w:sz="18" w:space="0" w:color="auto"/>
              <w:bottom w:val="single" w:sz="4" w:space="0" w:color="auto"/>
              <w:right w:val="single" w:sz="4" w:space="0" w:color="auto"/>
            </w:tcBorders>
            <w:shd w:val="clear" w:color="auto" w:fill="E8E8E8" w:themeFill="background2"/>
          </w:tcPr>
          <w:p w14:paraId="29B6B673" w14:textId="77777777" w:rsidR="009A5504" w:rsidRPr="0088723B" w:rsidRDefault="009A5504" w:rsidP="009A5504">
            <w:pPr>
              <w:spacing w:after="0" w:line="240" w:lineRule="auto"/>
              <w:jc w:val="center"/>
              <w:rPr>
                <w:rFonts w:eastAsia="Times New Roman"/>
                <w:b/>
                <w:bCs/>
                <w:kern w:val="0"/>
                <w14:ligatures w14:val="none"/>
              </w:rPr>
            </w:pPr>
          </w:p>
        </w:tc>
        <w:tc>
          <w:tcPr>
            <w:tcW w:w="630" w:type="dxa"/>
            <w:tcBorders>
              <w:top w:val="single" w:sz="18" w:space="0" w:color="auto"/>
              <w:left w:val="single" w:sz="12" w:space="0" w:color="auto"/>
              <w:bottom w:val="single" w:sz="4" w:space="0" w:color="auto"/>
              <w:right w:val="single" w:sz="4" w:space="0" w:color="auto"/>
            </w:tcBorders>
            <w:shd w:val="clear" w:color="auto" w:fill="E8E8E8" w:themeFill="background2"/>
          </w:tcPr>
          <w:p w14:paraId="61821F4F" w14:textId="77777777" w:rsidR="009A5504" w:rsidRPr="0088723B" w:rsidRDefault="009A5504" w:rsidP="009A5504">
            <w:pPr>
              <w:spacing w:after="0" w:line="240" w:lineRule="auto"/>
              <w:jc w:val="center"/>
              <w:rPr>
                <w:rFonts w:eastAsia="Times New Roman"/>
                <w:b/>
                <w:bCs/>
                <w:kern w:val="0"/>
                <w14:ligatures w14:val="none"/>
              </w:rPr>
            </w:pP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57F8091E" w14:textId="77777777" w:rsidR="009A5504" w:rsidRPr="0088723B" w:rsidRDefault="009A5504" w:rsidP="009A5504">
            <w:pPr>
              <w:spacing w:after="0" w:line="240" w:lineRule="auto"/>
              <w:jc w:val="center"/>
              <w:rPr>
                <w:rFonts w:eastAsia="Times New Roman"/>
                <w:b/>
                <w:bCs/>
                <w:kern w:val="0"/>
                <w14:ligatures w14:val="none"/>
              </w:rPr>
            </w:pPr>
          </w:p>
        </w:tc>
      </w:tr>
      <w:tr w:rsidR="009A5504" w:rsidRPr="0088723B" w14:paraId="3FF3E3FD"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6B7CC6B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Male</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2CE107B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224</w:t>
            </w:r>
          </w:p>
        </w:tc>
        <w:tc>
          <w:tcPr>
            <w:tcW w:w="889" w:type="dxa"/>
            <w:tcBorders>
              <w:top w:val="single" w:sz="4" w:space="0" w:color="auto"/>
              <w:left w:val="single" w:sz="12" w:space="0" w:color="auto"/>
              <w:bottom w:val="single" w:sz="4" w:space="0" w:color="auto"/>
              <w:right w:val="single" w:sz="18" w:space="0" w:color="auto"/>
            </w:tcBorders>
          </w:tcPr>
          <w:p w14:paraId="4FF0F2A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56.6%</w:t>
            </w:r>
          </w:p>
        </w:tc>
        <w:tc>
          <w:tcPr>
            <w:tcW w:w="2226" w:type="dxa"/>
            <w:tcBorders>
              <w:top w:val="single" w:sz="4" w:space="0" w:color="auto"/>
              <w:left w:val="single" w:sz="18" w:space="0" w:color="auto"/>
              <w:bottom w:val="single" w:sz="4" w:space="0" w:color="auto"/>
              <w:right w:val="single" w:sz="4" w:space="0" w:color="auto"/>
            </w:tcBorders>
            <w:shd w:val="clear" w:color="auto" w:fill="E8E8E8" w:themeFill="background2"/>
          </w:tcPr>
          <w:p w14:paraId="699908D1" w14:textId="77777777" w:rsidR="009A5504" w:rsidRPr="0088723B" w:rsidRDefault="009A5504" w:rsidP="009A5504">
            <w:pPr>
              <w:spacing w:after="0" w:line="240" w:lineRule="auto"/>
              <w:jc w:val="center"/>
              <w:rPr>
                <w:rFonts w:eastAsia="Times New Roman"/>
                <w:kern w:val="0"/>
                <w14:ligatures w14:val="none"/>
              </w:rPr>
            </w:pPr>
          </w:p>
        </w:tc>
        <w:tc>
          <w:tcPr>
            <w:tcW w:w="630" w:type="dxa"/>
            <w:tcBorders>
              <w:top w:val="single" w:sz="4" w:space="0" w:color="auto"/>
              <w:left w:val="single" w:sz="12" w:space="0" w:color="auto"/>
              <w:bottom w:val="single" w:sz="4" w:space="0" w:color="auto"/>
              <w:right w:val="single" w:sz="4" w:space="0" w:color="auto"/>
            </w:tcBorders>
            <w:shd w:val="clear" w:color="auto" w:fill="E8E8E8" w:themeFill="background2"/>
          </w:tcPr>
          <w:p w14:paraId="2EF41D35"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66114794"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7DA2FF47" w14:textId="77777777" w:rsidTr="00884432">
        <w:trPr>
          <w:trHeight w:val="77"/>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0A7E37F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Female</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27364E3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168</w:t>
            </w:r>
          </w:p>
        </w:tc>
        <w:tc>
          <w:tcPr>
            <w:tcW w:w="889" w:type="dxa"/>
            <w:tcBorders>
              <w:top w:val="single" w:sz="4" w:space="0" w:color="auto"/>
              <w:left w:val="single" w:sz="12" w:space="0" w:color="auto"/>
              <w:bottom w:val="single" w:sz="4" w:space="0" w:color="auto"/>
              <w:right w:val="single" w:sz="18" w:space="0" w:color="auto"/>
            </w:tcBorders>
          </w:tcPr>
          <w:p w14:paraId="69631FA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42.4%</w:t>
            </w:r>
          </w:p>
        </w:tc>
        <w:tc>
          <w:tcPr>
            <w:tcW w:w="2226" w:type="dxa"/>
            <w:tcBorders>
              <w:top w:val="single" w:sz="4" w:space="0" w:color="auto"/>
              <w:left w:val="single" w:sz="18" w:space="0" w:color="auto"/>
              <w:bottom w:val="single" w:sz="4" w:space="0" w:color="auto"/>
              <w:right w:val="single" w:sz="4" w:space="0" w:color="auto"/>
            </w:tcBorders>
            <w:shd w:val="clear" w:color="auto" w:fill="E8E8E8" w:themeFill="background2"/>
          </w:tcPr>
          <w:p w14:paraId="1AC2C9DA" w14:textId="77777777" w:rsidR="009A5504" w:rsidRPr="0088723B" w:rsidRDefault="009A5504" w:rsidP="009A5504">
            <w:pPr>
              <w:spacing w:after="0" w:line="240" w:lineRule="auto"/>
              <w:jc w:val="center"/>
              <w:rPr>
                <w:rFonts w:eastAsia="Times New Roman"/>
                <w:kern w:val="0"/>
                <w14:ligatures w14:val="none"/>
              </w:rPr>
            </w:pPr>
          </w:p>
        </w:tc>
        <w:tc>
          <w:tcPr>
            <w:tcW w:w="630" w:type="dxa"/>
            <w:tcBorders>
              <w:top w:val="single" w:sz="4" w:space="0" w:color="auto"/>
              <w:left w:val="single" w:sz="12" w:space="0" w:color="auto"/>
              <w:bottom w:val="single" w:sz="4" w:space="0" w:color="auto"/>
              <w:right w:val="single" w:sz="4" w:space="0" w:color="auto"/>
            </w:tcBorders>
            <w:shd w:val="clear" w:color="auto" w:fill="E8E8E8" w:themeFill="background2"/>
          </w:tcPr>
          <w:p w14:paraId="3DC664CC"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7F15AD36"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61773511" w14:textId="77777777" w:rsidTr="00884432">
        <w:trPr>
          <w:trHeight w:val="296"/>
        </w:trPr>
        <w:tc>
          <w:tcPr>
            <w:tcW w:w="2334" w:type="dxa"/>
            <w:tcBorders>
              <w:top w:val="single" w:sz="4" w:space="0" w:color="auto"/>
              <w:left w:val="single" w:sz="4" w:space="0" w:color="auto"/>
              <w:bottom w:val="single" w:sz="18" w:space="0" w:color="auto"/>
              <w:right w:val="single" w:sz="12" w:space="0" w:color="auto"/>
            </w:tcBorders>
            <w:shd w:val="clear" w:color="auto" w:fill="auto"/>
          </w:tcPr>
          <w:p w14:paraId="7128410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851" w:type="dxa"/>
            <w:tcBorders>
              <w:top w:val="single" w:sz="4" w:space="0" w:color="auto"/>
              <w:left w:val="single" w:sz="12" w:space="0" w:color="auto"/>
              <w:bottom w:val="single" w:sz="18" w:space="0" w:color="auto"/>
              <w:right w:val="single" w:sz="4" w:space="0" w:color="auto"/>
            </w:tcBorders>
            <w:shd w:val="clear" w:color="auto" w:fill="auto"/>
          </w:tcPr>
          <w:p w14:paraId="305280B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w:t>
            </w:r>
          </w:p>
        </w:tc>
        <w:tc>
          <w:tcPr>
            <w:tcW w:w="889" w:type="dxa"/>
            <w:tcBorders>
              <w:top w:val="single" w:sz="4" w:space="0" w:color="auto"/>
              <w:left w:val="single" w:sz="12" w:space="0" w:color="auto"/>
              <w:bottom w:val="single" w:sz="18" w:space="0" w:color="auto"/>
              <w:right w:val="single" w:sz="18" w:space="0" w:color="auto"/>
            </w:tcBorders>
          </w:tcPr>
          <w:p w14:paraId="682156C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c>
          <w:tcPr>
            <w:tcW w:w="2226" w:type="dxa"/>
            <w:tcBorders>
              <w:top w:val="single" w:sz="4" w:space="0" w:color="auto"/>
              <w:left w:val="single" w:sz="18" w:space="0" w:color="auto"/>
              <w:bottom w:val="single" w:sz="18" w:space="0" w:color="auto"/>
              <w:right w:val="single" w:sz="4" w:space="0" w:color="auto"/>
            </w:tcBorders>
            <w:shd w:val="clear" w:color="auto" w:fill="E8E8E8" w:themeFill="background2"/>
          </w:tcPr>
          <w:p w14:paraId="620B101E" w14:textId="77777777" w:rsidR="009A5504" w:rsidRPr="0088723B" w:rsidRDefault="009A5504" w:rsidP="009A5504">
            <w:pPr>
              <w:spacing w:after="0" w:line="240" w:lineRule="auto"/>
              <w:jc w:val="center"/>
              <w:rPr>
                <w:rFonts w:eastAsia="Times New Roman"/>
                <w:kern w:val="0"/>
                <w14:ligatures w14:val="none"/>
              </w:rPr>
            </w:pPr>
          </w:p>
        </w:tc>
        <w:tc>
          <w:tcPr>
            <w:tcW w:w="630" w:type="dxa"/>
            <w:tcBorders>
              <w:top w:val="single" w:sz="4" w:space="0" w:color="auto"/>
              <w:left w:val="single" w:sz="12" w:space="0" w:color="auto"/>
              <w:bottom w:val="single" w:sz="18" w:space="0" w:color="auto"/>
              <w:right w:val="single" w:sz="4" w:space="0" w:color="auto"/>
            </w:tcBorders>
            <w:shd w:val="clear" w:color="auto" w:fill="E8E8E8" w:themeFill="background2"/>
          </w:tcPr>
          <w:p w14:paraId="5D764A74"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18" w:space="0" w:color="auto"/>
              <w:right w:val="single" w:sz="4" w:space="0" w:color="auto"/>
            </w:tcBorders>
            <w:shd w:val="clear" w:color="auto" w:fill="E8E8E8" w:themeFill="background2"/>
          </w:tcPr>
          <w:p w14:paraId="1E133223"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643CDEE5" w14:textId="77777777" w:rsidTr="00884432">
        <w:trPr>
          <w:trHeight w:val="296"/>
        </w:trPr>
        <w:tc>
          <w:tcPr>
            <w:tcW w:w="2334" w:type="dxa"/>
            <w:tcBorders>
              <w:top w:val="single" w:sz="18" w:space="0" w:color="auto"/>
              <w:left w:val="single" w:sz="4" w:space="0" w:color="auto"/>
              <w:bottom w:val="single" w:sz="4" w:space="0" w:color="auto"/>
              <w:right w:val="single" w:sz="12" w:space="0" w:color="auto"/>
            </w:tcBorders>
            <w:shd w:val="clear" w:color="auto" w:fill="E8E8E8" w:themeFill="background2"/>
          </w:tcPr>
          <w:p w14:paraId="353BAA8A"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Race</w:t>
            </w:r>
          </w:p>
        </w:tc>
        <w:tc>
          <w:tcPr>
            <w:tcW w:w="851" w:type="dxa"/>
            <w:tcBorders>
              <w:top w:val="single" w:sz="18" w:space="0" w:color="auto"/>
              <w:left w:val="single" w:sz="12" w:space="0" w:color="auto"/>
              <w:bottom w:val="single" w:sz="4" w:space="0" w:color="auto"/>
              <w:right w:val="single" w:sz="4" w:space="0" w:color="auto"/>
            </w:tcBorders>
            <w:shd w:val="clear" w:color="auto" w:fill="E8E8E8" w:themeFill="background2"/>
          </w:tcPr>
          <w:p w14:paraId="4D0A300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18" w:space="0" w:color="auto"/>
            </w:tcBorders>
            <w:shd w:val="clear" w:color="auto" w:fill="E8E8E8" w:themeFill="background2"/>
          </w:tcPr>
          <w:p w14:paraId="1AE213E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2226" w:type="dxa"/>
            <w:tcBorders>
              <w:top w:val="single" w:sz="18" w:space="0" w:color="auto"/>
              <w:left w:val="single" w:sz="18" w:space="0" w:color="auto"/>
              <w:bottom w:val="single" w:sz="4" w:space="0" w:color="auto"/>
              <w:right w:val="single" w:sz="4" w:space="0" w:color="auto"/>
            </w:tcBorders>
            <w:shd w:val="clear" w:color="auto" w:fill="E8E8E8" w:themeFill="background2"/>
          </w:tcPr>
          <w:p w14:paraId="6E215835"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Education</w:t>
            </w:r>
          </w:p>
        </w:tc>
        <w:tc>
          <w:tcPr>
            <w:tcW w:w="630" w:type="dxa"/>
            <w:tcBorders>
              <w:top w:val="single" w:sz="18" w:space="0" w:color="auto"/>
              <w:left w:val="single" w:sz="12" w:space="0" w:color="auto"/>
              <w:bottom w:val="single" w:sz="4" w:space="0" w:color="auto"/>
              <w:right w:val="single" w:sz="4" w:space="0" w:color="auto"/>
            </w:tcBorders>
            <w:shd w:val="clear" w:color="auto" w:fill="E8E8E8" w:themeFill="background2"/>
          </w:tcPr>
          <w:p w14:paraId="1041CF4F"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47BACC4F"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0CC5450A"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0E3FDC2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White</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42EC5E7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259</w:t>
            </w:r>
          </w:p>
        </w:tc>
        <w:tc>
          <w:tcPr>
            <w:tcW w:w="889" w:type="dxa"/>
            <w:tcBorders>
              <w:top w:val="single" w:sz="4" w:space="0" w:color="auto"/>
              <w:left w:val="single" w:sz="12" w:space="0" w:color="auto"/>
              <w:bottom w:val="single" w:sz="4" w:space="0" w:color="auto"/>
              <w:right w:val="single" w:sz="18" w:space="0" w:color="auto"/>
            </w:tcBorders>
          </w:tcPr>
          <w:p w14:paraId="00EFCBF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65.4%</w:t>
            </w:r>
          </w:p>
        </w:tc>
        <w:tc>
          <w:tcPr>
            <w:tcW w:w="2226" w:type="dxa"/>
            <w:tcBorders>
              <w:top w:val="single" w:sz="4" w:space="0" w:color="auto"/>
              <w:left w:val="single" w:sz="18" w:space="0" w:color="auto"/>
              <w:bottom w:val="single" w:sz="4" w:space="0" w:color="auto"/>
              <w:right w:val="single" w:sz="4" w:space="0" w:color="auto"/>
            </w:tcBorders>
          </w:tcPr>
          <w:p w14:paraId="0A70EEC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High school or less</w:t>
            </w:r>
          </w:p>
        </w:tc>
        <w:tc>
          <w:tcPr>
            <w:tcW w:w="630" w:type="dxa"/>
            <w:tcBorders>
              <w:top w:val="single" w:sz="4" w:space="0" w:color="auto"/>
              <w:left w:val="single" w:sz="12" w:space="0" w:color="auto"/>
              <w:bottom w:val="single" w:sz="4" w:space="0" w:color="auto"/>
              <w:right w:val="single" w:sz="4" w:space="0" w:color="auto"/>
            </w:tcBorders>
          </w:tcPr>
          <w:p w14:paraId="2984B0D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49</w:t>
            </w:r>
          </w:p>
        </w:tc>
        <w:tc>
          <w:tcPr>
            <w:tcW w:w="990" w:type="dxa"/>
            <w:tcBorders>
              <w:top w:val="single" w:sz="4" w:space="0" w:color="auto"/>
              <w:left w:val="single" w:sz="12" w:space="0" w:color="auto"/>
              <w:bottom w:val="single" w:sz="4" w:space="0" w:color="auto"/>
              <w:right w:val="single" w:sz="4" w:space="0" w:color="auto"/>
            </w:tcBorders>
          </w:tcPr>
          <w:p w14:paraId="6281131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12.4%</w:t>
            </w:r>
          </w:p>
        </w:tc>
      </w:tr>
      <w:tr w:rsidR="009A5504" w:rsidRPr="0088723B" w14:paraId="20B1F444"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06F641F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Black</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304C5B9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45</w:t>
            </w:r>
          </w:p>
        </w:tc>
        <w:tc>
          <w:tcPr>
            <w:tcW w:w="889" w:type="dxa"/>
            <w:tcBorders>
              <w:top w:val="single" w:sz="4" w:space="0" w:color="auto"/>
              <w:left w:val="single" w:sz="12" w:space="0" w:color="auto"/>
              <w:bottom w:val="single" w:sz="4" w:space="0" w:color="auto"/>
              <w:right w:val="single" w:sz="18" w:space="0" w:color="auto"/>
            </w:tcBorders>
          </w:tcPr>
          <w:p w14:paraId="7C62B40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11.4%</w:t>
            </w:r>
          </w:p>
        </w:tc>
        <w:tc>
          <w:tcPr>
            <w:tcW w:w="2226" w:type="dxa"/>
            <w:tcBorders>
              <w:top w:val="single" w:sz="4" w:space="0" w:color="auto"/>
              <w:left w:val="single" w:sz="18" w:space="0" w:color="auto"/>
              <w:bottom w:val="single" w:sz="4" w:space="0" w:color="auto"/>
              <w:right w:val="single" w:sz="4" w:space="0" w:color="auto"/>
            </w:tcBorders>
          </w:tcPr>
          <w:p w14:paraId="71A15A4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Some college</w:t>
            </w:r>
          </w:p>
        </w:tc>
        <w:tc>
          <w:tcPr>
            <w:tcW w:w="630" w:type="dxa"/>
            <w:tcBorders>
              <w:top w:val="single" w:sz="4" w:space="0" w:color="auto"/>
              <w:left w:val="single" w:sz="12" w:space="0" w:color="auto"/>
              <w:bottom w:val="single" w:sz="4" w:space="0" w:color="auto"/>
              <w:right w:val="single" w:sz="4" w:space="0" w:color="auto"/>
            </w:tcBorders>
          </w:tcPr>
          <w:p w14:paraId="5610C7E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81</w:t>
            </w:r>
          </w:p>
        </w:tc>
        <w:tc>
          <w:tcPr>
            <w:tcW w:w="990" w:type="dxa"/>
            <w:tcBorders>
              <w:top w:val="single" w:sz="4" w:space="0" w:color="auto"/>
              <w:left w:val="single" w:sz="12" w:space="0" w:color="auto"/>
              <w:bottom w:val="single" w:sz="4" w:space="0" w:color="auto"/>
              <w:right w:val="single" w:sz="4" w:space="0" w:color="auto"/>
            </w:tcBorders>
          </w:tcPr>
          <w:p w14:paraId="5CD2DE9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20.5%</w:t>
            </w:r>
          </w:p>
        </w:tc>
      </w:tr>
      <w:tr w:rsidR="009A5504" w:rsidRPr="0088723B" w14:paraId="7FA08ACE"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65F48B0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Asian</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7186597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40</w:t>
            </w:r>
          </w:p>
        </w:tc>
        <w:tc>
          <w:tcPr>
            <w:tcW w:w="889" w:type="dxa"/>
            <w:tcBorders>
              <w:top w:val="single" w:sz="4" w:space="0" w:color="auto"/>
              <w:left w:val="single" w:sz="12" w:space="0" w:color="auto"/>
              <w:bottom w:val="single" w:sz="4" w:space="0" w:color="auto"/>
              <w:right w:val="single" w:sz="18" w:space="0" w:color="auto"/>
            </w:tcBorders>
          </w:tcPr>
          <w:p w14:paraId="4A2326D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10.1%</w:t>
            </w:r>
          </w:p>
        </w:tc>
        <w:tc>
          <w:tcPr>
            <w:tcW w:w="2226" w:type="dxa"/>
            <w:tcBorders>
              <w:top w:val="single" w:sz="4" w:space="0" w:color="auto"/>
              <w:left w:val="single" w:sz="18" w:space="0" w:color="auto"/>
              <w:bottom w:val="single" w:sz="4" w:space="0" w:color="auto"/>
              <w:right w:val="single" w:sz="4" w:space="0" w:color="auto"/>
            </w:tcBorders>
          </w:tcPr>
          <w:p w14:paraId="4195BC4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Associate’s degree</w:t>
            </w:r>
          </w:p>
        </w:tc>
        <w:tc>
          <w:tcPr>
            <w:tcW w:w="630" w:type="dxa"/>
            <w:tcBorders>
              <w:top w:val="single" w:sz="4" w:space="0" w:color="auto"/>
              <w:left w:val="single" w:sz="12" w:space="0" w:color="auto"/>
              <w:bottom w:val="single" w:sz="4" w:space="0" w:color="auto"/>
              <w:right w:val="single" w:sz="4" w:space="0" w:color="auto"/>
            </w:tcBorders>
          </w:tcPr>
          <w:p w14:paraId="2864D62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45</w:t>
            </w:r>
          </w:p>
        </w:tc>
        <w:tc>
          <w:tcPr>
            <w:tcW w:w="990" w:type="dxa"/>
            <w:tcBorders>
              <w:top w:val="single" w:sz="4" w:space="0" w:color="auto"/>
              <w:left w:val="single" w:sz="12" w:space="0" w:color="auto"/>
              <w:bottom w:val="single" w:sz="4" w:space="0" w:color="auto"/>
              <w:right w:val="single" w:sz="4" w:space="0" w:color="auto"/>
            </w:tcBorders>
          </w:tcPr>
          <w:p w14:paraId="3F7827E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11.4%</w:t>
            </w:r>
          </w:p>
        </w:tc>
      </w:tr>
      <w:tr w:rsidR="009A5504" w:rsidRPr="0088723B" w14:paraId="614B9F14"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4CFA0DA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Hispanic</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2FE998A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39</w:t>
            </w:r>
          </w:p>
        </w:tc>
        <w:tc>
          <w:tcPr>
            <w:tcW w:w="889" w:type="dxa"/>
            <w:tcBorders>
              <w:top w:val="single" w:sz="4" w:space="0" w:color="auto"/>
              <w:left w:val="single" w:sz="12" w:space="0" w:color="auto"/>
              <w:bottom w:val="single" w:sz="4" w:space="0" w:color="auto"/>
              <w:right w:val="single" w:sz="18" w:space="0" w:color="auto"/>
            </w:tcBorders>
          </w:tcPr>
          <w:p w14:paraId="2F921D3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9.8%</w:t>
            </w:r>
          </w:p>
        </w:tc>
        <w:tc>
          <w:tcPr>
            <w:tcW w:w="2226" w:type="dxa"/>
            <w:tcBorders>
              <w:top w:val="single" w:sz="4" w:space="0" w:color="auto"/>
              <w:left w:val="single" w:sz="18" w:space="0" w:color="auto"/>
              <w:bottom w:val="single" w:sz="4" w:space="0" w:color="auto"/>
              <w:right w:val="single" w:sz="4" w:space="0" w:color="auto"/>
            </w:tcBorders>
          </w:tcPr>
          <w:p w14:paraId="13781CC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Bachelor’s degree</w:t>
            </w:r>
          </w:p>
        </w:tc>
        <w:tc>
          <w:tcPr>
            <w:tcW w:w="630" w:type="dxa"/>
            <w:tcBorders>
              <w:top w:val="single" w:sz="4" w:space="0" w:color="auto"/>
              <w:left w:val="single" w:sz="12" w:space="0" w:color="auto"/>
              <w:bottom w:val="single" w:sz="4" w:space="0" w:color="auto"/>
              <w:right w:val="single" w:sz="4" w:space="0" w:color="auto"/>
            </w:tcBorders>
          </w:tcPr>
          <w:p w14:paraId="01F3D40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165</w:t>
            </w:r>
          </w:p>
        </w:tc>
        <w:tc>
          <w:tcPr>
            <w:tcW w:w="990" w:type="dxa"/>
            <w:tcBorders>
              <w:top w:val="single" w:sz="4" w:space="0" w:color="auto"/>
              <w:left w:val="single" w:sz="12" w:space="0" w:color="auto"/>
              <w:bottom w:val="single" w:sz="4" w:space="0" w:color="auto"/>
              <w:right w:val="single" w:sz="4" w:space="0" w:color="auto"/>
            </w:tcBorders>
          </w:tcPr>
          <w:p w14:paraId="021B02E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41.7%</w:t>
            </w:r>
          </w:p>
        </w:tc>
      </w:tr>
      <w:tr w:rsidR="009A5504" w:rsidRPr="0088723B" w14:paraId="3B6A9DFE"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2D22AB7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Other</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2618A0F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w:t>
            </w:r>
          </w:p>
        </w:tc>
        <w:tc>
          <w:tcPr>
            <w:tcW w:w="889" w:type="dxa"/>
            <w:tcBorders>
              <w:top w:val="single" w:sz="4" w:space="0" w:color="auto"/>
              <w:left w:val="single" w:sz="12" w:space="0" w:color="auto"/>
              <w:bottom w:val="single" w:sz="4" w:space="0" w:color="auto"/>
              <w:right w:val="single" w:sz="18" w:space="0" w:color="auto"/>
            </w:tcBorders>
          </w:tcPr>
          <w:p w14:paraId="19E3E81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2.3%</w:t>
            </w:r>
          </w:p>
        </w:tc>
        <w:tc>
          <w:tcPr>
            <w:tcW w:w="2226" w:type="dxa"/>
            <w:tcBorders>
              <w:top w:val="single" w:sz="4" w:space="0" w:color="auto"/>
              <w:left w:val="single" w:sz="18" w:space="0" w:color="auto"/>
              <w:bottom w:val="single" w:sz="4" w:space="0" w:color="auto"/>
              <w:right w:val="single" w:sz="4" w:space="0" w:color="auto"/>
            </w:tcBorders>
          </w:tcPr>
          <w:p w14:paraId="574AA0D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Advanced degree</w:t>
            </w:r>
          </w:p>
        </w:tc>
        <w:tc>
          <w:tcPr>
            <w:tcW w:w="630" w:type="dxa"/>
            <w:tcBorders>
              <w:top w:val="single" w:sz="4" w:space="0" w:color="auto"/>
              <w:left w:val="single" w:sz="12" w:space="0" w:color="auto"/>
              <w:bottom w:val="single" w:sz="4" w:space="0" w:color="auto"/>
              <w:right w:val="single" w:sz="4" w:space="0" w:color="auto"/>
            </w:tcBorders>
          </w:tcPr>
          <w:p w14:paraId="6508B7E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52</w:t>
            </w:r>
          </w:p>
        </w:tc>
        <w:tc>
          <w:tcPr>
            <w:tcW w:w="990" w:type="dxa"/>
            <w:tcBorders>
              <w:top w:val="single" w:sz="4" w:space="0" w:color="auto"/>
              <w:left w:val="single" w:sz="12" w:space="0" w:color="auto"/>
              <w:bottom w:val="single" w:sz="4" w:space="0" w:color="auto"/>
              <w:right w:val="single" w:sz="4" w:space="0" w:color="auto"/>
            </w:tcBorders>
          </w:tcPr>
          <w:p w14:paraId="1A83554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13.1%</w:t>
            </w:r>
          </w:p>
        </w:tc>
      </w:tr>
      <w:tr w:rsidR="009A5504" w:rsidRPr="0088723B" w14:paraId="48854565" w14:textId="77777777" w:rsidTr="00884432">
        <w:trPr>
          <w:trHeight w:val="296"/>
        </w:trPr>
        <w:tc>
          <w:tcPr>
            <w:tcW w:w="2334" w:type="dxa"/>
            <w:tcBorders>
              <w:top w:val="single" w:sz="4" w:space="0" w:color="auto"/>
              <w:left w:val="single" w:sz="4" w:space="0" w:color="auto"/>
              <w:bottom w:val="single" w:sz="18" w:space="0" w:color="auto"/>
              <w:right w:val="single" w:sz="12" w:space="0" w:color="auto"/>
            </w:tcBorders>
            <w:shd w:val="clear" w:color="auto" w:fill="auto"/>
          </w:tcPr>
          <w:p w14:paraId="043BEB0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851" w:type="dxa"/>
            <w:tcBorders>
              <w:top w:val="single" w:sz="4" w:space="0" w:color="auto"/>
              <w:left w:val="single" w:sz="12" w:space="0" w:color="auto"/>
              <w:bottom w:val="single" w:sz="18" w:space="0" w:color="auto"/>
              <w:right w:val="single" w:sz="4" w:space="0" w:color="auto"/>
            </w:tcBorders>
            <w:shd w:val="clear" w:color="auto" w:fill="auto"/>
          </w:tcPr>
          <w:p w14:paraId="09B3FF2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w:t>
            </w:r>
          </w:p>
        </w:tc>
        <w:tc>
          <w:tcPr>
            <w:tcW w:w="889" w:type="dxa"/>
            <w:tcBorders>
              <w:top w:val="single" w:sz="4" w:space="0" w:color="auto"/>
              <w:left w:val="single" w:sz="12" w:space="0" w:color="auto"/>
              <w:bottom w:val="single" w:sz="18" w:space="0" w:color="auto"/>
              <w:right w:val="single" w:sz="18" w:space="0" w:color="auto"/>
            </w:tcBorders>
          </w:tcPr>
          <w:p w14:paraId="59512B7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c>
          <w:tcPr>
            <w:tcW w:w="2226" w:type="dxa"/>
            <w:tcBorders>
              <w:top w:val="single" w:sz="4" w:space="0" w:color="auto"/>
              <w:left w:val="single" w:sz="18" w:space="0" w:color="auto"/>
              <w:bottom w:val="single" w:sz="18" w:space="0" w:color="auto"/>
              <w:right w:val="single" w:sz="4" w:space="0" w:color="auto"/>
            </w:tcBorders>
          </w:tcPr>
          <w:p w14:paraId="19FCCD4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630" w:type="dxa"/>
            <w:tcBorders>
              <w:top w:val="single" w:sz="4" w:space="0" w:color="auto"/>
              <w:left w:val="single" w:sz="12" w:space="0" w:color="auto"/>
              <w:bottom w:val="single" w:sz="18" w:space="0" w:color="auto"/>
              <w:right w:val="single" w:sz="4" w:space="0" w:color="auto"/>
            </w:tcBorders>
          </w:tcPr>
          <w:p w14:paraId="125B988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w:t>
            </w:r>
          </w:p>
        </w:tc>
        <w:tc>
          <w:tcPr>
            <w:tcW w:w="990" w:type="dxa"/>
            <w:tcBorders>
              <w:top w:val="single" w:sz="4" w:space="0" w:color="auto"/>
              <w:left w:val="single" w:sz="12" w:space="0" w:color="auto"/>
              <w:bottom w:val="single" w:sz="18" w:space="0" w:color="auto"/>
              <w:right w:val="single" w:sz="4" w:space="0" w:color="auto"/>
            </w:tcBorders>
          </w:tcPr>
          <w:p w14:paraId="5EF718F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r>
    </w:tbl>
    <w:p w14:paraId="3BC41E17" w14:textId="77777777" w:rsidR="009A5504" w:rsidRPr="0088723B" w:rsidRDefault="009A5504" w:rsidP="009A5504">
      <w:pPr>
        <w:spacing w:after="0" w:line="240" w:lineRule="auto"/>
        <w:rPr>
          <w:rFonts w:eastAsia="Times New Roman"/>
          <w:kern w:val="0"/>
          <w14:ligatures w14:val="none"/>
        </w:rPr>
      </w:pPr>
      <w:r w:rsidRPr="0088723B">
        <w:rPr>
          <w:rFonts w:eastAsia="Times New Roman"/>
          <w:i/>
          <w:iCs/>
          <w:kern w:val="0"/>
          <w14:ligatures w14:val="none"/>
        </w:rPr>
        <w:t>Note</w:t>
      </w:r>
      <w:r w:rsidRPr="0088723B">
        <w:rPr>
          <w:rFonts w:eastAsia="Times New Roman"/>
          <w:kern w:val="0"/>
          <w14:ligatures w14:val="none"/>
        </w:rPr>
        <w:t xml:space="preserve">. This was a convenience sample recruited via CloudResearch’s Connect platform on October 2, 2023 </w:t>
      </w:r>
      <w:r w:rsidRPr="0088723B">
        <w:rPr>
          <w:rFonts w:eastAsia="Times New Roman"/>
          <w:kern w:val="0"/>
          <w14:ligatures w14:val="none"/>
        </w:rPr>
        <w:fldChar w:fldCharType="begin"/>
      </w:r>
      <w:r w:rsidRPr="0088723B">
        <w:rPr>
          <w:rFonts w:eastAsia="Times New Roman"/>
          <w:kern w:val="0"/>
          <w14:ligatures w14:val="none"/>
        </w:rPr>
        <w:instrText xml:space="preserve"> ADDIN ZOTERO_ITEM CSL_CITATION {"citationID":"s4KgbZG9","properties":{"formattedCitation":"(Hartman et al., 2023)","plainCitation":"(Hartman et al., 2023)","noteIndex":0},"citationItems":[{"id":4833,"uris":["http://zotero.org/users/6545893/items/QVK682ES"],"itemData":{"id":4833,"type":"article","abstract":"This paper introduces Connect, CloudResearch's innovative platform designed to revolutionize the realm of online participant recruitment in social and behavioral science research. Operating as a marketplace, Connect facilitates interactions between researchers and participants, enabling the deployment of surveys and experiments constructed via third-party tools such as Qualtrics, SurveyMonkey, and Google forms. With its current focus on the U.S. demographic (with plans of future expansion to other English-speaking countries) and those aged 18 and above, Connect proves versatile in accommodating a diverse range of studies, including academic, market, and user experience research, as well as machine learning. Connect's uniqueness lies in its tri-fold emphasis on advanced features, data quality, and affordability. Advanced attributes include collaborative tools, a flexible API, and capabilities supporting intricate study designs. To assure impeccable data quality, Connect incorporates Sentry®, CloudResearch’s proprietary participant vetting mechanism, coupled with stringent technical evaluations. Despite these advancements, Connect remains cost-effective, charging researchers the lowest service fee in the online recruitment sector. This paper delves deeper into the platform’s attributes, with particular attention to its emphasis on participant experience, advanced functionalities, and the robust data quality assurance methods in place.","DOI":"10.31234/osf.io/ksgyr","language":"en-us","publisher":"OSF","source":"OSF Preprints","title":"Introducing Connect by CloudResearch: Advancing Online Participant Recruitment in the Digital Age","title-short":"Introducing Connect by CloudResearch","URL":"https://osf.io/ksgyr","author":[{"family":"Hartman","given":"Rachel"},{"family":"Moss","given":"Aaron J."},{"family":"Jaffe","given":"Shalom Noach"},{"family":"Rosenzweig","given":"Cheskie"},{"family":"LItman","given":"Leib"},{"family":"Robinson","given":"Jonathan"}],"accessed":{"date-parts":[["2024",8,20]]},"issued":{"date-parts":[["2023",9,15]]}}}],"schema":"https://github.com/citation-style-language/schema/raw/master/csl-citation.json"} </w:instrText>
      </w:r>
      <w:r w:rsidRPr="0088723B">
        <w:rPr>
          <w:rFonts w:eastAsia="Times New Roman"/>
          <w:kern w:val="0"/>
          <w14:ligatures w14:val="none"/>
        </w:rPr>
        <w:fldChar w:fldCharType="separate"/>
      </w:r>
      <w:r w:rsidRPr="0088723B">
        <w:rPr>
          <w:rFonts w:eastAsia="Times New Roman"/>
          <w:noProof/>
          <w:kern w:val="0"/>
          <w14:ligatures w14:val="none"/>
        </w:rPr>
        <w:t>(Hartman et al., 2023)</w:t>
      </w:r>
      <w:r w:rsidRPr="0088723B">
        <w:rPr>
          <w:rFonts w:eastAsia="Times New Roman"/>
          <w:kern w:val="0"/>
          <w14:ligatures w14:val="none"/>
        </w:rPr>
        <w:fldChar w:fldCharType="end"/>
      </w:r>
      <w:r w:rsidRPr="0088723B">
        <w:rPr>
          <w:rFonts w:eastAsia="Times New Roman"/>
          <w:kern w:val="0"/>
          <w14:ligatures w14:val="none"/>
        </w:rPr>
        <w:t>.</w:t>
      </w:r>
    </w:p>
    <w:p w14:paraId="6DC32F7F" w14:textId="77777777" w:rsidR="009A5504" w:rsidRPr="0088723B" w:rsidRDefault="009A5504" w:rsidP="009A5504">
      <w:pPr>
        <w:spacing w:after="0" w:line="240" w:lineRule="auto"/>
        <w:rPr>
          <w:rFonts w:eastAsia="Times New Roman"/>
          <w:kern w:val="0"/>
          <w14:ligatures w14:val="none"/>
        </w:rPr>
      </w:pPr>
    </w:p>
    <w:p w14:paraId="7401FE7D" w14:textId="77777777" w:rsidR="009A5504" w:rsidRPr="0088723B" w:rsidRDefault="009A5504" w:rsidP="009A5504">
      <w:pPr>
        <w:spacing w:after="0" w:line="240" w:lineRule="auto"/>
        <w:rPr>
          <w:rFonts w:eastAsia="Times New Roman"/>
          <w:b/>
          <w:bCs/>
          <w:kern w:val="0"/>
          <w14:ligatures w14:val="none"/>
        </w:rPr>
      </w:pPr>
    </w:p>
    <w:p w14:paraId="0B8CFC12" w14:textId="77777777" w:rsidR="009A5504" w:rsidRPr="0088723B" w:rsidRDefault="009A5504" w:rsidP="009A5504">
      <w:pPr>
        <w:spacing w:after="0" w:line="240" w:lineRule="auto"/>
        <w:rPr>
          <w:rFonts w:eastAsia="Times New Roman"/>
          <w:b/>
          <w:bCs/>
          <w:kern w:val="0"/>
          <w14:ligatures w14:val="none"/>
        </w:rPr>
      </w:pPr>
    </w:p>
    <w:p w14:paraId="3AAEFF5A" w14:textId="77777777" w:rsidR="009A5504" w:rsidRPr="0088723B" w:rsidRDefault="009A5504" w:rsidP="009A5504">
      <w:pPr>
        <w:spacing w:after="0" w:line="240" w:lineRule="auto"/>
        <w:rPr>
          <w:rFonts w:eastAsia="Times New Roman"/>
          <w:b/>
          <w:bCs/>
          <w:kern w:val="0"/>
          <w14:ligatures w14:val="none"/>
        </w:rPr>
      </w:pPr>
    </w:p>
    <w:p w14:paraId="6686FE1A" w14:textId="77777777" w:rsidR="009A5504" w:rsidRPr="0088723B" w:rsidRDefault="009A5504" w:rsidP="009A5504">
      <w:pPr>
        <w:spacing w:after="0" w:line="240" w:lineRule="auto"/>
        <w:rPr>
          <w:rFonts w:eastAsia="Times New Roman"/>
          <w:b/>
          <w:bCs/>
          <w:kern w:val="0"/>
          <w14:ligatures w14:val="none"/>
        </w:rPr>
      </w:pPr>
    </w:p>
    <w:p w14:paraId="63CF268D" w14:textId="77777777" w:rsidR="009A5504" w:rsidRPr="0088723B" w:rsidRDefault="009A5504" w:rsidP="009A5504">
      <w:pPr>
        <w:spacing w:after="0" w:line="240" w:lineRule="auto"/>
        <w:rPr>
          <w:rFonts w:eastAsia="Times New Roman"/>
          <w:b/>
          <w:bCs/>
          <w:kern w:val="0"/>
          <w14:ligatures w14:val="none"/>
        </w:rPr>
      </w:pPr>
    </w:p>
    <w:p w14:paraId="1D06D9C6" w14:textId="77777777" w:rsidR="009A5504" w:rsidRPr="0088723B" w:rsidRDefault="009A5504" w:rsidP="009A5504">
      <w:pPr>
        <w:spacing w:after="0" w:line="240" w:lineRule="auto"/>
        <w:rPr>
          <w:rFonts w:eastAsia="Times New Roman"/>
          <w:b/>
          <w:bCs/>
          <w:kern w:val="0"/>
          <w14:ligatures w14:val="none"/>
        </w:rPr>
      </w:pPr>
    </w:p>
    <w:p w14:paraId="2ADD3FA5" w14:textId="77777777" w:rsidR="009A5504" w:rsidRPr="0088723B" w:rsidRDefault="009A5504" w:rsidP="009A5504">
      <w:pPr>
        <w:spacing w:after="0" w:line="240" w:lineRule="auto"/>
        <w:rPr>
          <w:rFonts w:eastAsia="Times New Roman"/>
          <w:b/>
          <w:bCs/>
          <w:kern w:val="0"/>
          <w14:ligatures w14:val="none"/>
        </w:rPr>
      </w:pPr>
    </w:p>
    <w:p w14:paraId="04DF780F" w14:textId="77777777" w:rsidR="009A5504" w:rsidRPr="0088723B" w:rsidRDefault="009A5504" w:rsidP="009A5504">
      <w:pPr>
        <w:spacing w:after="0" w:line="240" w:lineRule="auto"/>
        <w:rPr>
          <w:rFonts w:eastAsia="Times New Roman"/>
          <w:b/>
          <w:bCs/>
          <w:kern w:val="0"/>
          <w14:ligatures w14:val="none"/>
        </w:rPr>
      </w:pPr>
    </w:p>
    <w:p w14:paraId="0C0D8622" w14:textId="77777777" w:rsidR="009A5504" w:rsidRPr="0088723B" w:rsidRDefault="009A5504" w:rsidP="009A5504">
      <w:pPr>
        <w:spacing w:after="0" w:line="240" w:lineRule="auto"/>
        <w:rPr>
          <w:rFonts w:eastAsia="Times New Roman"/>
          <w:b/>
          <w:bCs/>
          <w:kern w:val="0"/>
          <w14:ligatures w14:val="none"/>
        </w:rPr>
      </w:pPr>
    </w:p>
    <w:p w14:paraId="7DDF800B" w14:textId="77777777" w:rsidR="009A5504" w:rsidRPr="0088723B" w:rsidRDefault="009A5504" w:rsidP="009A5504">
      <w:pPr>
        <w:spacing w:after="0" w:line="240" w:lineRule="auto"/>
        <w:rPr>
          <w:rFonts w:eastAsia="Times New Roman"/>
          <w:b/>
          <w:bCs/>
          <w:kern w:val="0"/>
          <w14:ligatures w14:val="none"/>
        </w:rPr>
      </w:pPr>
    </w:p>
    <w:p w14:paraId="024020F5" w14:textId="77777777" w:rsidR="009A5504" w:rsidRPr="0088723B" w:rsidRDefault="009A5504" w:rsidP="009A5504">
      <w:pPr>
        <w:spacing w:after="0" w:line="240" w:lineRule="auto"/>
        <w:rPr>
          <w:rFonts w:eastAsia="Times New Roman"/>
          <w:b/>
          <w:bCs/>
          <w:kern w:val="0"/>
          <w14:ligatures w14:val="none"/>
        </w:rPr>
      </w:pPr>
    </w:p>
    <w:p w14:paraId="713D0D53" w14:textId="77777777" w:rsidR="009A5504" w:rsidRPr="0088723B" w:rsidRDefault="009A5504" w:rsidP="009A5504">
      <w:pPr>
        <w:spacing w:after="0" w:line="240" w:lineRule="auto"/>
        <w:rPr>
          <w:rFonts w:eastAsia="Times New Roman"/>
          <w:b/>
          <w:bCs/>
          <w:kern w:val="0"/>
          <w14:ligatures w14:val="none"/>
        </w:rPr>
      </w:pPr>
    </w:p>
    <w:p w14:paraId="4E351D71" w14:textId="77777777" w:rsidR="009A5504" w:rsidRPr="0088723B" w:rsidRDefault="009A5504" w:rsidP="009A5504">
      <w:pPr>
        <w:spacing w:after="0" w:line="240" w:lineRule="auto"/>
        <w:rPr>
          <w:rFonts w:eastAsia="Times New Roman"/>
          <w:b/>
          <w:bCs/>
          <w:kern w:val="0"/>
          <w14:ligatures w14:val="none"/>
        </w:rPr>
      </w:pPr>
    </w:p>
    <w:p w14:paraId="66B76538" w14:textId="77777777" w:rsidR="009A5504" w:rsidRPr="0088723B" w:rsidRDefault="009A5504" w:rsidP="009A5504">
      <w:pPr>
        <w:spacing w:after="0" w:line="240" w:lineRule="auto"/>
        <w:rPr>
          <w:rFonts w:eastAsia="Times New Roman"/>
          <w:b/>
          <w:bCs/>
          <w:kern w:val="0"/>
          <w14:ligatures w14:val="none"/>
        </w:rPr>
      </w:pPr>
    </w:p>
    <w:p w14:paraId="24B30823" w14:textId="77777777" w:rsidR="009A5504" w:rsidRPr="0088723B" w:rsidRDefault="009A5504" w:rsidP="009A5504">
      <w:pPr>
        <w:spacing w:after="0" w:line="240" w:lineRule="auto"/>
        <w:rPr>
          <w:rFonts w:eastAsia="Times New Roman"/>
          <w:b/>
          <w:bCs/>
          <w:kern w:val="0"/>
          <w14:ligatures w14:val="none"/>
        </w:rPr>
      </w:pPr>
    </w:p>
    <w:p w14:paraId="7EFCCFF3" w14:textId="77777777" w:rsidR="00FC159B" w:rsidRPr="0088723B" w:rsidRDefault="00FC159B" w:rsidP="00FC159B">
      <w:pPr>
        <w:spacing w:after="0"/>
        <w:rPr>
          <w:rFonts w:eastAsia="Times New Roman"/>
          <w:b/>
          <w:bCs/>
          <w:kern w:val="0"/>
          <w14:ligatures w14:val="none"/>
        </w:rPr>
      </w:pPr>
    </w:p>
    <w:p w14:paraId="193DB9F3" w14:textId="7E919D29" w:rsidR="009A5504" w:rsidRPr="0088723B" w:rsidRDefault="009A5504" w:rsidP="003D797F">
      <w:pPr>
        <w:spacing w:after="0" w:line="240" w:lineRule="auto"/>
        <w:rPr>
          <w:b/>
          <w:bCs/>
        </w:rPr>
      </w:pPr>
      <w:r w:rsidRPr="0088723B">
        <w:rPr>
          <w:b/>
          <w:bCs/>
        </w:rPr>
        <w:lastRenderedPageBreak/>
        <w:t>Table S1</w:t>
      </w:r>
      <w:r w:rsidR="0057331F" w:rsidRPr="0088723B">
        <w:rPr>
          <w:b/>
          <w:bCs/>
        </w:rPr>
        <w:t>3</w:t>
      </w:r>
    </w:p>
    <w:p w14:paraId="701367BB" w14:textId="77777777" w:rsidR="009A5504" w:rsidRPr="0088723B" w:rsidRDefault="009A5504" w:rsidP="003D797F">
      <w:pPr>
        <w:spacing w:after="0" w:line="240" w:lineRule="auto"/>
        <w:rPr>
          <w:rFonts w:eastAsia="Times New Roman"/>
          <w:b/>
          <w:bCs/>
          <w:kern w:val="0"/>
          <w14:ligatures w14:val="none"/>
        </w:rPr>
      </w:pPr>
    </w:p>
    <w:p w14:paraId="337F6393" w14:textId="77777777" w:rsidR="009A5504" w:rsidRPr="0088723B" w:rsidRDefault="009A5504" w:rsidP="003D797F">
      <w:pPr>
        <w:spacing w:after="0" w:line="240" w:lineRule="auto"/>
        <w:rPr>
          <w:rFonts w:eastAsia="Times New Roman"/>
          <w:i/>
          <w:iCs/>
          <w:kern w:val="0"/>
          <w14:ligatures w14:val="none"/>
        </w:rPr>
      </w:pPr>
      <w:r w:rsidRPr="0088723B">
        <w:rPr>
          <w:rFonts w:eastAsia="Times New Roman"/>
          <w:i/>
          <w:iCs/>
          <w:kern w:val="0"/>
          <w14:ligatures w14:val="none"/>
        </w:rPr>
        <w:t>Demographic Composition of the Russian Sample (Matched to Russian Population on Age, Gender, and Region)</w:t>
      </w:r>
    </w:p>
    <w:p w14:paraId="56912759" w14:textId="77777777" w:rsidR="003D797F" w:rsidRPr="0088723B" w:rsidRDefault="003D797F" w:rsidP="009A5504">
      <w:pPr>
        <w:spacing w:after="0" w:line="240" w:lineRule="auto"/>
        <w:rPr>
          <w:rFonts w:eastAsia="Times New Roman"/>
          <w:i/>
          <w:iCs/>
          <w:kern w:val="0"/>
          <w14:ligatures w14:val="none"/>
        </w:rPr>
      </w:pPr>
    </w:p>
    <w:tbl>
      <w:tblPr>
        <w:tblpPr w:leftFromText="180" w:rightFromText="180" w:vertAnchor="text" w:horzAnchor="margin" w:tblpY="86"/>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940"/>
        <w:gridCol w:w="889"/>
        <w:gridCol w:w="1416"/>
        <w:gridCol w:w="2605"/>
        <w:gridCol w:w="990"/>
        <w:gridCol w:w="1080"/>
      </w:tblGrid>
      <w:tr w:rsidR="009A5504" w:rsidRPr="0088723B" w14:paraId="52FDF278" w14:textId="77777777" w:rsidTr="00884432">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391BD4CC" w14:textId="77777777" w:rsidR="009A5504" w:rsidRPr="0088723B" w:rsidRDefault="009A5504" w:rsidP="009A5504">
            <w:pPr>
              <w:spacing w:after="0" w:line="240" w:lineRule="auto"/>
              <w:rPr>
                <w:rFonts w:eastAsia="Times New Roman"/>
                <w:b/>
                <w:bCs/>
                <w:kern w:val="0"/>
                <w14:ligatures w14:val="none"/>
              </w:rPr>
            </w:pPr>
          </w:p>
        </w:tc>
        <w:tc>
          <w:tcPr>
            <w:tcW w:w="1829"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7BBF5A24"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76F21494"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Population</w:t>
            </w:r>
          </w:p>
        </w:tc>
        <w:tc>
          <w:tcPr>
            <w:tcW w:w="2605" w:type="dxa"/>
            <w:tcBorders>
              <w:top w:val="single" w:sz="18" w:space="0" w:color="auto"/>
              <w:left w:val="single" w:sz="18" w:space="0" w:color="auto"/>
              <w:bottom w:val="single" w:sz="8" w:space="0" w:color="auto"/>
              <w:right w:val="single" w:sz="4" w:space="0" w:color="auto"/>
            </w:tcBorders>
            <w:shd w:val="clear" w:color="auto" w:fill="E8E8E8" w:themeFill="background2"/>
          </w:tcPr>
          <w:p w14:paraId="400C7B8F" w14:textId="77777777" w:rsidR="009A5504" w:rsidRPr="0088723B" w:rsidRDefault="009A5504" w:rsidP="009A5504">
            <w:pPr>
              <w:spacing w:after="0" w:line="240" w:lineRule="auto"/>
              <w:jc w:val="center"/>
              <w:rPr>
                <w:rFonts w:eastAsia="Times New Roman"/>
                <w:b/>
                <w:bCs/>
                <w:kern w:val="0"/>
                <w14:ligatures w14:val="none"/>
              </w:rPr>
            </w:pPr>
          </w:p>
        </w:tc>
        <w:tc>
          <w:tcPr>
            <w:tcW w:w="2070"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39ECF84A"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r>
      <w:tr w:rsidR="009A5504" w:rsidRPr="0088723B" w14:paraId="22B4BED2" w14:textId="77777777" w:rsidTr="00884432">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734BB949"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Age</w:t>
            </w:r>
          </w:p>
        </w:tc>
        <w:tc>
          <w:tcPr>
            <w:tcW w:w="940" w:type="dxa"/>
            <w:tcBorders>
              <w:top w:val="single" w:sz="18" w:space="0" w:color="auto"/>
              <w:left w:val="single" w:sz="12" w:space="0" w:color="auto"/>
              <w:bottom w:val="single" w:sz="8" w:space="0" w:color="auto"/>
              <w:right w:val="single" w:sz="4" w:space="0" w:color="auto"/>
            </w:tcBorders>
            <w:shd w:val="clear" w:color="auto" w:fill="E8E8E8" w:themeFill="background2"/>
          </w:tcPr>
          <w:p w14:paraId="3B10219A" w14:textId="77777777" w:rsidR="009A5504" w:rsidRPr="0088723B" w:rsidRDefault="009A5504" w:rsidP="009A5504">
            <w:pPr>
              <w:spacing w:after="0" w:line="240" w:lineRule="auto"/>
              <w:jc w:val="center"/>
              <w:rPr>
                <w:rFonts w:eastAsia="Times New Roman"/>
                <w:b/>
                <w:bCs/>
                <w:i/>
                <w:iCs/>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8" w:space="0" w:color="auto"/>
              <w:right w:val="single" w:sz="4" w:space="0" w:color="auto"/>
            </w:tcBorders>
            <w:shd w:val="clear" w:color="auto" w:fill="E8E8E8" w:themeFill="background2"/>
          </w:tcPr>
          <w:p w14:paraId="74E5E2FD"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32420024"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8" w:space="0" w:color="auto"/>
              <w:right w:val="single" w:sz="4" w:space="0" w:color="auto"/>
            </w:tcBorders>
            <w:shd w:val="clear" w:color="auto" w:fill="E8E8E8" w:themeFill="background2"/>
          </w:tcPr>
          <w:p w14:paraId="290C4510"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Education</w:t>
            </w:r>
          </w:p>
        </w:tc>
        <w:tc>
          <w:tcPr>
            <w:tcW w:w="990" w:type="dxa"/>
            <w:tcBorders>
              <w:top w:val="single" w:sz="18" w:space="0" w:color="auto"/>
              <w:left w:val="single" w:sz="12" w:space="0" w:color="auto"/>
              <w:bottom w:val="single" w:sz="8" w:space="0" w:color="auto"/>
              <w:right w:val="single" w:sz="4" w:space="0" w:color="auto"/>
            </w:tcBorders>
            <w:shd w:val="clear" w:color="auto" w:fill="E8E8E8" w:themeFill="background2"/>
          </w:tcPr>
          <w:p w14:paraId="56C24470"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8" w:space="0" w:color="auto"/>
              <w:right w:val="single" w:sz="4" w:space="0" w:color="auto"/>
            </w:tcBorders>
            <w:shd w:val="clear" w:color="auto" w:fill="E8E8E8" w:themeFill="background2"/>
          </w:tcPr>
          <w:p w14:paraId="75C85D6B"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786D0C22" w14:textId="77777777" w:rsidTr="00884432">
        <w:trPr>
          <w:trHeight w:val="350"/>
        </w:trPr>
        <w:tc>
          <w:tcPr>
            <w:tcW w:w="2245" w:type="dxa"/>
            <w:tcBorders>
              <w:top w:val="single" w:sz="12" w:space="0" w:color="auto"/>
              <w:right w:val="single" w:sz="12" w:space="0" w:color="auto"/>
            </w:tcBorders>
            <w:shd w:val="clear" w:color="auto" w:fill="auto"/>
          </w:tcPr>
          <w:p w14:paraId="0B0935D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18-25</w:t>
            </w:r>
          </w:p>
        </w:tc>
        <w:tc>
          <w:tcPr>
            <w:tcW w:w="940" w:type="dxa"/>
            <w:tcBorders>
              <w:top w:val="single" w:sz="8" w:space="0" w:color="auto"/>
              <w:left w:val="single" w:sz="12" w:space="0" w:color="auto"/>
            </w:tcBorders>
            <w:shd w:val="clear" w:color="auto" w:fill="auto"/>
          </w:tcPr>
          <w:p w14:paraId="7B6236E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55</w:t>
            </w:r>
          </w:p>
        </w:tc>
        <w:tc>
          <w:tcPr>
            <w:tcW w:w="889" w:type="dxa"/>
            <w:tcBorders>
              <w:top w:val="single" w:sz="8" w:space="0" w:color="auto"/>
              <w:left w:val="single" w:sz="12" w:space="0" w:color="auto"/>
            </w:tcBorders>
          </w:tcPr>
          <w:p w14:paraId="01E0A9D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1416" w:type="dxa"/>
            <w:tcBorders>
              <w:top w:val="single" w:sz="8" w:space="0" w:color="auto"/>
              <w:left w:val="single" w:sz="12" w:space="0" w:color="auto"/>
              <w:right w:val="single" w:sz="18" w:space="0" w:color="auto"/>
            </w:tcBorders>
          </w:tcPr>
          <w:p w14:paraId="22E13F7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2605" w:type="dxa"/>
            <w:tcBorders>
              <w:top w:val="single" w:sz="8" w:space="0" w:color="auto"/>
              <w:left w:val="single" w:sz="18" w:space="0" w:color="auto"/>
            </w:tcBorders>
          </w:tcPr>
          <w:p w14:paraId="364C198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General secondary or less</w:t>
            </w:r>
          </w:p>
        </w:tc>
        <w:tc>
          <w:tcPr>
            <w:tcW w:w="990" w:type="dxa"/>
            <w:tcBorders>
              <w:top w:val="single" w:sz="8" w:space="0" w:color="auto"/>
              <w:left w:val="single" w:sz="12" w:space="0" w:color="auto"/>
            </w:tcBorders>
          </w:tcPr>
          <w:p w14:paraId="207B954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38</w:t>
            </w:r>
          </w:p>
        </w:tc>
        <w:tc>
          <w:tcPr>
            <w:tcW w:w="1080" w:type="dxa"/>
            <w:tcBorders>
              <w:top w:val="single" w:sz="8" w:space="0" w:color="auto"/>
              <w:left w:val="single" w:sz="12" w:space="0" w:color="auto"/>
            </w:tcBorders>
          </w:tcPr>
          <w:p w14:paraId="401B753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6.9%</w:t>
            </w:r>
          </w:p>
        </w:tc>
      </w:tr>
      <w:tr w:rsidR="009A5504" w:rsidRPr="0088723B" w14:paraId="4BD84B82" w14:textId="77777777" w:rsidTr="00884432">
        <w:trPr>
          <w:trHeight w:val="179"/>
        </w:trPr>
        <w:tc>
          <w:tcPr>
            <w:tcW w:w="2245" w:type="dxa"/>
            <w:tcBorders>
              <w:right w:val="single" w:sz="12" w:space="0" w:color="auto"/>
            </w:tcBorders>
            <w:shd w:val="clear" w:color="auto" w:fill="auto"/>
          </w:tcPr>
          <w:p w14:paraId="0A775AE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26-35</w:t>
            </w:r>
          </w:p>
        </w:tc>
        <w:tc>
          <w:tcPr>
            <w:tcW w:w="940" w:type="dxa"/>
            <w:tcBorders>
              <w:left w:val="single" w:sz="12" w:space="0" w:color="auto"/>
            </w:tcBorders>
            <w:shd w:val="clear" w:color="auto" w:fill="auto"/>
          </w:tcPr>
          <w:p w14:paraId="1FE8299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93</w:t>
            </w:r>
          </w:p>
        </w:tc>
        <w:tc>
          <w:tcPr>
            <w:tcW w:w="889" w:type="dxa"/>
            <w:tcBorders>
              <w:left w:val="single" w:sz="12" w:space="0" w:color="auto"/>
            </w:tcBorders>
          </w:tcPr>
          <w:p w14:paraId="288F4FA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17.1%</w:t>
            </w:r>
          </w:p>
        </w:tc>
        <w:tc>
          <w:tcPr>
            <w:tcW w:w="1416" w:type="dxa"/>
            <w:tcBorders>
              <w:left w:val="single" w:sz="12" w:space="0" w:color="auto"/>
              <w:right w:val="single" w:sz="18" w:space="0" w:color="auto"/>
            </w:tcBorders>
          </w:tcPr>
          <w:p w14:paraId="1CEEB6E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17.1%</w:t>
            </w:r>
          </w:p>
        </w:tc>
        <w:tc>
          <w:tcPr>
            <w:tcW w:w="2605" w:type="dxa"/>
            <w:tcBorders>
              <w:left w:val="single" w:sz="18" w:space="0" w:color="auto"/>
            </w:tcBorders>
          </w:tcPr>
          <w:p w14:paraId="0CEC30A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Vocational secondary </w:t>
            </w:r>
          </w:p>
        </w:tc>
        <w:tc>
          <w:tcPr>
            <w:tcW w:w="990" w:type="dxa"/>
            <w:tcBorders>
              <w:left w:val="single" w:sz="12" w:space="0" w:color="auto"/>
            </w:tcBorders>
          </w:tcPr>
          <w:p w14:paraId="5C1299D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157</w:t>
            </w:r>
          </w:p>
        </w:tc>
        <w:tc>
          <w:tcPr>
            <w:tcW w:w="1080" w:type="dxa"/>
            <w:tcBorders>
              <w:left w:val="single" w:sz="12" w:space="0" w:color="auto"/>
            </w:tcBorders>
          </w:tcPr>
          <w:p w14:paraId="50A4583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28.6%</w:t>
            </w:r>
          </w:p>
        </w:tc>
      </w:tr>
      <w:tr w:rsidR="009A5504" w:rsidRPr="0088723B" w14:paraId="5E29112F" w14:textId="77777777" w:rsidTr="00884432">
        <w:trPr>
          <w:trHeight w:val="161"/>
        </w:trPr>
        <w:tc>
          <w:tcPr>
            <w:tcW w:w="2245" w:type="dxa"/>
            <w:tcBorders>
              <w:right w:val="single" w:sz="12" w:space="0" w:color="auto"/>
            </w:tcBorders>
            <w:shd w:val="clear" w:color="auto" w:fill="auto"/>
          </w:tcPr>
          <w:p w14:paraId="43D58FC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36-45</w:t>
            </w:r>
          </w:p>
        </w:tc>
        <w:tc>
          <w:tcPr>
            <w:tcW w:w="940" w:type="dxa"/>
            <w:tcBorders>
              <w:left w:val="single" w:sz="12" w:space="0" w:color="auto"/>
            </w:tcBorders>
            <w:shd w:val="clear" w:color="auto" w:fill="auto"/>
          </w:tcPr>
          <w:p w14:paraId="72FA493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112</w:t>
            </w:r>
          </w:p>
        </w:tc>
        <w:tc>
          <w:tcPr>
            <w:tcW w:w="889" w:type="dxa"/>
            <w:tcBorders>
              <w:left w:val="single" w:sz="12" w:space="0" w:color="auto"/>
            </w:tcBorders>
          </w:tcPr>
          <w:p w14:paraId="06D7C77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20.4%</w:t>
            </w:r>
          </w:p>
        </w:tc>
        <w:tc>
          <w:tcPr>
            <w:tcW w:w="1416" w:type="dxa"/>
            <w:tcBorders>
              <w:left w:val="single" w:sz="12" w:space="0" w:color="auto"/>
              <w:right w:val="single" w:sz="18" w:space="0" w:color="auto"/>
            </w:tcBorders>
          </w:tcPr>
          <w:p w14:paraId="1F0B8C6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20.4%</w:t>
            </w:r>
          </w:p>
        </w:tc>
        <w:tc>
          <w:tcPr>
            <w:tcW w:w="2605" w:type="dxa"/>
            <w:tcBorders>
              <w:left w:val="single" w:sz="18" w:space="0" w:color="auto"/>
            </w:tcBorders>
          </w:tcPr>
          <w:p w14:paraId="1915138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Non-complete higher</w:t>
            </w:r>
          </w:p>
        </w:tc>
        <w:tc>
          <w:tcPr>
            <w:tcW w:w="990" w:type="dxa"/>
            <w:tcBorders>
              <w:left w:val="single" w:sz="12" w:space="0" w:color="auto"/>
            </w:tcBorders>
          </w:tcPr>
          <w:p w14:paraId="589B9F1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32</w:t>
            </w:r>
          </w:p>
        </w:tc>
        <w:tc>
          <w:tcPr>
            <w:tcW w:w="1080" w:type="dxa"/>
            <w:tcBorders>
              <w:left w:val="single" w:sz="12" w:space="0" w:color="auto"/>
            </w:tcBorders>
          </w:tcPr>
          <w:p w14:paraId="6532851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5.8%</w:t>
            </w:r>
          </w:p>
        </w:tc>
      </w:tr>
      <w:tr w:rsidR="009A5504" w:rsidRPr="0088723B" w14:paraId="70575FE8" w14:textId="77777777" w:rsidTr="00884432">
        <w:trPr>
          <w:trHeight w:val="242"/>
        </w:trPr>
        <w:tc>
          <w:tcPr>
            <w:tcW w:w="2245" w:type="dxa"/>
            <w:tcBorders>
              <w:right w:val="single" w:sz="12" w:space="0" w:color="auto"/>
            </w:tcBorders>
            <w:shd w:val="clear" w:color="auto" w:fill="auto"/>
          </w:tcPr>
          <w:p w14:paraId="688510A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46-55</w:t>
            </w:r>
          </w:p>
        </w:tc>
        <w:tc>
          <w:tcPr>
            <w:tcW w:w="940" w:type="dxa"/>
            <w:tcBorders>
              <w:left w:val="single" w:sz="12" w:space="0" w:color="auto"/>
            </w:tcBorders>
            <w:shd w:val="clear" w:color="auto" w:fill="auto"/>
          </w:tcPr>
          <w:p w14:paraId="53DC31E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90</w:t>
            </w:r>
          </w:p>
        </w:tc>
        <w:tc>
          <w:tcPr>
            <w:tcW w:w="889" w:type="dxa"/>
            <w:tcBorders>
              <w:left w:val="single" w:sz="12" w:space="0" w:color="auto"/>
            </w:tcBorders>
          </w:tcPr>
          <w:p w14:paraId="4172577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16.5%</w:t>
            </w:r>
          </w:p>
        </w:tc>
        <w:tc>
          <w:tcPr>
            <w:tcW w:w="1416" w:type="dxa"/>
            <w:tcBorders>
              <w:left w:val="single" w:sz="12" w:space="0" w:color="auto"/>
              <w:right w:val="single" w:sz="18" w:space="0" w:color="auto"/>
            </w:tcBorders>
          </w:tcPr>
          <w:p w14:paraId="5A9211B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16.5%</w:t>
            </w:r>
          </w:p>
        </w:tc>
        <w:tc>
          <w:tcPr>
            <w:tcW w:w="2605" w:type="dxa"/>
            <w:tcBorders>
              <w:left w:val="single" w:sz="18" w:space="0" w:color="auto"/>
            </w:tcBorders>
          </w:tcPr>
          <w:p w14:paraId="30BEC77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Higher</w:t>
            </w:r>
          </w:p>
        </w:tc>
        <w:tc>
          <w:tcPr>
            <w:tcW w:w="990" w:type="dxa"/>
            <w:tcBorders>
              <w:left w:val="single" w:sz="12" w:space="0" w:color="auto"/>
            </w:tcBorders>
          </w:tcPr>
          <w:p w14:paraId="21F6F13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321</w:t>
            </w:r>
          </w:p>
        </w:tc>
        <w:tc>
          <w:tcPr>
            <w:tcW w:w="1080" w:type="dxa"/>
            <w:tcBorders>
              <w:left w:val="single" w:sz="12" w:space="0" w:color="auto"/>
            </w:tcBorders>
          </w:tcPr>
          <w:p w14:paraId="1991257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58.6%</w:t>
            </w:r>
          </w:p>
        </w:tc>
      </w:tr>
      <w:tr w:rsidR="009A5504" w:rsidRPr="0088723B" w14:paraId="0153EB80" w14:textId="77777777" w:rsidTr="00884432">
        <w:trPr>
          <w:trHeight w:val="224"/>
        </w:trPr>
        <w:tc>
          <w:tcPr>
            <w:tcW w:w="2245" w:type="dxa"/>
            <w:tcBorders>
              <w:bottom w:val="single" w:sz="4" w:space="0" w:color="auto"/>
              <w:right w:val="single" w:sz="12" w:space="0" w:color="auto"/>
            </w:tcBorders>
            <w:shd w:val="clear" w:color="auto" w:fill="auto"/>
          </w:tcPr>
          <w:p w14:paraId="6307360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56+</w:t>
            </w:r>
          </w:p>
        </w:tc>
        <w:tc>
          <w:tcPr>
            <w:tcW w:w="940" w:type="dxa"/>
            <w:tcBorders>
              <w:left w:val="single" w:sz="12" w:space="0" w:color="auto"/>
              <w:bottom w:val="single" w:sz="4" w:space="0" w:color="auto"/>
            </w:tcBorders>
            <w:shd w:val="clear" w:color="auto" w:fill="auto"/>
          </w:tcPr>
          <w:p w14:paraId="26B06FD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197</w:t>
            </w:r>
          </w:p>
        </w:tc>
        <w:tc>
          <w:tcPr>
            <w:tcW w:w="889" w:type="dxa"/>
            <w:tcBorders>
              <w:left w:val="single" w:sz="12" w:space="0" w:color="auto"/>
              <w:bottom w:val="single" w:sz="4" w:space="0" w:color="auto"/>
            </w:tcBorders>
          </w:tcPr>
          <w:p w14:paraId="59BFD8B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36%</w:t>
            </w:r>
          </w:p>
        </w:tc>
        <w:tc>
          <w:tcPr>
            <w:tcW w:w="1416" w:type="dxa"/>
            <w:tcBorders>
              <w:left w:val="single" w:sz="12" w:space="0" w:color="auto"/>
              <w:bottom w:val="single" w:sz="4" w:space="0" w:color="auto"/>
              <w:right w:val="single" w:sz="18" w:space="0" w:color="auto"/>
            </w:tcBorders>
          </w:tcPr>
          <w:p w14:paraId="2FE981C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36%</w:t>
            </w:r>
          </w:p>
        </w:tc>
        <w:tc>
          <w:tcPr>
            <w:tcW w:w="2605" w:type="dxa"/>
            <w:tcBorders>
              <w:left w:val="single" w:sz="18" w:space="0" w:color="auto"/>
              <w:bottom w:val="single" w:sz="4" w:space="0" w:color="auto"/>
            </w:tcBorders>
          </w:tcPr>
          <w:p w14:paraId="2C2489F5"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left w:val="single" w:sz="12" w:space="0" w:color="auto"/>
              <w:bottom w:val="single" w:sz="4" w:space="0" w:color="auto"/>
            </w:tcBorders>
          </w:tcPr>
          <w:p w14:paraId="10CD4D9B"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left w:val="single" w:sz="12" w:space="0" w:color="auto"/>
              <w:bottom w:val="single" w:sz="4" w:space="0" w:color="auto"/>
            </w:tcBorders>
          </w:tcPr>
          <w:p w14:paraId="2F26DF5E"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5C816FDE"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0B7E3285"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Gender</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0364C17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4B5E59C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7DA6957E"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4" w:space="0" w:color="auto"/>
              <w:right w:val="single" w:sz="4" w:space="0" w:color="auto"/>
            </w:tcBorders>
            <w:shd w:val="clear" w:color="auto" w:fill="E8E8E8" w:themeFill="background2"/>
          </w:tcPr>
          <w:p w14:paraId="7AC210D6"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Employment</w:t>
            </w: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020CCA92"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3FC3FB03"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3D8EA1F4"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6CAD76F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55B970A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248</w:t>
            </w:r>
          </w:p>
        </w:tc>
        <w:tc>
          <w:tcPr>
            <w:tcW w:w="889" w:type="dxa"/>
            <w:tcBorders>
              <w:top w:val="single" w:sz="4" w:space="0" w:color="auto"/>
              <w:left w:val="single" w:sz="12" w:space="0" w:color="auto"/>
              <w:bottom w:val="single" w:sz="4" w:space="0" w:color="auto"/>
              <w:right w:val="single" w:sz="4" w:space="0" w:color="auto"/>
            </w:tcBorders>
          </w:tcPr>
          <w:p w14:paraId="4623231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45.2%</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4D06D9B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45.2%</w:t>
            </w:r>
          </w:p>
        </w:tc>
        <w:tc>
          <w:tcPr>
            <w:tcW w:w="2605" w:type="dxa"/>
            <w:tcBorders>
              <w:top w:val="single" w:sz="4" w:space="0" w:color="auto"/>
              <w:left w:val="single" w:sz="18" w:space="0" w:color="auto"/>
              <w:bottom w:val="single" w:sz="4" w:space="0" w:color="auto"/>
              <w:right w:val="single" w:sz="4" w:space="0" w:color="auto"/>
            </w:tcBorders>
          </w:tcPr>
          <w:p w14:paraId="1ADB149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Work full-time</w:t>
            </w:r>
          </w:p>
        </w:tc>
        <w:tc>
          <w:tcPr>
            <w:tcW w:w="990" w:type="dxa"/>
            <w:tcBorders>
              <w:top w:val="single" w:sz="4" w:space="0" w:color="auto"/>
              <w:left w:val="single" w:sz="12" w:space="0" w:color="auto"/>
              <w:bottom w:val="single" w:sz="4" w:space="0" w:color="auto"/>
              <w:right w:val="single" w:sz="4" w:space="0" w:color="auto"/>
            </w:tcBorders>
          </w:tcPr>
          <w:p w14:paraId="61B1361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344</w:t>
            </w:r>
          </w:p>
        </w:tc>
        <w:tc>
          <w:tcPr>
            <w:tcW w:w="1080" w:type="dxa"/>
            <w:tcBorders>
              <w:top w:val="single" w:sz="4" w:space="0" w:color="auto"/>
              <w:left w:val="single" w:sz="12" w:space="0" w:color="auto"/>
              <w:bottom w:val="single" w:sz="4" w:space="0" w:color="auto"/>
              <w:right w:val="single" w:sz="4" w:space="0" w:color="auto"/>
            </w:tcBorders>
          </w:tcPr>
          <w:p w14:paraId="6675501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62.8%</w:t>
            </w:r>
          </w:p>
        </w:tc>
      </w:tr>
      <w:tr w:rsidR="009A5504" w:rsidRPr="0088723B" w14:paraId="7796A5A5"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3E7E37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Female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120CF25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300</w:t>
            </w:r>
          </w:p>
        </w:tc>
        <w:tc>
          <w:tcPr>
            <w:tcW w:w="889" w:type="dxa"/>
            <w:tcBorders>
              <w:top w:val="single" w:sz="4" w:space="0" w:color="auto"/>
              <w:left w:val="single" w:sz="12" w:space="0" w:color="auto"/>
              <w:bottom w:val="single" w:sz="4" w:space="0" w:color="auto"/>
              <w:right w:val="single" w:sz="4" w:space="0" w:color="auto"/>
            </w:tcBorders>
          </w:tcPr>
          <w:p w14:paraId="15B9C55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54.8%</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12D4EE0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54.8%</w:t>
            </w:r>
          </w:p>
        </w:tc>
        <w:tc>
          <w:tcPr>
            <w:tcW w:w="2605" w:type="dxa"/>
            <w:tcBorders>
              <w:top w:val="single" w:sz="4" w:space="0" w:color="auto"/>
              <w:left w:val="single" w:sz="18" w:space="0" w:color="auto"/>
              <w:bottom w:val="single" w:sz="4" w:space="0" w:color="auto"/>
              <w:right w:val="single" w:sz="4" w:space="0" w:color="auto"/>
            </w:tcBorders>
          </w:tcPr>
          <w:p w14:paraId="0DBD593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Work part-time</w:t>
            </w:r>
          </w:p>
        </w:tc>
        <w:tc>
          <w:tcPr>
            <w:tcW w:w="990" w:type="dxa"/>
            <w:tcBorders>
              <w:top w:val="single" w:sz="4" w:space="0" w:color="auto"/>
              <w:left w:val="single" w:sz="12" w:space="0" w:color="auto"/>
              <w:bottom w:val="single" w:sz="4" w:space="0" w:color="auto"/>
              <w:right w:val="single" w:sz="4" w:space="0" w:color="auto"/>
            </w:tcBorders>
          </w:tcPr>
          <w:p w14:paraId="341378E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63</w:t>
            </w:r>
          </w:p>
        </w:tc>
        <w:tc>
          <w:tcPr>
            <w:tcW w:w="1080" w:type="dxa"/>
            <w:tcBorders>
              <w:top w:val="single" w:sz="4" w:space="0" w:color="auto"/>
              <w:left w:val="single" w:sz="12" w:space="0" w:color="auto"/>
              <w:bottom w:val="single" w:sz="4" w:space="0" w:color="auto"/>
              <w:right w:val="single" w:sz="4" w:space="0" w:color="auto"/>
            </w:tcBorders>
          </w:tcPr>
          <w:p w14:paraId="6A130AE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11.5%</w:t>
            </w:r>
          </w:p>
        </w:tc>
      </w:tr>
      <w:tr w:rsidR="009A5504" w:rsidRPr="0088723B" w14:paraId="64335021"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695DA7B2" w14:textId="77777777" w:rsidR="009A5504" w:rsidRPr="0088723B" w:rsidRDefault="009A5504" w:rsidP="009A5504">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48F74223" w14:textId="77777777" w:rsidR="009A5504" w:rsidRPr="0088723B" w:rsidRDefault="009A5504" w:rsidP="009A5504">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50B116D3" w14:textId="77777777" w:rsidR="009A5504" w:rsidRPr="0088723B" w:rsidRDefault="009A5504" w:rsidP="009A5504">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34C57BE3"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top w:val="single" w:sz="4" w:space="0" w:color="auto"/>
              <w:left w:val="single" w:sz="18" w:space="0" w:color="auto"/>
              <w:bottom w:val="single" w:sz="4" w:space="0" w:color="auto"/>
              <w:right w:val="single" w:sz="4" w:space="0" w:color="auto"/>
            </w:tcBorders>
          </w:tcPr>
          <w:p w14:paraId="172E882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Don’t work</w:t>
            </w:r>
          </w:p>
        </w:tc>
        <w:tc>
          <w:tcPr>
            <w:tcW w:w="990" w:type="dxa"/>
            <w:tcBorders>
              <w:top w:val="single" w:sz="4" w:space="0" w:color="auto"/>
              <w:left w:val="single" w:sz="12" w:space="0" w:color="auto"/>
              <w:bottom w:val="single" w:sz="4" w:space="0" w:color="auto"/>
              <w:right w:val="single" w:sz="4" w:space="0" w:color="auto"/>
            </w:tcBorders>
          </w:tcPr>
          <w:p w14:paraId="6F2963E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114</w:t>
            </w:r>
          </w:p>
        </w:tc>
        <w:tc>
          <w:tcPr>
            <w:tcW w:w="1080" w:type="dxa"/>
            <w:tcBorders>
              <w:top w:val="single" w:sz="4" w:space="0" w:color="auto"/>
              <w:left w:val="single" w:sz="12" w:space="0" w:color="auto"/>
              <w:bottom w:val="single" w:sz="4" w:space="0" w:color="auto"/>
              <w:right w:val="single" w:sz="4" w:space="0" w:color="auto"/>
            </w:tcBorders>
          </w:tcPr>
          <w:p w14:paraId="21EB8AA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20.8%</w:t>
            </w:r>
          </w:p>
        </w:tc>
      </w:tr>
      <w:tr w:rsidR="009A5504" w:rsidRPr="0088723B" w14:paraId="3160FEBC"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1F9600EB" w14:textId="77777777" w:rsidR="009A5504" w:rsidRPr="0088723B" w:rsidRDefault="009A5504" w:rsidP="009A5504">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58AE05AC" w14:textId="77777777" w:rsidR="009A5504" w:rsidRPr="0088723B" w:rsidRDefault="009A5504" w:rsidP="009A5504">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271C6A35" w14:textId="77777777" w:rsidR="009A5504" w:rsidRPr="0088723B" w:rsidRDefault="009A5504" w:rsidP="009A5504">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08233B1D"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top w:val="single" w:sz="4" w:space="0" w:color="auto"/>
              <w:left w:val="single" w:sz="18" w:space="0" w:color="auto"/>
              <w:bottom w:val="single" w:sz="4" w:space="0" w:color="auto"/>
              <w:right w:val="single" w:sz="4" w:space="0" w:color="auto"/>
            </w:tcBorders>
          </w:tcPr>
          <w:p w14:paraId="4A9F826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Student</w:t>
            </w:r>
          </w:p>
        </w:tc>
        <w:tc>
          <w:tcPr>
            <w:tcW w:w="990" w:type="dxa"/>
            <w:tcBorders>
              <w:top w:val="single" w:sz="4" w:space="0" w:color="auto"/>
              <w:left w:val="single" w:sz="12" w:space="0" w:color="auto"/>
              <w:bottom w:val="single" w:sz="4" w:space="0" w:color="auto"/>
              <w:right w:val="single" w:sz="4" w:space="0" w:color="auto"/>
            </w:tcBorders>
          </w:tcPr>
          <w:p w14:paraId="645B86F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w:t>
            </w:r>
          </w:p>
        </w:tc>
        <w:tc>
          <w:tcPr>
            <w:tcW w:w="1080" w:type="dxa"/>
            <w:tcBorders>
              <w:top w:val="single" w:sz="4" w:space="0" w:color="auto"/>
              <w:left w:val="single" w:sz="12" w:space="0" w:color="auto"/>
              <w:bottom w:val="single" w:sz="4" w:space="0" w:color="auto"/>
              <w:right w:val="single" w:sz="4" w:space="0" w:color="auto"/>
            </w:tcBorders>
          </w:tcPr>
          <w:p w14:paraId="26554C6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3.4%</w:t>
            </w:r>
          </w:p>
        </w:tc>
      </w:tr>
      <w:tr w:rsidR="009A5504" w:rsidRPr="0088723B" w14:paraId="1D1140AD"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71193AAD" w14:textId="77777777" w:rsidR="009A5504" w:rsidRPr="0088723B" w:rsidRDefault="009A5504" w:rsidP="009A5504">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6FECEA84" w14:textId="77777777" w:rsidR="009A5504" w:rsidRPr="0088723B" w:rsidRDefault="009A5504" w:rsidP="009A5504">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6EEDCAE7" w14:textId="77777777" w:rsidR="009A5504" w:rsidRPr="0088723B" w:rsidRDefault="009A5504" w:rsidP="009A5504">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338DF0FC"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top w:val="single" w:sz="4" w:space="0" w:color="auto"/>
              <w:left w:val="single" w:sz="18" w:space="0" w:color="auto"/>
              <w:bottom w:val="single" w:sz="4" w:space="0" w:color="auto"/>
              <w:right w:val="single" w:sz="4" w:space="0" w:color="auto"/>
            </w:tcBorders>
          </w:tcPr>
          <w:p w14:paraId="6762D12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Other/no response</w:t>
            </w:r>
          </w:p>
        </w:tc>
        <w:tc>
          <w:tcPr>
            <w:tcW w:w="990" w:type="dxa"/>
            <w:tcBorders>
              <w:top w:val="single" w:sz="4" w:space="0" w:color="auto"/>
              <w:left w:val="single" w:sz="12" w:space="0" w:color="auto"/>
              <w:bottom w:val="single" w:sz="4" w:space="0" w:color="auto"/>
              <w:right w:val="single" w:sz="4" w:space="0" w:color="auto"/>
            </w:tcBorders>
          </w:tcPr>
          <w:p w14:paraId="54FDDA2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w:t>
            </w:r>
          </w:p>
        </w:tc>
        <w:tc>
          <w:tcPr>
            <w:tcW w:w="1080" w:type="dxa"/>
            <w:tcBorders>
              <w:top w:val="single" w:sz="4" w:space="0" w:color="auto"/>
              <w:left w:val="single" w:sz="12" w:space="0" w:color="auto"/>
              <w:bottom w:val="single" w:sz="4" w:space="0" w:color="auto"/>
              <w:right w:val="single" w:sz="4" w:space="0" w:color="auto"/>
            </w:tcBorders>
          </w:tcPr>
          <w:p w14:paraId="29A7952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w:t>
            </w:r>
          </w:p>
        </w:tc>
      </w:tr>
      <w:tr w:rsidR="009A5504" w:rsidRPr="0088723B" w14:paraId="71CE1BA4"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39EAE1F9"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Region</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02EBDEF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2DD60EA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07FC59B0"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4" w:space="0" w:color="auto"/>
              <w:right w:val="single" w:sz="4" w:space="0" w:color="auto"/>
            </w:tcBorders>
            <w:shd w:val="clear" w:color="auto" w:fill="E8E8E8" w:themeFill="background2"/>
          </w:tcPr>
          <w:p w14:paraId="77097094"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Socioeconomic Status</w:t>
            </w: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4030CE15"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2B5EE042"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4F0B94E2"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0B07505A"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Far Eastern </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2A2443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29</w:t>
            </w:r>
          </w:p>
        </w:tc>
        <w:tc>
          <w:tcPr>
            <w:tcW w:w="889" w:type="dxa"/>
            <w:tcBorders>
              <w:top w:val="single" w:sz="4" w:space="0" w:color="auto"/>
              <w:left w:val="single" w:sz="12" w:space="0" w:color="auto"/>
              <w:bottom w:val="single" w:sz="4" w:space="0" w:color="auto"/>
              <w:right w:val="single" w:sz="4" w:space="0" w:color="auto"/>
            </w:tcBorders>
          </w:tcPr>
          <w:p w14:paraId="161FE2A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5.3%</w:t>
            </w:r>
          </w:p>
        </w:tc>
        <w:tc>
          <w:tcPr>
            <w:tcW w:w="1416" w:type="dxa"/>
            <w:tcBorders>
              <w:top w:val="single" w:sz="4" w:space="0" w:color="auto"/>
              <w:left w:val="single" w:sz="12" w:space="0" w:color="auto"/>
              <w:bottom w:val="single" w:sz="4" w:space="0" w:color="auto"/>
              <w:right w:val="single" w:sz="18" w:space="0" w:color="auto"/>
            </w:tcBorders>
          </w:tcPr>
          <w:p w14:paraId="6047C18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5.3%</w:t>
            </w:r>
          </w:p>
        </w:tc>
        <w:tc>
          <w:tcPr>
            <w:tcW w:w="2605" w:type="dxa"/>
            <w:tcBorders>
              <w:top w:val="single" w:sz="4" w:space="0" w:color="auto"/>
              <w:left w:val="single" w:sz="18" w:space="0" w:color="auto"/>
              <w:bottom w:val="single" w:sz="4" w:space="0" w:color="auto"/>
              <w:right w:val="single" w:sz="4" w:space="0" w:color="auto"/>
            </w:tcBorders>
          </w:tcPr>
          <w:p w14:paraId="3BD7C76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Lack basic necessities (e.g., food, clothing)</w:t>
            </w:r>
          </w:p>
        </w:tc>
        <w:tc>
          <w:tcPr>
            <w:tcW w:w="990" w:type="dxa"/>
            <w:tcBorders>
              <w:top w:val="single" w:sz="4" w:space="0" w:color="auto"/>
              <w:left w:val="single" w:sz="12" w:space="0" w:color="auto"/>
              <w:bottom w:val="single" w:sz="4" w:space="0" w:color="auto"/>
              <w:right w:val="single" w:sz="4" w:space="0" w:color="auto"/>
            </w:tcBorders>
          </w:tcPr>
          <w:p w14:paraId="6009D48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37</w:t>
            </w:r>
          </w:p>
        </w:tc>
        <w:tc>
          <w:tcPr>
            <w:tcW w:w="1080" w:type="dxa"/>
            <w:tcBorders>
              <w:top w:val="single" w:sz="4" w:space="0" w:color="auto"/>
              <w:left w:val="single" w:sz="12" w:space="0" w:color="auto"/>
              <w:bottom w:val="single" w:sz="4" w:space="0" w:color="auto"/>
              <w:right w:val="single" w:sz="4" w:space="0" w:color="auto"/>
            </w:tcBorders>
          </w:tcPr>
          <w:p w14:paraId="742BCAA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6.7%</w:t>
            </w:r>
          </w:p>
        </w:tc>
      </w:tr>
      <w:tr w:rsidR="009A5504" w:rsidRPr="0088723B" w14:paraId="32DA2D6F"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0A5B7EF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Volga</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321990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108</w:t>
            </w:r>
          </w:p>
        </w:tc>
        <w:tc>
          <w:tcPr>
            <w:tcW w:w="889" w:type="dxa"/>
            <w:tcBorders>
              <w:top w:val="single" w:sz="4" w:space="0" w:color="auto"/>
              <w:left w:val="single" w:sz="12" w:space="0" w:color="auto"/>
              <w:bottom w:val="single" w:sz="4" w:space="0" w:color="auto"/>
              <w:right w:val="single" w:sz="4" w:space="0" w:color="auto"/>
            </w:tcBorders>
          </w:tcPr>
          <w:p w14:paraId="6AF955B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19.6%</w:t>
            </w:r>
          </w:p>
        </w:tc>
        <w:tc>
          <w:tcPr>
            <w:tcW w:w="1416" w:type="dxa"/>
            <w:tcBorders>
              <w:top w:val="single" w:sz="4" w:space="0" w:color="auto"/>
              <w:left w:val="single" w:sz="12" w:space="0" w:color="auto"/>
              <w:bottom w:val="single" w:sz="4" w:space="0" w:color="auto"/>
              <w:right w:val="single" w:sz="18" w:space="0" w:color="auto"/>
            </w:tcBorders>
          </w:tcPr>
          <w:p w14:paraId="7A5A777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19.6%</w:t>
            </w:r>
          </w:p>
        </w:tc>
        <w:tc>
          <w:tcPr>
            <w:tcW w:w="2605" w:type="dxa"/>
            <w:tcBorders>
              <w:top w:val="single" w:sz="4" w:space="0" w:color="auto"/>
              <w:left w:val="single" w:sz="18" w:space="0" w:color="auto"/>
              <w:bottom w:val="single" w:sz="4" w:space="0" w:color="auto"/>
              <w:right w:val="single" w:sz="4" w:space="0" w:color="auto"/>
            </w:tcBorders>
          </w:tcPr>
          <w:p w14:paraId="7BA6FC2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Lack basic household appliances</w:t>
            </w:r>
          </w:p>
        </w:tc>
        <w:tc>
          <w:tcPr>
            <w:tcW w:w="990" w:type="dxa"/>
            <w:tcBorders>
              <w:top w:val="single" w:sz="4" w:space="0" w:color="auto"/>
              <w:left w:val="single" w:sz="12" w:space="0" w:color="auto"/>
              <w:bottom w:val="single" w:sz="4" w:space="0" w:color="auto"/>
              <w:right w:val="single" w:sz="4" w:space="0" w:color="auto"/>
            </w:tcBorders>
          </w:tcPr>
          <w:p w14:paraId="50246D3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176</w:t>
            </w:r>
          </w:p>
        </w:tc>
        <w:tc>
          <w:tcPr>
            <w:tcW w:w="1080" w:type="dxa"/>
            <w:tcBorders>
              <w:top w:val="single" w:sz="4" w:space="0" w:color="auto"/>
              <w:left w:val="single" w:sz="12" w:space="0" w:color="auto"/>
              <w:bottom w:val="single" w:sz="4" w:space="0" w:color="auto"/>
              <w:right w:val="single" w:sz="4" w:space="0" w:color="auto"/>
            </w:tcBorders>
          </w:tcPr>
          <w:p w14:paraId="207E930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32%</w:t>
            </w:r>
          </w:p>
        </w:tc>
      </w:tr>
      <w:tr w:rsidR="009A5504" w:rsidRPr="0088723B" w14:paraId="6C0BDFE4"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770DCB4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Northwestern</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673C0F0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53</w:t>
            </w:r>
          </w:p>
        </w:tc>
        <w:tc>
          <w:tcPr>
            <w:tcW w:w="889" w:type="dxa"/>
            <w:tcBorders>
              <w:top w:val="single" w:sz="4" w:space="0" w:color="auto"/>
              <w:left w:val="single" w:sz="12" w:space="0" w:color="auto"/>
              <w:bottom w:val="single" w:sz="4" w:space="0" w:color="auto"/>
              <w:right w:val="single" w:sz="4" w:space="0" w:color="auto"/>
            </w:tcBorders>
          </w:tcPr>
          <w:p w14:paraId="0618534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9.8%</w:t>
            </w:r>
          </w:p>
        </w:tc>
        <w:tc>
          <w:tcPr>
            <w:tcW w:w="1416" w:type="dxa"/>
            <w:tcBorders>
              <w:top w:val="single" w:sz="4" w:space="0" w:color="auto"/>
              <w:left w:val="single" w:sz="12" w:space="0" w:color="auto"/>
              <w:bottom w:val="single" w:sz="4" w:space="0" w:color="auto"/>
              <w:right w:val="single" w:sz="18" w:space="0" w:color="auto"/>
            </w:tcBorders>
          </w:tcPr>
          <w:p w14:paraId="6E3FDAA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9.8%</w:t>
            </w:r>
          </w:p>
        </w:tc>
        <w:tc>
          <w:tcPr>
            <w:tcW w:w="2605" w:type="dxa"/>
            <w:tcBorders>
              <w:top w:val="single" w:sz="4" w:space="0" w:color="auto"/>
              <w:left w:val="single" w:sz="18" w:space="0" w:color="auto"/>
              <w:bottom w:val="single" w:sz="4" w:space="0" w:color="auto"/>
              <w:right w:val="single" w:sz="4" w:space="0" w:color="auto"/>
            </w:tcBorders>
          </w:tcPr>
          <w:p w14:paraId="22B42F4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Lack luxury items (e.g., car)</w:t>
            </w:r>
          </w:p>
        </w:tc>
        <w:tc>
          <w:tcPr>
            <w:tcW w:w="990" w:type="dxa"/>
            <w:tcBorders>
              <w:top w:val="single" w:sz="4" w:space="0" w:color="auto"/>
              <w:left w:val="single" w:sz="12" w:space="0" w:color="auto"/>
              <w:bottom w:val="single" w:sz="4" w:space="0" w:color="auto"/>
              <w:right w:val="single" w:sz="4" w:space="0" w:color="auto"/>
            </w:tcBorders>
          </w:tcPr>
          <w:p w14:paraId="7586A54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279</w:t>
            </w:r>
          </w:p>
        </w:tc>
        <w:tc>
          <w:tcPr>
            <w:tcW w:w="1080" w:type="dxa"/>
            <w:tcBorders>
              <w:top w:val="single" w:sz="4" w:space="0" w:color="auto"/>
              <w:left w:val="single" w:sz="12" w:space="0" w:color="auto"/>
              <w:bottom w:val="single" w:sz="4" w:space="0" w:color="auto"/>
              <w:right w:val="single" w:sz="4" w:space="0" w:color="auto"/>
            </w:tcBorders>
          </w:tcPr>
          <w:p w14:paraId="4980C4D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51%</w:t>
            </w:r>
          </w:p>
        </w:tc>
      </w:tr>
      <w:tr w:rsidR="009A5504" w:rsidRPr="0088723B" w14:paraId="51C523B3"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E9916B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Southern and North    </w:t>
            </w:r>
          </w:p>
          <w:p w14:paraId="7209C2C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Caucasus</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B82F52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98</w:t>
            </w:r>
          </w:p>
        </w:tc>
        <w:tc>
          <w:tcPr>
            <w:tcW w:w="889" w:type="dxa"/>
            <w:tcBorders>
              <w:top w:val="single" w:sz="4" w:space="0" w:color="auto"/>
              <w:left w:val="single" w:sz="12" w:space="0" w:color="auto"/>
              <w:bottom w:val="single" w:sz="4" w:space="0" w:color="auto"/>
              <w:right w:val="single" w:sz="4" w:space="0" w:color="auto"/>
            </w:tcBorders>
          </w:tcPr>
          <w:p w14:paraId="6A03F2B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17.9%</w:t>
            </w:r>
          </w:p>
        </w:tc>
        <w:tc>
          <w:tcPr>
            <w:tcW w:w="1416" w:type="dxa"/>
            <w:tcBorders>
              <w:top w:val="single" w:sz="4" w:space="0" w:color="auto"/>
              <w:left w:val="single" w:sz="12" w:space="0" w:color="auto"/>
              <w:bottom w:val="single" w:sz="4" w:space="0" w:color="auto"/>
              <w:right w:val="single" w:sz="18" w:space="0" w:color="auto"/>
            </w:tcBorders>
          </w:tcPr>
          <w:p w14:paraId="3482778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17.9%</w:t>
            </w:r>
          </w:p>
        </w:tc>
        <w:tc>
          <w:tcPr>
            <w:tcW w:w="2605" w:type="dxa"/>
            <w:tcBorders>
              <w:top w:val="single" w:sz="4" w:space="0" w:color="auto"/>
              <w:left w:val="single" w:sz="18" w:space="0" w:color="auto"/>
              <w:bottom w:val="single" w:sz="4" w:space="0" w:color="auto"/>
              <w:right w:val="single" w:sz="4" w:space="0" w:color="auto"/>
            </w:tcBorders>
          </w:tcPr>
          <w:p w14:paraId="0C310A6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Can afford luxury items</w:t>
            </w:r>
          </w:p>
        </w:tc>
        <w:tc>
          <w:tcPr>
            <w:tcW w:w="990" w:type="dxa"/>
            <w:tcBorders>
              <w:top w:val="single" w:sz="4" w:space="0" w:color="auto"/>
              <w:left w:val="single" w:sz="12" w:space="0" w:color="auto"/>
              <w:bottom w:val="single" w:sz="4" w:space="0" w:color="auto"/>
              <w:right w:val="single" w:sz="4" w:space="0" w:color="auto"/>
            </w:tcBorders>
          </w:tcPr>
          <w:p w14:paraId="506800E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43</w:t>
            </w:r>
          </w:p>
        </w:tc>
        <w:tc>
          <w:tcPr>
            <w:tcW w:w="1080" w:type="dxa"/>
            <w:tcBorders>
              <w:top w:val="single" w:sz="4" w:space="0" w:color="auto"/>
              <w:left w:val="single" w:sz="12" w:space="0" w:color="auto"/>
              <w:bottom w:val="single" w:sz="4" w:space="0" w:color="auto"/>
              <w:right w:val="single" w:sz="4" w:space="0" w:color="auto"/>
            </w:tcBorders>
          </w:tcPr>
          <w:p w14:paraId="40F6A92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7.9%</w:t>
            </w:r>
          </w:p>
        </w:tc>
      </w:tr>
      <w:tr w:rsidR="009A5504" w:rsidRPr="0088723B" w14:paraId="50C3E3B2"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2F769A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Siberian</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89C635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61</w:t>
            </w:r>
          </w:p>
        </w:tc>
        <w:tc>
          <w:tcPr>
            <w:tcW w:w="889" w:type="dxa"/>
            <w:tcBorders>
              <w:top w:val="single" w:sz="4" w:space="0" w:color="auto"/>
              <w:left w:val="single" w:sz="12" w:space="0" w:color="auto"/>
              <w:bottom w:val="single" w:sz="4" w:space="0" w:color="auto"/>
              <w:right w:val="single" w:sz="4" w:space="0" w:color="auto"/>
            </w:tcBorders>
          </w:tcPr>
          <w:p w14:paraId="629CB5C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11.1%</w:t>
            </w:r>
          </w:p>
        </w:tc>
        <w:tc>
          <w:tcPr>
            <w:tcW w:w="1416" w:type="dxa"/>
            <w:tcBorders>
              <w:top w:val="single" w:sz="4" w:space="0" w:color="auto"/>
              <w:left w:val="single" w:sz="12" w:space="0" w:color="auto"/>
              <w:bottom w:val="single" w:sz="4" w:space="0" w:color="auto"/>
              <w:right w:val="single" w:sz="18" w:space="0" w:color="auto"/>
            </w:tcBorders>
          </w:tcPr>
          <w:p w14:paraId="30F5BE8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11.1%</w:t>
            </w:r>
          </w:p>
        </w:tc>
        <w:tc>
          <w:tcPr>
            <w:tcW w:w="2605" w:type="dxa"/>
            <w:tcBorders>
              <w:top w:val="single" w:sz="4" w:space="0" w:color="auto"/>
              <w:left w:val="single" w:sz="18" w:space="0" w:color="auto"/>
              <w:bottom w:val="single" w:sz="4" w:space="0" w:color="auto"/>
              <w:right w:val="single" w:sz="4" w:space="0" w:color="auto"/>
            </w:tcBorders>
          </w:tcPr>
          <w:p w14:paraId="5E9BF05A"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990" w:type="dxa"/>
            <w:tcBorders>
              <w:top w:val="single" w:sz="4" w:space="0" w:color="auto"/>
              <w:left w:val="single" w:sz="12" w:space="0" w:color="auto"/>
              <w:bottom w:val="single" w:sz="4" w:space="0" w:color="auto"/>
              <w:right w:val="single" w:sz="4" w:space="0" w:color="auto"/>
            </w:tcBorders>
          </w:tcPr>
          <w:p w14:paraId="1F60915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w:t>
            </w:r>
          </w:p>
        </w:tc>
        <w:tc>
          <w:tcPr>
            <w:tcW w:w="1080" w:type="dxa"/>
            <w:tcBorders>
              <w:top w:val="single" w:sz="4" w:space="0" w:color="auto"/>
              <w:left w:val="single" w:sz="12" w:space="0" w:color="auto"/>
              <w:bottom w:val="single" w:sz="4" w:space="0" w:color="auto"/>
              <w:right w:val="single" w:sz="4" w:space="0" w:color="auto"/>
            </w:tcBorders>
          </w:tcPr>
          <w:p w14:paraId="56B3F4D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2.4%</w:t>
            </w:r>
          </w:p>
        </w:tc>
      </w:tr>
      <w:tr w:rsidR="009A5504" w:rsidRPr="0088723B" w14:paraId="382894EA"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0603017A"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Ural</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C5C68A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45</w:t>
            </w:r>
          </w:p>
        </w:tc>
        <w:tc>
          <w:tcPr>
            <w:tcW w:w="889" w:type="dxa"/>
            <w:tcBorders>
              <w:top w:val="single" w:sz="4" w:space="0" w:color="auto"/>
              <w:left w:val="single" w:sz="12" w:space="0" w:color="auto"/>
              <w:bottom w:val="single" w:sz="4" w:space="0" w:color="auto"/>
              <w:right w:val="single" w:sz="4" w:space="0" w:color="auto"/>
            </w:tcBorders>
          </w:tcPr>
          <w:p w14:paraId="4028C05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8.2%</w:t>
            </w:r>
          </w:p>
        </w:tc>
        <w:tc>
          <w:tcPr>
            <w:tcW w:w="1416" w:type="dxa"/>
            <w:tcBorders>
              <w:top w:val="single" w:sz="4" w:space="0" w:color="auto"/>
              <w:left w:val="single" w:sz="12" w:space="0" w:color="auto"/>
              <w:bottom w:val="single" w:sz="4" w:space="0" w:color="auto"/>
              <w:right w:val="single" w:sz="18" w:space="0" w:color="auto"/>
            </w:tcBorders>
          </w:tcPr>
          <w:p w14:paraId="766891D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8.2%</w:t>
            </w:r>
          </w:p>
        </w:tc>
        <w:tc>
          <w:tcPr>
            <w:tcW w:w="2605" w:type="dxa"/>
            <w:tcBorders>
              <w:top w:val="single" w:sz="4" w:space="0" w:color="auto"/>
              <w:left w:val="single" w:sz="18" w:space="0" w:color="auto"/>
              <w:bottom w:val="single" w:sz="4" w:space="0" w:color="auto"/>
              <w:right w:val="single" w:sz="4" w:space="0" w:color="auto"/>
            </w:tcBorders>
            <w:shd w:val="clear" w:color="auto" w:fill="E8E8E8" w:themeFill="background2"/>
          </w:tcPr>
          <w:p w14:paraId="24B0C293"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2C253B79"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2B676208"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7F5626A9" w14:textId="77777777" w:rsidTr="00884432">
        <w:trPr>
          <w:trHeight w:val="296"/>
        </w:trPr>
        <w:tc>
          <w:tcPr>
            <w:tcW w:w="2245" w:type="dxa"/>
            <w:tcBorders>
              <w:top w:val="single" w:sz="4" w:space="0" w:color="auto"/>
              <w:left w:val="single" w:sz="4" w:space="0" w:color="auto"/>
              <w:bottom w:val="single" w:sz="18" w:space="0" w:color="auto"/>
              <w:right w:val="single" w:sz="12" w:space="0" w:color="auto"/>
            </w:tcBorders>
            <w:shd w:val="clear" w:color="auto" w:fill="auto"/>
          </w:tcPr>
          <w:p w14:paraId="07E59DD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Central</w:t>
            </w:r>
          </w:p>
        </w:tc>
        <w:tc>
          <w:tcPr>
            <w:tcW w:w="940" w:type="dxa"/>
            <w:tcBorders>
              <w:top w:val="single" w:sz="4" w:space="0" w:color="auto"/>
              <w:left w:val="single" w:sz="12" w:space="0" w:color="auto"/>
              <w:bottom w:val="single" w:sz="18" w:space="0" w:color="auto"/>
              <w:right w:val="single" w:sz="4" w:space="0" w:color="auto"/>
            </w:tcBorders>
            <w:shd w:val="clear" w:color="auto" w:fill="auto"/>
          </w:tcPr>
          <w:p w14:paraId="0EE509D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155</w:t>
            </w:r>
          </w:p>
        </w:tc>
        <w:tc>
          <w:tcPr>
            <w:tcW w:w="889" w:type="dxa"/>
            <w:tcBorders>
              <w:top w:val="single" w:sz="4" w:space="0" w:color="auto"/>
              <w:left w:val="single" w:sz="12" w:space="0" w:color="auto"/>
              <w:bottom w:val="single" w:sz="18" w:space="0" w:color="auto"/>
              <w:right w:val="single" w:sz="4" w:space="0" w:color="auto"/>
            </w:tcBorders>
          </w:tcPr>
          <w:p w14:paraId="03B8251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28.2%</w:t>
            </w:r>
          </w:p>
        </w:tc>
        <w:tc>
          <w:tcPr>
            <w:tcW w:w="1416" w:type="dxa"/>
            <w:tcBorders>
              <w:top w:val="single" w:sz="4" w:space="0" w:color="auto"/>
              <w:left w:val="single" w:sz="12" w:space="0" w:color="auto"/>
              <w:bottom w:val="single" w:sz="18" w:space="0" w:color="auto"/>
              <w:right w:val="single" w:sz="18" w:space="0" w:color="auto"/>
            </w:tcBorders>
          </w:tcPr>
          <w:p w14:paraId="4A730FC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28.2%</w:t>
            </w:r>
          </w:p>
        </w:tc>
        <w:tc>
          <w:tcPr>
            <w:tcW w:w="2605" w:type="dxa"/>
            <w:tcBorders>
              <w:top w:val="single" w:sz="4" w:space="0" w:color="auto"/>
              <w:left w:val="single" w:sz="18" w:space="0" w:color="auto"/>
              <w:bottom w:val="single" w:sz="18" w:space="0" w:color="auto"/>
              <w:right w:val="single" w:sz="4" w:space="0" w:color="auto"/>
            </w:tcBorders>
            <w:shd w:val="clear" w:color="auto" w:fill="E8E8E8" w:themeFill="background2"/>
          </w:tcPr>
          <w:p w14:paraId="3B326419"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18" w:space="0" w:color="auto"/>
              <w:right w:val="single" w:sz="4" w:space="0" w:color="auto"/>
            </w:tcBorders>
            <w:shd w:val="clear" w:color="auto" w:fill="E8E8E8" w:themeFill="background2"/>
          </w:tcPr>
          <w:p w14:paraId="1736DC24"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top w:val="single" w:sz="4" w:space="0" w:color="auto"/>
              <w:left w:val="single" w:sz="12" w:space="0" w:color="auto"/>
              <w:bottom w:val="single" w:sz="18" w:space="0" w:color="auto"/>
              <w:right w:val="single" w:sz="4" w:space="0" w:color="auto"/>
            </w:tcBorders>
            <w:shd w:val="clear" w:color="auto" w:fill="E8E8E8" w:themeFill="background2"/>
          </w:tcPr>
          <w:p w14:paraId="2EA80860" w14:textId="77777777" w:rsidR="009A5504" w:rsidRPr="0088723B" w:rsidRDefault="009A5504" w:rsidP="009A5504">
            <w:pPr>
              <w:spacing w:after="0" w:line="240" w:lineRule="auto"/>
              <w:jc w:val="center"/>
              <w:rPr>
                <w:rFonts w:eastAsia="Times New Roman"/>
                <w:kern w:val="0"/>
                <w14:ligatures w14:val="none"/>
              </w:rPr>
            </w:pPr>
          </w:p>
        </w:tc>
      </w:tr>
    </w:tbl>
    <w:p w14:paraId="27160ECB" w14:textId="77777777" w:rsidR="009A5504" w:rsidRPr="0088723B" w:rsidRDefault="009A5504" w:rsidP="009A5504">
      <w:pPr>
        <w:spacing w:after="0" w:line="240" w:lineRule="auto"/>
        <w:rPr>
          <w:rFonts w:eastAsia="Times New Roman"/>
          <w:i/>
          <w:iCs/>
          <w:kern w:val="0"/>
          <w14:ligatures w14:val="none"/>
        </w:rPr>
      </w:pPr>
    </w:p>
    <w:p w14:paraId="14423CB8" w14:textId="77777777" w:rsidR="009A5504" w:rsidRPr="0088723B" w:rsidRDefault="009A5504" w:rsidP="009A5504">
      <w:pPr>
        <w:spacing w:after="0" w:line="240" w:lineRule="auto"/>
        <w:rPr>
          <w:rFonts w:eastAsia="Times New Roman"/>
          <w:kern w:val="0"/>
          <w14:ligatures w14:val="none"/>
        </w:rPr>
      </w:pPr>
      <w:r w:rsidRPr="0088723B">
        <w:rPr>
          <w:rFonts w:eastAsia="Times New Roman"/>
          <w:i/>
          <w:iCs/>
          <w:kern w:val="0"/>
          <w14:ligatures w14:val="none"/>
        </w:rPr>
        <w:t>Note</w:t>
      </w:r>
      <w:r w:rsidRPr="0088723B">
        <w:rPr>
          <w:rFonts w:eastAsia="Times New Roman"/>
          <w:kern w:val="0"/>
          <w14:ligatures w14:val="none"/>
        </w:rPr>
        <w:t>. This sample was recruited by Info Sapiens (</w:t>
      </w:r>
      <w:hyperlink r:id="rId35" w:history="1">
        <w:r w:rsidRPr="0088723B">
          <w:rPr>
            <w:rFonts w:eastAsia="Times New Roman"/>
            <w:color w:val="467886" w:themeColor="hyperlink"/>
            <w:kern w:val="0"/>
            <w:u w:val="single"/>
            <w14:ligatures w14:val="none"/>
          </w:rPr>
          <w:t>https://www.sapiens.com.ua/en/index</w:t>
        </w:r>
      </w:hyperlink>
      <w:r w:rsidRPr="0088723B">
        <w:rPr>
          <w:rFonts w:eastAsia="Times New Roman"/>
          <w:kern w:val="0"/>
          <w14:ligatures w14:val="none"/>
        </w:rPr>
        <w:t xml:space="preserve">) from November 6 to December 4, 2023. Data is weighted to the Russian population’s age, gender, and regional demographics (as determined by the 2023 census of the Federal Service of State Statistics of Russian Federation). </w:t>
      </w:r>
    </w:p>
    <w:p w14:paraId="4C201072" w14:textId="77777777" w:rsidR="009A5504" w:rsidRPr="0088723B" w:rsidRDefault="009A5504" w:rsidP="009A5504">
      <w:pPr>
        <w:spacing w:after="0" w:line="240" w:lineRule="auto"/>
        <w:rPr>
          <w:rFonts w:eastAsia="Times New Roman"/>
          <w:i/>
          <w:iCs/>
          <w:kern w:val="0"/>
          <w14:ligatures w14:val="none"/>
        </w:rPr>
      </w:pPr>
    </w:p>
    <w:p w14:paraId="0523C8B3" w14:textId="77777777" w:rsidR="009A5504" w:rsidRPr="0088723B" w:rsidRDefault="009A5504" w:rsidP="009A5504">
      <w:pPr>
        <w:spacing w:after="0" w:line="240" w:lineRule="auto"/>
        <w:rPr>
          <w:rFonts w:eastAsia="Times New Roman"/>
          <w:i/>
          <w:iCs/>
          <w:kern w:val="0"/>
          <w14:ligatures w14:val="none"/>
        </w:rPr>
      </w:pPr>
    </w:p>
    <w:p w14:paraId="48D721FD" w14:textId="77777777" w:rsidR="009A5504" w:rsidRPr="0088723B" w:rsidRDefault="009A5504" w:rsidP="009A5504">
      <w:pPr>
        <w:spacing w:after="0" w:line="240" w:lineRule="auto"/>
        <w:rPr>
          <w:rFonts w:eastAsia="Times New Roman"/>
          <w:i/>
          <w:iCs/>
          <w:kern w:val="0"/>
          <w14:ligatures w14:val="none"/>
        </w:rPr>
      </w:pPr>
    </w:p>
    <w:p w14:paraId="003FD223" w14:textId="77777777" w:rsidR="009A5504" w:rsidRPr="0088723B" w:rsidRDefault="009A5504" w:rsidP="009A5504">
      <w:pPr>
        <w:spacing w:after="0" w:line="240" w:lineRule="auto"/>
        <w:rPr>
          <w:rFonts w:eastAsia="Times New Roman"/>
          <w:i/>
          <w:iCs/>
          <w:kern w:val="0"/>
          <w14:ligatures w14:val="none"/>
        </w:rPr>
      </w:pPr>
    </w:p>
    <w:p w14:paraId="2B6D396B" w14:textId="77777777" w:rsidR="009A5504" w:rsidRPr="0088723B" w:rsidRDefault="009A5504" w:rsidP="009A5504">
      <w:pPr>
        <w:spacing w:after="0" w:line="240" w:lineRule="auto"/>
        <w:rPr>
          <w:rFonts w:eastAsia="Times New Roman"/>
          <w:i/>
          <w:iCs/>
          <w:kern w:val="0"/>
          <w14:ligatures w14:val="none"/>
        </w:rPr>
      </w:pPr>
    </w:p>
    <w:p w14:paraId="6D3D25FD" w14:textId="77777777" w:rsidR="00426839" w:rsidRPr="0088723B" w:rsidRDefault="00426839" w:rsidP="009A5504">
      <w:pPr>
        <w:spacing w:after="0" w:line="240" w:lineRule="auto"/>
        <w:rPr>
          <w:rFonts w:eastAsia="Times New Roman"/>
          <w:i/>
          <w:iCs/>
          <w:kern w:val="0"/>
          <w14:ligatures w14:val="none"/>
        </w:rPr>
      </w:pPr>
    </w:p>
    <w:p w14:paraId="3CEAB783" w14:textId="77777777" w:rsidR="00CE779D" w:rsidRPr="0088723B" w:rsidRDefault="00CE779D" w:rsidP="009A5504">
      <w:pPr>
        <w:spacing w:after="0" w:line="240" w:lineRule="auto"/>
        <w:rPr>
          <w:rFonts w:eastAsia="Times New Roman"/>
          <w:i/>
          <w:iCs/>
          <w:kern w:val="0"/>
          <w14:ligatures w14:val="none"/>
        </w:rPr>
      </w:pPr>
    </w:p>
    <w:p w14:paraId="2673314D" w14:textId="33471B11" w:rsidR="009A5504" w:rsidRPr="0088723B" w:rsidRDefault="009A5504" w:rsidP="00CE779D">
      <w:pPr>
        <w:spacing w:after="0" w:line="240" w:lineRule="auto"/>
        <w:rPr>
          <w:rFonts w:eastAsia="Times New Roman"/>
          <w:b/>
          <w:bCs/>
          <w:kern w:val="0"/>
          <w14:ligatures w14:val="none"/>
        </w:rPr>
      </w:pPr>
      <w:r w:rsidRPr="0088723B">
        <w:rPr>
          <w:rFonts w:eastAsia="Times New Roman"/>
          <w:b/>
          <w:bCs/>
          <w:kern w:val="0"/>
          <w14:ligatures w14:val="none"/>
        </w:rPr>
        <w:lastRenderedPageBreak/>
        <w:t>Table S1</w:t>
      </w:r>
      <w:r w:rsidR="0057331F" w:rsidRPr="0088723B">
        <w:rPr>
          <w:rFonts w:eastAsia="Times New Roman"/>
          <w:b/>
          <w:bCs/>
          <w:kern w:val="0"/>
          <w14:ligatures w14:val="none"/>
        </w:rPr>
        <w:t>4</w:t>
      </w:r>
    </w:p>
    <w:p w14:paraId="2C372653" w14:textId="77777777" w:rsidR="009A5504" w:rsidRPr="0088723B" w:rsidRDefault="009A5504" w:rsidP="00CE779D">
      <w:pPr>
        <w:spacing w:after="0" w:line="240" w:lineRule="auto"/>
        <w:rPr>
          <w:rFonts w:eastAsia="Times New Roman"/>
          <w:b/>
          <w:bCs/>
          <w:kern w:val="0"/>
          <w14:ligatures w14:val="none"/>
        </w:rPr>
      </w:pPr>
    </w:p>
    <w:p w14:paraId="5AC5FF57" w14:textId="58A6DE3A" w:rsidR="009A5504" w:rsidRPr="0088723B" w:rsidRDefault="009A5504" w:rsidP="00CE779D">
      <w:pPr>
        <w:spacing w:after="0" w:line="240" w:lineRule="auto"/>
        <w:rPr>
          <w:rFonts w:eastAsia="Times New Roman"/>
          <w:i/>
          <w:iCs/>
          <w:kern w:val="0"/>
          <w14:ligatures w14:val="none"/>
        </w:rPr>
      </w:pPr>
      <w:r w:rsidRPr="0088723B">
        <w:rPr>
          <w:rFonts w:eastAsia="Times New Roman"/>
          <w:i/>
          <w:iCs/>
          <w:kern w:val="0"/>
          <w14:ligatures w14:val="none"/>
        </w:rPr>
        <w:t>Demographic Composition of the Ukrainian Sample (Matched to Ukrainian Population on Age, Gender, Region, and Settlement Size)</w:t>
      </w:r>
    </w:p>
    <w:tbl>
      <w:tblPr>
        <w:tblpPr w:leftFromText="180" w:rightFromText="180" w:vertAnchor="text" w:horzAnchor="margin" w:tblpY="6"/>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940"/>
        <w:gridCol w:w="889"/>
        <w:gridCol w:w="1416"/>
        <w:gridCol w:w="2785"/>
        <w:gridCol w:w="810"/>
        <w:gridCol w:w="1080"/>
      </w:tblGrid>
      <w:tr w:rsidR="00163D1C" w:rsidRPr="0088723B" w14:paraId="37556139" w14:textId="77777777" w:rsidTr="00163D1C">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4FAEE3E9" w14:textId="77777777" w:rsidR="00163D1C" w:rsidRPr="0088723B" w:rsidRDefault="00163D1C" w:rsidP="00163D1C">
            <w:pPr>
              <w:spacing w:after="0" w:line="240" w:lineRule="auto"/>
              <w:rPr>
                <w:rFonts w:eastAsia="Times New Roman"/>
                <w:b/>
                <w:bCs/>
                <w:kern w:val="0"/>
                <w14:ligatures w14:val="none"/>
              </w:rPr>
            </w:pPr>
          </w:p>
        </w:tc>
        <w:tc>
          <w:tcPr>
            <w:tcW w:w="1829"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036A37E4"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1CEEDBEE"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Population</w:t>
            </w:r>
          </w:p>
        </w:tc>
        <w:tc>
          <w:tcPr>
            <w:tcW w:w="2785" w:type="dxa"/>
            <w:tcBorders>
              <w:top w:val="single" w:sz="18" w:space="0" w:color="auto"/>
              <w:left w:val="single" w:sz="18" w:space="0" w:color="auto"/>
              <w:bottom w:val="single" w:sz="8" w:space="0" w:color="auto"/>
              <w:right w:val="single" w:sz="4" w:space="0" w:color="auto"/>
            </w:tcBorders>
            <w:shd w:val="clear" w:color="auto" w:fill="E8E8E8" w:themeFill="background2"/>
          </w:tcPr>
          <w:p w14:paraId="1277F27C" w14:textId="77777777" w:rsidR="00163D1C" w:rsidRPr="0088723B" w:rsidRDefault="00163D1C" w:rsidP="00163D1C">
            <w:pPr>
              <w:spacing w:after="0" w:line="240" w:lineRule="auto"/>
              <w:jc w:val="center"/>
              <w:rPr>
                <w:rFonts w:eastAsia="Times New Roman"/>
                <w:b/>
                <w:bCs/>
                <w:kern w:val="0"/>
                <w14:ligatures w14:val="none"/>
              </w:rPr>
            </w:pPr>
          </w:p>
        </w:tc>
        <w:tc>
          <w:tcPr>
            <w:tcW w:w="1890"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1E9E3B4B"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r>
      <w:tr w:rsidR="00163D1C" w:rsidRPr="0088723B" w14:paraId="5C5F53EE" w14:textId="77777777" w:rsidTr="00163D1C">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617F8B4A" w14:textId="77777777" w:rsidR="00163D1C" w:rsidRPr="0088723B" w:rsidRDefault="00163D1C" w:rsidP="00163D1C">
            <w:pPr>
              <w:spacing w:after="0" w:line="240" w:lineRule="auto"/>
              <w:rPr>
                <w:rFonts w:eastAsia="Times New Roman"/>
                <w:b/>
                <w:bCs/>
                <w:kern w:val="0"/>
                <w14:ligatures w14:val="none"/>
              </w:rPr>
            </w:pPr>
            <w:r w:rsidRPr="0088723B">
              <w:rPr>
                <w:rFonts w:eastAsia="Times New Roman"/>
                <w:b/>
                <w:bCs/>
                <w:kern w:val="0"/>
                <w14:ligatures w14:val="none"/>
              </w:rPr>
              <w:t>Age</w:t>
            </w:r>
          </w:p>
        </w:tc>
        <w:tc>
          <w:tcPr>
            <w:tcW w:w="940" w:type="dxa"/>
            <w:tcBorders>
              <w:top w:val="single" w:sz="18" w:space="0" w:color="auto"/>
              <w:left w:val="single" w:sz="12" w:space="0" w:color="auto"/>
              <w:bottom w:val="single" w:sz="8" w:space="0" w:color="auto"/>
              <w:right w:val="single" w:sz="4" w:space="0" w:color="auto"/>
            </w:tcBorders>
            <w:shd w:val="clear" w:color="auto" w:fill="E8E8E8" w:themeFill="background2"/>
          </w:tcPr>
          <w:p w14:paraId="750F8FF0" w14:textId="77777777" w:rsidR="00163D1C" w:rsidRPr="0088723B" w:rsidRDefault="00163D1C" w:rsidP="00163D1C">
            <w:pPr>
              <w:spacing w:after="0" w:line="240" w:lineRule="auto"/>
              <w:jc w:val="center"/>
              <w:rPr>
                <w:rFonts w:eastAsia="Times New Roman"/>
                <w:b/>
                <w:bCs/>
                <w:i/>
                <w:iCs/>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8" w:space="0" w:color="auto"/>
              <w:right w:val="single" w:sz="4" w:space="0" w:color="auto"/>
            </w:tcBorders>
            <w:shd w:val="clear" w:color="auto" w:fill="E8E8E8" w:themeFill="background2"/>
          </w:tcPr>
          <w:p w14:paraId="7111E644"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56BBB71D"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785" w:type="dxa"/>
            <w:tcBorders>
              <w:top w:val="single" w:sz="18" w:space="0" w:color="auto"/>
              <w:left w:val="single" w:sz="18" w:space="0" w:color="auto"/>
              <w:bottom w:val="single" w:sz="8" w:space="0" w:color="auto"/>
              <w:right w:val="single" w:sz="4" w:space="0" w:color="auto"/>
            </w:tcBorders>
            <w:shd w:val="clear" w:color="auto" w:fill="E8E8E8" w:themeFill="background2"/>
          </w:tcPr>
          <w:p w14:paraId="7A6CA97A" w14:textId="77777777" w:rsidR="00163D1C" w:rsidRPr="0088723B" w:rsidRDefault="00163D1C" w:rsidP="00163D1C">
            <w:pPr>
              <w:spacing w:after="0" w:line="240" w:lineRule="auto"/>
              <w:rPr>
                <w:rFonts w:eastAsia="Times New Roman"/>
                <w:b/>
                <w:bCs/>
                <w:kern w:val="0"/>
                <w14:ligatures w14:val="none"/>
              </w:rPr>
            </w:pPr>
            <w:r w:rsidRPr="0088723B">
              <w:rPr>
                <w:rFonts w:eastAsia="Times New Roman"/>
                <w:b/>
                <w:bCs/>
                <w:kern w:val="0"/>
                <w14:ligatures w14:val="none"/>
              </w:rPr>
              <w:t>Post-Invasion Residence</w:t>
            </w:r>
          </w:p>
        </w:tc>
        <w:tc>
          <w:tcPr>
            <w:tcW w:w="810" w:type="dxa"/>
            <w:tcBorders>
              <w:top w:val="single" w:sz="18" w:space="0" w:color="auto"/>
              <w:left w:val="single" w:sz="12" w:space="0" w:color="auto"/>
              <w:bottom w:val="single" w:sz="8" w:space="0" w:color="auto"/>
              <w:right w:val="single" w:sz="4" w:space="0" w:color="auto"/>
            </w:tcBorders>
            <w:shd w:val="clear" w:color="auto" w:fill="E8E8E8" w:themeFill="background2"/>
          </w:tcPr>
          <w:p w14:paraId="35AE9446"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8" w:space="0" w:color="auto"/>
              <w:right w:val="single" w:sz="4" w:space="0" w:color="auto"/>
            </w:tcBorders>
            <w:shd w:val="clear" w:color="auto" w:fill="E8E8E8" w:themeFill="background2"/>
          </w:tcPr>
          <w:p w14:paraId="057B0AF0"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163D1C" w:rsidRPr="0088723B" w14:paraId="66F67DBA" w14:textId="77777777" w:rsidTr="00163D1C">
        <w:trPr>
          <w:trHeight w:val="350"/>
        </w:trPr>
        <w:tc>
          <w:tcPr>
            <w:tcW w:w="2245" w:type="dxa"/>
            <w:tcBorders>
              <w:top w:val="single" w:sz="12" w:space="0" w:color="auto"/>
              <w:right w:val="single" w:sz="12" w:space="0" w:color="auto"/>
            </w:tcBorders>
            <w:shd w:val="clear" w:color="auto" w:fill="auto"/>
          </w:tcPr>
          <w:p w14:paraId="5023BAE2"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18-25</w:t>
            </w:r>
          </w:p>
        </w:tc>
        <w:tc>
          <w:tcPr>
            <w:tcW w:w="940" w:type="dxa"/>
            <w:tcBorders>
              <w:top w:val="single" w:sz="8" w:space="0" w:color="auto"/>
              <w:left w:val="single" w:sz="12" w:space="0" w:color="auto"/>
            </w:tcBorders>
            <w:shd w:val="clear" w:color="auto" w:fill="auto"/>
          </w:tcPr>
          <w:p w14:paraId="05C55FC0"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59</w:t>
            </w:r>
          </w:p>
        </w:tc>
        <w:tc>
          <w:tcPr>
            <w:tcW w:w="889" w:type="dxa"/>
            <w:tcBorders>
              <w:top w:val="single" w:sz="8" w:space="0" w:color="auto"/>
              <w:left w:val="single" w:sz="12" w:space="0" w:color="auto"/>
            </w:tcBorders>
          </w:tcPr>
          <w:p w14:paraId="7FF6EE96"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11.1%</w:t>
            </w:r>
          </w:p>
        </w:tc>
        <w:tc>
          <w:tcPr>
            <w:tcW w:w="1416" w:type="dxa"/>
            <w:tcBorders>
              <w:top w:val="single" w:sz="8" w:space="0" w:color="auto"/>
              <w:left w:val="single" w:sz="12" w:space="0" w:color="auto"/>
              <w:right w:val="single" w:sz="18" w:space="0" w:color="auto"/>
            </w:tcBorders>
          </w:tcPr>
          <w:p w14:paraId="3F2BE648"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11.1%</w:t>
            </w:r>
          </w:p>
        </w:tc>
        <w:tc>
          <w:tcPr>
            <w:tcW w:w="2785" w:type="dxa"/>
            <w:tcBorders>
              <w:top w:val="single" w:sz="8" w:space="0" w:color="auto"/>
              <w:left w:val="single" w:sz="18" w:space="0" w:color="auto"/>
            </w:tcBorders>
          </w:tcPr>
          <w:p w14:paraId="122E2051"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Live in the same settlement</w:t>
            </w:r>
          </w:p>
        </w:tc>
        <w:tc>
          <w:tcPr>
            <w:tcW w:w="810" w:type="dxa"/>
            <w:tcBorders>
              <w:top w:val="single" w:sz="8" w:space="0" w:color="auto"/>
              <w:left w:val="single" w:sz="12" w:space="0" w:color="auto"/>
            </w:tcBorders>
          </w:tcPr>
          <w:p w14:paraId="0E9A73D5"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442</w:t>
            </w:r>
          </w:p>
        </w:tc>
        <w:tc>
          <w:tcPr>
            <w:tcW w:w="1080" w:type="dxa"/>
            <w:tcBorders>
              <w:top w:val="single" w:sz="8" w:space="0" w:color="auto"/>
              <w:left w:val="single" w:sz="12" w:space="0" w:color="auto"/>
            </w:tcBorders>
          </w:tcPr>
          <w:p w14:paraId="565A72E4"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82.9%</w:t>
            </w:r>
          </w:p>
        </w:tc>
      </w:tr>
      <w:tr w:rsidR="00163D1C" w:rsidRPr="0088723B" w14:paraId="6BCA1354" w14:textId="77777777" w:rsidTr="00163D1C">
        <w:trPr>
          <w:trHeight w:val="179"/>
        </w:trPr>
        <w:tc>
          <w:tcPr>
            <w:tcW w:w="2245" w:type="dxa"/>
            <w:tcBorders>
              <w:right w:val="single" w:sz="12" w:space="0" w:color="auto"/>
            </w:tcBorders>
            <w:shd w:val="clear" w:color="auto" w:fill="auto"/>
          </w:tcPr>
          <w:p w14:paraId="19422DCD"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26-35</w:t>
            </w:r>
          </w:p>
        </w:tc>
        <w:tc>
          <w:tcPr>
            <w:tcW w:w="940" w:type="dxa"/>
            <w:tcBorders>
              <w:left w:val="single" w:sz="12" w:space="0" w:color="auto"/>
            </w:tcBorders>
            <w:shd w:val="clear" w:color="auto" w:fill="auto"/>
          </w:tcPr>
          <w:p w14:paraId="1AE3D429"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109</w:t>
            </w:r>
          </w:p>
        </w:tc>
        <w:tc>
          <w:tcPr>
            <w:tcW w:w="889" w:type="dxa"/>
            <w:tcBorders>
              <w:left w:val="single" w:sz="12" w:space="0" w:color="auto"/>
            </w:tcBorders>
          </w:tcPr>
          <w:p w14:paraId="314EF5B2"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20.5%</w:t>
            </w:r>
          </w:p>
        </w:tc>
        <w:tc>
          <w:tcPr>
            <w:tcW w:w="1416" w:type="dxa"/>
            <w:tcBorders>
              <w:left w:val="single" w:sz="12" w:space="0" w:color="auto"/>
              <w:right w:val="single" w:sz="18" w:space="0" w:color="auto"/>
            </w:tcBorders>
          </w:tcPr>
          <w:p w14:paraId="3D348E79"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20.5%</w:t>
            </w:r>
          </w:p>
        </w:tc>
        <w:tc>
          <w:tcPr>
            <w:tcW w:w="2785" w:type="dxa"/>
            <w:tcBorders>
              <w:left w:val="single" w:sz="18" w:space="0" w:color="auto"/>
            </w:tcBorders>
          </w:tcPr>
          <w:p w14:paraId="244A8583"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Moved to another settlement </w:t>
            </w:r>
          </w:p>
        </w:tc>
        <w:tc>
          <w:tcPr>
            <w:tcW w:w="810" w:type="dxa"/>
            <w:tcBorders>
              <w:left w:val="single" w:sz="12" w:space="0" w:color="auto"/>
            </w:tcBorders>
          </w:tcPr>
          <w:p w14:paraId="59F0A5FD"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66</w:t>
            </w:r>
          </w:p>
        </w:tc>
        <w:tc>
          <w:tcPr>
            <w:tcW w:w="1080" w:type="dxa"/>
            <w:tcBorders>
              <w:left w:val="single" w:sz="12" w:space="0" w:color="auto"/>
            </w:tcBorders>
          </w:tcPr>
          <w:p w14:paraId="001CCBFB"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12.5%</w:t>
            </w:r>
          </w:p>
        </w:tc>
      </w:tr>
      <w:tr w:rsidR="00163D1C" w:rsidRPr="0088723B" w14:paraId="1C598F4F" w14:textId="77777777" w:rsidTr="00163D1C">
        <w:trPr>
          <w:trHeight w:val="161"/>
        </w:trPr>
        <w:tc>
          <w:tcPr>
            <w:tcW w:w="2245" w:type="dxa"/>
            <w:tcBorders>
              <w:right w:val="single" w:sz="12" w:space="0" w:color="auto"/>
            </w:tcBorders>
            <w:shd w:val="clear" w:color="auto" w:fill="auto"/>
          </w:tcPr>
          <w:p w14:paraId="425471BB"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36-45</w:t>
            </w:r>
          </w:p>
        </w:tc>
        <w:tc>
          <w:tcPr>
            <w:tcW w:w="940" w:type="dxa"/>
            <w:tcBorders>
              <w:left w:val="single" w:sz="12" w:space="0" w:color="auto"/>
            </w:tcBorders>
            <w:shd w:val="clear" w:color="auto" w:fill="auto"/>
          </w:tcPr>
          <w:p w14:paraId="3C9BF085"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121</w:t>
            </w:r>
          </w:p>
        </w:tc>
        <w:tc>
          <w:tcPr>
            <w:tcW w:w="889" w:type="dxa"/>
            <w:tcBorders>
              <w:left w:val="single" w:sz="12" w:space="0" w:color="auto"/>
            </w:tcBorders>
          </w:tcPr>
          <w:p w14:paraId="4566F323"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22.7%</w:t>
            </w:r>
          </w:p>
        </w:tc>
        <w:tc>
          <w:tcPr>
            <w:tcW w:w="1416" w:type="dxa"/>
            <w:tcBorders>
              <w:left w:val="single" w:sz="12" w:space="0" w:color="auto"/>
              <w:right w:val="single" w:sz="18" w:space="0" w:color="auto"/>
            </w:tcBorders>
          </w:tcPr>
          <w:p w14:paraId="198A50DF"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22.8%</w:t>
            </w:r>
          </w:p>
        </w:tc>
        <w:tc>
          <w:tcPr>
            <w:tcW w:w="2785" w:type="dxa"/>
            <w:tcBorders>
              <w:left w:val="single" w:sz="18" w:space="0" w:color="auto"/>
            </w:tcBorders>
          </w:tcPr>
          <w:p w14:paraId="6A4D359A"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Moved abroad</w:t>
            </w:r>
          </w:p>
        </w:tc>
        <w:tc>
          <w:tcPr>
            <w:tcW w:w="810" w:type="dxa"/>
            <w:tcBorders>
              <w:left w:val="single" w:sz="12" w:space="0" w:color="auto"/>
            </w:tcBorders>
          </w:tcPr>
          <w:p w14:paraId="2F0E56CC"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21</w:t>
            </w:r>
          </w:p>
        </w:tc>
        <w:tc>
          <w:tcPr>
            <w:tcW w:w="1080" w:type="dxa"/>
            <w:tcBorders>
              <w:left w:val="single" w:sz="12" w:space="0" w:color="auto"/>
            </w:tcBorders>
          </w:tcPr>
          <w:p w14:paraId="5424A1A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3.9%</w:t>
            </w:r>
          </w:p>
        </w:tc>
      </w:tr>
      <w:tr w:rsidR="00163D1C" w:rsidRPr="0088723B" w14:paraId="5EC367DA" w14:textId="77777777" w:rsidTr="00163D1C">
        <w:trPr>
          <w:trHeight w:val="242"/>
        </w:trPr>
        <w:tc>
          <w:tcPr>
            <w:tcW w:w="2245" w:type="dxa"/>
            <w:tcBorders>
              <w:right w:val="single" w:sz="12" w:space="0" w:color="auto"/>
            </w:tcBorders>
            <w:shd w:val="clear" w:color="auto" w:fill="auto"/>
          </w:tcPr>
          <w:p w14:paraId="32DB79CE"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46-55</w:t>
            </w:r>
          </w:p>
        </w:tc>
        <w:tc>
          <w:tcPr>
            <w:tcW w:w="940" w:type="dxa"/>
            <w:tcBorders>
              <w:left w:val="single" w:sz="12" w:space="0" w:color="auto"/>
            </w:tcBorders>
            <w:shd w:val="clear" w:color="auto" w:fill="auto"/>
          </w:tcPr>
          <w:p w14:paraId="28DC9ED7"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103</w:t>
            </w:r>
          </w:p>
        </w:tc>
        <w:tc>
          <w:tcPr>
            <w:tcW w:w="889" w:type="dxa"/>
            <w:tcBorders>
              <w:left w:val="single" w:sz="12" w:space="0" w:color="auto"/>
            </w:tcBorders>
          </w:tcPr>
          <w:p w14:paraId="32C6712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19.3%</w:t>
            </w:r>
          </w:p>
        </w:tc>
        <w:tc>
          <w:tcPr>
            <w:tcW w:w="1416" w:type="dxa"/>
            <w:tcBorders>
              <w:left w:val="single" w:sz="12" w:space="0" w:color="auto"/>
              <w:right w:val="single" w:sz="18" w:space="0" w:color="auto"/>
            </w:tcBorders>
          </w:tcPr>
          <w:p w14:paraId="01EEBC5C"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19.2%</w:t>
            </w:r>
          </w:p>
        </w:tc>
        <w:tc>
          <w:tcPr>
            <w:tcW w:w="2785" w:type="dxa"/>
            <w:tcBorders>
              <w:left w:val="single" w:sz="18" w:space="0" w:color="auto"/>
            </w:tcBorders>
          </w:tcPr>
          <w:p w14:paraId="3EBCBFD5"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None of the above</w:t>
            </w:r>
          </w:p>
        </w:tc>
        <w:tc>
          <w:tcPr>
            <w:tcW w:w="810" w:type="dxa"/>
            <w:tcBorders>
              <w:left w:val="single" w:sz="12" w:space="0" w:color="auto"/>
            </w:tcBorders>
          </w:tcPr>
          <w:p w14:paraId="6A1820E0"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4</w:t>
            </w:r>
          </w:p>
        </w:tc>
        <w:tc>
          <w:tcPr>
            <w:tcW w:w="1080" w:type="dxa"/>
            <w:tcBorders>
              <w:left w:val="single" w:sz="12" w:space="0" w:color="auto"/>
            </w:tcBorders>
          </w:tcPr>
          <w:p w14:paraId="3AB221B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0.7%</w:t>
            </w:r>
          </w:p>
        </w:tc>
      </w:tr>
      <w:tr w:rsidR="00163D1C" w:rsidRPr="0088723B" w14:paraId="36E7153B" w14:textId="77777777" w:rsidTr="00163D1C">
        <w:trPr>
          <w:trHeight w:val="224"/>
        </w:trPr>
        <w:tc>
          <w:tcPr>
            <w:tcW w:w="2245" w:type="dxa"/>
            <w:tcBorders>
              <w:bottom w:val="single" w:sz="4" w:space="0" w:color="auto"/>
              <w:right w:val="single" w:sz="12" w:space="0" w:color="auto"/>
            </w:tcBorders>
            <w:shd w:val="clear" w:color="auto" w:fill="auto"/>
          </w:tcPr>
          <w:p w14:paraId="09740D43"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56+</w:t>
            </w:r>
          </w:p>
        </w:tc>
        <w:tc>
          <w:tcPr>
            <w:tcW w:w="940" w:type="dxa"/>
            <w:tcBorders>
              <w:left w:val="single" w:sz="12" w:space="0" w:color="auto"/>
              <w:bottom w:val="single" w:sz="4" w:space="0" w:color="auto"/>
            </w:tcBorders>
            <w:shd w:val="clear" w:color="auto" w:fill="auto"/>
          </w:tcPr>
          <w:p w14:paraId="442D688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141</w:t>
            </w:r>
          </w:p>
        </w:tc>
        <w:tc>
          <w:tcPr>
            <w:tcW w:w="889" w:type="dxa"/>
            <w:tcBorders>
              <w:left w:val="single" w:sz="12" w:space="0" w:color="auto"/>
              <w:bottom w:val="single" w:sz="4" w:space="0" w:color="auto"/>
            </w:tcBorders>
          </w:tcPr>
          <w:p w14:paraId="1D0EFA4D"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26.4%</w:t>
            </w:r>
          </w:p>
        </w:tc>
        <w:tc>
          <w:tcPr>
            <w:tcW w:w="1416" w:type="dxa"/>
            <w:tcBorders>
              <w:left w:val="single" w:sz="12" w:space="0" w:color="auto"/>
              <w:bottom w:val="single" w:sz="4" w:space="0" w:color="auto"/>
              <w:right w:val="single" w:sz="18" w:space="0" w:color="auto"/>
            </w:tcBorders>
          </w:tcPr>
          <w:p w14:paraId="62A522DA"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26.4%</w:t>
            </w:r>
          </w:p>
        </w:tc>
        <w:tc>
          <w:tcPr>
            <w:tcW w:w="2785" w:type="dxa"/>
            <w:tcBorders>
              <w:left w:val="single" w:sz="18" w:space="0" w:color="auto"/>
              <w:bottom w:val="single" w:sz="4" w:space="0" w:color="auto"/>
            </w:tcBorders>
          </w:tcPr>
          <w:p w14:paraId="7436FEF3" w14:textId="77777777" w:rsidR="00163D1C" w:rsidRPr="0088723B" w:rsidRDefault="00163D1C" w:rsidP="00163D1C">
            <w:pPr>
              <w:spacing w:after="0" w:line="240" w:lineRule="auto"/>
              <w:rPr>
                <w:rFonts w:eastAsia="Times New Roman"/>
                <w:kern w:val="0"/>
                <w14:ligatures w14:val="none"/>
              </w:rPr>
            </w:pPr>
          </w:p>
        </w:tc>
        <w:tc>
          <w:tcPr>
            <w:tcW w:w="810" w:type="dxa"/>
            <w:tcBorders>
              <w:left w:val="single" w:sz="12" w:space="0" w:color="auto"/>
              <w:bottom w:val="single" w:sz="4" w:space="0" w:color="auto"/>
            </w:tcBorders>
          </w:tcPr>
          <w:p w14:paraId="7CDFB6D8" w14:textId="77777777" w:rsidR="00163D1C" w:rsidRPr="0088723B" w:rsidRDefault="00163D1C" w:rsidP="00163D1C">
            <w:pPr>
              <w:spacing w:after="0" w:line="240" w:lineRule="auto"/>
              <w:jc w:val="center"/>
              <w:rPr>
                <w:rFonts w:eastAsia="Times New Roman"/>
                <w:kern w:val="0"/>
                <w14:ligatures w14:val="none"/>
              </w:rPr>
            </w:pPr>
          </w:p>
        </w:tc>
        <w:tc>
          <w:tcPr>
            <w:tcW w:w="1080" w:type="dxa"/>
            <w:tcBorders>
              <w:left w:val="single" w:sz="12" w:space="0" w:color="auto"/>
              <w:bottom w:val="single" w:sz="4" w:space="0" w:color="auto"/>
            </w:tcBorders>
          </w:tcPr>
          <w:p w14:paraId="2D76855D" w14:textId="77777777" w:rsidR="00163D1C" w:rsidRPr="0088723B" w:rsidRDefault="00163D1C" w:rsidP="00163D1C">
            <w:pPr>
              <w:spacing w:after="0" w:line="240" w:lineRule="auto"/>
              <w:jc w:val="center"/>
              <w:rPr>
                <w:rFonts w:eastAsia="Times New Roman"/>
                <w:kern w:val="0"/>
                <w14:ligatures w14:val="none"/>
              </w:rPr>
            </w:pPr>
          </w:p>
        </w:tc>
      </w:tr>
      <w:tr w:rsidR="00163D1C" w:rsidRPr="0088723B" w14:paraId="3EA531CF" w14:textId="77777777" w:rsidTr="00163D1C">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5A26471B" w14:textId="77777777" w:rsidR="00163D1C" w:rsidRPr="0088723B" w:rsidRDefault="00163D1C" w:rsidP="00163D1C">
            <w:pPr>
              <w:spacing w:after="0" w:line="240" w:lineRule="auto"/>
              <w:rPr>
                <w:rFonts w:eastAsia="Times New Roman"/>
                <w:kern w:val="0"/>
                <w14:ligatures w14:val="none"/>
              </w:rPr>
            </w:pPr>
            <w:r w:rsidRPr="0088723B">
              <w:rPr>
                <w:rFonts w:eastAsia="Times New Roman"/>
                <w:b/>
                <w:bCs/>
                <w:kern w:val="0"/>
                <w14:ligatures w14:val="none"/>
              </w:rPr>
              <w:t>Gender</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0982CC60"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79E7321F"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357AD8C2"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785" w:type="dxa"/>
            <w:tcBorders>
              <w:top w:val="single" w:sz="18" w:space="0" w:color="auto"/>
              <w:left w:val="single" w:sz="18" w:space="0" w:color="auto"/>
              <w:bottom w:val="single" w:sz="4" w:space="0" w:color="auto"/>
              <w:right w:val="single" w:sz="4" w:space="0" w:color="auto"/>
            </w:tcBorders>
            <w:shd w:val="clear" w:color="auto" w:fill="E8E8E8" w:themeFill="background2"/>
          </w:tcPr>
          <w:p w14:paraId="44DA49F1" w14:textId="77777777" w:rsidR="00163D1C" w:rsidRPr="0088723B" w:rsidRDefault="00163D1C" w:rsidP="00163D1C">
            <w:pPr>
              <w:spacing w:after="0" w:line="240" w:lineRule="auto"/>
              <w:rPr>
                <w:rFonts w:eastAsia="Times New Roman"/>
                <w:b/>
                <w:bCs/>
                <w:kern w:val="0"/>
                <w14:ligatures w14:val="none"/>
              </w:rPr>
            </w:pPr>
            <w:r w:rsidRPr="0088723B">
              <w:rPr>
                <w:rFonts w:eastAsia="Times New Roman"/>
                <w:b/>
                <w:bCs/>
                <w:kern w:val="0"/>
                <w14:ligatures w14:val="none"/>
              </w:rPr>
              <w:t>Employment</w:t>
            </w:r>
          </w:p>
        </w:tc>
        <w:tc>
          <w:tcPr>
            <w:tcW w:w="810" w:type="dxa"/>
            <w:tcBorders>
              <w:top w:val="single" w:sz="18" w:space="0" w:color="auto"/>
              <w:left w:val="single" w:sz="12" w:space="0" w:color="auto"/>
              <w:bottom w:val="single" w:sz="4" w:space="0" w:color="auto"/>
              <w:right w:val="single" w:sz="4" w:space="0" w:color="auto"/>
            </w:tcBorders>
            <w:shd w:val="clear" w:color="auto" w:fill="E8E8E8" w:themeFill="background2"/>
          </w:tcPr>
          <w:p w14:paraId="055376A0"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6DFA83F5"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163D1C" w:rsidRPr="0088723B" w14:paraId="57E27661"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6274A9F0"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0A850ED"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253</w:t>
            </w:r>
          </w:p>
        </w:tc>
        <w:tc>
          <w:tcPr>
            <w:tcW w:w="889" w:type="dxa"/>
            <w:tcBorders>
              <w:top w:val="single" w:sz="4" w:space="0" w:color="auto"/>
              <w:left w:val="single" w:sz="12" w:space="0" w:color="auto"/>
              <w:bottom w:val="single" w:sz="4" w:space="0" w:color="auto"/>
              <w:right w:val="single" w:sz="4" w:space="0" w:color="auto"/>
            </w:tcBorders>
          </w:tcPr>
          <w:p w14:paraId="44356DC9"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47.4%</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50C1A21E"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47.4%</w:t>
            </w:r>
          </w:p>
        </w:tc>
        <w:tc>
          <w:tcPr>
            <w:tcW w:w="2785" w:type="dxa"/>
            <w:tcBorders>
              <w:top w:val="single" w:sz="4" w:space="0" w:color="auto"/>
              <w:left w:val="single" w:sz="18" w:space="0" w:color="auto"/>
              <w:bottom w:val="single" w:sz="4" w:space="0" w:color="auto"/>
              <w:right w:val="single" w:sz="4" w:space="0" w:color="auto"/>
            </w:tcBorders>
          </w:tcPr>
          <w:p w14:paraId="2F753A88"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Military</w:t>
            </w:r>
          </w:p>
        </w:tc>
        <w:tc>
          <w:tcPr>
            <w:tcW w:w="810" w:type="dxa"/>
            <w:tcBorders>
              <w:top w:val="single" w:sz="4" w:space="0" w:color="auto"/>
              <w:left w:val="single" w:sz="12" w:space="0" w:color="auto"/>
              <w:bottom w:val="single" w:sz="4" w:space="0" w:color="auto"/>
              <w:right w:val="single" w:sz="4" w:space="0" w:color="auto"/>
            </w:tcBorders>
          </w:tcPr>
          <w:p w14:paraId="3F5340E2"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5</w:t>
            </w:r>
          </w:p>
        </w:tc>
        <w:tc>
          <w:tcPr>
            <w:tcW w:w="1080" w:type="dxa"/>
            <w:tcBorders>
              <w:top w:val="single" w:sz="4" w:space="0" w:color="auto"/>
              <w:left w:val="single" w:sz="12" w:space="0" w:color="auto"/>
              <w:bottom w:val="single" w:sz="4" w:space="0" w:color="auto"/>
              <w:right w:val="single" w:sz="4" w:space="0" w:color="auto"/>
            </w:tcBorders>
          </w:tcPr>
          <w:p w14:paraId="77ECF0E5"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0.9%</w:t>
            </w:r>
          </w:p>
        </w:tc>
      </w:tr>
      <w:tr w:rsidR="00163D1C" w:rsidRPr="0088723B" w14:paraId="31776275" w14:textId="77777777" w:rsidTr="00163D1C">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5E44460"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Female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411FE83F"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281</w:t>
            </w:r>
          </w:p>
        </w:tc>
        <w:tc>
          <w:tcPr>
            <w:tcW w:w="889" w:type="dxa"/>
            <w:tcBorders>
              <w:top w:val="single" w:sz="4" w:space="0" w:color="auto"/>
              <w:left w:val="single" w:sz="12" w:space="0" w:color="auto"/>
              <w:bottom w:val="single" w:sz="4" w:space="0" w:color="auto"/>
              <w:right w:val="single" w:sz="4" w:space="0" w:color="auto"/>
            </w:tcBorders>
          </w:tcPr>
          <w:p w14:paraId="001D9CC5"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52.6%</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0B13E9EB"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52.6%</w:t>
            </w:r>
          </w:p>
        </w:tc>
        <w:tc>
          <w:tcPr>
            <w:tcW w:w="2785" w:type="dxa"/>
            <w:tcBorders>
              <w:top w:val="single" w:sz="4" w:space="0" w:color="auto"/>
              <w:left w:val="single" w:sz="18" w:space="0" w:color="auto"/>
              <w:bottom w:val="single" w:sz="4" w:space="0" w:color="auto"/>
              <w:right w:val="single" w:sz="4" w:space="0" w:color="auto"/>
            </w:tcBorders>
          </w:tcPr>
          <w:p w14:paraId="16018044"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Work full-time</w:t>
            </w:r>
          </w:p>
        </w:tc>
        <w:tc>
          <w:tcPr>
            <w:tcW w:w="810" w:type="dxa"/>
            <w:tcBorders>
              <w:top w:val="single" w:sz="4" w:space="0" w:color="auto"/>
              <w:left w:val="single" w:sz="12" w:space="0" w:color="auto"/>
              <w:bottom w:val="single" w:sz="4" w:space="0" w:color="auto"/>
              <w:right w:val="single" w:sz="4" w:space="0" w:color="auto"/>
            </w:tcBorders>
          </w:tcPr>
          <w:p w14:paraId="52A272C8"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213</w:t>
            </w:r>
          </w:p>
        </w:tc>
        <w:tc>
          <w:tcPr>
            <w:tcW w:w="1080" w:type="dxa"/>
            <w:tcBorders>
              <w:top w:val="single" w:sz="4" w:space="0" w:color="auto"/>
              <w:left w:val="single" w:sz="12" w:space="0" w:color="auto"/>
              <w:bottom w:val="single" w:sz="4" w:space="0" w:color="auto"/>
              <w:right w:val="single" w:sz="4" w:space="0" w:color="auto"/>
            </w:tcBorders>
          </w:tcPr>
          <w:p w14:paraId="3D1A353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39.8%</w:t>
            </w:r>
          </w:p>
        </w:tc>
      </w:tr>
      <w:tr w:rsidR="00163D1C" w:rsidRPr="0088723B" w14:paraId="7D3E2585" w14:textId="77777777" w:rsidTr="00163D1C">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4C08EB2F" w14:textId="77777777" w:rsidR="00163D1C" w:rsidRPr="0088723B" w:rsidRDefault="00163D1C" w:rsidP="00163D1C">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0D334B42" w14:textId="77777777" w:rsidR="00163D1C" w:rsidRPr="0088723B" w:rsidRDefault="00163D1C" w:rsidP="00163D1C">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03DAED02" w14:textId="77777777" w:rsidR="00163D1C" w:rsidRPr="0088723B" w:rsidRDefault="00163D1C" w:rsidP="00163D1C">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00C32AE4" w14:textId="77777777" w:rsidR="00163D1C" w:rsidRPr="0088723B" w:rsidRDefault="00163D1C" w:rsidP="00163D1C">
            <w:pPr>
              <w:spacing w:after="0" w:line="240" w:lineRule="auto"/>
              <w:jc w:val="center"/>
              <w:rPr>
                <w:rFonts w:eastAsia="Times New Roman"/>
                <w:kern w:val="0"/>
                <w14:ligatures w14:val="none"/>
              </w:rPr>
            </w:pPr>
          </w:p>
        </w:tc>
        <w:tc>
          <w:tcPr>
            <w:tcW w:w="2785" w:type="dxa"/>
            <w:tcBorders>
              <w:top w:val="single" w:sz="4" w:space="0" w:color="auto"/>
              <w:left w:val="single" w:sz="18" w:space="0" w:color="auto"/>
              <w:bottom w:val="single" w:sz="4" w:space="0" w:color="auto"/>
              <w:right w:val="single" w:sz="4" w:space="0" w:color="auto"/>
            </w:tcBorders>
          </w:tcPr>
          <w:p w14:paraId="5A51130A"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Work part-time</w:t>
            </w:r>
          </w:p>
        </w:tc>
        <w:tc>
          <w:tcPr>
            <w:tcW w:w="810" w:type="dxa"/>
            <w:tcBorders>
              <w:top w:val="single" w:sz="4" w:space="0" w:color="auto"/>
              <w:left w:val="single" w:sz="12" w:space="0" w:color="auto"/>
              <w:bottom w:val="single" w:sz="4" w:space="0" w:color="auto"/>
              <w:right w:val="single" w:sz="4" w:space="0" w:color="auto"/>
            </w:tcBorders>
          </w:tcPr>
          <w:p w14:paraId="735458E6"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60</w:t>
            </w:r>
          </w:p>
        </w:tc>
        <w:tc>
          <w:tcPr>
            <w:tcW w:w="1080" w:type="dxa"/>
            <w:tcBorders>
              <w:top w:val="single" w:sz="4" w:space="0" w:color="auto"/>
              <w:left w:val="single" w:sz="12" w:space="0" w:color="auto"/>
              <w:bottom w:val="single" w:sz="4" w:space="0" w:color="auto"/>
              <w:right w:val="single" w:sz="4" w:space="0" w:color="auto"/>
            </w:tcBorders>
          </w:tcPr>
          <w:p w14:paraId="05E354F0"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11.3%</w:t>
            </w:r>
          </w:p>
        </w:tc>
      </w:tr>
      <w:tr w:rsidR="00163D1C" w:rsidRPr="0088723B" w14:paraId="5C5A0A00" w14:textId="77777777" w:rsidTr="00163D1C">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54325135" w14:textId="77777777" w:rsidR="00163D1C" w:rsidRPr="0088723B" w:rsidRDefault="00163D1C" w:rsidP="00163D1C">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29623BB1" w14:textId="77777777" w:rsidR="00163D1C" w:rsidRPr="0088723B" w:rsidRDefault="00163D1C" w:rsidP="00163D1C">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3898BC2F" w14:textId="77777777" w:rsidR="00163D1C" w:rsidRPr="0088723B" w:rsidRDefault="00163D1C" w:rsidP="00163D1C">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56782A78" w14:textId="77777777" w:rsidR="00163D1C" w:rsidRPr="0088723B" w:rsidRDefault="00163D1C" w:rsidP="00163D1C">
            <w:pPr>
              <w:spacing w:after="0" w:line="240" w:lineRule="auto"/>
              <w:jc w:val="center"/>
              <w:rPr>
                <w:rFonts w:eastAsia="Times New Roman"/>
                <w:kern w:val="0"/>
                <w14:ligatures w14:val="none"/>
              </w:rPr>
            </w:pPr>
          </w:p>
        </w:tc>
        <w:tc>
          <w:tcPr>
            <w:tcW w:w="2785" w:type="dxa"/>
            <w:tcBorders>
              <w:top w:val="single" w:sz="4" w:space="0" w:color="auto"/>
              <w:left w:val="single" w:sz="18" w:space="0" w:color="auto"/>
              <w:bottom w:val="single" w:sz="4" w:space="0" w:color="auto"/>
              <w:right w:val="single" w:sz="4" w:space="0" w:color="auto"/>
            </w:tcBorders>
          </w:tcPr>
          <w:p w14:paraId="5B021DCD"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Don’t work</w:t>
            </w:r>
          </w:p>
        </w:tc>
        <w:tc>
          <w:tcPr>
            <w:tcW w:w="810" w:type="dxa"/>
            <w:tcBorders>
              <w:top w:val="single" w:sz="4" w:space="0" w:color="auto"/>
              <w:left w:val="single" w:sz="12" w:space="0" w:color="auto"/>
              <w:bottom w:val="single" w:sz="4" w:space="0" w:color="auto"/>
              <w:right w:val="single" w:sz="4" w:space="0" w:color="auto"/>
            </w:tcBorders>
          </w:tcPr>
          <w:p w14:paraId="7B3E2400"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217</w:t>
            </w:r>
          </w:p>
        </w:tc>
        <w:tc>
          <w:tcPr>
            <w:tcW w:w="1080" w:type="dxa"/>
            <w:tcBorders>
              <w:top w:val="single" w:sz="4" w:space="0" w:color="auto"/>
              <w:left w:val="single" w:sz="12" w:space="0" w:color="auto"/>
              <w:bottom w:val="single" w:sz="4" w:space="0" w:color="auto"/>
              <w:right w:val="single" w:sz="4" w:space="0" w:color="auto"/>
            </w:tcBorders>
          </w:tcPr>
          <w:p w14:paraId="19F80EBC"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40.7%</w:t>
            </w:r>
          </w:p>
        </w:tc>
      </w:tr>
      <w:tr w:rsidR="00163D1C" w:rsidRPr="0088723B" w14:paraId="07CDC35D" w14:textId="77777777" w:rsidTr="00163D1C">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053E9BB0" w14:textId="77777777" w:rsidR="00163D1C" w:rsidRPr="0088723B" w:rsidRDefault="00163D1C" w:rsidP="00163D1C">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4DE761D0" w14:textId="77777777" w:rsidR="00163D1C" w:rsidRPr="0088723B" w:rsidRDefault="00163D1C" w:rsidP="00163D1C">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40A04F37" w14:textId="77777777" w:rsidR="00163D1C" w:rsidRPr="0088723B" w:rsidRDefault="00163D1C" w:rsidP="00163D1C">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610BC4F9" w14:textId="77777777" w:rsidR="00163D1C" w:rsidRPr="0088723B" w:rsidRDefault="00163D1C" w:rsidP="00163D1C">
            <w:pPr>
              <w:spacing w:after="0" w:line="240" w:lineRule="auto"/>
              <w:jc w:val="center"/>
              <w:rPr>
                <w:rFonts w:eastAsia="Times New Roman"/>
                <w:kern w:val="0"/>
                <w14:ligatures w14:val="none"/>
              </w:rPr>
            </w:pPr>
          </w:p>
        </w:tc>
        <w:tc>
          <w:tcPr>
            <w:tcW w:w="2785" w:type="dxa"/>
            <w:tcBorders>
              <w:top w:val="single" w:sz="4" w:space="0" w:color="auto"/>
              <w:left w:val="single" w:sz="18" w:space="0" w:color="auto"/>
              <w:bottom w:val="single" w:sz="4" w:space="0" w:color="auto"/>
              <w:right w:val="single" w:sz="4" w:space="0" w:color="auto"/>
            </w:tcBorders>
          </w:tcPr>
          <w:p w14:paraId="1B90760D"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Student</w:t>
            </w:r>
          </w:p>
        </w:tc>
        <w:tc>
          <w:tcPr>
            <w:tcW w:w="810" w:type="dxa"/>
            <w:tcBorders>
              <w:top w:val="single" w:sz="4" w:space="0" w:color="auto"/>
              <w:left w:val="single" w:sz="12" w:space="0" w:color="auto"/>
              <w:bottom w:val="single" w:sz="4" w:space="0" w:color="auto"/>
              <w:right w:val="single" w:sz="4" w:space="0" w:color="auto"/>
            </w:tcBorders>
          </w:tcPr>
          <w:p w14:paraId="100D924A"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21</w:t>
            </w:r>
          </w:p>
        </w:tc>
        <w:tc>
          <w:tcPr>
            <w:tcW w:w="1080" w:type="dxa"/>
            <w:tcBorders>
              <w:top w:val="single" w:sz="4" w:space="0" w:color="auto"/>
              <w:left w:val="single" w:sz="12" w:space="0" w:color="auto"/>
              <w:bottom w:val="single" w:sz="4" w:space="0" w:color="auto"/>
              <w:right w:val="single" w:sz="4" w:space="0" w:color="auto"/>
            </w:tcBorders>
          </w:tcPr>
          <w:p w14:paraId="73B1D1E2"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4%</w:t>
            </w:r>
          </w:p>
        </w:tc>
      </w:tr>
      <w:tr w:rsidR="00163D1C" w:rsidRPr="0088723B" w14:paraId="5558CE33" w14:textId="77777777" w:rsidTr="00163D1C">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7BCC8ECA" w14:textId="77777777" w:rsidR="00163D1C" w:rsidRPr="0088723B" w:rsidRDefault="00163D1C" w:rsidP="00163D1C">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718ECA93" w14:textId="77777777" w:rsidR="00163D1C" w:rsidRPr="0088723B" w:rsidRDefault="00163D1C" w:rsidP="00163D1C">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0DFE5886" w14:textId="77777777" w:rsidR="00163D1C" w:rsidRPr="0088723B" w:rsidRDefault="00163D1C" w:rsidP="00163D1C">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7196CE8A" w14:textId="77777777" w:rsidR="00163D1C" w:rsidRPr="0088723B" w:rsidRDefault="00163D1C" w:rsidP="00163D1C">
            <w:pPr>
              <w:spacing w:after="0" w:line="240" w:lineRule="auto"/>
              <w:jc w:val="center"/>
              <w:rPr>
                <w:rFonts w:eastAsia="Times New Roman"/>
                <w:kern w:val="0"/>
                <w14:ligatures w14:val="none"/>
              </w:rPr>
            </w:pPr>
          </w:p>
        </w:tc>
        <w:tc>
          <w:tcPr>
            <w:tcW w:w="2785" w:type="dxa"/>
            <w:tcBorders>
              <w:top w:val="single" w:sz="4" w:space="0" w:color="auto"/>
              <w:left w:val="single" w:sz="18" w:space="0" w:color="auto"/>
              <w:bottom w:val="single" w:sz="4" w:space="0" w:color="auto"/>
              <w:right w:val="single" w:sz="4" w:space="0" w:color="auto"/>
            </w:tcBorders>
          </w:tcPr>
          <w:p w14:paraId="417E775F"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Other/no response</w:t>
            </w:r>
          </w:p>
        </w:tc>
        <w:tc>
          <w:tcPr>
            <w:tcW w:w="810" w:type="dxa"/>
            <w:tcBorders>
              <w:top w:val="single" w:sz="4" w:space="0" w:color="auto"/>
              <w:left w:val="single" w:sz="12" w:space="0" w:color="auto"/>
              <w:bottom w:val="single" w:sz="4" w:space="0" w:color="auto"/>
              <w:right w:val="single" w:sz="4" w:space="0" w:color="auto"/>
            </w:tcBorders>
          </w:tcPr>
          <w:p w14:paraId="2BB65F4A"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17</w:t>
            </w:r>
          </w:p>
        </w:tc>
        <w:tc>
          <w:tcPr>
            <w:tcW w:w="1080" w:type="dxa"/>
            <w:tcBorders>
              <w:top w:val="single" w:sz="4" w:space="0" w:color="auto"/>
              <w:left w:val="single" w:sz="12" w:space="0" w:color="auto"/>
              <w:bottom w:val="single" w:sz="4" w:space="0" w:color="auto"/>
              <w:right w:val="single" w:sz="4" w:space="0" w:color="auto"/>
            </w:tcBorders>
          </w:tcPr>
          <w:p w14:paraId="0E72635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3.2%</w:t>
            </w:r>
          </w:p>
        </w:tc>
      </w:tr>
      <w:tr w:rsidR="00163D1C" w:rsidRPr="0088723B" w14:paraId="69F47BFC" w14:textId="77777777" w:rsidTr="00163D1C">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4AEB6812" w14:textId="77777777" w:rsidR="00163D1C" w:rsidRPr="0088723B" w:rsidRDefault="00163D1C" w:rsidP="00163D1C">
            <w:pPr>
              <w:spacing w:after="0" w:line="240" w:lineRule="auto"/>
              <w:rPr>
                <w:rFonts w:eastAsia="Times New Roman"/>
                <w:b/>
                <w:bCs/>
                <w:kern w:val="0"/>
                <w14:ligatures w14:val="none"/>
              </w:rPr>
            </w:pPr>
            <w:r w:rsidRPr="0088723B">
              <w:rPr>
                <w:rFonts w:eastAsia="Times New Roman"/>
                <w:b/>
                <w:bCs/>
                <w:kern w:val="0"/>
                <w14:ligatures w14:val="none"/>
              </w:rPr>
              <w:t>Region</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440469CF"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785BF9EB"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7B8FB6C3"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785" w:type="dxa"/>
            <w:tcBorders>
              <w:top w:val="single" w:sz="18" w:space="0" w:color="auto"/>
              <w:left w:val="single" w:sz="18" w:space="0" w:color="auto"/>
              <w:bottom w:val="single" w:sz="4" w:space="0" w:color="auto"/>
              <w:right w:val="single" w:sz="4" w:space="0" w:color="auto"/>
            </w:tcBorders>
            <w:shd w:val="clear" w:color="auto" w:fill="E8E8E8" w:themeFill="background2"/>
          </w:tcPr>
          <w:p w14:paraId="5363438F" w14:textId="77777777" w:rsidR="00163D1C" w:rsidRPr="0088723B" w:rsidRDefault="00163D1C" w:rsidP="00163D1C">
            <w:pPr>
              <w:spacing w:after="0" w:line="240" w:lineRule="auto"/>
              <w:rPr>
                <w:rFonts w:eastAsia="Times New Roman"/>
                <w:b/>
                <w:bCs/>
                <w:kern w:val="0"/>
                <w14:ligatures w14:val="none"/>
              </w:rPr>
            </w:pPr>
            <w:r w:rsidRPr="0088723B">
              <w:rPr>
                <w:rFonts w:eastAsia="Times New Roman"/>
                <w:b/>
                <w:bCs/>
                <w:kern w:val="0"/>
                <w14:ligatures w14:val="none"/>
              </w:rPr>
              <w:t>Socioeconomic Status</w:t>
            </w:r>
          </w:p>
        </w:tc>
        <w:tc>
          <w:tcPr>
            <w:tcW w:w="810" w:type="dxa"/>
            <w:tcBorders>
              <w:top w:val="single" w:sz="18" w:space="0" w:color="auto"/>
              <w:left w:val="single" w:sz="12" w:space="0" w:color="auto"/>
              <w:bottom w:val="single" w:sz="4" w:space="0" w:color="auto"/>
              <w:right w:val="single" w:sz="4" w:space="0" w:color="auto"/>
            </w:tcBorders>
            <w:shd w:val="clear" w:color="auto" w:fill="E8E8E8" w:themeFill="background2"/>
          </w:tcPr>
          <w:p w14:paraId="2223B45F"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4ECB57CF" w14:textId="77777777" w:rsidR="00163D1C" w:rsidRPr="0088723B" w:rsidRDefault="00163D1C" w:rsidP="00163D1C">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163D1C" w:rsidRPr="0088723B" w14:paraId="74AD4B74"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63455FF1"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Kyiv </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77E81E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45</w:t>
            </w:r>
          </w:p>
        </w:tc>
        <w:tc>
          <w:tcPr>
            <w:tcW w:w="889" w:type="dxa"/>
            <w:tcBorders>
              <w:top w:val="single" w:sz="4" w:space="0" w:color="auto"/>
              <w:left w:val="single" w:sz="12" w:space="0" w:color="auto"/>
              <w:bottom w:val="single" w:sz="4" w:space="0" w:color="auto"/>
              <w:right w:val="single" w:sz="4" w:space="0" w:color="auto"/>
            </w:tcBorders>
          </w:tcPr>
          <w:p w14:paraId="4B49931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8.5%</w:t>
            </w:r>
          </w:p>
        </w:tc>
        <w:tc>
          <w:tcPr>
            <w:tcW w:w="1416" w:type="dxa"/>
            <w:tcBorders>
              <w:top w:val="single" w:sz="4" w:space="0" w:color="auto"/>
              <w:left w:val="single" w:sz="12" w:space="0" w:color="auto"/>
              <w:bottom w:val="single" w:sz="4" w:space="0" w:color="auto"/>
              <w:right w:val="single" w:sz="18" w:space="0" w:color="auto"/>
            </w:tcBorders>
          </w:tcPr>
          <w:p w14:paraId="609BD674"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8.5%</w:t>
            </w:r>
          </w:p>
        </w:tc>
        <w:tc>
          <w:tcPr>
            <w:tcW w:w="2785" w:type="dxa"/>
            <w:tcBorders>
              <w:top w:val="single" w:sz="4" w:space="0" w:color="auto"/>
              <w:left w:val="single" w:sz="18" w:space="0" w:color="auto"/>
              <w:bottom w:val="single" w:sz="4" w:space="0" w:color="auto"/>
              <w:right w:val="single" w:sz="4" w:space="0" w:color="auto"/>
            </w:tcBorders>
          </w:tcPr>
          <w:p w14:paraId="557F13D4"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Lack basic necessities (e.g., food, clothing)</w:t>
            </w:r>
          </w:p>
        </w:tc>
        <w:tc>
          <w:tcPr>
            <w:tcW w:w="810" w:type="dxa"/>
            <w:tcBorders>
              <w:top w:val="single" w:sz="4" w:space="0" w:color="auto"/>
              <w:left w:val="single" w:sz="12" w:space="0" w:color="auto"/>
              <w:bottom w:val="single" w:sz="4" w:space="0" w:color="auto"/>
              <w:right w:val="single" w:sz="4" w:space="0" w:color="auto"/>
            </w:tcBorders>
          </w:tcPr>
          <w:p w14:paraId="0728973E"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200</w:t>
            </w:r>
          </w:p>
        </w:tc>
        <w:tc>
          <w:tcPr>
            <w:tcW w:w="1080" w:type="dxa"/>
            <w:tcBorders>
              <w:top w:val="single" w:sz="4" w:space="0" w:color="auto"/>
              <w:left w:val="single" w:sz="12" w:space="0" w:color="auto"/>
              <w:bottom w:val="single" w:sz="4" w:space="0" w:color="auto"/>
              <w:right w:val="single" w:sz="4" w:space="0" w:color="auto"/>
            </w:tcBorders>
          </w:tcPr>
          <w:p w14:paraId="3B3ED63A"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37.5%</w:t>
            </w:r>
          </w:p>
        </w:tc>
      </w:tr>
      <w:tr w:rsidR="00163D1C" w:rsidRPr="0088723B" w14:paraId="542E0C4A"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37349FEC"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North</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8E7E118"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76</w:t>
            </w:r>
          </w:p>
        </w:tc>
        <w:tc>
          <w:tcPr>
            <w:tcW w:w="889" w:type="dxa"/>
            <w:tcBorders>
              <w:top w:val="single" w:sz="4" w:space="0" w:color="auto"/>
              <w:left w:val="single" w:sz="12" w:space="0" w:color="auto"/>
              <w:bottom w:val="single" w:sz="4" w:space="0" w:color="auto"/>
              <w:right w:val="single" w:sz="4" w:space="0" w:color="auto"/>
            </w:tcBorders>
          </w:tcPr>
          <w:p w14:paraId="72B3570B"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14.3%</w:t>
            </w:r>
          </w:p>
        </w:tc>
        <w:tc>
          <w:tcPr>
            <w:tcW w:w="1416" w:type="dxa"/>
            <w:tcBorders>
              <w:top w:val="single" w:sz="4" w:space="0" w:color="auto"/>
              <w:left w:val="single" w:sz="12" w:space="0" w:color="auto"/>
              <w:bottom w:val="single" w:sz="4" w:space="0" w:color="auto"/>
              <w:right w:val="single" w:sz="18" w:space="0" w:color="auto"/>
            </w:tcBorders>
          </w:tcPr>
          <w:p w14:paraId="651F2E77"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14.3%</w:t>
            </w:r>
          </w:p>
        </w:tc>
        <w:tc>
          <w:tcPr>
            <w:tcW w:w="2785" w:type="dxa"/>
            <w:tcBorders>
              <w:top w:val="single" w:sz="4" w:space="0" w:color="auto"/>
              <w:left w:val="single" w:sz="18" w:space="0" w:color="auto"/>
              <w:bottom w:val="single" w:sz="4" w:space="0" w:color="auto"/>
              <w:right w:val="single" w:sz="4" w:space="0" w:color="auto"/>
            </w:tcBorders>
          </w:tcPr>
          <w:p w14:paraId="7846739A"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Lack basic household appliances</w:t>
            </w:r>
          </w:p>
        </w:tc>
        <w:tc>
          <w:tcPr>
            <w:tcW w:w="810" w:type="dxa"/>
            <w:tcBorders>
              <w:top w:val="single" w:sz="4" w:space="0" w:color="auto"/>
              <w:left w:val="single" w:sz="12" w:space="0" w:color="auto"/>
              <w:bottom w:val="single" w:sz="4" w:space="0" w:color="auto"/>
              <w:right w:val="single" w:sz="4" w:space="0" w:color="auto"/>
            </w:tcBorders>
          </w:tcPr>
          <w:p w14:paraId="41CDDC1F"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195</w:t>
            </w:r>
          </w:p>
        </w:tc>
        <w:tc>
          <w:tcPr>
            <w:tcW w:w="1080" w:type="dxa"/>
            <w:tcBorders>
              <w:top w:val="single" w:sz="4" w:space="0" w:color="auto"/>
              <w:left w:val="single" w:sz="12" w:space="0" w:color="auto"/>
              <w:bottom w:val="single" w:sz="4" w:space="0" w:color="auto"/>
              <w:right w:val="single" w:sz="4" w:space="0" w:color="auto"/>
            </w:tcBorders>
          </w:tcPr>
          <w:p w14:paraId="118270CC"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36.6%</w:t>
            </w:r>
          </w:p>
        </w:tc>
      </w:tr>
      <w:tr w:rsidR="00163D1C" w:rsidRPr="0088723B" w14:paraId="0742C482"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059A45FB"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West</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0A7B7286"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139</w:t>
            </w:r>
          </w:p>
        </w:tc>
        <w:tc>
          <w:tcPr>
            <w:tcW w:w="889" w:type="dxa"/>
            <w:tcBorders>
              <w:top w:val="single" w:sz="4" w:space="0" w:color="auto"/>
              <w:left w:val="single" w:sz="12" w:space="0" w:color="auto"/>
              <w:bottom w:val="single" w:sz="4" w:space="0" w:color="auto"/>
              <w:right w:val="single" w:sz="4" w:space="0" w:color="auto"/>
            </w:tcBorders>
          </w:tcPr>
          <w:p w14:paraId="3CE524F8"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26.1%</w:t>
            </w:r>
          </w:p>
        </w:tc>
        <w:tc>
          <w:tcPr>
            <w:tcW w:w="1416" w:type="dxa"/>
            <w:tcBorders>
              <w:top w:val="single" w:sz="4" w:space="0" w:color="auto"/>
              <w:left w:val="single" w:sz="12" w:space="0" w:color="auto"/>
              <w:bottom w:val="single" w:sz="4" w:space="0" w:color="auto"/>
              <w:right w:val="single" w:sz="18" w:space="0" w:color="auto"/>
            </w:tcBorders>
          </w:tcPr>
          <w:p w14:paraId="3DC810F7"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26.1%</w:t>
            </w:r>
          </w:p>
        </w:tc>
        <w:tc>
          <w:tcPr>
            <w:tcW w:w="2785" w:type="dxa"/>
            <w:tcBorders>
              <w:top w:val="single" w:sz="4" w:space="0" w:color="auto"/>
              <w:left w:val="single" w:sz="18" w:space="0" w:color="auto"/>
              <w:bottom w:val="single" w:sz="4" w:space="0" w:color="auto"/>
              <w:right w:val="single" w:sz="4" w:space="0" w:color="auto"/>
            </w:tcBorders>
          </w:tcPr>
          <w:p w14:paraId="3F3FA986"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Lack luxury items (e.g., car)</w:t>
            </w:r>
          </w:p>
        </w:tc>
        <w:tc>
          <w:tcPr>
            <w:tcW w:w="810" w:type="dxa"/>
            <w:tcBorders>
              <w:top w:val="single" w:sz="4" w:space="0" w:color="auto"/>
              <w:left w:val="single" w:sz="12" w:space="0" w:color="auto"/>
              <w:bottom w:val="single" w:sz="4" w:space="0" w:color="auto"/>
              <w:right w:val="single" w:sz="4" w:space="0" w:color="auto"/>
            </w:tcBorders>
          </w:tcPr>
          <w:p w14:paraId="085752B3"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89</w:t>
            </w:r>
          </w:p>
        </w:tc>
        <w:tc>
          <w:tcPr>
            <w:tcW w:w="1080" w:type="dxa"/>
            <w:tcBorders>
              <w:top w:val="single" w:sz="4" w:space="0" w:color="auto"/>
              <w:left w:val="single" w:sz="12" w:space="0" w:color="auto"/>
              <w:bottom w:val="single" w:sz="4" w:space="0" w:color="auto"/>
              <w:right w:val="single" w:sz="4" w:space="0" w:color="auto"/>
            </w:tcBorders>
          </w:tcPr>
          <w:p w14:paraId="190C486A"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16.8%</w:t>
            </w:r>
          </w:p>
        </w:tc>
      </w:tr>
      <w:tr w:rsidR="00163D1C" w:rsidRPr="0088723B" w14:paraId="2E1FCFB1"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77952F8"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Center</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470C038"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143</w:t>
            </w:r>
          </w:p>
        </w:tc>
        <w:tc>
          <w:tcPr>
            <w:tcW w:w="889" w:type="dxa"/>
            <w:tcBorders>
              <w:top w:val="single" w:sz="4" w:space="0" w:color="auto"/>
              <w:left w:val="single" w:sz="12" w:space="0" w:color="auto"/>
              <w:bottom w:val="single" w:sz="4" w:space="0" w:color="auto"/>
              <w:right w:val="single" w:sz="4" w:space="0" w:color="auto"/>
            </w:tcBorders>
          </w:tcPr>
          <w:p w14:paraId="248B132A"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26.7%</w:t>
            </w:r>
          </w:p>
        </w:tc>
        <w:tc>
          <w:tcPr>
            <w:tcW w:w="1416" w:type="dxa"/>
            <w:tcBorders>
              <w:top w:val="single" w:sz="4" w:space="0" w:color="auto"/>
              <w:left w:val="single" w:sz="12" w:space="0" w:color="auto"/>
              <w:bottom w:val="single" w:sz="4" w:space="0" w:color="auto"/>
              <w:right w:val="single" w:sz="18" w:space="0" w:color="auto"/>
            </w:tcBorders>
          </w:tcPr>
          <w:p w14:paraId="066AFE9D"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26.7%</w:t>
            </w:r>
          </w:p>
        </w:tc>
        <w:tc>
          <w:tcPr>
            <w:tcW w:w="2785" w:type="dxa"/>
            <w:tcBorders>
              <w:top w:val="single" w:sz="4" w:space="0" w:color="auto"/>
              <w:left w:val="single" w:sz="18" w:space="0" w:color="auto"/>
              <w:bottom w:val="single" w:sz="4" w:space="0" w:color="auto"/>
              <w:right w:val="single" w:sz="4" w:space="0" w:color="auto"/>
            </w:tcBorders>
          </w:tcPr>
          <w:p w14:paraId="51B68408"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Can afford luxury items</w:t>
            </w:r>
          </w:p>
        </w:tc>
        <w:tc>
          <w:tcPr>
            <w:tcW w:w="810" w:type="dxa"/>
            <w:tcBorders>
              <w:top w:val="single" w:sz="4" w:space="0" w:color="auto"/>
              <w:left w:val="single" w:sz="12" w:space="0" w:color="auto"/>
              <w:bottom w:val="single" w:sz="4" w:space="0" w:color="auto"/>
              <w:right w:val="single" w:sz="4" w:space="0" w:color="auto"/>
            </w:tcBorders>
          </w:tcPr>
          <w:p w14:paraId="61F40D2E"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15</w:t>
            </w:r>
          </w:p>
        </w:tc>
        <w:tc>
          <w:tcPr>
            <w:tcW w:w="1080" w:type="dxa"/>
            <w:tcBorders>
              <w:top w:val="single" w:sz="4" w:space="0" w:color="auto"/>
              <w:left w:val="single" w:sz="12" w:space="0" w:color="auto"/>
              <w:bottom w:val="single" w:sz="4" w:space="0" w:color="auto"/>
              <w:right w:val="single" w:sz="4" w:space="0" w:color="auto"/>
            </w:tcBorders>
          </w:tcPr>
          <w:p w14:paraId="6AAA9B97"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2.8%</w:t>
            </w:r>
          </w:p>
        </w:tc>
      </w:tr>
      <w:tr w:rsidR="00163D1C" w:rsidRPr="0088723B" w14:paraId="0C209D33"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56F78FE"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South</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0816AE2"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74</w:t>
            </w:r>
          </w:p>
        </w:tc>
        <w:tc>
          <w:tcPr>
            <w:tcW w:w="889" w:type="dxa"/>
            <w:tcBorders>
              <w:top w:val="single" w:sz="4" w:space="0" w:color="auto"/>
              <w:left w:val="single" w:sz="12" w:space="0" w:color="auto"/>
              <w:bottom w:val="single" w:sz="4" w:space="0" w:color="auto"/>
              <w:right w:val="single" w:sz="4" w:space="0" w:color="auto"/>
            </w:tcBorders>
          </w:tcPr>
          <w:p w14:paraId="2FEE4C4D"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13.9%</w:t>
            </w:r>
          </w:p>
        </w:tc>
        <w:tc>
          <w:tcPr>
            <w:tcW w:w="1416" w:type="dxa"/>
            <w:tcBorders>
              <w:top w:val="single" w:sz="4" w:space="0" w:color="auto"/>
              <w:left w:val="single" w:sz="12" w:space="0" w:color="auto"/>
              <w:bottom w:val="single" w:sz="4" w:space="0" w:color="auto"/>
              <w:right w:val="single" w:sz="18" w:space="0" w:color="auto"/>
            </w:tcBorders>
          </w:tcPr>
          <w:p w14:paraId="63F1E489"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13.9%</w:t>
            </w:r>
          </w:p>
        </w:tc>
        <w:tc>
          <w:tcPr>
            <w:tcW w:w="2785" w:type="dxa"/>
            <w:tcBorders>
              <w:top w:val="single" w:sz="4" w:space="0" w:color="auto"/>
              <w:left w:val="single" w:sz="18" w:space="0" w:color="auto"/>
              <w:bottom w:val="single" w:sz="4" w:space="0" w:color="auto"/>
              <w:right w:val="single" w:sz="4" w:space="0" w:color="auto"/>
            </w:tcBorders>
          </w:tcPr>
          <w:p w14:paraId="51D94F4F"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No response/hard to say</w:t>
            </w:r>
          </w:p>
        </w:tc>
        <w:tc>
          <w:tcPr>
            <w:tcW w:w="810" w:type="dxa"/>
            <w:tcBorders>
              <w:top w:val="single" w:sz="4" w:space="0" w:color="auto"/>
              <w:left w:val="single" w:sz="12" w:space="0" w:color="auto"/>
              <w:bottom w:val="single" w:sz="4" w:space="0" w:color="auto"/>
              <w:right w:val="single" w:sz="4" w:space="0" w:color="auto"/>
            </w:tcBorders>
          </w:tcPr>
          <w:p w14:paraId="18C466FD"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34</w:t>
            </w:r>
          </w:p>
        </w:tc>
        <w:tc>
          <w:tcPr>
            <w:tcW w:w="1080" w:type="dxa"/>
            <w:tcBorders>
              <w:top w:val="single" w:sz="4" w:space="0" w:color="auto"/>
              <w:left w:val="single" w:sz="12" w:space="0" w:color="auto"/>
              <w:bottom w:val="single" w:sz="4" w:space="0" w:color="auto"/>
              <w:right w:val="single" w:sz="4" w:space="0" w:color="auto"/>
            </w:tcBorders>
          </w:tcPr>
          <w:p w14:paraId="41AFB0DB"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6.4%</w:t>
            </w:r>
          </w:p>
        </w:tc>
      </w:tr>
      <w:tr w:rsidR="00163D1C" w:rsidRPr="0088723B" w14:paraId="3AD61AB9" w14:textId="77777777" w:rsidTr="00163D1C">
        <w:trPr>
          <w:trHeight w:val="296"/>
        </w:trPr>
        <w:tc>
          <w:tcPr>
            <w:tcW w:w="2245" w:type="dxa"/>
            <w:tcBorders>
              <w:top w:val="single" w:sz="4" w:space="0" w:color="auto"/>
              <w:left w:val="single" w:sz="4" w:space="0" w:color="auto"/>
              <w:bottom w:val="single" w:sz="18" w:space="0" w:color="auto"/>
              <w:right w:val="single" w:sz="12" w:space="0" w:color="auto"/>
            </w:tcBorders>
            <w:shd w:val="clear" w:color="auto" w:fill="auto"/>
          </w:tcPr>
          <w:p w14:paraId="5A3B669F"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East</w:t>
            </w:r>
          </w:p>
        </w:tc>
        <w:tc>
          <w:tcPr>
            <w:tcW w:w="940" w:type="dxa"/>
            <w:tcBorders>
              <w:top w:val="single" w:sz="4" w:space="0" w:color="auto"/>
              <w:left w:val="single" w:sz="12" w:space="0" w:color="auto"/>
              <w:bottom w:val="single" w:sz="18" w:space="0" w:color="auto"/>
              <w:right w:val="single" w:sz="4" w:space="0" w:color="auto"/>
            </w:tcBorders>
            <w:shd w:val="clear" w:color="auto" w:fill="auto"/>
          </w:tcPr>
          <w:p w14:paraId="33DCCB56"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56</w:t>
            </w:r>
          </w:p>
        </w:tc>
        <w:tc>
          <w:tcPr>
            <w:tcW w:w="889" w:type="dxa"/>
            <w:tcBorders>
              <w:top w:val="single" w:sz="4" w:space="0" w:color="auto"/>
              <w:left w:val="single" w:sz="12" w:space="0" w:color="auto"/>
              <w:bottom w:val="single" w:sz="18" w:space="0" w:color="auto"/>
              <w:right w:val="single" w:sz="4" w:space="0" w:color="auto"/>
            </w:tcBorders>
          </w:tcPr>
          <w:p w14:paraId="38717976"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10.4%</w:t>
            </w:r>
          </w:p>
        </w:tc>
        <w:tc>
          <w:tcPr>
            <w:tcW w:w="1416" w:type="dxa"/>
            <w:tcBorders>
              <w:top w:val="single" w:sz="4" w:space="0" w:color="auto"/>
              <w:left w:val="single" w:sz="12" w:space="0" w:color="auto"/>
              <w:bottom w:val="single" w:sz="18" w:space="0" w:color="auto"/>
              <w:right w:val="single" w:sz="18" w:space="0" w:color="auto"/>
            </w:tcBorders>
          </w:tcPr>
          <w:p w14:paraId="744D67D3"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10.4%</w:t>
            </w:r>
          </w:p>
        </w:tc>
        <w:tc>
          <w:tcPr>
            <w:tcW w:w="2785" w:type="dxa"/>
            <w:tcBorders>
              <w:top w:val="single" w:sz="4" w:space="0" w:color="auto"/>
              <w:left w:val="single" w:sz="18" w:space="0" w:color="auto"/>
              <w:bottom w:val="single" w:sz="4" w:space="0" w:color="auto"/>
              <w:right w:val="single" w:sz="4" w:space="0" w:color="auto"/>
            </w:tcBorders>
            <w:shd w:val="clear" w:color="auto" w:fill="E8E8E8" w:themeFill="background2"/>
          </w:tcPr>
          <w:p w14:paraId="58950030" w14:textId="77777777" w:rsidR="00163D1C" w:rsidRPr="0088723B" w:rsidRDefault="00163D1C" w:rsidP="00163D1C">
            <w:pPr>
              <w:spacing w:after="0" w:line="240" w:lineRule="auto"/>
              <w:jc w:val="center"/>
              <w:rPr>
                <w:rFonts w:eastAsia="Times New Roman"/>
                <w:kern w:val="0"/>
                <w14:ligatures w14:val="none"/>
              </w:rPr>
            </w:pPr>
          </w:p>
        </w:tc>
        <w:tc>
          <w:tcPr>
            <w:tcW w:w="810" w:type="dxa"/>
            <w:tcBorders>
              <w:top w:val="single" w:sz="4" w:space="0" w:color="auto"/>
              <w:left w:val="single" w:sz="12" w:space="0" w:color="auto"/>
              <w:bottom w:val="single" w:sz="4" w:space="0" w:color="auto"/>
              <w:right w:val="single" w:sz="4" w:space="0" w:color="auto"/>
            </w:tcBorders>
            <w:shd w:val="clear" w:color="auto" w:fill="E8E8E8" w:themeFill="background2"/>
          </w:tcPr>
          <w:p w14:paraId="673518E9" w14:textId="77777777" w:rsidR="00163D1C" w:rsidRPr="0088723B" w:rsidRDefault="00163D1C" w:rsidP="00163D1C">
            <w:pPr>
              <w:spacing w:after="0" w:line="240" w:lineRule="auto"/>
              <w:jc w:val="center"/>
              <w:rPr>
                <w:rFonts w:eastAsia="Times New Roman"/>
                <w:kern w:val="0"/>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7B099CED" w14:textId="77777777" w:rsidR="00163D1C" w:rsidRPr="0088723B" w:rsidRDefault="00163D1C" w:rsidP="00163D1C">
            <w:pPr>
              <w:spacing w:after="0" w:line="240" w:lineRule="auto"/>
              <w:jc w:val="center"/>
              <w:rPr>
                <w:rFonts w:eastAsia="Times New Roman"/>
                <w:kern w:val="0"/>
                <w14:ligatures w14:val="none"/>
              </w:rPr>
            </w:pPr>
          </w:p>
        </w:tc>
      </w:tr>
      <w:tr w:rsidR="00163D1C" w:rsidRPr="0088723B" w14:paraId="27D24400" w14:textId="77777777" w:rsidTr="00163D1C">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42CBF0F7" w14:textId="77777777" w:rsidR="00163D1C" w:rsidRPr="0088723B" w:rsidRDefault="00163D1C" w:rsidP="00163D1C">
            <w:pPr>
              <w:spacing w:after="0" w:line="240" w:lineRule="auto"/>
              <w:rPr>
                <w:rFonts w:eastAsia="Times New Roman"/>
                <w:kern w:val="0"/>
                <w14:ligatures w14:val="none"/>
              </w:rPr>
            </w:pPr>
            <w:r w:rsidRPr="0088723B">
              <w:rPr>
                <w:rFonts w:eastAsia="Times New Roman"/>
                <w:b/>
                <w:bCs/>
                <w:kern w:val="0"/>
                <w14:ligatures w14:val="none"/>
              </w:rPr>
              <w:t>Settlement Size</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24E811B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75FB8498"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4D1ABE7E"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2785" w:type="dxa"/>
            <w:tcBorders>
              <w:top w:val="single" w:sz="4" w:space="0" w:color="auto"/>
              <w:left w:val="single" w:sz="18" w:space="0" w:color="auto"/>
              <w:bottom w:val="single" w:sz="4" w:space="0" w:color="auto"/>
              <w:right w:val="single" w:sz="4" w:space="0" w:color="auto"/>
            </w:tcBorders>
            <w:shd w:val="clear" w:color="auto" w:fill="E8E8E8" w:themeFill="background2"/>
          </w:tcPr>
          <w:p w14:paraId="160ACA9B" w14:textId="77777777" w:rsidR="00163D1C" w:rsidRPr="0088723B" w:rsidRDefault="00163D1C" w:rsidP="00163D1C">
            <w:pPr>
              <w:spacing w:after="0" w:line="240" w:lineRule="auto"/>
              <w:rPr>
                <w:rFonts w:eastAsia="Times New Roman"/>
                <w:b/>
                <w:bCs/>
                <w:kern w:val="0"/>
                <w14:ligatures w14:val="none"/>
              </w:rPr>
            </w:pPr>
            <w:r w:rsidRPr="0088723B">
              <w:rPr>
                <w:rFonts w:eastAsia="Times New Roman"/>
                <w:b/>
                <w:bCs/>
                <w:kern w:val="0"/>
                <w14:ligatures w14:val="none"/>
              </w:rPr>
              <w:t>Education</w:t>
            </w:r>
          </w:p>
        </w:tc>
        <w:tc>
          <w:tcPr>
            <w:tcW w:w="810" w:type="dxa"/>
            <w:tcBorders>
              <w:top w:val="single" w:sz="4" w:space="0" w:color="auto"/>
              <w:left w:val="single" w:sz="12" w:space="0" w:color="auto"/>
              <w:bottom w:val="single" w:sz="4" w:space="0" w:color="auto"/>
              <w:right w:val="single" w:sz="4" w:space="0" w:color="auto"/>
            </w:tcBorders>
            <w:shd w:val="clear" w:color="auto" w:fill="E8E8E8" w:themeFill="background2"/>
          </w:tcPr>
          <w:p w14:paraId="370B6630"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4B5C1D06"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b/>
                <w:bCs/>
                <w:kern w:val="0"/>
                <w14:ligatures w14:val="none"/>
              </w:rPr>
              <w:t>%</w:t>
            </w:r>
          </w:p>
        </w:tc>
      </w:tr>
      <w:tr w:rsidR="00163D1C" w:rsidRPr="0088723B" w14:paraId="0453C41E"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48877F27"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Village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1125DC2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170</w:t>
            </w:r>
          </w:p>
        </w:tc>
        <w:tc>
          <w:tcPr>
            <w:tcW w:w="889" w:type="dxa"/>
            <w:tcBorders>
              <w:top w:val="single" w:sz="4" w:space="0" w:color="auto"/>
              <w:left w:val="single" w:sz="12" w:space="0" w:color="auto"/>
              <w:bottom w:val="single" w:sz="4" w:space="0" w:color="auto"/>
              <w:right w:val="single" w:sz="4" w:space="0" w:color="auto"/>
            </w:tcBorders>
          </w:tcPr>
          <w:p w14:paraId="747A931C"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31.9%</w:t>
            </w:r>
          </w:p>
        </w:tc>
        <w:tc>
          <w:tcPr>
            <w:tcW w:w="1416" w:type="dxa"/>
            <w:tcBorders>
              <w:top w:val="single" w:sz="4" w:space="0" w:color="auto"/>
              <w:left w:val="single" w:sz="12" w:space="0" w:color="auto"/>
              <w:bottom w:val="single" w:sz="4" w:space="0" w:color="auto"/>
              <w:right w:val="single" w:sz="18" w:space="0" w:color="auto"/>
            </w:tcBorders>
          </w:tcPr>
          <w:p w14:paraId="1D6A910F"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32%</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1C4BB7E8"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General secondary or less</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1FDAEF63"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47</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2D1E73F8"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9.3%</w:t>
            </w:r>
          </w:p>
        </w:tc>
      </w:tr>
      <w:tr w:rsidR="00163D1C" w:rsidRPr="0088723B" w14:paraId="374FE705"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C977044" w14:textId="77777777" w:rsidR="00163D1C" w:rsidRPr="0088723B" w:rsidRDefault="00163D1C" w:rsidP="00163D1C">
            <w:pPr>
              <w:spacing w:after="0" w:line="240" w:lineRule="auto"/>
              <w:rPr>
                <w:rFonts w:eastAsia="Times New Roman"/>
                <w:kern w:val="0"/>
                <w14:ligatures w14:val="none"/>
              </w:rPr>
            </w:pPr>
            <w:r w:rsidRPr="0088723B">
              <w:rPr>
                <w:rFonts w:eastAsia="Times New Roman"/>
                <w:b/>
                <w:bCs/>
                <w:kern w:val="0"/>
                <w14:ligatures w14:val="none"/>
              </w:rPr>
              <w:t xml:space="preserve"> </w:t>
            </w:r>
            <w:r w:rsidRPr="0088723B">
              <w:rPr>
                <w:rFonts w:eastAsia="Times New Roman"/>
                <w:kern w:val="0"/>
                <w14:ligatures w14:val="none"/>
              </w:rPr>
              <w:t xml:space="preserve">City less than </w:t>
            </w:r>
          </w:p>
          <w:p w14:paraId="78BAB179" w14:textId="77777777" w:rsidR="00163D1C" w:rsidRPr="0088723B" w:rsidRDefault="00163D1C" w:rsidP="00163D1C">
            <w:pPr>
              <w:spacing w:after="0" w:line="240" w:lineRule="auto"/>
              <w:rPr>
                <w:rFonts w:eastAsia="Times New Roman"/>
                <w:b/>
                <w:bCs/>
                <w:kern w:val="0"/>
                <w14:ligatures w14:val="none"/>
              </w:rPr>
            </w:pPr>
            <w:r w:rsidRPr="0088723B">
              <w:rPr>
                <w:rFonts w:eastAsia="Times New Roman"/>
                <w:kern w:val="0"/>
                <w14:ligatures w14:val="none"/>
              </w:rPr>
              <w:t xml:space="preserve"> 50,000</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2D3767D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117</w:t>
            </w:r>
          </w:p>
        </w:tc>
        <w:tc>
          <w:tcPr>
            <w:tcW w:w="889" w:type="dxa"/>
            <w:tcBorders>
              <w:top w:val="single" w:sz="4" w:space="0" w:color="auto"/>
              <w:left w:val="single" w:sz="12" w:space="0" w:color="auto"/>
              <w:bottom w:val="single" w:sz="4" w:space="0" w:color="auto"/>
              <w:right w:val="single" w:sz="4" w:space="0" w:color="auto"/>
            </w:tcBorders>
          </w:tcPr>
          <w:p w14:paraId="41969651"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21.9%</w:t>
            </w:r>
          </w:p>
        </w:tc>
        <w:tc>
          <w:tcPr>
            <w:tcW w:w="1416" w:type="dxa"/>
            <w:tcBorders>
              <w:top w:val="single" w:sz="4" w:space="0" w:color="auto"/>
              <w:left w:val="single" w:sz="12" w:space="0" w:color="auto"/>
              <w:bottom w:val="single" w:sz="4" w:space="0" w:color="auto"/>
              <w:right w:val="single" w:sz="18" w:space="0" w:color="auto"/>
            </w:tcBorders>
          </w:tcPr>
          <w:p w14:paraId="49116FA7"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21.8%</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3CF5256C"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Vocational secondary </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23A96C37"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160</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35A93480"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30.1%</w:t>
            </w:r>
          </w:p>
        </w:tc>
      </w:tr>
      <w:tr w:rsidR="00163D1C" w:rsidRPr="0088723B" w14:paraId="7DCBFD9A"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0F5E8076" w14:textId="77777777" w:rsidR="00163D1C" w:rsidRPr="0088723B" w:rsidRDefault="00163D1C" w:rsidP="00163D1C">
            <w:pPr>
              <w:spacing w:after="0" w:line="240" w:lineRule="auto"/>
              <w:rPr>
                <w:rFonts w:eastAsia="Times New Roman"/>
                <w:kern w:val="0"/>
                <w14:ligatures w14:val="none"/>
              </w:rPr>
            </w:pPr>
            <w:r w:rsidRPr="0088723B">
              <w:rPr>
                <w:rFonts w:eastAsia="Times New Roman"/>
                <w:b/>
                <w:bCs/>
                <w:kern w:val="0"/>
                <w14:ligatures w14:val="none"/>
              </w:rPr>
              <w:t xml:space="preserve"> </w:t>
            </w:r>
            <w:r w:rsidRPr="0088723B">
              <w:rPr>
                <w:rFonts w:eastAsia="Times New Roman"/>
                <w:kern w:val="0"/>
                <w14:ligatures w14:val="none"/>
              </w:rPr>
              <w:t>City 50,000-</w:t>
            </w:r>
          </w:p>
          <w:p w14:paraId="3772F9F2"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100,000</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50EB92E7"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29</w:t>
            </w:r>
          </w:p>
        </w:tc>
        <w:tc>
          <w:tcPr>
            <w:tcW w:w="889" w:type="dxa"/>
            <w:tcBorders>
              <w:top w:val="single" w:sz="4" w:space="0" w:color="auto"/>
              <w:left w:val="single" w:sz="12" w:space="0" w:color="auto"/>
              <w:bottom w:val="single" w:sz="4" w:space="0" w:color="auto"/>
              <w:right w:val="single" w:sz="4" w:space="0" w:color="auto"/>
            </w:tcBorders>
          </w:tcPr>
          <w:p w14:paraId="786F8786"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5.5%</w:t>
            </w:r>
          </w:p>
        </w:tc>
        <w:tc>
          <w:tcPr>
            <w:tcW w:w="1416" w:type="dxa"/>
            <w:tcBorders>
              <w:top w:val="single" w:sz="4" w:space="0" w:color="auto"/>
              <w:left w:val="single" w:sz="12" w:space="0" w:color="auto"/>
              <w:bottom w:val="single" w:sz="4" w:space="0" w:color="auto"/>
              <w:right w:val="single" w:sz="18" w:space="0" w:color="auto"/>
            </w:tcBorders>
          </w:tcPr>
          <w:p w14:paraId="69AF1730"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5.5%</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7D1981D9"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Non-complete higher</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569753DF"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37</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06797D63"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6.9%</w:t>
            </w:r>
          </w:p>
        </w:tc>
      </w:tr>
      <w:tr w:rsidR="00163D1C" w:rsidRPr="0088723B" w14:paraId="453F7D9C"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5CCF775" w14:textId="77777777" w:rsidR="00163D1C" w:rsidRPr="0088723B" w:rsidRDefault="00163D1C" w:rsidP="00163D1C">
            <w:pPr>
              <w:spacing w:after="0" w:line="240" w:lineRule="auto"/>
              <w:rPr>
                <w:rFonts w:eastAsia="Times New Roman"/>
                <w:kern w:val="0"/>
                <w14:ligatures w14:val="none"/>
              </w:rPr>
            </w:pPr>
            <w:r w:rsidRPr="0088723B">
              <w:rPr>
                <w:rFonts w:eastAsia="Times New Roman"/>
                <w:b/>
                <w:bCs/>
                <w:kern w:val="0"/>
                <w14:ligatures w14:val="none"/>
              </w:rPr>
              <w:t xml:space="preserve"> </w:t>
            </w:r>
            <w:r w:rsidRPr="0088723B">
              <w:rPr>
                <w:rFonts w:eastAsia="Times New Roman"/>
                <w:kern w:val="0"/>
                <w14:ligatures w14:val="none"/>
              </w:rPr>
              <w:t>City 100,000-</w:t>
            </w:r>
          </w:p>
          <w:p w14:paraId="733DF661"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 xml:space="preserve"> 500,000</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2B21CDE4"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86</w:t>
            </w:r>
          </w:p>
        </w:tc>
        <w:tc>
          <w:tcPr>
            <w:tcW w:w="889" w:type="dxa"/>
            <w:tcBorders>
              <w:top w:val="single" w:sz="4" w:space="0" w:color="auto"/>
              <w:left w:val="single" w:sz="12" w:space="0" w:color="auto"/>
              <w:bottom w:val="single" w:sz="4" w:space="0" w:color="auto"/>
              <w:right w:val="single" w:sz="4" w:space="0" w:color="auto"/>
            </w:tcBorders>
          </w:tcPr>
          <w:p w14:paraId="4AE477D3"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16.1%</w:t>
            </w:r>
          </w:p>
        </w:tc>
        <w:tc>
          <w:tcPr>
            <w:tcW w:w="1416" w:type="dxa"/>
            <w:tcBorders>
              <w:top w:val="single" w:sz="4" w:space="0" w:color="auto"/>
              <w:left w:val="single" w:sz="12" w:space="0" w:color="auto"/>
              <w:bottom w:val="single" w:sz="4" w:space="0" w:color="auto"/>
              <w:right w:val="single" w:sz="18" w:space="0" w:color="auto"/>
            </w:tcBorders>
          </w:tcPr>
          <w:p w14:paraId="39D5A4E2"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16.1%</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542333AA"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Higher</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6581D81F"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285</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414D1586"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53.4%</w:t>
            </w:r>
          </w:p>
        </w:tc>
      </w:tr>
      <w:tr w:rsidR="00163D1C" w:rsidRPr="0088723B" w14:paraId="5D9EB563" w14:textId="77777777" w:rsidTr="00163D1C">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FC2B1E6"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City over 500,000</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5B2F916E"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131</w:t>
            </w:r>
          </w:p>
        </w:tc>
        <w:tc>
          <w:tcPr>
            <w:tcW w:w="889" w:type="dxa"/>
            <w:tcBorders>
              <w:top w:val="single" w:sz="4" w:space="0" w:color="auto"/>
              <w:left w:val="single" w:sz="12" w:space="0" w:color="auto"/>
              <w:bottom w:val="single" w:sz="4" w:space="0" w:color="auto"/>
              <w:right w:val="single" w:sz="4" w:space="0" w:color="auto"/>
            </w:tcBorders>
          </w:tcPr>
          <w:p w14:paraId="4AEB10BC"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24.5%</w:t>
            </w:r>
          </w:p>
        </w:tc>
        <w:tc>
          <w:tcPr>
            <w:tcW w:w="1416" w:type="dxa"/>
            <w:tcBorders>
              <w:top w:val="single" w:sz="4" w:space="0" w:color="auto"/>
              <w:left w:val="single" w:sz="12" w:space="0" w:color="auto"/>
              <w:bottom w:val="single" w:sz="4" w:space="0" w:color="auto"/>
              <w:right w:val="single" w:sz="18" w:space="0" w:color="auto"/>
            </w:tcBorders>
          </w:tcPr>
          <w:p w14:paraId="36EDEC17"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24.5%</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6087087E" w14:textId="77777777" w:rsidR="00163D1C" w:rsidRPr="0088723B" w:rsidRDefault="00163D1C" w:rsidP="00163D1C">
            <w:pPr>
              <w:spacing w:after="0" w:line="240" w:lineRule="auto"/>
              <w:rPr>
                <w:rFonts w:eastAsia="Times New Roman"/>
                <w:kern w:val="0"/>
                <w14:ligatures w14:val="none"/>
              </w:rPr>
            </w:pPr>
            <w:r w:rsidRPr="0088723B">
              <w:rPr>
                <w:rFonts w:eastAsia="Times New Roman"/>
                <w:kern w:val="0"/>
                <w14:ligatures w14:val="none"/>
              </w:rPr>
              <w:t>No response</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375DB752"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2</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214E8DB2" w14:textId="77777777" w:rsidR="00163D1C" w:rsidRPr="0088723B" w:rsidRDefault="00163D1C" w:rsidP="00163D1C">
            <w:pPr>
              <w:spacing w:after="0" w:line="240" w:lineRule="auto"/>
              <w:jc w:val="center"/>
              <w:rPr>
                <w:rFonts w:eastAsia="Times New Roman"/>
                <w:kern w:val="0"/>
                <w14:ligatures w14:val="none"/>
              </w:rPr>
            </w:pPr>
            <w:r w:rsidRPr="0088723B">
              <w:rPr>
                <w:rFonts w:eastAsia="Times New Roman"/>
                <w:kern w:val="0"/>
                <w14:ligatures w14:val="none"/>
              </w:rPr>
              <w:t>0.4%</w:t>
            </w:r>
          </w:p>
        </w:tc>
      </w:tr>
    </w:tbl>
    <w:p w14:paraId="78E1877E" w14:textId="77777777" w:rsidR="009A5504" w:rsidRPr="0088723B" w:rsidRDefault="009A5504" w:rsidP="009A5504">
      <w:pPr>
        <w:spacing w:after="0" w:line="240" w:lineRule="auto"/>
        <w:rPr>
          <w:rFonts w:eastAsia="Times New Roman"/>
          <w:kern w:val="0"/>
          <w14:ligatures w14:val="none"/>
        </w:rPr>
      </w:pPr>
    </w:p>
    <w:p w14:paraId="03A7799F" w14:textId="4CE3CB5B" w:rsidR="005B2FBE" w:rsidRPr="0088723B" w:rsidRDefault="009A5504" w:rsidP="009A5504">
      <w:pPr>
        <w:spacing w:after="0" w:line="240" w:lineRule="auto"/>
      </w:pPr>
      <w:r w:rsidRPr="0088723B">
        <w:rPr>
          <w:rFonts w:eastAsia="Times New Roman"/>
          <w:i/>
          <w:iCs/>
          <w:kern w:val="0"/>
          <w14:ligatures w14:val="none"/>
        </w:rPr>
        <w:t>Note</w:t>
      </w:r>
      <w:r w:rsidRPr="0088723B">
        <w:rPr>
          <w:rFonts w:eastAsia="Times New Roman"/>
          <w:kern w:val="0"/>
          <w14:ligatures w14:val="none"/>
        </w:rPr>
        <w:t>. This sample was recruited by Info Sapiens (</w:t>
      </w:r>
      <w:hyperlink r:id="rId36" w:history="1">
        <w:r w:rsidRPr="0088723B">
          <w:rPr>
            <w:rFonts w:eastAsia="Times New Roman"/>
            <w:color w:val="467886" w:themeColor="hyperlink"/>
            <w:kern w:val="0"/>
            <w:u w:val="single"/>
            <w14:ligatures w14:val="none"/>
          </w:rPr>
          <w:t>https://www.sapiens.com.ua/en/index</w:t>
        </w:r>
      </w:hyperlink>
      <w:r w:rsidRPr="0088723B">
        <w:rPr>
          <w:rFonts w:eastAsia="Times New Roman"/>
          <w:kern w:val="0"/>
          <w14:ligatures w14:val="none"/>
        </w:rPr>
        <w:t xml:space="preserve">) from November 6 to December 4, 2023. Data is weighted to the </w:t>
      </w:r>
      <w:r w:rsidR="005651EE" w:rsidRPr="0088723B">
        <w:rPr>
          <w:rFonts w:eastAsia="Times New Roman"/>
          <w:kern w:val="0"/>
          <w14:ligatures w14:val="none"/>
        </w:rPr>
        <w:t xml:space="preserve">pre-invasion </w:t>
      </w:r>
      <w:r w:rsidRPr="0088723B">
        <w:rPr>
          <w:rFonts w:eastAsia="Times New Roman"/>
          <w:kern w:val="0"/>
          <w14:ligatures w14:val="none"/>
        </w:rPr>
        <w:t xml:space="preserve">Ukrainian population’s age, gender, regional, and settlement size demographics (as determined by the 2022 census of the </w:t>
      </w:r>
      <w:r w:rsidRPr="0088723B">
        <w:rPr>
          <w:rFonts w:eastAsia="Times New Roman"/>
          <w:kern w:val="0"/>
          <w14:ligatures w14:val="none"/>
        </w:rPr>
        <w:lastRenderedPageBreak/>
        <w:t xml:space="preserve">State Statistics Service of Ukraine). </w:t>
      </w:r>
      <w:r w:rsidR="005651EE" w:rsidRPr="0088723B">
        <w:rPr>
          <w:rFonts w:eastAsia="Times New Roman"/>
          <w:kern w:val="0"/>
          <w14:ligatures w14:val="none"/>
        </w:rPr>
        <w:t xml:space="preserve">Note that </w:t>
      </w:r>
      <w:r w:rsidR="005651EE" w:rsidRPr="0088723B">
        <w:t>17% of our sample had been displaced following the invasion.</w:t>
      </w:r>
    </w:p>
    <w:p w14:paraId="74E59EB8" w14:textId="77777777" w:rsidR="005651EE" w:rsidRPr="0088723B" w:rsidRDefault="005651EE" w:rsidP="009A5504">
      <w:pPr>
        <w:spacing w:after="0" w:line="240" w:lineRule="auto"/>
        <w:rPr>
          <w:rFonts w:eastAsia="Times New Roman"/>
          <w:kern w:val="0"/>
          <w14:ligatures w14:val="none"/>
        </w:rPr>
      </w:pPr>
    </w:p>
    <w:p w14:paraId="5911F534" w14:textId="6E7512BE"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Table S1</w:t>
      </w:r>
      <w:r w:rsidR="0057331F" w:rsidRPr="0088723B">
        <w:rPr>
          <w:rFonts w:eastAsia="Times New Roman"/>
          <w:b/>
          <w:bCs/>
          <w:kern w:val="0"/>
          <w14:ligatures w14:val="none"/>
        </w:rPr>
        <w:t>5</w:t>
      </w:r>
    </w:p>
    <w:p w14:paraId="20F8A80E" w14:textId="77777777" w:rsidR="009A5504" w:rsidRPr="0088723B" w:rsidRDefault="009A5504" w:rsidP="009A5504">
      <w:pPr>
        <w:spacing w:after="0" w:line="240" w:lineRule="auto"/>
        <w:rPr>
          <w:rFonts w:eastAsia="Times New Roman"/>
          <w:b/>
          <w:bCs/>
          <w:kern w:val="0"/>
          <w14:ligatures w14:val="none"/>
        </w:rPr>
      </w:pPr>
    </w:p>
    <w:p w14:paraId="7E53E498" w14:textId="77777777" w:rsidR="009A5504" w:rsidRPr="0088723B" w:rsidRDefault="009A5504" w:rsidP="009A5504">
      <w:pPr>
        <w:spacing w:after="0" w:line="240" w:lineRule="auto"/>
        <w:rPr>
          <w:rFonts w:eastAsia="Times New Roman"/>
          <w:i/>
          <w:iCs/>
          <w:kern w:val="0"/>
          <w14:ligatures w14:val="none"/>
        </w:rPr>
      </w:pPr>
      <w:r w:rsidRPr="0088723B">
        <w:rPr>
          <w:rFonts w:eastAsia="Times New Roman"/>
          <w:i/>
          <w:iCs/>
          <w:kern w:val="0"/>
          <w14:ligatures w14:val="none"/>
        </w:rPr>
        <w:t>Demographic Composition of the Israeli Sample (Matched to Jewish Israeli Population on Age, Gender, Region, and Religiosity)</w:t>
      </w:r>
    </w:p>
    <w:p w14:paraId="73758E4E" w14:textId="77777777" w:rsidR="009A5504" w:rsidRPr="0088723B" w:rsidRDefault="009A5504" w:rsidP="009A5504">
      <w:pPr>
        <w:spacing w:after="0" w:line="240" w:lineRule="auto"/>
        <w:rPr>
          <w:rFonts w:eastAsia="Times New Roman"/>
          <w:kern w:val="0"/>
          <w14:ligatures w14:val="none"/>
        </w:rPr>
      </w:pPr>
    </w:p>
    <w:tbl>
      <w:tblPr>
        <w:tblpPr w:leftFromText="180" w:rightFromText="180" w:vertAnchor="text" w:horzAnchor="margin" w:tblpY="86"/>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940"/>
        <w:gridCol w:w="889"/>
        <w:gridCol w:w="1416"/>
        <w:gridCol w:w="2785"/>
        <w:gridCol w:w="810"/>
        <w:gridCol w:w="1080"/>
      </w:tblGrid>
      <w:tr w:rsidR="009A5504" w:rsidRPr="0088723B" w14:paraId="3898A981" w14:textId="77777777" w:rsidTr="00884432">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7FE14689" w14:textId="77777777" w:rsidR="009A5504" w:rsidRPr="0088723B" w:rsidRDefault="009A5504" w:rsidP="009A5504">
            <w:pPr>
              <w:spacing w:after="0" w:line="240" w:lineRule="auto"/>
              <w:rPr>
                <w:rFonts w:eastAsia="Times New Roman"/>
                <w:b/>
                <w:bCs/>
                <w:kern w:val="0"/>
                <w14:ligatures w14:val="none"/>
              </w:rPr>
            </w:pPr>
          </w:p>
        </w:tc>
        <w:tc>
          <w:tcPr>
            <w:tcW w:w="1829"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005BEDE2"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61C1B12B"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Population</w:t>
            </w:r>
          </w:p>
        </w:tc>
        <w:tc>
          <w:tcPr>
            <w:tcW w:w="2785" w:type="dxa"/>
            <w:tcBorders>
              <w:top w:val="single" w:sz="18" w:space="0" w:color="auto"/>
              <w:left w:val="single" w:sz="18" w:space="0" w:color="auto"/>
              <w:bottom w:val="single" w:sz="8" w:space="0" w:color="auto"/>
              <w:right w:val="single" w:sz="4" w:space="0" w:color="auto"/>
            </w:tcBorders>
            <w:shd w:val="clear" w:color="auto" w:fill="E8E8E8" w:themeFill="background2"/>
          </w:tcPr>
          <w:p w14:paraId="5EB6B60F" w14:textId="77777777" w:rsidR="009A5504" w:rsidRPr="0088723B" w:rsidRDefault="009A5504" w:rsidP="009A5504">
            <w:pPr>
              <w:spacing w:after="0" w:line="240" w:lineRule="auto"/>
              <w:jc w:val="center"/>
              <w:rPr>
                <w:rFonts w:eastAsia="Times New Roman"/>
                <w:b/>
                <w:bCs/>
                <w:kern w:val="0"/>
                <w14:ligatures w14:val="none"/>
              </w:rPr>
            </w:pPr>
          </w:p>
        </w:tc>
        <w:tc>
          <w:tcPr>
            <w:tcW w:w="1890"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227333D8"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r>
      <w:tr w:rsidR="009A5504" w:rsidRPr="0088723B" w14:paraId="50045D4F" w14:textId="77777777" w:rsidTr="00884432">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53AB9101"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Age</w:t>
            </w:r>
          </w:p>
        </w:tc>
        <w:tc>
          <w:tcPr>
            <w:tcW w:w="940" w:type="dxa"/>
            <w:tcBorders>
              <w:top w:val="single" w:sz="18" w:space="0" w:color="auto"/>
              <w:left w:val="single" w:sz="12" w:space="0" w:color="auto"/>
              <w:bottom w:val="single" w:sz="8" w:space="0" w:color="auto"/>
              <w:right w:val="single" w:sz="4" w:space="0" w:color="auto"/>
            </w:tcBorders>
            <w:shd w:val="clear" w:color="auto" w:fill="E8E8E8" w:themeFill="background2"/>
          </w:tcPr>
          <w:p w14:paraId="77E6B6B7" w14:textId="77777777" w:rsidR="009A5504" w:rsidRPr="0088723B" w:rsidRDefault="009A5504" w:rsidP="009A5504">
            <w:pPr>
              <w:spacing w:after="0" w:line="240" w:lineRule="auto"/>
              <w:jc w:val="center"/>
              <w:rPr>
                <w:rFonts w:eastAsia="Times New Roman"/>
                <w:b/>
                <w:bCs/>
                <w:i/>
                <w:iCs/>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8" w:space="0" w:color="auto"/>
              <w:right w:val="single" w:sz="4" w:space="0" w:color="auto"/>
            </w:tcBorders>
            <w:shd w:val="clear" w:color="auto" w:fill="E8E8E8" w:themeFill="background2"/>
          </w:tcPr>
          <w:p w14:paraId="68FC8523"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3A8C76E4"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785" w:type="dxa"/>
            <w:tcBorders>
              <w:top w:val="single" w:sz="18" w:space="0" w:color="auto"/>
              <w:left w:val="single" w:sz="18" w:space="0" w:color="auto"/>
              <w:bottom w:val="single" w:sz="8" w:space="0" w:color="auto"/>
              <w:right w:val="single" w:sz="4" w:space="0" w:color="auto"/>
            </w:tcBorders>
            <w:shd w:val="clear" w:color="auto" w:fill="E8E8E8" w:themeFill="background2"/>
          </w:tcPr>
          <w:p w14:paraId="39B9E73D"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Israeli Military Service</w:t>
            </w:r>
          </w:p>
        </w:tc>
        <w:tc>
          <w:tcPr>
            <w:tcW w:w="810" w:type="dxa"/>
            <w:tcBorders>
              <w:top w:val="single" w:sz="18" w:space="0" w:color="auto"/>
              <w:left w:val="single" w:sz="12" w:space="0" w:color="auto"/>
              <w:bottom w:val="single" w:sz="8" w:space="0" w:color="auto"/>
              <w:right w:val="single" w:sz="4" w:space="0" w:color="auto"/>
            </w:tcBorders>
            <w:shd w:val="clear" w:color="auto" w:fill="E8E8E8" w:themeFill="background2"/>
          </w:tcPr>
          <w:p w14:paraId="2BE8E3E8"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8" w:space="0" w:color="auto"/>
              <w:right w:val="single" w:sz="4" w:space="0" w:color="auto"/>
            </w:tcBorders>
            <w:shd w:val="clear" w:color="auto" w:fill="E8E8E8" w:themeFill="background2"/>
          </w:tcPr>
          <w:p w14:paraId="207BFF78"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62B2376B" w14:textId="77777777" w:rsidTr="00884432">
        <w:trPr>
          <w:trHeight w:val="350"/>
        </w:trPr>
        <w:tc>
          <w:tcPr>
            <w:tcW w:w="2245" w:type="dxa"/>
            <w:tcBorders>
              <w:top w:val="single" w:sz="12" w:space="0" w:color="auto"/>
              <w:right w:val="single" w:sz="12" w:space="0" w:color="auto"/>
            </w:tcBorders>
            <w:shd w:val="clear" w:color="auto" w:fill="auto"/>
          </w:tcPr>
          <w:p w14:paraId="527C7AD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18-24</w:t>
            </w:r>
          </w:p>
        </w:tc>
        <w:tc>
          <w:tcPr>
            <w:tcW w:w="940" w:type="dxa"/>
            <w:tcBorders>
              <w:top w:val="single" w:sz="8" w:space="0" w:color="auto"/>
              <w:left w:val="single" w:sz="12" w:space="0" w:color="auto"/>
            </w:tcBorders>
            <w:shd w:val="clear" w:color="auto" w:fill="auto"/>
          </w:tcPr>
          <w:p w14:paraId="0C80529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217</w:t>
            </w:r>
          </w:p>
        </w:tc>
        <w:tc>
          <w:tcPr>
            <w:tcW w:w="889" w:type="dxa"/>
            <w:tcBorders>
              <w:top w:val="single" w:sz="8" w:space="0" w:color="auto"/>
              <w:left w:val="single" w:sz="12" w:space="0" w:color="auto"/>
            </w:tcBorders>
          </w:tcPr>
          <w:p w14:paraId="31EDE45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24.1%</w:t>
            </w:r>
          </w:p>
        </w:tc>
        <w:tc>
          <w:tcPr>
            <w:tcW w:w="1416" w:type="dxa"/>
            <w:tcBorders>
              <w:top w:val="single" w:sz="8" w:space="0" w:color="auto"/>
              <w:left w:val="single" w:sz="12" w:space="0" w:color="auto"/>
              <w:right w:val="single" w:sz="18" w:space="0" w:color="auto"/>
            </w:tcBorders>
          </w:tcPr>
          <w:p w14:paraId="0E5EBEB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w:t>
            </w:r>
          </w:p>
        </w:tc>
        <w:tc>
          <w:tcPr>
            <w:tcW w:w="2785" w:type="dxa"/>
            <w:tcBorders>
              <w:top w:val="single" w:sz="8" w:space="0" w:color="auto"/>
              <w:left w:val="single" w:sz="18" w:space="0" w:color="auto"/>
            </w:tcBorders>
          </w:tcPr>
          <w:p w14:paraId="63C85BA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Never served</w:t>
            </w:r>
          </w:p>
        </w:tc>
        <w:tc>
          <w:tcPr>
            <w:tcW w:w="810" w:type="dxa"/>
            <w:tcBorders>
              <w:top w:val="single" w:sz="8" w:space="0" w:color="auto"/>
              <w:left w:val="single" w:sz="12" w:space="0" w:color="auto"/>
            </w:tcBorders>
          </w:tcPr>
          <w:p w14:paraId="1870432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325</w:t>
            </w:r>
          </w:p>
        </w:tc>
        <w:tc>
          <w:tcPr>
            <w:tcW w:w="1080" w:type="dxa"/>
            <w:tcBorders>
              <w:top w:val="single" w:sz="8" w:space="0" w:color="auto"/>
              <w:left w:val="single" w:sz="12" w:space="0" w:color="auto"/>
            </w:tcBorders>
          </w:tcPr>
          <w:p w14:paraId="25CDC95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36.1%</w:t>
            </w:r>
          </w:p>
        </w:tc>
      </w:tr>
      <w:tr w:rsidR="009A5504" w:rsidRPr="0088723B" w14:paraId="082A4309" w14:textId="77777777" w:rsidTr="00884432">
        <w:trPr>
          <w:trHeight w:val="179"/>
        </w:trPr>
        <w:tc>
          <w:tcPr>
            <w:tcW w:w="2245" w:type="dxa"/>
            <w:tcBorders>
              <w:right w:val="single" w:sz="12" w:space="0" w:color="auto"/>
            </w:tcBorders>
            <w:shd w:val="clear" w:color="auto" w:fill="auto"/>
          </w:tcPr>
          <w:p w14:paraId="6A04E6C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25-34</w:t>
            </w:r>
          </w:p>
        </w:tc>
        <w:tc>
          <w:tcPr>
            <w:tcW w:w="940" w:type="dxa"/>
            <w:tcBorders>
              <w:left w:val="single" w:sz="12" w:space="0" w:color="auto"/>
            </w:tcBorders>
            <w:shd w:val="clear" w:color="auto" w:fill="auto"/>
          </w:tcPr>
          <w:p w14:paraId="5916312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248</w:t>
            </w:r>
          </w:p>
        </w:tc>
        <w:tc>
          <w:tcPr>
            <w:tcW w:w="889" w:type="dxa"/>
            <w:tcBorders>
              <w:left w:val="single" w:sz="12" w:space="0" w:color="auto"/>
            </w:tcBorders>
          </w:tcPr>
          <w:p w14:paraId="43680B8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27.6%</w:t>
            </w:r>
          </w:p>
        </w:tc>
        <w:tc>
          <w:tcPr>
            <w:tcW w:w="1416" w:type="dxa"/>
            <w:tcBorders>
              <w:left w:val="single" w:sz="12" w:space="0" w:color="auto"/>
              <w:right w:val="single" w:sz="18" w:space="0" w:color="auto"/>
            </w:tcBorders>
          </w:tcPr>
          <w:p w14:paraId="098FA8B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22%</w:t>
            </w:r>
          </w:p>
        </w:tc>
        <w:tc>
          <w:tcPr>
            <w:tcW w:w="2785" w:type="dxa"/>
            <w:tcBorders>
              <w:left w:val="single" w:sz="18" w:space="0" w:color="auto"/>
            </w:tcBorders>
          </w:tcPr>
          <w:p w14:paraId="674755E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Veteran </w:t>
            </w:r>
          </w:p>
        </w:tc>
        <w:tc>
          <w:tcPr>
            <w:tcW w:w="810" w:type="dxa"/>
            <w:tcBorders>
              <w:left w:val="single" w:sz="12" w:space="0" w:color="auto"/>
            </w:tcBorders>
          </w:tcPr>
          <w:p w14:paraId="36B87E2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516</w:t>
            </w:r>
          </w:p>
        </w:tc>
        <w:tc>
          <w:tcPr>
            <w:tcW w:w="1080" w:type="dxa"/>
            <w:tcBorders>
              <w:left w:val="single" w:sz="12" w:space="0" w:color="auto"/>
            </w:tcBorders>
          </w:tcPr>
          <w:p w14:paraId="5ECD61B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57.3%</w:t>
            </w:r>
          </w:p>
        </w:tc>
      </w:tr>
      <w:tr w:rsidR="009A5504" w:rsidRPr="0088723B" w14:paraId="5DBC5C75" w14:textId="77777777" w:rsidTr="00884432">
        <w:trPr>
          <w:trHeight w:val="161"/>
        </w:trPr>
        <w:tc>
          <w:tcPr>
            <w:tcW w:w="2245" w:type="dxa"/>
            <w:tcBorders>
              <w:right w:val="single" w:sz="12" w:space="0" w:color="auto"/>
            </w:tcBorders>
            <w:shd w:val="clear" w:color="auto" w:fill="auto"/>
          </w:tcPr>
          <w:p w14:paraId="585A616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35-44</w:t>
            </w:r>
          </w:p>
        </w:tc>
        <w:tc>
          <w:tcPr>
            <w:tcW w:w="940" w:type="dxa"/>
            <w:tcBorders>
              <w:left w:val="single" w:sz="12" w:space="0" w:color="auto"/>
            </w:tcBorders>
            <w:shd w:val="clear" w:color="auto" w:fill="auto"/>
          </w:tcPr>
          <w:p w14:paraId="1E584C1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131</w:t>
            </w:r>
          </w:p>
        </w:tc>
        <w:tc>
          <w:tcPr>
            <w:tcW w:w="889" w:type="dxa"/>
            <w:tcBorders>
              <w:left w:val="single" w:sz="12" w:space="0" w:color="auto"/>
            </w:tcBorders>
          </w:tcPr>
          <w:p w14:paraId="3C6B0E3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14.6%</w:t>
            </w:r>
          </w:p>
        </w:tc>
        <w:tc>
          <w:tcPr>
            <w:tcW w:w="1416" w:type="dxa"/>
            <w:tcBorders>
              <w:left w:val="single" w:sz="12" w:space="0" w:color="auto"/>
              <w:right w:val="single" w:sz="18" w:space="0" w:color="auto"/>
            </w:tcBorders>
          </w:tcPr>
          <w:p w14:paraId="720DB00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w:t>
            </w:r>
          </w:p>
        </w:tc>
        <w:tc>
          <w:tcPr>
            <w:tcW w:w="2785" w:type="dxa"/>
            <w:tcBorders>
              <w:left w:val="single" w:sz="18" w:space="0" w:color="auto"/>
            </w:tcBorders>
          </w:tcPr>
          <w:p w14:paraId="1227823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Currently serving</w:t>
            </w:r>
          </w:p>
        </w:tc>
        <w:tc>
          <w:tcPr>
            <w:tcW w:w="810" w:type="dxa"/>
            <w:tcBorders>
              <w:left w:val="single" w:sz="12" w:space="0" w:color="auto"/>
            </w:tcBorders>
          </w:tcPr>
          <w:p w14:paraId="10BA76B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59</w:t>
            </w:r>
          </w:p>
        </w:tc>
        <w:tc>
          <w:tcPr>
            <w:tcW w:w="1080" w:type="dxa"/>
            <w:tcBorders>
              <w:left w:val="single" w:sz="12" w:space="0" w:color="auto"/>
            </w:tcBorders>
          </w:tcPr>
          <w:p w14:paraId="5C69B11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6.6%</w:t>
            </w:r>
          </w:p>
        </w:tc>
      </w:tr>
      <w:tr w:rsidR="009A5504" w:rsidRPr="0088723B" w14:paraId="7C559202" w14:textId="77777777" w:rsidTr="00884432">
        <w:trPr>
          <w:trHeight w:val="242"/>
        </w:trPr>
        <w:tc>
          <w:tcPr>
            <w:tcW w:w="2245" w:type="dxa"/>
            <w:tcBorders>
              <w:right w:val="single" w:sz="12" w:space="0" w:color="auto"/>
            </w:tcBorders>
            <w:shd w:val="clear" w:color="auto" w:fill="auto"/>
          </w:tcPr>
          <w:p w14:paraId="1E33D3D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45-54</w:t>
            </w:r>
          </w:p>
        </w:tc>
        <w:tc>
          <w:tcPr>
            <w:tcW w:w="940" w:type="dxa"/>
            <w:tcBorders>
              <w:left w:val="single" w:sz="12" w:space="0" w:color="auto"/>
            </w:tcBorders>
            <w:shd w:val="clear" w:color="auto" w:fill="auto"/>
          </w:tcPr>
          <w:p w14:paraId="4551AE3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113</w:t>
            </w:r>
          </w:p>
        </w:tc>
        <w:tc>
          <w:tcPr>
            <w:tcW w:w="889" w:type="dxa"/>
            <w:tcBorders>
              <w:left w:val="single" w:sz="12" w:space="0" w:color="auto"/>
            </w:tcBorders>
          </w:tcPr>
          <w:p w14:paraId="6994B9F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12.6%</w:t>
            </w:r>
          </w:p>
        </w:tc>
        <w:tc>
          <w:tcPr>
            <w:tcW w:w="1416" w:type="dxa"/>
            <w:tcBorders>
              <w:left w:val="single" w:sz="12" w:space="0" w:color="auto"/>
              <w:right w:val="single" w:sz="18" w:space="0" w:color="auto"/>
            </w:tcBorders>
          </w:tcPr>
          <w:p w14:paraId="09AFE22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w:t>
            </w:r>
          </w:p>
        </w:tc>
        <w:tc>
          <w:tcPr>
            <w:tcW w:w="2785" w:type="dxa"/>
            <w:tcBorders>
              <w:left w:val="single" w:sz="18" w:space="0" w:color="auto"/>
            </w:tcBorders>
            <w:shd w:val="clear" w:color="auto" w:fill="E8E8E8" w:themeFill="background2"/>
          </w:tcPr>
          <w:p w14:paraId="3B82967B" w14:textId="77777777" w:rsidR="009A5504" w:rsidRPr="0088723B" w:rsidRDefault="009A5504" w:rsidP="009A5504">
            <w:pPr>
              <w:spacing w:after="0" w:line="240" w:lineRule="auto"/>
              <w:rPr>
                <w:rFonts w:eastAsia="Times New Roman"/>
                <w:kern w:val="0"/>
                <w14:ligatures w14:val="none"/>
              </w:rPr>
            </w:pPr>
          </w:p>
        </w:tc>
        <w:tc>
          <w:tcPr>
            <w:tcW w:w="810" w:type="dxa"/>
            <w:tcBorders>
              <w:left w:val="single" w:sz="12" w:space="0" w:color="auto"/>
            </w:tcBorders>
            <w:shd w:val="clear" w:color="auto" w:fill="E8E8E8" w:themeFill="background2"/>
          </w:tcPr>
          <w:p w14:paraId="1BD3B0A5"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left w:val="single" w:sz="12" w:space="0" w:color="auto"/>
            </w:tcBorders>
            <w:shd w:val="clear" w:color="auto" w:fill="E8E8E8" w:themeFill="background2"/>
          </w:tcPr>
          <w:p w14:paraId="232C7A1E"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759C10CC" w14:textId="77777777" w:rsidTr="00884432">
        <w:trPr>
          <w:trHeight w:val="224"/>
        </w:trPr>
        <w:tc>
          <w:tcPr>
            <w:tcW w:w="2245" w:type="dxa"/>
            <w:tcBorders>
              <w:bottom w:val="single" w:sz="4" w:space="0" w:color="auto"/>
              <w:right w:val="single" w:sz="12" w:space="0" w:color="auto"/>
            </w:tcBorders>
            <w:shd w:val="clear" w:color="auto" w:fill="auto"/>
          </w:tcPr>
          <w:p w14:paraId="79CF510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55-64</w:t>
            </w:r>
          </w:p>
        </w:tc>
        <w:tc>
          <w:tcPr>
            <w:tcW w:w="940" w:type="dxa"/>
            <w:tcBorders>
              <w:left w:val="single" w:sz="12" w:space="0" w:color="auto"/>
              <w:bottom w:val="single" w:sz="4" w:space="0" w:color="auto"/>
            </w:tcBorders>
            <w:shd w:val="clear" w:color="auto" w:fill="auto"/>
          </w:tcPr>
          <w:p w14:paraId="2163A45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108</w:t>
            </w:r>
          </w:p>
        </w:tc>
        <w:tc>
          <w:tcPr>
            <w:tcW w:w="889" w:type="dxa"/>
            <w:tcBorders>
              <w:left w:val="single" w:sz="12" w:space="0" w:color="auto"/>
              <w:bottom w:val="single" w:sz="4" w:space="0" w:color="auto"/>
            </w:tcBorders>
          </w:tcPr>
          <w:p w14:paraId="06A4D67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w:t>
            </w:r>
          </w:p>
        </w:tc>
        <w:tc>
          <w:tcPr>
            <w:tcW w:w="1416" w:type="dxa"/>
            <w:tcBorders>
              <w:left w:val="single" w:sz="12" w:space="0" w:color="auto"/>
              <w:bottom w:val="single" w:sz="4" w:space="0" w:color="auto"/>
              <w:right w:val="single" w:sz="18" w:space="0" w:color="auto"/>
            </w:tcBorders>
          </w:tcPr>
          <w:p w14:paraId="7CC3FE1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w:t>
            </w:r>
          </w:p>
        </w:tc>
        <w:tc>
          <w:tcPr>
            <w:tcW w:w="2785" w:type="dxa"/>
            <w:tcBorders>
              <w:left w:val="single" w:sz="18" w:space="0" w:color="auto"/>
              <w:bottom w:val="single" w:sz="4" w:space="0" w:color="auto"/>
            </w:tcBorders>
            <w:shd w:val="clear" w:color="auto" w:fill="E8E8E8" w:themeFill="background2"/>
          </w:tcPr>
          <w:p w14:paraId="05F7FCBF" w14:textId="77777777" w:rsidR="009A5504" w:rsidRPr="0088723B" w:rsidRDefault="009A5504" w:rsidP="009A5504">
            <w:pPr>
              <w:spacing w:after="0" w:line="240" w:lineRule="auto"/>
              <w:rPr>
                <w:rFonts w:eastAsia="Times New Roman"/>
                <w:kern w:val="0"/>
                <w14:ligatures w14:val="none"/>
              </w:rPr>
            </w:pPr>
          </w:p>
        </w:tc>
        <w:tc>
          <w:tcPr>
            <w:tcW w:w="810" w:type="dxa"/>
            <w:tcBorders>
              <w:left w:val="single" w:sz="12" w:space="0" w:color="auto"/>
              <w:bottom w:val="single" w:sz="4" w:space="0" w:color="auto"/>
            </w:tcBorders>
            <w:shd w:val="clear" w:color="auto" w:fill="E8E8E8" w:themeFill="background2"/>
          </w:tcPr>
          <w:p w14:paraId="15A7E203"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left w:val="single" w:sz="12" w:space="0" w:color="auto"/>
              <w:bottom w:val="single" w:sz="4" w:space="0" w:color="auto"/>
            </w:tcBorders>
            <w:shd w:val="clear" w:color="auto" w:fill="E8E8E8" w:themeFill="background2"/>
          </w:tcPr>
          <w:p w14:paraId="64965086"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22B53A7B" w14:textId="77777777" w:rsidTr="00884432">
        <w:trPr>
          <w:trHeight w:val="224"/>
        </w:trPr>
        <w:tc>
          <w:tcPr>
            <w:tcW w:w="2245" w:type="dxa"/>
            <w:tcBorders>
              <w:bottom w:val="single" w:sz="4" w:space="0" w:color="auto"/>
              <w:right w:val="single" w:sz="12" w:space="0" w:color="auto"/>
            </w:tcBorders>
            <w:shd w:val="clear" w:color="auto" w:fill="auto"/>
          </w:tcPr>
          <w:p w14:paraId="7F3D666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65+</w:t>
            </w:r>
          </w:p>
        </w:tc>
        <w:tc>
          <w:tcPr>
            <w:tcW w:w="940" w:type="dxa"/>
            <w:tcBorders>
              <w:left w:val="single" w:sz="12" w:space="0" w:color="auto"/>
              <w:bottom w:val="single" w:sz="4" w:space="0" w:color="auto"/>
            </w:tcBorders>
            <w:shd w:val="clear" w:color="auto" w:fill="auto"/>
          </w:tcPr>
          <w:p w14:paraId="718F819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71</w:t>
            </w:r>
          </w:p>
        </w:tc>
        <w:tc>
          <w:tcPr>
            <w:tcW w:w="889" w:type="dxa"/>
            <w:tcBorders>
              <w:left w:val="single" w:sz="12" w:space="0" w:color="auto"/>
              <w:bottom w:val="single" w:sz="4" w:space="0" w:color="auto"/>
            </w:tcBorders>
          </w:tcPr>
          <w:p w14:paraId="296C8DC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7.9%</w:t>
            </w:r>
          </w:p>
        </w:tc>
        <w:tc>
          <w:tcPr>
            <w:tcW w:w="1416" w:type="dxa"/>
            <w:tcBorders>
              <w:left w:val="single" w:sz="12" w:space="0" w:color="auto"/>
              <w:bottom w:val="single" w:sz="4" w:space="0" w:color="auto"/>
              <w:right w:val="single" w:sz="18" w:space="0" w:color="auto"/>
            </w:tcBorders>
          </w:tcPr>
          <w:p w14:paraId="4486C24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w:t>
            </w:r>
          </w:p>
        </w:tc>
        <w:tc>
          <w:tcPr>
            <w:tcW w:w="2785" w:type="dxa"/>
            <w:tcBorders>
              <w:left w:val="single" w:sz="18" w:space="0" w:color="auto"/>
              <w:bottom w:val="single" w:sz="4" w:space="0" w:color="auto"/>
            </w:tcBorders>
            <w:shd w:val="clear" w:color="auto" w:fill="E8E8E8" w:themeFill="background2"/>
          </w:tcPr>
          <w:p w14:paraId="00D75112" w14:textId="77777777" w:rsidR="009A5504" w:rsidRPr="0088723B" w:rsidRDefault="009A5504" w:rsidP="009A5504">
            <w:pPr>
              <w:spacing w:after="0" w:line="240" w:lineRule="auto"/>
              <w:rPr>
                <w:rFonts w:eastAsia="Times New Roman"/>
                <w:kern w:val="0"/>
                <w14:ligatures w14:val="none"/>
              </w:rPr>
            </w:pPr>
          </w:p>
        </w:tc>
        <w:tc>
          <w:tcPr>
            <w:tcW w:w="810" w:type="dxa"/>
            <w:tcBorders>
              <w:left w:val="single" w:sz="12" w:space="0" w:color="auto"/>
              <w:bottom w:val="single" w:sz="4" w:space="0" w:color="auto"/>
            </w:tcBorders>
            <w:shd w:val="clear" w:color="auto" w:fill="E8E8E8" w:themeFill="background2"/>
          </w:tcPr>
          <w:p w14:paraId="5F4DD303"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left w:val="single" w:sz="12" w:space="0" w:color="auto"/>
              <w:bottom w:val="single" w:sz="4" w:space="0" w:color="auto"/>
            </w:tcBorders>
            <w:shd w:val="clear" w:color="auto" w:fill="E8E8E8" w:themeFill="background2"/>
          </w:tcPr>
          <w:p w14:paraId="47A51220"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7707646F" w14:textId="77777777" w:rsidTr="00884432">
        <w:trPr>
          <w:trHeight w:val="224"/>
        </w:trPr>
        <w:tc>
          <w:tcPr>
            <w:tcW w:w="2245" w:type="dxa"/>
            <w:tcBorders>
              <w:bottom w:val="single" w:sz="4" w:space="0" w:color="auto"/>
              <w:right w:val="single" w:sz="12" w:space="0" w:color="auto"/>
            </w:tcBorders>
            <w:shd w:val="clear" w:color="auto" w:fill="auto"/>
          </w:tcPr>
          <w:p w14:paraId="1D9146E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940" w:type="dxa"/>
            <w:tcBorders>
              <w:left w:val="single" w:sz="12" w:space="0" w:color="auto"/>
              <w:bottom w:val="single" w:sz="4" w:space="0" w:color="auto"/>
            </w:tcBorders>
            <w:shd w:val="clear" w:color="auto" w:fill="auto"/>
          </w:tcPr>
          <w:p w14:paraId="69597A3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w:t>
            </w:r>
          </w:p>
        </w:tc>
        <w:tc>
          <w:tcPr>
            <w:tcW w:w="889" w:type="dxa"/>
            <w:tcBorders>
              <w:left w:val="single" w:sz="12" w:space="0" w:color="auto"/>
              <w:bottom w:val="single" w:sz="4" w:space="0" w:color="auto"/>
            </w:tcBorders>
          </w:tcPr>
          <w:p w14:paraId="28B32EB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w:t>
            </w:r>
          </w:p>
        </w:tc>
        <w:tc>
          <w:tcPr>
            <w:tcW w:w="1416" w:type="dxa"/>
            <w:tcBorders>
              <w:left w:val="single" w:sz="12" w:space="0" w:color="auto"/>
              <w:bottom w:val="single" w:sz="4" w:space="0" w:color="auto"/>
              <w:right w:val="single" w:sz="18" w:space="0" w:color="auto"/>
            </w:tcBorders>
            <w:shd w:val="clear" w:color="auto" w:fill="E8E8E8" w:themeFill="background2"/>
          </w:tcPr>
          <w:p w14:paraId="7D149B17" w14:textId="77777777" w:rsidR="009A5504" w:rsidRPr="0088723B" w:rsidRDefault="009A5504" w:rsidP="009A5504">
            <w:pPr>
              <w:spacing w:after="0" w:line="240" w:lineRule="auto"/>
              <w:jc w:val="center"/>
              <w:rPr>
                <w:rFonts w:eastAsia="Times New Roman"/>
                <w:kern w:val="0"/>
                <w14:ligatures w14:val="none"/>
              </w:rPr>
            </w:pPr>
          </w:p>
        </w:tc>
        <w:tc>
          <w:tcPr>
            <w:tcW w:w="2785" w:type="dxa"/>
            <w:tcBorders>
              <w:left w:val="single" w:sz="18" w:space="0" w:color="auto"/>
              <w:bottom w:val="single" w:sz="4" w:space="0" w:color="auto"/>
            </w:tcBorders>
            <w:shd w:val="clear" w:color="auto" w:fill="E8E8E8" w:themeFill="background2"/>
          </w:tcPr>
          <w:p w14:paraId="1A8EB56C" w14:textId="77777777" w:rsidR="009A5504" w:rsidRPr="0088723B" w:rsidRDefault="009A5504" w:rsidP="009A5504">
            <w:pPr>
              <w:spacing w:after="0" w:line="240" w:lineRule="auto"/>
              <w:rPr>
                <w:rFonts w:eastAsia="Times New Roman"/>
                <w:kern w:val="0"/>
                <w14:ligatures w14:val="none"/>
              </w:rPr>
            </w:pPr>
          </w:p>
        </w:tc>
        <w:tc>
          <w:tcPr>
            <w:tcW w:w="810" w:type="dxa"/>
            <w:tcBorders>
              <w:left w:val="single" w:sz="12" w:space="0" w:color="auto"/>
              <w:bottom w:val="single" w:sz="4" w:space="0" w:color="auto"/>
            </w:tcBorders>
            <w:shd w:val="clear" w:color="auto" w:fill="E8E8E8" w:themeFill="background2"/>
          </w:tcPr>
          <w:p w14:paraId="6FD2B1A5"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left w:val="single" w:sz="12" w:space="0" w:color="auto"/>
              <w:bottom w:val="single" w:sz="4" w:space="0" w:color="auto"/>
            </w:tcBorders>
            <w:shd w:val="clear" w:color="auto" w:fill="E8E8E8" w:themeFill="background2"/>
          </w:tcPr>
          <w:p w14:paraId="00F5F6BD"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47AEB852"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71A4E3DE"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Gender</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5DC6B67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2B52754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156914C9"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785" w:type="dxa"/>
            <w:tcBorders>
              <w:top w:val="single" w:sz="18" w:space="0" w:color="auto"/>
              <w:left w:val="single" w:sz="18" w:space="0" w:color="auto"/>
              <w:bottom w:val="single" w:sz="4" w:space="0" w:color="auto"/>
              <w:right w:val="single" w:sz="4" w:space="0" w:color="auto"/>
            </w:tcBorders>
            <w:shd w:val="clear" w:color="auto" w:fill="E8E8E8" w:themeFill="background2"/>
          </w:tcPr>
          <w:p w14:paraId="7B4F1225"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Israeli Military Role</w:t>
            </w:r>
          </w:p>
        </w:tc>
        <w:tc>
          <w:tcPr>
            <w:tcW w:w="810" w:type="dxa"/>
            <w:tcBorders>
              <w:top w:val="single" w:sz="18" w:space="0" w:color="auto"/>
              <w:left w:val="single" w:sz="12" w:space="0" w:color="auto"/>
              <w:bottom w:val="single" w:sz="4" w:space="0" w:color="auto"/>
              <w:right w:val="single" w:sz="4" w:space="0" w:color="auto"/>
            </w:tcBorders>
            <w:shd w:val="clear" w:color="auto" w:fill="E8E8E8" w:themeFill="background2"/>
          </w:tcPr>
          <w:p w14:paraId="23781F50"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5255FBEE"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618E0E32"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4E1F9F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C3FE40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464</w:t>
            </w:r>
          </w:p>
        </w:tc>
        <w:tc>
          <w:tcPr>
            <w:tcW w:w="889" w:type="dxa"/>
            <w:tcBorders>
              <w:top w:val="single" w:sz="4" w:space="0" w:color="auto"/>
              <w:left w:val="single" w:sz="12" w:space="0" w:color="auto"/>
              <w:bottom w:val="single" w:sz="4" w:space="0" w:color="auto"/>
              <w:right w:val="single" w:sz="4" w:space="0" w:color="auto"/>
            </w:tcBorders>
          </w:tcPr>
          <w:p w14:paraId="7A1AE1B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51.6%</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7451094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49%</w:t>
            </w:r>
          </w:p>
        </w:tc>
        <w:tc>
          <w:tcPr>
            <w:tcW w:w="2785" w:type="dxa"/>
            <w:tcBorders>
              <w:top w:val="single" w:sz="4" w:space="0" w:color="auto"/>
              <w:left w:val="single" w:sz="18" w:space="0" w:color="auto"/>
              <w:bottom w:val="single" w:sz="4" w:space="0" w:color="auto"/>
              <w:right w:val="single" w:sz="4" w:space="0" w:color="auto"/>
            </w:tcBorders>
          </w:tcPr>
          <w:p w14:paraId="63DE020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Combat unit</w:t>
            </w:r>
          </w:p>
        </w:tc>
        <w:tc>
          <w:tcPr>
            <w:tcW w:w="810" w:type="dxa"/>
            <w:tcBorders>
              <w:top w:val="single" w:sz="4" w:space="0" w:color="auto"/>
              <w:left w:val="single" w:sz="12" w:space="0" w:color="auto"/>
              <w:bottom w:val="single" w:sz="4" w:space="0" w:color="auto"/>
              <w:right w:val="single" w:sz="4" w:space="0" w:color="auto"/>
            </w:tcBorders>
          </w:tcPr>
          <w:p w14:paraId="5700653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111</w:t>
            </w:r>
          </w:p>
        </w:tc>
        <w:tc>
          <w:tcPr>
            <w:tcW w:w="1080" w:type="dxa"/>
            <w:tcBorders>
              <w:top w:val="single" w:sz="4" w:space="0" w:color="auto"/>
              <w:left w:val="single" w:sz="12" w:space="0" w:color="auto"/>
              <w:bottom w:val="single" w:sz="4" w:space="0" w:color="auto"/>
              <w:right w:val="single" w:sz="4" w:space="0" w:color="auto"/>
            </w:tcBorders>
          </w:tcPr>
          <w:p w14:paraId="4536C771" w14:textId="020E7580" w:rsidR="009A5504" w:rsidRPr="0088723B" w:rsidRDefault="00084351" w:rsidP="009A5504">
            <w:pPr>
              <w:spacing w:after="0" w:line="240" w:lineRule="auto"/>
              <w:jc w:val="center"/>
              <w:rPr>
                <w:rFonts w:eastAsia="Times New Roman"/>
                <w:kern w:val="0"/>
                <w14:ligatures w14:val="none"/>
              </w:rPr>
            </w:pPr>
            <w:r w:rsidRPr="0088723B">
              <w:rPr>
                <w:rFonts w:eastAsia="Times New Roman"/>
                <w:kern w:val="0"/>
                <w14:ligatures w14:val="none"/>
              </w:rPr>
              <w:t>12.3</w:t>
            </w:r>
            <w:r w:rsidR="009A5504" w:rsidRPr="0088723B">
              <w:rPr>
                <w:rFonts w:eastAsia="Times New Roman"/>
                <w:kern w:val="0"/>
                <w14:ligatures w14:val="none"/>
              </w:rPr>
              <w:t>%</w:t>
            </w:r>
          </w:p>
        </w:tc>
      </w:tr>
      <w:tr w:rsidR="009A5504" w:rsidRPr="0088723B" w14:paraId="73E04E0C"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1C36D5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Female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61460F3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436</w:t>
            </w:r>
          </w:p>
        </w:tc>
        <w:tc>
          <w:tcPr>
            <w:tcW w:w="889" w:type="dxa"/>
            <w:tcBorders>
              <w:top w:val="single" w:sz="4" w:space="0" w:color="auto"/>
              <w:left w:val="single" w:sz="12" w:space="0" w:color="auto"/>
              <w:bottom w:val="single" w:sz="4" w:space="0" w:color="auto"/>
              <w:right w:val="single" w:sz="4" w:space="0" w:color="auto"/>
            </w:tcBorders>
          </w:tcPr>
          <w:p w14:paraId="57C1EFA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48.4%</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461357C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51%</w:t>
            </w:r>
          </w:p>
        </w:tc>
        <w:tc>
          <w:tcPr>
            <w:tcW w:w="2785" w:type="dxa"/>
            <w:tcBorders>
              <w:top w:val="single" w:sz="4" w:space="0" w:color="auto"/>
              <w:left w:val="single" w:sz="18" w:space="0" w:color="auto"/>
              <w:bottom w:val="single" w:sz="4" w:space="0" w:color="auto"/>
              <w:right w:val="single" w:sz="4" w:space="0" w:color="auto"/>
            </w:tcBorders>
          </w:tcPr>
          <w:p w14:paraId="6F1BF23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Combat support unit</w:t>
            </w:r>
          </w:p>
        </w:tc>
        <w:tc>
          <w:tcPr>
            <w:tcW w:w="810" w:type="dxa"/>
            <w:tcBorders>
              <w:top w:val="single" w:sz="4" w:space="0" w:color="auto"/>
              <w:left w:val="single" w:sz="12" w:space="0" w:color="auto"/>
              <w:bottom w:val="single" w:sz="4" w:space="0" w:color="auto"/>
              <w:right w:val="single" w:sz="4" w:space="0" w:color="auto"/>
            </w:tcBorders>
          </w:tcPr>
          <w:p w14:paraId="1E272DC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180</w:t>
            </w:r>
          </w:p>
        </w:tc>
        <w:tc>
          <w:tcPr>
            <w:tcW w:w="1080" w:type="dxa"/>
            <w:tcBorders>
              <w:top w:val="single" w:sz="4" w:space="0" w:color="auto"/>
              <w:left w:val="single" w:sz="12" w:space="0" w:color="auto"/>
              <w:bottom w:val="single" w:sz="4" w:space="0" w:color="auto"/>
              <w:right w:val="single" w:sz="4" w:space="0" w:color="auto"/>
            </w:tcBorders>
          </w:tcPr>
          <w:p w14:paraId="6013D507" w14:textId="407E1990" w:rsidR="009A5504" w:rsidRPr="0088723B" w:rsidRDefault="00084351" w:rsidP="009A5504">
            <w:pPr>
              <w:spacing w:after="0" w:line="240" w:lineRule="auto"/>
              <w:jc w:val="center"/>
              <w:rPr>
                <w:rFonts w:eastAsia="Times New Roman"/>
                <w:kern w:val="0"/>
                <w14:ligatures w14:val="none"/>
              </w:rPr>
            </w:pPr>
            <w:r w:rsidRPr="0088723B">
              <w:rPr>
                <w:rFonts w:eastAsia="Times New Roman"/>
                <w:kern w:val="0"/>
                <w14:ligatures w14:val="none"/>
              </w:rPr>
              <w:t>20</w:t>
            </w:r>
            <w:r w:rsidR="009A5504" w:rsidRPr="0088723B">
              <w:rPr>
                <w:rFonts w:eastAsia="Times New Roman"/>
                <w:kern w:val="0"/>
                <w14:ligatures w14:val="none"/>
              </w:rPr>
              <w:t>%</w:t>
            </w:r>
          </w:p>
        </w:tc>
      </w:tr>
      <w:tr w:rsidR="009A5504" w:rsidRPr="0088723B" w14:paraId="76E30C56"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7F1F20C3" w14:textId="77777777" w:rsidR="009A5504" w:rsidRPr="0088723B" w:rsidRDefault="009A5504" w:rsidP="009A5504">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6838C329" w14:textId="77777777" w:rsidR="009A5504" w:rsidRPr="0088723B" w:rsidRDefault="009A5504" w:rsidP="009A5504">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64A3F281" w14:textId="77777777" w:rsidR="009A5504" w:rsidRPr="0088723B" w:rsidRDefault="009A5504" w:rsidP="009A5504">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009B2D50" w14:textId="77777777" w:rsidR="009A5504" w:rsidRPr="0088723B" w:rsidRDefault="009A5504" w:rsidP="009A5504">
            <w:pPr>
              <w:spacing w:after="0" w:line="240" w:lineRule="auto"/>
              <w:jc w:val="center"/>
              <w:rPr>
                <w:rFonts w:eastAsia="Times New Roman"/>
                <w:kern w:val="0"/>
                <w14:ligatures w14:val="none"/>
              </w:rPr>
            </w:pPr>
          </w:p>
        </w:tc>
        <w:tc>
          <w:tcPr>
            <w:tcW w:w="2785" w:type="dxa"/>
            <w:tcBorders>
              <w:top w:val="single" w:sz="4" w:space="0" w:color="auto"/>
              <w:left w:val="single" w:sz="18" w:space="0" w:color="auto"/>
              <w:bottom w:val="single" w:sz="4" w:space="0" w:color="auto"/>
              <w:right w:val="single" w:sz="4" w:space="0" w:color="auto"/>
            </w:tcBorders>
          </w:tcPr>
          <w:p w14:paraId="5C25FF7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Special forces unit</w:t>
            </w:r>
          </w:p>
        </w:tc>
        <w:tc>
          <w:tcPr>
            <w:tcW w:w="810" w:type="dxa"/>
            <w:tcBorders>
              <w:top w:val="single" w:sz="4" w:space="0" w:color="auto"/>
              <w:left w:val="single" w:sz="12" w:space="0" w:color="auto"/>
              <w:bottom w:val="single" w:sz="4" w:space="0" w:color="auto"/>
              <w:right w:val="single" w:sz="4" w:space="0" w:color="auto"/>
            </w:tcBorders>
          </w:tcPr>
          <w:p w14:paraId="38C7962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1080" w:type="dxa"/>
            <w:tcBorders>
              <w:top w:val="single" w:sz="4" w:space="0" w:color="auto"/>
              <w:left w:val="single" w:sz="12" w:space="0" w:color="auto"/>
              <w:bottom w:val="single" w:sz="4" w:space="0" w:color="auto"/>
              <w:right w:val="single" w:sz="4" w:space="0" w:color="auto"/>
            </w:tcBorders>
          </w:tcPr>
          <w:p w14:paraId="5BD78A57" w14:textId="7418BC4C"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084351" w:rsidRPr="0088723B">
              <w:rPr>
                <w:rFonts w:eastAsia="Times New Roman"/>
                <w:kern w:val="0"/>
                <w14:ligatures w14:val="none"/>
              </w:rPr>
              <w:t>.1</w:t>
            </w:r>
            <w:r w:rsidRPr="0088723B">
              <w:rPr>
                <w:rFonts w:eastAsia="Times New Roman"/>
                <w:kern w:val="0"/>
                <w14:ligatures w14:val="none"/>
              </w:rPr>
              <w:t>%</w:t>
            </w:r>
          </w:p>
        </w:tc>
      </w:tr>
      <w:tr w:rsidR="009A5504" w:rsidRPr="0088723B" w14:paraId="6A1AA351"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E8E8E8" w:themeFill="background2"/>
          </w:tcPr>
          <w:p w14:paraId="7F5D2C2F" w14:textId="77777777" w:rsidR="009A5504" w:rsidRPr="0088723B" w:rsidRDefault="009A5504" w:rsidP="009A5504">
            <w:pPr>
              <w:spacing w:after="0" w:line="240" w:lineRule="auto"/>
              <w:rPr>
                <w:rFonts w:eastAsia="Times New Roman"/>
                <w:kern w:val="0"/>
                <w14:ligatures w14:val="none"/>
              </w:rPr>
            </w:pPr>
          </w:p>
        </w:tc>
        <w:tc>
          <w:tcPr>
            <w:tcW w:w="940" w:type="dxa"/>
            <w:tcBorders>
              <w:top w:val="single" w:sz="4" w:space="0" w:color="auto"/>
              <w:left w:val="single" w:sz="12" w:space="0" w:color="auto"/>
              <w:bottom w:val="single" w:sz="4" w:space="0" w:color="auto"/>
              <w:right w:val="single" w:sz="4" w:space="0" w:color="auto"/>
            </w:tcBorders>
            <w:shd w:val="clear" w:color="auto" w:fill="E8E8E8" w:themeFill="background2"/>
          </w:tcPr>
          <w:p w14:paraId="34750B53" w14:textId="77777777" w:rsidR="009A5504" w:rsidRPr="0088723B" w:rsidRDefault="009A5504" w:rsidP="009A5504">
            <w:pPr>
              <w:spacing w:after="0" w:line="240" w:lineRule="auto"/>
              <w:jc w:val="center"/>
              <w:rPr>
                <w:rFonts w:eastAsia="Times New Roman"/>
                <w:kern w:val="0"/>
                <w14:ligatures w14:val="none"/>
              </w:rPr>
            </w:pPr>
          </w:p>
        </w:tc>
        <w:tc>
          <w:tcPr>
            <w:tcW w:w="889" w:type="dxa"/>
            <w:tcBorders>
              <w:top w:val="single" w:sz="4" w:space="0" w:color="auto"/>
              <w:left w:val="single" w:sz="12" w:space="0" w:color="auto"/>
              <w:bottom w:val="single" w:sz="4" w:space="0" w:color="auto"/>
              <w:right w:val="single" w:sz="4" w:space="0" w:color="auto"/>
            </w:tcBorders>
            <w:shd w:val="clear" w:color="auto" w:fill="E8E8E8" w:themeFill="background2"/>
          </w:tcPr>
          <w:p w14:paraId="0940398F" w14:textId="77777777" w:rsidR="009A5504" w:rsidRPr="0088723B" w:rsidRDefault="009A5504" w:rsidP="009A5504">
            <w:pPr>
              <w:spacing w:after="0" w:line="240" w:lineRule="auto"/>
              <w:jc w:val="center"/>
              <w:rPr>
                <w:rFonts w:eastAsia="Times New Roman"/>
                <w:kern w:val="0"/>
                <w14:ligatures w14:val="none"/>
              </w:rPr>
            </w:pP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7FECE495" w14:textId="77777777" w:rsidR="009A5504" w:rsidRPr="0088723B" w:rsidRDefault="009A5504" w:rsidP="009A5504">
            <w:pPr>
              <w:spacing w:after="0" w:line="240" w:lineRule="auto"/>
              <w:jc w:val="center"/>
              <w:rPr>
                <w:rFonts w:eastAsia="Times New Roman"/>
                <w:kern w:val="0"/>
                <w14:ligatures w14:val="none"/>
              </w:rPr>
            </w:pPr>
          </w:p>
        </w:tc>
        <w:tc>
          <w:tcPr>
            <w:tcW w:w="2785" w:type="dxa"/>
            <w:tcBorders>
              <w:top w:val="single" w:sz="4" w:space="0" w:color="auto"/>
              <w:left w:val="single" w:sz="18" w:space="0" w:color="auto"/>
              <w:bottom w:val="single" w:sz="4" w:space="0" w:color="auto"/>
              <w:right w:val="single" w:sz="4" w:space="0" w:color="auto"/>
            </w:tcBorders>
          </w:tcPr>
          <w:p w14:paraId="3E0A2CD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Non-combat unit</w:t>
            </w:r>
          </w:p>
        </w:tc>
        <w:tc>
          <w:tcPr>
            <w:tcW w:w="810" w:type="dxa"/>
            <w:tcBorders>
              <w:top w:val="single" w:sz="4" w:space="0" w:color="auto"/>
              <w:left w:val="single" w:sz="12" w:space="0" w:color="auto"/>
              <w:bottom w:val="single" w:sz="4" w:space="0" w:color="auto"/>
              <w:right w:val="single" w:sz="4" w:space="0" w:color="auto"/>
            </w:tcBorders>
          </w:tcPr>
          <w:p w14:paraId="27668ED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291</w:t>
            </w:r>
          </w:p>
        </w:tc>
        <w:tc>
          <w:tcPr>
            <w:tcW w:w="1080" w:type="dxa"/>
            <w:tcBorders>
              <w:top w:val="single" w:sz="4" w:space="0" w:color="auto"/>
              <w:left w:val="single" w:sz="12" w:space="0" w:color="auto"/>
              <w:bottom w:val="single" w:sz="4" w:space="0" w:color="auto"/>
              <w:right w:val="single" w:sz="4" w:space="0" w:color="auto"/>
            </w:tcBorders>
          </w:tcPr>
          <w:p w14:paraId="2483A9ED" w14:textId="6E56D3E8" w:rsidR="009A5504" w:rsidRPr="0088723B" w:rsidRDefault="00084351" w:rsidP="009A5504">
            <w:pPr>
              <w:spacing w:after="0" w:line="240" w:lineRule="auto"/>
              <w:jc w:val="center"/>
              <w:rPr>
                <w:rFonts w:eastAsia="Times New Roman"/>
                <w:kern w:val="0"/>
                <w14:ligatures w14:val="none"/>
              </w:rPr>
            </w:pPr>
            <w:r w:rsidRPr="0088723B">
              <w:rPr>
                <w:rFonts w:eastAsia="Times New Roman"/>
                <w:kern w:val="0"/>
                <w14:ligatures w14:val="none"/>
              </w:rPr>
              <w:t>32.3</w:t>
            </w:r>
            <w:r w:rsidR="009A5504" w:rsidRPr="0088723B">
              <w:rPr>
                <w:rFonts w:eastAsia="Times New Roman"/>
                <w:kern w:val="0"/>
                <w14:ligatures w14:val="none"/>
              </w:rPr>
              <w:t>%</w:t>
            </w:r>
          </w:p>
        </w:tc>
      </w:tr>
      <w:tr w:rsidR="009A5504" w:rsidRPr="0088723B" w14:paraId="69A70EAD"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1AF83970"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Region</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3FC03D7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4D0254B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6D78FEEB"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785" w:type="dxa"/>
            <w:tcBorders>
              <w:top w:val="single" w:sz="18" w:space="0" w:color="auto"/>
              <w:left w:val="single" w:sz="18" w:space="0" w:color="auto"/>
              <w:bottom w:val="single" w:sz="4" w:space="0" w:color="auto"/>
              <w:right w:val="single" w:sz="4" w:space="0" w:color="auto"/>
            </w:tcBorders>
            <w:shd w:val="clear" w:color="auto" w:fill="E8E8E8" w:themeFill="background2"/>
          </w:tcPr>
          <w:p w14:paraId="55D862AC"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Socioeconomic Status</w:t>
            </w:r>
          </w:p>
        </w:tc>
        <w:tc>
          <w:tcPr>
            <w:tcW w:w="810" w:type="dxa"/>
            <w:tcBorders>
              <w:top w:val="single" w:sz="18" w:space="0" w:color="auto"/>
              <w:left w:val="single" w:sz="12" w:space="0" w:color="auto"/>
              <w:bottom w:val="single" w:sz="4" w:space="0" w:color="auto"/>
              <w:right w:val="single" w:sz="4" w:space="0" w:color="auto"/>
            </w:tcBorders>
            <w:shd w:val="clear" w:color="auto" w:fill="E8E8E8" w:themeFill="background2"/>
          </w:tcPr>
          <w:p w14:paraId="694E5080"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7C732D8A"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6A6D6DFD"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48EAF35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Jerusalem</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885368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97</w:t>
            </w:r>
          </w:p>
        </w:tc>
        <w:tc>
          <w:tcPr>
            <w:tcW w:w="889" w:type="dxa"/>
            <w:tcBorders>
              <w:top w:val="single" w:sz="4" w:space="0" w:color="auto"/>
              <w:left w:val="single" w:sz="12" w:space="0" w:color="auto"/>
              <w:bottom w:val="single" w:sz="4" w:space="0" w:color="auto"/>
              <w:right w:val="single" w:sz="4" w:space="0" w:color="auto"/>
            </w:tcBorders>
          </w:tcPr>
          <w:p w14:paraId="298AAE0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10.8%</w:t>
            </w:r>
          </w:p>
        </w:tc>
        <w:tc>
          <w:tcPr>
            <w:tcW w:w="1416" w:type="dxa"/>
            <w:tcBorders>
              <w:top w:val="single" w:sz="4" w:space="0" w:color="auto"/>
              <w:left w:val="single" w:sz="12" w:space="0" w:color="auto"/>
              <w:bottom w:val="single" w:sz="4" w:space="0" w:color="auto"/>
              <w:right w:val="single" w:sz="18" w:space="0" w:color="auto"/>
            </w:tcBorders>
          </w:tcPr>
          <w:p w14:paraId="4843A85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w:t>
            </w:r>
          </w:p>
        </w:tc>
        <w:tc>
          <w:tcPr>
            <w:tcW w:w="2785" w:type="dxa"/>
            <w:tcBorders>
              <w:top w:val="single" w:sz="4" w:space="0" w:color="auto"/>
              <w:left w:val="single" w:sz="18" w:space="0" w:color="auto"/>
              <w:bottom w:val="single" w:sz="4" w:space="0" w:color="auto"/>
              <w:right w:val="single" w:sz="4" w:space="0" w:color="auto"/>
            </w:tcBorders>
          </w:tcPr>
          <w:p w14:paraId="669E3BB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Much less than average income</w:t>
            </w:r>
          </w:p>
        </w:tc>
        <w:tc>
          <w:tcPr>
            <w:tcW w:w="810" w:type="dxa"/>
            <w:tcBorders>
              <w:top w:val="single" w:sz="4" w:space="0" w:color="auto"/>
              <w:left w:val="single" w:sz="12" w:space="0" w:color="auto"/>
              <w:bottom w:val="single" w:sz="4" w:space="0" w:color="auto"/>
              <w:right w:val="single" w:sz="4" w:space="0" w:color="auto"/>
            </w:tcBorders>
          </w:tcPr>
          <w:p w14:paraId="5F64DB9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235</w:t>
            </w:r>
          </w:p>
        </w:tc>
        <w:tc>
          <w:tcPr>
            <w:tcW w:w="1080" w:type="dxa"/>
            <w:tcBorders>
              <w:top w:val="single" w:sz="4" w:space="0" w:color="auto"/>
              <w:left w:val="single" w:sz="12" w:space="0" w:color="auto"/>
              <w:bottom w:val="single" w:sz="4" w:space="0" w:color="auto"/>
              <w:right w:val="single" w:sz="4" w:space="0" w:color="auto"/>
            </w:tcBorders>
          </w:tcPr>
          <w:p w14:paraId="3B48944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26.1%</w:t>
            </w:r>
          </w:p>
        </w:tc>
      </w:tr>
      <w:tr w:rsidR="009A5504" w:rsidRPr="0088723B" w14:paraId="489BE233"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032168F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North</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3C48E5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123</w:t>
            </w:r>
          </w:p>
        </w:tc>
        <w:tc>
          <w:tcPr>
            <w:tcW w:w="889" w:type="dxa"/>
            <w:tcBorders>
              <w:top w:val="single" w:sz="4" w:space="0" w:color="auto"/>
              <w:left w:val="single" w:sz="12" w:space="0" w:color="auto"/>
              <w:bottom w:val="single" w:sz="4" w:space="0" w:color="auto"/>
              <w:right w:val="single" w:sz="4" w:space="0" w:color="auto"/>
            </w:tcBorders>
          </w:tcPr>
          <w:p w14:paraId="16958BC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13.7%</w:t>
            </w:r>
          </w:p>
        </w:tc>
        <w:tc>
          <w:tcPr>
            <w:tcW w:w="1416" w:type="dxa"/>
            <w:tcBorders>
              <w:top w:val="single" w:sz="4" w:space="0" w:color="auto"/>
              <w:left w:val="single" w:sz="12" w:space="0" w:color="auto"/>
              <w:bottom w:val="single" w:sz="4" w:space="0" w:color="auto"/>
              <w:right w:val="single" w:sz="18" w:space="0" w:color="auto"/>
            </w:tcBorders>
          </w:tcPr>
          <w:p w14:paraId="0221336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2785" w:type="dxa"/>
            <w:tcBorders>
              <w:top w:val="single" w:sz="4" w:space="0" w:color="auto"/>
              <w:left w:val="single" w:sz="18" w:space="0" w:color="auto"/>
              <w:bottom w:val="single" w:sz="4" w:space="0" w:color="auto"/>
              <w:right w:val="single" w:sz="4" w:space="0" w:color="auto"/>
            </w:tcBorders>
          </w:tcPr>
          <w:p w14:paraId="4EBDE0E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Just less than average income</w:t>
            </w:r>
          </w:p>
        </w:tc>
        <w:tc>
          <w:tcPr>
            <w:tcW w:w="810" w:type="dxa"/>
            <w:tcBorders>
              <w:top w:val="single" w:sz="4" w:space="0" w:color="auto"/>
              <w:left w:val="single" w:sz="12" w:space="0" w:color="auto"/>
              <w:bottom w:val="single" w:sz="4" w:space="0" w:color="auto"/>
              <w:right w:val="single" w:sz="4" w:space="0" w:color="auto"/>
            </w:tcBorders>
          </w:tcPr>
          <w:p w14:paraId="656968F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180</w:t>
            </w:r>
          </w:p>
        </w:tc>
        <w:tc>
          <w:tcPr>
            <w:tcW w:w="1080" w:type="dxa"/>
            <w:tcBorders>
              <w:top w:val="single" w:sz="4" w:space="0" w:color="auto"/>
              <w:left w:val="single" w:sz="12" w:space="0" w:color="auto"/>
              <w:bottom w:val="single" w:sz="4" w:space="0" w:color="auto"/>
              <w:right w:val="single" w:sz="4" w:space="0" w:color="auto"/>
            </w:tcBorders>
          </w:tcPr>
          <w:p w14:paraId="17EBB56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w:t>
            </w:r>
          </w:p>
        </w:tc>
      </w:tr>
      <w:tr w:rsidR="009A5504" w:rsidRPr="0088723B" w14:paraId="3F09D57B"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F41A2E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Haifa</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4146D9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95</w:t>
            </w:r>
          </w:p>
        </w:tc>
        <w:tc>
          <w:tcPr>
            <w:tcW w:w="889" w:type="dxa"/>
            <w:tcBorders>
              <w:top w:val="single" w:sz="4" w:space="0" w:color="auto"/>
              <w:left w:val="single" w:sz="12" w:space="0" w:color="auto"/>
              <w:bottom w:val="single" w:sz="4" w:space="0" w:color="auto"/>
              <w:right w:val="single" w:sz="4" w:space="0" w:color="auto"/>
            </w:tcBorders>
          </w:tcPr>
          <w:p w14:paraId="0EBCE74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10.6%</w:t>
            </w:r>
          </w:p>
        </w:tc>
        <w:tc>
          <w:tcPr>
            <w:tcW w:w="1416" w:type="dxa"/>
            <w:tcBorders>
              <w:top w:val="single" w:sz="4" w:space="0" w:color="auto"/>
              <w:left w:val="single" w:sz="12" w:space="0" w:color="auto"/>
              <w:bottom w:val="single" w:sz="4" w:space="0" w:color="auto"/>
              <w:right w:val="single" w:sz="18" w:space="0" w:color="auto"/>
            </w:tcBorders>
          </w:tcPr>
          <w:p w14:paraId="0000D20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w:t>
            </w:r>
          </w:p>
        </w:tc>
        <w:tc>
          <w:tcPr>
            <w:tcW w:w="2785" w:type="dxa"/>
            <w:tcBorders>
              <w:top w:val="single" w:sz="4" w:space="0" w:color="auto"/>
              <w:left w:val="single" w:sz="18" w:space="0" w:color="auto"/>
              <w:bottom w:val="single" w:sz="4" w:space="0" w:color="auto"/>
              <w:right w:val="single" w:sz="4" w:space="0" w:color="auto"/>
            </w:tcBorders>
          </w:tcPr>
          <w:p w14:paraId="3A86247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About average income</w:t>
            </w:r>
          </w:p>
        </w:tc>
        <w:tc>
          <w:tcPr>
            <w:tcW w:w="810" w:type="dxa"/>
            <w:tcBorders>
              <w:top w:val="single" w:sz="4" w:space="0" w:color="auto"/>
              <w:left w:val="single" w:sz="12" w:space="0" w:color="auto"/>
              <w:bottom w:val="single" w:sz="4" w:space="0" w:color="auto"/>
              <w:right w:val="single" w:sz="4" w:space="0" w:color="auto"/>
            </w:tcBorders>
          </w:tcPr>
          <w:p w14:paraId="4731E5D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236</w:t>
            </w:r>
          </w:p>
        </w:tc>
        <w:tc>
          <w:tcPr>
            <w:tcW w:w="1080" w:type="dxa"/>
            <w:tcBorders>
              <w:top w:val="single" w:sz="4" w:space="0" w:color="auto"/>
              <w:left w:val="single" w:sz="12" w:space="0" w:color="auto"/>
              <w:bottom w:val="single" w:sz="4" w:space="0" w:color="auto"/>
              <w:right w:val="single" w:sz="4" w:space="0" w:color="auto"/>
            </w:tcBorders>
          </w:tcPr>
          <w:p w14:paraId="604B2CF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26.2%</w:t>
            </w:r>
          </w:p>
        </w:tc>
      </w:tr>
      <w:tr w:rsidR="009A5504" w:rsidRPr="0088723B" w14:paraId="1858F074"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774F94EA"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Center</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4310CEE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266</w:t>
            </w:r>
          </w:p>
        </w:tc>
        <w:tc>
          <w:tcPr>
            <w:tcW w:w="889" w:type="dxa"/>
            <w:tcBorders>
              <w:top w:val="single" w:sz="4" w:space="0" w:color="auto"/>
              <w:left w:val="single" w:sz="12" w:space="0" w:color="auto"/>
              <w:bottom w:val="single" w:sz="4" w:space="0" w:color="auto"/>
              <w:right w:val="single" w:sz="4" w:space="0" w:color="auto"/>
            </w:tcBorders>
          </w:tcPr>
          <w:p w14:paraId="76DED53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29.6%</w:t>
            </w:r>
          </w:p>
        </w:tc>
        <w:tc>
          <w:tcPr>
            <w:tcW w:w="1416" w:type="dxa"/>
            <w:tcBorders>
              <w:top w:val="single" w:sz="4" w:space="0" w:color="auto"/>
              <w:left w:val="single" w:sz="12" w:space="0" w:color="auto"/>
              <w:bottom w:val="single" w:sz="4" w:space="0" w:color="auto"/>
              <w:right w:val="single" w:sz="18" w:space="0" w:color="auto"/>
            </w:tcBorders>
          </w:tcPr>
          <w:p w14:paraId="5DA6F35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28%</w:t>
            </w:r>
          </w:p>
        </w:tc>
        <w:tc>
          <w:tcPr>
            <w:tcW w:w="2785" w:type="dxa"/>
            <w:tcBorders>
              <w:top w:val="single" w:sz="4" w:space="0" w:color="auto"/>
              <w:left w:val="single" w:sz="18" w:space="0" w:color="auto"/>
              <w:bottom w:val="single" w:sz="4" w:space="0" w:color="auto"/>
              <w:right w:val="single" w:sz="4" w:space="0" w:color="auto"/>
            </w:tcBorders>
          </w:tcPr>
          <w:p w14:paraId="68D1AE8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More than average income</w:t>
            </w:r>
          </w:p>
        </w:tc>
        <w:tc>
          <w:tcPr>
            <w:tcW w:w="810" w:type="dxa"/>
            <w:tcBorders>
              <w:top w:val="single" w:sz="4" w:space="0" w:color="auto"/>
              <w:left w:val="single" w:sz="12" w:space="0" w:color="auto"/>
              <w:bottom w:val="single" w:sz="4" w:space="0" w:color="auto"/>
              <w:right w:val="single" w:sz="4" w:space="0" w:color="auto"/>
            </w:tcBorders>
          </w:tcPr>
          <w:p w14:paraId="4F20BEF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173</w:t>
            </w:r>
          </w:p>
        </w:tc>
        <w:tc>
          <w:tcPr>
            <w:tcW w:w="1080" w:type="dxa"/>
            <w:tcBorders>
              <w:top w:val="single" w:sz="4" w:space="0" w:color="auto"/>
              <w:left w:val="single" w:sz="12" w:space="0" w:color="auto"/>
              <w:bottom w:val="single" w:sz="4" w:space="0" w:color="auto"/>
              <w:right w:val="single" w:sz="4" w:space="0" w:color="auto"/>
            </w:tcBorders>
          </w:tcPr>
          <w:p w14:paraId="364BE33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19.2%</w:t>
            </w:r>
          </w:p>
        </w:tc>
      </w:tr>
      <w:tr w:rsidR="009A5504" w:rsidRPr="0088723B" w14:paraId="0C156912"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70D577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Tel Aviv</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45E0B14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152</w:t>
            </w:r>
          </w:p>
        </w:tc>
        <w:tc>
          <w:tcPr>
            <w:tcW w:w="889" w:type="dxa"/>
            <w:tcBorders>
              <w:top w:val="single" w:sz="4" w:space="0" w:color="auto"/>
              <w:left w:val="single" w:sz="12" w:space="0" w:color="auto"/>
              <w:bottom w:val="single" w:sz="4" w:space="0" w:color="auto"/>
              <w:right w:val="single" w:sz="4" w:space="0" w:color="auto"/>
            </w:tcBorders>
          </w:tcPr>
          <w:p w14:paraId="57FE4DE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16.9%</w:t>
            </w:r>
          </w:p>
        </w:tc>
        <w:tc>
          <w:tcPr>
            <w:tcW w:w="1416" w:type="dxa"/>
            <w:tcBorders>
              <w:top w:val="single" w:sz="4" w:space="0" w:color="auto"/>
              <w:left w:val="single" w:sz="12" w:space="0" w:color="auto"/>
              <w:bottom w:val="single" w:sz="4" w:space="0" w:color="auto"/>
              <w:right w:val="single" w:sz="18" w:space="0" w:color="auto"/>
            </w:tcBorders>
          </w:tcPr>
          <w:p w14:paraId="51FF97F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22%</w:t>
            </w:r>
          </w:p>
        </w:tc>
        <w:tc>
          <w:tcPr>
            <w:tcW w:w="2785" w:type="dxa"/>
            <w:tcBorders>
              <w:top w:val="single" w:sz="4" w:space="0" w:color="auto"/>
              <w:left w:val="single" w:sz="18" w:space="0" w:color="auto"/>
              <w:bottom w:val="single" w:sz="4" w:space="0" w:color="auto"/>
              <w:right w:val="single" w:sz="4" w:space="0" w:color="auto"/>
            </w:tcBorders>
          </w:tcPr>
          <w:p w14:paraId="5574F08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Much more than average income</w:t>
            </w:r>
          </w:p>
        </w:tc>
        <w:tc>
          <w:tcPr>
            <w:tcW w:w="810" w:type="dxa"/>
            <w:tcBorders>
              <w:top w:val="single" w:sz="4" w:space="0" w:color="auto"/>
              <w:left w:val="single" w:sz="12" w:space="0" w:color="auto"/>
              <w:bottom w:val="single" w:sz="4" w:space="0" w:color="auto"/>
              <w:right w:val="single" w:sz="4" w:space="0" w:color="auto"/>
            </w:tcBorders>
          </w:tcPr>
          <w:p w14:paraId="023BA40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75</w:t>
            </w:r>
          </w:p>
        </w:tc>
        <w:tc>
          <w:tcPr>
            <w:tcW w:w="1080" w:type="dxa"/>
            <w:tcBorders>
              <w:top w:val="single" w:sz="4" w:space="0" w:color="auto"/>
              <w:left w:val="single" w:sz="12" w:space="0" w:color="auto"/>
              <w:bottom w:val="single" w:sz="4" w:space="0" w:color="auto"/>
              <w:right w:val="single" w:sz="4" w:space="0" w:color="auto"/>
            </w:tcBorders>
          </w:tcPr>
          <w:p w14:paraId="450FD97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8.3%</w:t>
            </w:r>
          </w:p>
        </w:tc>
      </w:tr>
      <w:tr w:rsidR="009A5504" w:rsidRPr="0088723B" w14:paraId="22A9B2D6" w14:textId="77777777" w:rsidTr="00884432">
        <w:trPr>
          <w:trHeight w:val="296"/>
        </w:trPr>
        <w:tc>
          <w:tcPr>
            <w:tcW w:w="2245" w:type="dxa"/>
            <w:tcBorders>
              <w:top w:val="single" w:sz="4" w:space="0" w:color="auto"/>
              <w:left w:val="single" w:sz="4" w:space="0" w:color="auto"/>
              <w:bottom w:val="single" w:sz="8" w:space="0" w:color="auto"/>
              <w:right w:val="single" w:sz="12" w:space="0" w:color="auto"/>
            </w:tcBorders>
            <w:shd w:val="clear" w:color="auto" w:fill="auto"/>
          </w:tcPr>
          <w:p w14:paraId="2C6C97A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South</w:t>
            </w:r>
          </w:p>
        </w:tc>
        <w:tc>
          <w:tcPr>
            <w:tcW w:w="940" w:type="dxa"/>
            <w:tcBorders>
              <w:top w:val="single" w:sz="4" w:space="0" w:color="auto"/>
              <w:left w:val="single" w:sz="12" w:space="0" w:color="auto"/>
              <w:bottom w:val="single" w:sz="8" w:space="0" w:color="auto"/>
              <w:right w:val="single" w:sz="4" w:space="0" w:color="auto"/>
            </w:tcBorders>
            <w:shd w:val="clear" w:color="auto" w:fill="auto"/>
          </w:tcPr>
          <w:p w14:paraId="5D03B44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106</w:t>
            </w:r>
          </w:p>
        </w:tc>
        <w:tc>
          <w:tcPr>
            <w:tcW w:w="889" w:type="dxa"/>
            <w:tcBorders>
              <w:top w:val="single" w:sz="4" w:space="0" w:color="auto"/>
              <w:left w:val="single" w:sz="12" w:space="0" w:color="auto"/>
              <w:bottom w:val="single" w:sz="8" w:space="0" w:color="auto"/>
              <w:right w:val="single" w:sz="4" w:space="0" w:color="auto"/>
            </w:tcBorders>
          </w:tcPr>
          <w:p w14:paraId="72278E8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11.8%</w:t>
            </w:r>
          </w:p>
        </w:tc>
        <w:tc>
          <w:tcPr>
            <w:tcW w:w="1416" w:type="dxa"/>
            <w:tcBorders>
              <w:top w:val="single" w:sz="4" w:space="0" w:color="auto"/>
              <w:left w:val="single" w:sz="12" w:space="0" w:color="auto"/>
              <w:bottom w:val="single" w:sz="8" w:space="0" w:color="auto"/>
              <w:right w:val="single" w:sz="18" w:space="0" w:color="auto"/>
            </w:tcBorders>
          </w:tcPr>
          <w:p w14:paraId="729404F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15%</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338E966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002CA2D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4B6FFF8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0.1%</w:t>
            </w:r>
          </w:p>
        </w:tc>
      </w:tr>
      <w:tr w:rsidR="009A5504" w:rsidRPr="0088723B" w14:paraId="4D9B6328" w14:textId="77777777" w:rsidTr="00884432">
        <w:trPr>
          <w:trHeight w:val="296"/>
        </w:trPr>
        <w:tc>
          <w:tcPr>
            <w:tcW w:w="2245" w:type="dxa"/>
            <w:tcBorders>
              <w:top w:val="single" w:sz="8" w:space="0" w:color="auto"/>
              <w:left w:val="single" w:sz="4" w:space="0" w:color="auto"/>
              <w:bottom w:val="single" w:sz="18" w:space="0" w:color="auto"/>
              <w:right w:val="single" w:sz="12" w:space="0" w:color="auto"/>
            </w:tcBorders>
            <w:shd w:val="clear" w:color="auto" w:fill="auto"/>
          </w:tcPr>
          <w:p w14:paraId="633E7BB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Judea and Samaria</w:t>
            </w:r>
          </w:p>
        </w:tc>
        <w:tc>
          <w:tcPr>
            <w:tcW w:w="940" w:type="dxa"/>
            <w:tcBorders>
              <w:top w:val="single" w:sz="8" w:space="0" w:color="auto"/>
              <w:left w:val="single" w:sz="12" w:space="0" w:color="auto"/>
              <w:bottom w:val="single" w:sz="18" w:space="0" w:color="auto"/>
              <w:right w:val="single" w:sz="4" w:space="0" w:color="auto"/>
            </w:tcBorders>
            <w:shd w:val="clear" w:color="auto" w:fill="auto"/>
          </w:tcPr>
          <w:p w14:paraId="6F1D936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61</w:t>
            </w:r>
          </w:p>
        </w:tc>
        <w:tc>
          <w:tcPr>
            <w:tcW w:w="889" w:type="dxa"/>
            <w:tcBorders>
              <w:top w:val="single" w:sz="8" w:space="0" w:color="auto"/>
              <w:left w:val="single" w:sz="12" w:space="0" w:color="auto"/>
              <w:bottom w:val="single" w:sz="18" w:space="0" w:color="auto"/>
              <w:right w:val="single" w:sz="4" w:space="0" w:color="auto"/>
            </w:tcBorders>
          </w:tcPr>
          <w:p w14:paraId="5CAD4B9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6.8%</w:t>
            </w:r>
          </w:p>
        </w:tc>
        <w:tc>
          <w:tcPr>
            <w:tcW w:w="1416" w:type="dxa"/>
            <w:tcBorders>
              <w:top w:val="single" w:sz="8" w:space="0" w:color="auto"/>
              <w:left w:val="single" w:sz="12" w:space="0" w:color="auto"/>
              <w:bottom w:val="single" w:sz="18" w:space="0" w:color="auto"/>
              <w:right w:val="single" w:sz="18" w:space="0" w:color="auto"/>
            </w:tcBorders>
          </w:tcPr>
          <w:p w14:paraId="7F39798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w:t>
            </w:r>
          </w:p>
        </w:tc>
        <w:tc>
          <w:tcPr>
            <w:tcW w:w="2785" w:type="dxa"/>
            <w:tcBorders>
              <w:top w:val="single" w:sz="4" w:space="0" w:color="auto"/>
              <w:left w:val="single" w:sz="18" w:space="0" w:color="auto"/>
              <w:bottom w:val="single" w:sz="4" w:space="0" w:color="auto"/>
              <w:right w:val="single" w:sz="4" w:space="0" w:color="auto"/>
            </w:tcBorders>
            <w:shd w:val="clear" w:color="auto" w:fill="E8E8E8" w:themeFill="background2"/>
          </w:tcPr>
          <w:p w14:paraId="5AF9220A" w14:textId="77777777" w:rsidR="009A5504" w:rsidRPr="0088723B" w:rsidRDefault="009A5504" w:rsidP="009A5504">
            <w:pPr>
              <w:spacing w:after="0" w:line="240" w:lineRule="auto"/>
              <w:jc w:val="center"/>
              <w:rPr>
                <w:rFonts w:eastAsia="Times New Roman"/>
                <w:kern w:val="0"/>
                <w14:ligatures w14:val="none"/>
              </w:rPr>
            </w:pPr>
          </w:p>
        </w:tc>
        <w:tc>
          <w:tcPr>
            <w:tcW w:w="810" w:type="dxa"/>
            <w:tcBorders>
              <w:top w:val="single" w:sz="4" w:space="0" w:color="auto"/>
              <w:left w:val="single" w:sz="12" w:space="0" w:color="auto"/>
              <w:bottom w:val="single" w:sz="4" w:space="0" w:color="auto"/>
              <w:right w:val="single" w:sz="4" w:space="0" w:color="auto"/>
            </w:tcBorders>
            <w:shd w:val="clear" w:color="auto" w:fill="E8E8E8" w:themeFill="background2"/>
          </w:tcPr>
          <w:p w14:paraId="229BB13A"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49EABE82"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53FBA47C"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5D37DEE1"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Religiosity</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436E466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789020D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4C485A6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2785" w:type="dxa"/>
            <w:tcBorders>
              <w:top w:val="single" w:sz="4" w:space="0" w:color="auto"/>
              <w:left w:val="single" w:sz="18" w:space="0" w:color="auto"/>
              <w:bottom w:val="single" w:sz="4" w:space="0" w:color="auto"/>
              <w:right w:val="single" w:sz="4" w:space="0" w:color="auto"/>
            </w:tcBorders>
            <w:shd w:val="clear" w:color="auto" w:fill="E8E8E8" w:themeFill="background2"/>
          </w:tcPr>
          <w:p w14:paraId="0EC1F9B7"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Education</w:t>
            </w:r>
          </w:p>
        </w:tc>
        <w:tc>
          <w:tcPr>
            <w:tcW w:w="810" w:type="dxa"/>
            <w:tcBorders>
              <w:top w:val="single" w:sz="4" w:space="0" w:color="auto"/>
              <w:left w:val="single" w:sz="12" w:space="0" w:color="auto"/>
              <w:bottom w:val="single" w:sz="4" w:space="0" w:color="auto"/>
              <w:right w:val="single" w:sz="4" w:space="0" w:color="auto"/>
            </w:tcBorders>
            <w:shd w:val="clear" w:color="auto" w:fill="E8E8E8" w:themeFill="background2"/>
          </w:tcPr>
          <w:p w14:paraId="4295AD7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032C426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r>
      <w:tr w:rsidR="009A5504" w:rsidRPr="0088723B" w14:paraId="31B955A9"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77E1FEB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Secular</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3F4AE6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318</w:t>
            </w:r>
          </w:p>
        </w:tc>
        <w:tc>
          <w:tcPr>
            <w:tcW w:w="889" w:type="dxa"/>
            <w:tcBorders>
              <w:top w:val="single" w:sz="4" w:space="0" w:color="auto"/>
              <w:left w:val="single" w:sz="12" w:space="0" w:color="auto"/>
              <w:bottom w:val="single" w:sz="4" w:space="0" w:color="auto"/>
              <w:right w:val="single" w:sz="4" w:space="0" w:color="auto"/>
            </w:tcBorders>
          </w:tcPr>
          <w:p w14:paraId="4CD2B69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35.3%</w:t>
            </w:r>
          </w:p>
        </w:tc>
        <w:tc>
          <w:tcPr>
            <w:tcW w:w="1416" w:type="dxa"/>
            <w:tcBorders>
              <w:top w:val="single" w:sz="4" w:space="0" w:color="auto"/>
              <w:left w:val="single" w:sz="12" w:space="0" w:color="auto"/>
              <w:bottom w:val="single" w:sz="4" w:space="0" w:color="auto"/>
              <w:right w:val="single" w:sz="18" w:space="0" w:color="auto"/>
            </w:tcBorders>
          </w:tcPr>
          <w:p w14:paraId="4AB3F2F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43%</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747D7A7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high school diploma</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0CD148E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124</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53E5CB6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13.8%</w:t>
            </w:r>
          </w:p>
        </w:tc>
      </w:tr>
      <w:tr w:rsidR="009A5504" w:rsidRPr="0088723B" w14:paraId="7E2DEB16"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E17F80E"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 xml:space="preserve"> </w:t>
            </w:r>
            <w:r w:rsidRPr="0088723B">
              <w:rPr>
                <w:rFonts w:eastAsia="Times New Roman"/>
                <w:kern w:val="0"/>
                <w14:ligatures w14:val="none"/>
              </w:rPr>
              <w:t>Traditional</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68940BB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266</w:t>
            </w:r>
          </w:p>
        </w:tc>
        <w:tc>
          <w:tcPr>
            <w:tcW w:w="889" w:type="dxa"/>
            <w:tcBorders>
              <w:top w:val="single" w:sz="4" w:space="0" w:color="auto"/>
              <w:left w:val="single" w:sz="12" w:space="0" w:color="auto"/>
              <w:bottom w:val="single" w:sz="4" w:space="0" w:color="auto"/>
              <w:right w:val="single" w:sz="4" w:space="0" w:color="auto"/>
            </w:tcBorders>
          </w:tcPr>
          <w:p w14:paraId="1293965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29.6%</w:t>
            </w:r>
          </w:p>
        </w:tc>
        <w:tc>
          <w:tcPr>
            <w:tcW w:w="1416" w:type="dxa"/>
            <w:tcBorders>
              <w:top w:val="single" w:sz="4" w:space="0" w:color="auto"/>
              <w:left w:val="single" w:sz="12" w:space="0" w:color="auto"/>
              <w:bottom w:val="single" w:sz="4" w:space="0" w:color="auto"/>
              <w:right w:val="single" w:sz="18" w:space="0" w:color="auto"/>
            </w:tcBorders>
          </w:tcPr>
          <w:p w14:paraId="42FBA6C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36%</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4B390C7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High school diploma </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669FD63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198</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1CEAFE6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22%</w:t>
            </w:r>
          </w:p>
        </w:tc>
      </w:tr>
      <w:tr w:rsidR="009A5504" w:rsidRPr="0088723B" w14:paraId="56268E0B"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42A0A400"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 xml:space="preserve"> </w:t>
            </w:r>
            <w:r w:rsidRPr="0088723B">
              <w:rPr>
                <w:rFonts w:eastAsia="Times New Roman"/>
                <w:kern w:val="0"/>
                <w14:ligatures w14:val="none"/>
              </w:rPr>
              <w:t>Religious</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27C07B5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140</w:t>
            </w:r>
          </w:p>
        </w:tc>
        <w:tc>
          <w:tcPr>
            <w:tcW w:w="889" w:type="dxa"/>
            <w:tcBorders>
              <w:top w:val="single" w:sz="4" w:space="0" w:color="auto"/>
              <w:left w:val="single" w:sz="12" w:space="0" w:color="auto"/>
              <w:bottom w:val="single" w:sz="4" w:space="0" w:color="auto"/>
              <w:right w:val="single" w:sz="4" w:space="0" w:color="auto"/>
            </w:tcBorders>
          </w:tcPr>
          <w:p w14:paraId="1E480B8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15.6%</w:t>
            </w:r>
          </w:p>
        </w:tc>
        <w:tc>
          <w:tcPr>
            <w:tcW w:w="1416" w:type="dxa"/>
            <w:tcBorders>
              <w:top w:val="single" w:sz="4" w:space="0" w:color="auto"/>
              <w:left w:val="single" w:sz="12" w:space="0" w:color="auto"/>
              <w:bottom w:val="single" w:sz="4" w:space="0" w:color="auto"/>
              <w:right w:val="single" w:sz="18" w:space="0" w:color="auto"/>
            </w:tcBorders>
          </w:tcPr>
          <w:p w14:paraId="4CEDFA0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609CBD4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Some college, no degree</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7816EAA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206</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2234943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22.9%</w:t>
            </w:r>
          </w:p>
        </w:tc>
      </w:tr>
      <w:tr w:rsidR="009A5504" w:rsidRPr="0088723B" w14:paraId="774A7158"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0241F34"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 xml:space="preserve"> </w:t>
            </w:r>
            <w:r w:rsidRPr="0088723B">
              <w:rPr>
                <w:rFonts w:eastAsia="Times New Roman"/>
                <w:kern w:val="0"/>
                <w14:ligatures w14:val="none"/>
              </w:rPr>
              <w:t>Ultra-orthodox</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24CDD44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175</w:t>
            </w:r>
          </w:p>
        </w:tc>
        <w:tc>
          <w:tcPr>
            <w:tcW w:w="889" w:type="dxa"/>
            <w:tcBorders>
              <w:top w:val="single" w:sz="4" w:space="0" w:color="auto"/>
              <w:left w:val="single" w:sz="12" w:space="0" w:color="auto"/>
              <w:bottom w:val="single" w:sz="4" w:space="0" w:color="auto"/>
              <w:right w:val="single" w:sz="4" w:space="0" w:color="auto"/>
            </w:tcBorders>
          </w:tcPr>
          <w:p w14:paraId="0754643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19.4%</w:t>
            </w:r>
          </w:p>
        </w:tc>
        <w:tc>
          <w:tcPr>
            <w:tcW w:w="1416" w:type="dxa"/>
            <w:tcBorders>
              <w:top w:val="single" w:sz="4" w:space="0" w:color="auto"/>
              <w:left w:val="single" w:sz="12" w:space="0" w:color="auto"/>
              <w:bottom w:val="single" w:sz="4" w:space="0" w:color="auto"/>
              <w:right w:val="single" w:sz="18" w:space="0" w:color="auto"/>
            </w:tcBorders>
          </w:tcPr>
          <w:p w14:paraId="4B96022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54DC658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Bachelor’s degree</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262FFF6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258</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1A66DD7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28.7%</w:t>
            </w:r>
          </w:p>
        </w:tc>
      </w:tr>
      <w:tr w:rsidR="009A5504" w:rsidRPr="0088723B" w14:paraId="4DB24228"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7DEB44B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45B8E59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c>
          <w:tcPr>
            <w:tcW w:w="889" w:type="dxa"/>
            <w:tcBorders>
              <w:top w:val="single" w:sz="4" w:space="0" w:color="auto"/>
              <w:left w:val="single" w:sz="12" w:space="0" w:color="auto"/>
              <w:bottom w:val="single" w:sz="4" w:space="0" w:color="auto"/>
              <w:right w:val="single" w:sz="4" w:space="0" w:color="auto"/>
            </w:tcBorders>
          </w:tcPr>
          <w:p w14:paraId="614CD77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0.1%</w:t>
            </w: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5BF251CF" w14:textId="77777777" w:rsidR="009A5504" w:rsidRPr="0088723B" w:rsidRDefault="009A5504" w:rsidP="009A5504">
            <w:pPr>
              <w:spacing w:after="0" w:line="240" w:lineRule="auto"/>
              <w:jc w:val="center"/>
              <w:rPr>
                <w:rFonts w:eastAsia="Times New Roman"/>
                <w:kern w:val="0"/>
                <w14:ligatures w14:val="none"/>
              </w:rPr>
            </w:pPr>
          </w:p>
        </w:tc>
        <w:tc>
          <w:tcPr>
            <w:tcW w:w="2785" w:type="dxa"/>
            <w:tcBorders>
              <w:top w:val="single" w:sz="4" w:space="0" w:color="auto"/>
              <w:left w:val="single" w:sz="18" w:space="0" w:color="auto"/>
              <w:bottom w:val="single" w:sz="4" w:space="0" w:color="auto"/>
              <w:right w:val="single" w:sz="4" w:space="0" w:color="auto"/>
            </w:tcBorders>
            <w:shd w:val="clear" w:color="auto" w:fill="auto"/>
          </w:tcPr>
          <w:p w14:paraId="7A3955C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Advanced degree</w:t>
            </w:r>
          </w:p>
        </w:tc>
        <w:tc>
          <w:tcPr>
            <w:tcW w:w="810" w:type="dxa"/>
            <w:tcBorders>
              <w:top w:val="single" w:sz="4" w:space="0" w:color="auto"/>
              <w:left w:val="single" w:sz="12" w:space="0" w:color="auto"/>
              <w:bottom w:val="single" w:sz="4" w:space="0" w:color="auto"/>
              <w:right w:val="single" w:sz="4" w:space="0" w:color="auto"/>
            </w:tcBorders>
            <w:shd w:val="clear" w:color="auto" w:fill="auto"/>
          </w:tcPr>
          <w:p w14:paraId="049C9C7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114</w:t>
            </w:r>
          </w:p>
        </w:tc>
        <w:tc>
          <w:tcPr>
            <w:tcW w:w="1080" w:type="dxa"/>
            <w:tcBorders>
              <w:top w:val="single" w:sz="4" w:space="0" w:color="auto"/>
              <w:left w:val="single" w:sz="12" w:space="0" w:color="auto"/>
              <w:bottom w:val="single" w:sz="4" w:space="0" w:color="auto"/>
              <w:right w:val="single" w:sz="4" w:space="0" w:color="auto"/>
            </w:tcBorders>
            <w:shd w:val="clear" w:color="auto" w:fill="auto"/>
          </w:tcPr>
          <w:p w14:paraId="072C688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12.7%</w:t>
            </w:r>
          </w:p>
        </w:tc>
      </w:tr>
    </w:tbl>
    <w:p w14:paraId="63065CC5" w14:textId="77777777" w:rsidR="003D4FDB" w:rsidRPr="0088723B" w:rsidRDefault="009A5504" w:rsidP="009A5504">
      <w:pPr>
        <w:spacing w:after="0" w:line="240" w:lineRule="auto"/>
        <w:rPr>
          <w:rFonts w:eastAsia="Times New Roman"/>
          <w:kern w:val="0"/>
          <w14:ligatures w14:val="none"/>
        </w:rPr>
      </w:pPr>
      <w:r w:rsidRPr="0088723B">
        <w:rPr>
          <w:rFonts w:eastAsia="Times New Roman"/>
          <w:i/>
          <w:iCs/>
          <w:kern w:val="0"/>
          <w14:ligatures w14:val="none"/>
        </w:rPr>
        <w:t>Note</w:t>
      </w:r>
      <w:r w:rsidRPr="0088723B">
        <w:rPr>
          <w:rFonts w:eastAsia="Times New Roman"/>
          <w:kern w:val="0"/>
          <w14:ligatures w14:val="none"/>
        </w:rPr>
        <w:t>. This sample was recruited by iPanel (</w:t>
      </w:r>
      <w:hyperlink r:id="rId37" w:history="1">
        <w:r w:rsidRPr="0088723B">
          <w:rPr>
            <w:rFonts w:eastAsia="Times New Roman"/>
            <w:color w:val="467886" w:themeColor="hyperlink"/>
            <w:kern w:val="0"/>
            <w:u w:val="single"/>
            <w14:ligatures w14:val="none"/>
          </w:rPr>
          <w:t>https://www.ipanel.co.il/en/</w:t>
        </w:r>
      </w:hyperlink>
      <w:r w:rsidRPr="0088723B">
        <w:rPr>
          <w:rFonts w:eastAsia="Times New Roman"/>
          <w:kern w:val="0"/>
          <w14:ligatures w14:val="none"/>
        </w:rPr>
        <w:t xml:space="preserve">) from November 5-14, 2023, and was quota-matched to approximate the Jewish Israeli population’s age, gender, regional, and religiosity demographics (as determined by the 2022 census of Israel’s Central </w:t>
      </w:r>
      <w:r w:rsidRPr="0088723B">
        <w:rPr>
          <w:rFonts w:eastAsia="Times New Roman"/>
          <w:kern w:val="0"/>
          <w14:ligatures w14:val="none"/>
        </w:rPr>
        <w:lastRenderedPageBreak/>
        <w:t xml:space="preserve">Bureau of Statistics). The demographic variable “Israeli Military Role” refers to what type of unit(s) those who had served or were serving in the IDF occupied (respondents could select multiple types). The percentage reflects the percent of respondents out of the entire sample who occupied that type of unit. </w:t>
      </w:r>
    </w:p>
    <w:p w14:paraId="5146C9DE" w14:textId="77777777" w:rsidR="0057331F" w:rsidRPr="0088723B" w:rsidRDefault="0057331F" w:rsidP="009A5504">
      <w:pPr>
        <w:spacing w:after="0" w:line="240" w:lineRule="auto"/>
        <w:rPr>
          <w:rFonts w:eastAsia="Times New Roman"/>
          <w:kern w:val="0"/>
          <w14:ligatures w14:val="none"/>
        </w:rPr>
      </w:pPr>
    </w:p>
    <w:p w14:paraId="14F8AC1A" w14:textId="1C5CF0F2"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Table S1</w:t>
      </w:r>
      <w:r w:rsidR="0057331F" w:rsidRPr="0088723B">
        <w:rPr>
          <w:rFonts w:eastAsia="Times New Roman"/>
          <w:b/>
          <w:bCs/>
          <w:kern w:val="0"/>
          <w14:ligatures w14:val="none"/>
        </w:rPr>
        <w:t>6</w:t>
      </w:r>
    </w:p>
    <w:p w14:paraId="22EF294E" w14:textId="77777777" w:rsidR="009A5504" w:rsidRPr="0088723B" w:rsidRDefault="009A5504" w:rsidP="009A5504">
      <w:pPr>
        <w:spacing w:after="0" w:line="240" w:lineRule="auto"/>
        <w:rPr>
          <w:rFonts w:eastAsia="Times New Roman"/>
          <w:b/>
          <w:bCs/>
          <w:kern w:val="0"/>
          <w14:ligatures w14:val="none"/>
        </w:rPr>
      </w:pPr>
    </w:p>
    <w:p w14:paraId="4C10503B" w14:textId="77777777" w:rsidR="009A5504" w:rsidRPr="0088723B" w:rsidRDefault="009A5504" w:rsidP="009A5504">
      <w:pPr>
        <w:spacing w:after="0" w:line="240" w:lineRule="auto"/>
        <w:rPr>
          <w:rFonts w:eastAsia="Times New Roman"/>
          <w:i/>
          <w:iCs/>
          <w:kern w:val="0"/>
          <w14:ligatures w14:val="none"/>
        </w:rPr>
      </w:pPr>
      <w:r w:rsidRPr="0088723B">
        <w:rPr>
          <w:rFonts w:eastAsia="Times New Roman"/>
          <w:i/>
          <w:iCs/>
          <w:kern w:val="0"/>
          <w14:ligatures w14:val="none"/>
        </w:rPr>
        <w:t>Demographic Composition of the Palestinian Sample</w:t>
      </w:r>
    </w:p>
    <w:p w14:paraId="28E2B86F" w14:textId="77777777" w:rsidR="009A5504" w:rsidRPr="0088723B" w:rsidRDefault="009A5504" w:rsidP="009A5504">
      <w:pPr>
        <w:spacing w:after="0" w:line="240" w:lineRule="auto"/>
        <w:rPr>
          <w:rFonts w:eastAsia="Times New Roman"/>
          <w:kern w:val="0"/>
          <w14:ligatures w14:val="none"/>
        </w:rPr>
      </w:pPr>
    </w:p>
    <w:tbl>
      <w:tblPr>
        <w:tblW w:w="79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4"/>
        <w:gridCol w:w="851"/>
        <w:gridCol w:w="889"/>
        <w:gridCol w:w="2226"/>
        <w:gridCol w:w="630"/>
        <w:gridCol w:w="990"/>
      </w:tblGrid>
      <w:tr w:rsidR="009A5504" w:rsidRPr="0088723B" w14:paraId="6DF4ED38" w14:textId="77777777" w:rsidTr="00884432">
        <w:trPr>
          <w:trHeight w:val="59"/>
        </w:trPr>
        <w:tc>
          <w:tcPr>
            <w:tcW w:w="2334" w:type="dxa"/>
            <w:tcBorders>
              <w:top w:val="single" w:sz="18" w:space="0" w:color="auto"/>
              <w:bottom w:val="single" w:sz="12" w:space="0" w:color="auto"/>
              <w:right w:val="single" w:sz="12" w:space="0" w:color="auto"/>
            </w:tcBorders>
            <w:shd w:val="clear" w:color="auto" w:fill="E8E8E8" w:themeFill="background2"/>
          </w:tcPr>
          <w:p w14:paraId="1CCA3B5D"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Gender</w:t>
            </w:r>
          </w:p>
        </w:tc>
        <w:tc>
          <w:tcPr>
            <w:tcW w:w="851" w:type="dxa"/>
            <w:tcBorders>
              <w:top w:val="single" w:sz="18" w:space="0" w:color="auto"/>
              <w:left w:val="single" w:sz="12" w:space="0" w:color="auto"/>
              <w:bottom w:val="single" w:sz="8" w:space="0" w:color="auto"/>
              <w:right w:val="single" w:sz="4" w:space="0" w:color="auto"/>
            </w:tcBorders>
            <w:shd w:val="clear" w:color="auto" w:fill="E8E8E8" w:themeFill="background2"/>
          </w:tcPr>
          <w:p w14:paraId="15542BBD" w14:textId="77777777" w:rsidR="009A5504" w:rsidRPr="0088723B" w:rsidRDefault="009A5504" w:rsidP="009A5504">
            <w:pPr>
              <w:spacing w:after="0" w:line="240" w:lineRule="auto"/>
              <w:jc w:val="center"/>
              <w:rPr>
                <w:rFonts w:eastAsia="Times New Roman"/>
                <w:b/>
                <w:bCs/>
                <w:i/>
                <w:iCs/>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8" w:space="0" w:color="auto"/>
              <w:right w:val="single" w:sz="18" w:space="0" w:color="auto"/>
            </w:tcBorders>
            <w:shd w:val="clear" w:color="auto" w:fill="E8E8E8" w:themeFill="background2"/>
          </w:tcPr>
          <w:p w14:paraId="591EBA0A"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226" w:type="dxa"/>
            <w:tcBorders>
              <w:top w:val="single" w:sz="18" w:space="0" w:color="auto"/>
              <w:left w:val="single" w:sz="18" w:space="0" w:color="auto"/>
              <w:bottom w:val="single" w:sz="8" w:space="0" w:color="auto"/>
              <w:right w:val="single" w:sz="4" w:space="0" w:color="auto"/>
            </w:tcBorders>
            <w:shd w:val="clear" w:color="auto" w:fill="E8E8E8" w:themeFill="background2"/>
          </w:tcPr>
          <w:p w14:paraId="0AD3FD4F"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 xml:space="preserve">Know Anyone in Gaza? </w:t>
            </w:r>
          </w:p>
        </w:tc>
        <w:tc>
          <w:tcPr>
            <w:tcW w:w="630" w:type="dxa"/>
            <w:tcBorders>
              <w:top w:val="single" w:sz="18" w:space="0" w:color="auto"/>
              <w:left w:val="single" w:sz="12" w:space="0" w:color="auto"/>
              <w:bottom w:val="single" w:sz="8" w:space="0" w:color="auto"/>
              <w:right w:val="single" w:sz="4" w:space="0" w:color="auto"/>
            </w:tcBorders>
            <w:shd w:val="clear" w:color="auto" w:fill="E8E8E8" w:themeFill="background2"/>
          </w:tcPr>
          <w:p w14:paraId="01A973DA"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990" w:type="dxa"/>
            <w:tcBorders>
              <w:top w:val="single" w:sz="18" w:space="0" w:color="auto"/>
              <w:left w:val="single" w:sz="12" w:space="0" w:color="auto"/>
              <w:bottom w:val="single" w:sz="8" w:space="0" w:color="auto"/>
              <w:right w:val="single" w:sz="4" w:space="0" w:color="auto"/>
            </w:tcBorders>
            <w:shd w:val="clear" w:color="auto" w:fill="E8E8E8" w:themeFill="background2"/>
          </w:tcPr>
          <w:p w14:paraId="5CCE35DB"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47C776B4" w14:textId="77777777" w:rsidTr="00884432">
        <w:trPr>
          <w:trHeight w:val="350"/>
        </w:trPr>
        <w:tc>
          <w:tcPr>
            <w:tcW w:w="2334" w:type="dxa"/>
            <w:tcBorders>
              <w:top w:val="single" w:sz="12" w:space="0" w:color="auto"/>
              <w:right w:val="single" w:sz="12" w:space="0" w:color="auto"/>
            </w:tcBorders>
            <w:shd w:val="clear" w:color="auto" w:fill="auto"/>
          </w:tcPr>
          <w:p w14:paraId="683D80C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Male</w:t>
            </w:r>
          </w:p>
        </w:tc>
        <w:tc>
          <w:tcPr>
            <w:tcW w:w="851" w:type="dxa"/>
            <w:tcBorders>
              <w:top w:val="single" w:sz="8" w:space="0" w:color="auto"/>
              <w:left w:val="single" w:sz="12" w:space="0" w:color="auto"/>
            </w:tcBorders>
            <w:shd w:val="clear" w:color="auto" w:fill="auto"/>
          </w:tcPr>
          <w:p w14:paraId="1A81CFF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149</w:t>
            </w:r>
          </w:p>
        </w:tc>
        <w:tc>
          <w:tcPr>
            <w:tcW w:w="889" w:type="dxa"/>
            <w:tcBorders>
              <w:top w:val="single" w:sz="8" w:space="0" w:color="auto"/>
              <w:left w:val="single" w:sz="12" w:space="0" w:color="auto"/>
              <w:right w:val="single" w:sz="18" w:space="0" w:color="auto"/>
            </w:tcBorders>
          </w:tcPr>
          <w:p w14:paraId="0114451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35%</w:t>
            </w:r>
          </w:p>
        </w:tc>
        <w:tc>
          <w:tcPr>
            <w:tcW w:w="2226" w:type="dxa"/>
            <w:tcBorders>
              <w:top w:val="single" w:sz="8" w:space="0" w:color="auto"/>
              <w:left w:val="single" w:sz="18" w:space="0" w:color="auto"/>
            </w:tcBorders>
          </w:tcPr>
          <w:p w14:paraId="01AB880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Yes</w:t>
            </w:r>
          </w:p>
        </w:tc>
        <w:tc>
          <w:tcPr>
            <w:tcW w:w="630" w:type="dxa"/>
            <w:tcBorders>
              <w:top w:val="single" w:sz="8" w:space="0" w:color="auto"/>
              <w:left w:val="single" w:sz="12" w:space="0" w:color="auto"/>
            </w:tcBorders>
          </w:tcPr>
          <w:p w14:paraId="2C8F4ED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306</w:t>
            </w:r>
          </w:p>
        </w:tc>
        <w:tc>
          <w:tcPr>
            <w:tcW w:w="990" w:type="dxa"/>
            <w:tcBorders>
              <w:top w:val="single" w:sz="8" w:space="0" w:color="auto"/>
              <w:left w:val="single" w:sz="12" w:space="0" w:color="auto"/>
            </w:tcBorders>
          </w:tcPr>
          <w:p w14:paraId="10D1481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71.8%</w:t>
            </w:r>
          </w:p>
        </w:tc>
      </w:tr>
      <w:tr w:rsidR="009A5504" w:rsidRPr="0088723B" w14:paraId="1BE865E3" w14:textId="77777777" w:rsidTr="00884432">
        <w:trPr>
          <w:trHeight w:val="179"/>
        </w:trPr>
        <w:tc>
          <w:tcPr>
            <w:tcW w:w="2334" w:type="dxa"/>
            <w:tcBorders>
              <w:right w:val="single" w:sz="12" w:space="0" w:color="auto"/>
            </w:tcBorders>
            <w:shd w:val="clear" w:color="auto" w:fill="auto"/>
          </w:tcPr>
          <w:p w14:paraId="4A21BF8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Female</w:t>
            </w:r>
          </w:p>
        </w:tc>
        <w:tc>
          <w:tcPr>
            <w:tcW w:w="851" w:type="dxa"/>
            <w:tcBorders>
              <w:left w:val="single" w:sz="12" w:space="0" w:color="auto"/>
            </w:tcBorders>
            <w:shd w:val="clear" w:color="auto" w:fill="auto"/>
          </w:tcPr>
          <w:p w14:paraId="0BBC8D8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275</w:t>
            </w:r>
          </w:p>
        </w:tc>
        <w:tc>
          <w:tcPr>
            <w:tcW w:w="889" w:type="dxa"/>
            <w:tcBorders>
              <w:left w:val="single" w:sz="12" w:space="0" w:color="auto"/>
              <w:right w:val="single" w:sz="18" w:space="0" w:color="auto"/>
            </w:tcBorders>
          </w:tcPr>
          <w:p w14:paraId="5B8D7F4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64.6%</w:t>
            </w:r>
          </w:p>
        </w:tc>
        <w:tc>
          <w:tcPr>
            <w:tcW w:w="2226" w:type="dxa"/>
            <w:tcBorders>
              <w:left w:val="single" w:sz="18" w:space="0" w:color="auto"/>
            </w:tcBorders>
          </w:tcPr>
          <w:p w14:paraId="5E59AD5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w:t>
            </w:r>
          </w:p>
        </w:tc>
        <w:tc>
          <w:tcPr>
            <w:tcW w:w="630" w:type="dxa"/>
            <w:tcBorders>
              <w:left w:val="single" w:sz="12" w:space="0" w:color="auto"/>
            </w:tcBorders>
          </w:tcPr>
          <w:p w14:paraId="315B28C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119</w:t>
            </w:r>
          </w:p>
        </w:tc>
        <w:tc>
          <w:tcPr>
            <w:tcW w:w="990" w:type="dxa"/>
            <w:tcBorders>
              <w:left w:val="single" w:sz="12" w:space="0" w:color="auto"/>
            </w:tcBorders>
          </w:tcPr>
          <w:p w14:paraId="113791F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27.9%</w:t>
            </w:r>
          </w:p>
        </w:tc>
      </w:tr>
      <w:tr w:rsidR="009A5504" w:rsidRPr="0088723B" w14:paraId="7AEBBB4D" w14:textId="77777777" w:rsidTr="00884432">
        <w:trPr>
          <w:trHeight w:val="161"/>
        </w:trPr>
        <w:tc>
          <w:tcPr>
            <w:tcW w:w="2334" w:type="dxa"/>
            <w:tcBorders>
              <w:right w:val="single" w:sz="12" w:space="0" w:color="auto"/>
            </w:tcBorders>
            <w:shd w:val="clear" w:color="auto" w:fill="auto"/>
          </w:tcPr>
          <w:p w14:paraId="3D997A2D"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851" w:type="dxa"/>
            <w:tcBorders>
              <w:left w:val="single" w:sz="12" w:space="0" w:color="auto"/>
            </w:tcBorders>
            <w:shd w:val="clear" w:color="auto" w:fill="auto"/>
          </w:tcPr>
          <w:p w14:paraId="43F0D97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p>
        </w:tc>
        <w:tc>
          <w:tcPr>
            <w:tcW w:w="889" w:type="dxa"/>
            <w:tcBorders>
              <w:left w:val="single" w:sz="12" w:space="0" w:color="auto"/>
              <w:right w:val="single" w:sz="18" w:space="0" w:color="auto"/>
            </w:tcBorders>
          </w:tcPr>
          <w:p w14:paraId="09D401F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0.4%</w:t>
            </w:r>
          </w:p>
        </w:tc>
        <w:tc>
          <w:tcPr>
            <w:tcW w:w="2226" w:type="dxa"/>
            <w:tcBorders>
              <w:left w:val="single" w:sz="18" w:space="0" w:color="auto"/>
            </w:tcBorders>
          </w:tcPr>
          <w:p w14:paraId="255B9EF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630" w:type="dxa"/>
            <w:tcBorders>
              <w:left w:val="single" w:sz="12" w:space="0" w:color="auto"/>
            </w:tcBorders>
          </w:tcPr>
          <w:p w14:paraId="46ED715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c>
          <w:tcPr>
            <w:tcW w:w="990" w:type="dxa"/>
            <w:tcBorders>
              <w:left w:val="single" w:sz="12" w:space="0" w:color="auto"/>
            </w:tcBorders>
          </w:tcPr>
          <w:p w14:paraId="1E21349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0.2%</w:t>
            </w:r>
          </w:p>
        </w:tc>
      </w:tr>
      <w:tr w:rsidR="009A5504" w:rsidRPr="0088723B" w14:paraId="426D2EDB" w14:textId="77777777" w:rsidTr="00884432">
        <w:trPr>
          <w:trHeight w:val="296"/>
        </w:trPr>
        <w:tc>
          <w:tcPr>
            <w:tcW w:w="2334" w:type="dxa"/>
            <w:tcBorders>
              <w:top w:val="single" w:sz="18" w:space="0" w:color="auto"/>
              <w:left w:val="single" w:sz="4" w:space="0" w:color="auto"/>
              <w:bottom w:val="single" w:sz="4" w:space="0" w:color="auto"/>
              <w:right w:val="single" w:sz="12" w:space="0" w:color="auto"/>
            </w:tcBorders>
            <w:shd w:val="clear" w:color="auto" w:fill="E8E8E8" w:themeFill="background2"/>
          </w:tcPr>
          <w:p w14:paraId="407D847D"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Age</w:t>
            </w:r>
          </w:p>
        </w:tc>
        <w:tc>
          <w:tcPr>
            <w:tcW w:w="851" w:type="dxa"/>
            <w:tcBorders>
              <w:top w:val="single" w:sz="18" w:space="0" w:color="auto"/>
              <w:left w:val="single" w:sz="12" w:space="0" w:color="auto"/>
              <w:bottom w:val="single" w:sz="4" w:space="0" w:color="auto"/>
              <w:right w:val="single" w:sz="4" w:space="0" w:color="auto"/>
            </w:tcBorders>
            <w:shd w:val="clear" w:color="auto" w:fill="E8E8E8" w:themeFill="background2"/>
          </w:tcPr>
          <w:p w14:paraId="2A50917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18" w:space="0" w:color="auto"/>
            </w:tcBorders>
            <w:shd w:val="clear" w:color="auto" w:fill="E8E8E8" w:themeFill="background2"/>
          </w:tcPr>
          <w:p w14:paraId="6FEA5FB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2226" w:type="dxa"/>
            <w:tcBorders>
              <w:top w:val="single" w:sz="18" w:space="0" w:color="auto"/>
              <w:left w:val="single" w:sz="18" w:space="0" w:color="auto"/>
              <w:bottom w:val="single" w:sz="4" w:space="0" w:color="auto"/>
              <w:right w:val="single" w:sz="4" w:space="0" w:color="auto"/>
            </w:tcBorders>
            <w:shd w:val="clear" w:color="auto" w:fill="E8E8E8" w:themeFill="background2"/>
          </w:tcPr>
          <w:p w14:paraId="0D66101A"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Who Do You Know in Gaza?</w:t>
            </w:r>
          </w:p>
        </w:tc>
        <w:tc>
          <w:tcPr>
            <w:tcW w:w="630" w:type="dxa"/>
            <w:tcBorders>
              <w:top w:val="single" w:sz="18" w:space="0" w:color="auto"/>
              <w:left w:val="single" w:sz="12" w:space="0" w:color="auto"/>
              <w:bottom w:val="single" w:sz="4" w:space="0" w:color="auto"/>
              <w:right w:val="single" w:sz="4" w:space="0" w:color="auto"/>
            </w:tcBorders>
            <w:shd w:val="clear" w:color="auto" w:fill="E8E8E8" w:themeFill="background2"/>
          </w:tcPr>
          <w:p w14:paraId="1F84603B"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346C8669"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363DE022"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71AB50B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18-24</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5443549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163</w:t>
            </w:r>
          </w:p>
        </w:tc>
        <w:tc>
          <w:tcPr>
            <w:tcW w:w="889" w:type="dxa"/>
            <w:tcBorders>
              <w:top w:val="single" w:sz="4" w:space="0" w:color="auto"/>
              <w:left w:val="single" w:sz="12" w:space="0" w:color="auto"/>
              <w:bottom w:val="single" w:sz="4" w:space="0" w:color="auto"/>
              <w:right w:val="single" w:sz="18" w:space="0" w:color="auto"/>
            </w:tcBorders>
          </w:tcPr>
          <w:p w14:paraId="3610166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38.3%</w:t>
            </w:r>
          </w:p>
        </w:tc>
        <w:tc>
          <w:tcPr>
            <w:tcW w:w="2226" w:type="dxa"/>
            <w:tcBorders>
              <w:top w:val="single" w:sz="4" w:space="0" w:color="auto"/>
              <w:left w:val="single" w:sz="18" w:space="0" w:color="auto"/>
              <w:bottom w:val="single" w:sz="4" w:space="0" w:color="auto"/>
              <w:right w:val="single" w:sz="4" w:space="0" w:color="auto"/>
            </w:tcBorders>
            <w:shd w:val="clear" w:color="auto" w:fill="auto"/>
          </w:tcPr>
          <w:p w14:paraId="2238D54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Close family</w:t>
            </w:r>
          </w:p>
        </w:tc>
        <w:tc>
          <w:tcPr>
            <w:tcW w:w="630" w:type="dxa"/>
            <w:tcBorders>
              <w:top w:val="single" w:sz="4" w:space="0" w:color="auto"/>
              <w:left w:val="single" w:sz="12" w:space="0" w:color="auto"/>
              <w:bottom w:val="single" w:sz="4" w:space="0" w:color="auto"/>
              <w:right w:val="single" w:sz="4" w:space="0" w:color="auto"/>
            </w:tcBorders>
            <w:shd w:val="clear" w:color="auto" w:fill="auto"/>
          </w:tcPr>
          <w:p w14:paraId="7959AB9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47</w:t>
            </w:r>
          </w:p>
        </w:tc>
        <w:tc>
          <w:tcPr>
            <w:tcW w:w="990" w:type="dxa"/>
            <w:tcBorders>
              <w:top w:val="single" w:sz="4" w:space="0" w:color="auto"/>
              <w:left w:val="single" w:sz="12" w:space="0" w:color="auto"/>
              <w:bottom w:val="single" w:sz="4" w:space="0" w:color="auto"/>
              <w:right w:val="single" w:sz="4" w:space="0" w:color="auto"/>
            </w:tcBorders>
            <w:shd w:val="clear" w:color="auto" w:fill="auto"/>
          </w:tcPr>
          <w:p w14:paraId="0018108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w:t>
            </w:r>
          </w:p>
        </w:tc>
      </w:tr>
      <w:tr w:rsidR="009A5504" w:rsidRPr="0088723B" w14:paraId="6C8B27FA" w14:textId="77777777" w:rsidTr="00884432">
        <w:trPr>
          <w:trHeight w:val="77"/>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7ECC45D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25-34</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7D9FB67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134</w:t>
            </w:r>
          </w:p>
        </w:tc>
        <w:tc>
          <w:tcPr>
            <w:tcW w:w="889" w:type="dxa"/>
            <w:tcBorders>
              <w:top w:val="single" w:sz="4" w:space="0" w:color="auto"/>
              <w:left w:val="single" w:sz="12" w:space="0" w:color="auto"/>
              <w:bottom w:val="single" w:sz="4" w:space="0" w:color="auto"/>
              <w:right w:val="single" w:sz="18" w:space="0" w:color="auto"/>
            </w:tcBorders>
          </w:tcPr>
          <w:p w14:paraId="73272AE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31.5%</w:t>
            </w:r>
          </w:p>
        </w:tc>
        <w:tc>
          <w:tcPr>
            <w:tcW w:w="2226" w:type="dxa"/>
            <w:tcBorders>
              <w:top w:val="single" w:sz="4" w:space="0" w:color="auto"/>
              <w:left w:val="single" w:sz="18" w:space="0" w:color="auto"/>
              <w:bottom w:val="single" w:sz="4" w:space="0" w:color="auto"/>
              <w:right w:val="single" w:sz="4" w:space="0" w:color="auto"/>
            </w:tcBorders>
            <w:shd w:val="clear" w:color="auto" w:fill="auto"/>
          </w:tcPr>
          <w:p w14:paraId="40A6952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Friends</w:t>
            </w:r>
          </w:p>
        </w:tc>
        <w:tc>
          <w:tcPr>
            <w:tcW w:w="630" w:type="dxa"/>
            <w:tcBorders>
              <w:top w:val="single" w:sz="4" w:space="0" w:color="auto"/>
              <w:left w:val="single" w:sz="12" w:space="0" w:color="auto"/>
              <w:bottom w:val="single" w:sz="4" w:space="0" w:color="auto"/>
              <w:right w:val="single" w:sz="4" w:space="0" w:color="auto"/>
            </w:tcBorders>
            <w:shd w:val="clear" w:color="auto" w:fill="auto"/>
          </w:tcPr>
          <w:p w14:paraId="51B49E8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218</w:t>
            </w:r>
          </w:p>
        </w:tc>
        <w:tc>
          <w:tcPr>
            <w:tcW w:w="990" w:type="dxa"/>
            <w:tcBorders>
              <w:top w:val="single" w:sz="4" w:space="0" w:color="auto"/>
              <w:left w:val="single" w:sz="12" w:space="0" w:color="auto"/>
              <w:bottom w:val="single" w:sz="4" w:space="0" w:color="auto"/>
              <w:right w:val="single" w:sz="4" w:space="0" w:color="auto"/>
            </w:tcBorders>
            <w:shd w:val="clear" w:color="auto" w:fill="auto"/>
          </w:tcPr>
          <w:p w14:paraId="19339FE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51.2%</w:t>
            </w:r>
          </w:p>
        </w:tc>
      </w:tr>
      <w:tr w:rsidR="009A5504" w:rsidRPr="0088723B" w14:paraId="28456FF1" w14:textId="77777777" w:rsidTr="00884432">
        <w:trPr>
          <w:trHeight w:val="296"/>
        </w:trPr>
        <w:tc>
          <w:tcPr>
            <w:tcW w:w="2334" w:type="dxa"/>
            <w:tcBorders>
              <w:top w:val="single" w:sz="4" w:space="0" w:color="auto"/>
              <w:left w:val="single" w:sz="4" w:space="0" w:color="auto"/>
              <w:bottom w:val="single" w:sz="8" w:space="0" w:color="auto"/>
              <w:right w:val="single" w:sz="12" w:space="0" w:color="auto"/>
            </w:tcBorders>
            <w:shd w:val="clear" w:color="auto" w:fill="auto"/>
          </w:tcPr>
          <w:p w14:paraId="31899CB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35-44</w:t>
            </w:r>
          </w:p>
        </w:tc>
        <w:tc>
          <w:tcPr>
            <w:tcW w:w="851" w:type="dxa"/>
            <w:tcBorders>
              <w:top w:val="single" w:sz="4" w:space="0" w:color="auto"/>
              <w:left w:val="single" w:sz="12" w:space="0" w:color="auto"/>
              <w:bottom w:val="single" w:sz="8" w:space="0" w:color="auto"/>
              <w:right w:val="single" w:sz="4" w:space="0" w:color="auto"/>
            </w:tcBorders>
            <w:shd w:val="clear" w:color="auto" w:fill="auto"/>
          </w:tcPr>
          <w:p w14:paraId="074D7B0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62</w:t>
            </w:r>
          </w:p>
        </w:tc>
        <w:tc>
          <w:tcPr>
            <w:tcW w:w="889" w:type="dxa"/>
            <w:tcBorders>
              <w:top w:val="single" w:sz="4" w:space="0" w:color="auto"/>
              <w:left w:val="single" w:sz="12" w:space="0" w:color="auto"/>
              <w:bottom w:val="single" w:sz="8" w:space="0" w:color="auto"/>
              <w:right w:val="single" w:sz="18" w:space="0" w:color="auto"/>
            </w:tcBorders>
          </w:tcPr>
          <w:p w14:paraId="4275D35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14.6%</w:t>
            </w:r>
          </w:p>
        </w:tc>
        <w:tc>
          <w:tcPr>
            <w:tcW w:w="2226" w:type="dxa"/>
            <w:tcBorders>
              <w:top w:val="single" w:sz="4" w:space="0" w:color="auto"/>
              <w:left w:val="single" w:sz="18" w:space="0" w:color="auto"/>
              <w:bottom w:val="single" w:sz="8" w:space="0" w:color="auto"/>
              <w:right w:val="single" w:sz="4" w:space="0" w:color="auto"/>
            </w:tcBorders>
            <w:shd w:val="clear" w:color="auto" w:fill="auto"/>
          </w:tcPr>
          <w:p w14:paraId="3D39D75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Distant family</w:t>
            </w:r>
          </w:p>
        </w:tc>
        <w:tc>
          <w:tcPr>
            <w:tcW w:w="630" w:type="dxa"/>
            <w:tcBorders>
              <w:top w:val="single" w:sz="4" w:space="0" w:color="auto"/>
              <w:left w:val="single" w:sz="12" w:space="0" w:color="auto"/>
              <w:bottom w:val="single" w:sz="8" w:space="0" w:color="auto"/>
              <w:right w:val="single" w:sz="4" w:space="0" w:color="auto"/>
            </w:tcBorders>
            <w:shd w:val="clear" w:color="auto" w:fill="auto"/>
          </w:tcPr>
          <w:p w14:paraId="6F06446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106</w:t>
            </w:r>
          </w:p>
        </w:tc>
        <w:tc>
          <w:tcPr>
            <w:tcW w:w="990" w:type="dxa"/>
            <w:tcBorders>
              <w:top w:val="single" w:sz="4" w:space="0" w:color="auto"/>
              <w:left w:val="single" w:sz="12" w:space="0" w:color="auto"/>
              <w:bottom w:val="single" w:sz="8" w:space="0" w:color="auto"/>
              <w:right w:val="single" w:sz="4" w:space="0" w:color="auto"/>
            </w:tcBorders>
            <w:shd w:val="clear" w:color="auto" w:fill="auto"/>
          </w:tcPr>
          <w:p w14:paraId="5E7ACE3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24.9%</w:t>
            </w:r>
          </w:p>
        </w:tc>
      </w:tr>
      <w:tr w:rsidR="009A5504" w:rsidRPr="0088723B" w14:paraId="1E7AF895" w14:textId="77777777" w:rsidTr="00884432">
        <w:trPr>
          <w:trHeight w:val="296"/>
        </w:trPr>
        <w:tc>
          <w:tcPr>
            <w:tcW w:w="2334" w:type="dxa"/>
            <w:tcBorders>
              <w:top w:val="single" w:sz="8" w:space="0" w:color="auto"/>
              <w:left w:val="single" w:sz="4" w:space="0" w:color="auto"/>
              <w:bottom w:val="single" w:sz="4" w:space="0" w:color="auto"/>
              <w:right w:val="single" w:sz="12" w:space="0" w:color="auto"/>
            </w:tcBorders>
            <w:shd w:val="clear" w:color="auto" w:fill="auto"/>
          </w:tcPr>
          <w:p w14:paraId="0AE43C3B"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kern w:val="0"/>
                <w14:ligatures w14:val="none"/>
              </w:rPr>
              <w:t xml:space="preserve"> 45-54</w:t>
            </w:r>
          </w:p>
        </w:tc>
        <w:tc>
          <w:tcPr>
            <w:tcW w:w="851" w:type="dxa"/>
            <w:tcBorders>
              <w:top w:val="single" w:sz="8" w:space="0" w:color="auto"/>
              <w:left w:val="single" w:sz="12" w:space="0" w:color="auto"/>
              <w:bottom w:val="single" w:sz="4" w:space="0" w:color="auto"/>
              <w:right w:val="single" w:sz="4" w:space="0" w:color="auto"/>
            </w:tcBorders>
            <w:shd w:val="clear" w:color="auto" w:fill="auto"/>
          </w:tcPr>
          <w:p w14:paraId="70E7687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w:t>
            </w:r>
          </w:p>
        </w:tc>
        <w:tc>
          <w:tcPr>
            <w:tcW w:w="889" w:type="dxa"/>
            <w:tcBorders>
              <w:top w:val="single" w:sz="8" w:space="0" w:color="auto"/>
              <w:left w:val="single" w:sz="12" w:space="0" w:color="auto"/>
              <w:bottom w:val="single" w:sz="4" w:space="0" w:color="auto"/>
              <w:right w:val="single" w:sz="18" w:space="0" w:color="auto"/>
            </w:tcBorders>
            <w:shd w:val="clear" w:color="auto" w:fill="auto"/>
          </w:tcPr>
          <w:p w14:paraId="789E9C0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3.3%</w:t>
            </w:r>
          </w:p>
        </w:tc>
        <w:tc>
          <w:tcPr>
            <w:tcW w:w="2226" w:type="dxa"/>
            <w:tcBorders>
              <w:top w:val="single" w:sz="8" w:space="0" w:color="auto"/>
              <w:left w:val="single" w:sz="18" w:space="0" w:color="auto"/>
              <w:bottom w:val="single" w:sz="4" w:space="0" w:color="auto"/>
              <w:right w:val="single" w:sz="4" w:space="0" w:color="auto"/>
            </w:tcBorders>
            <w:shd w:val="clear" w:color="auto" w:fill="auto"/>
          </w:tcPr>
          <w:p w14:paraId="77D5993A"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 xml:space="preserve"> </w:t>
            </w:r>
            <w:r w:rsidRPr="0088723B">
              <w:rPr>
                <w:rFonts w:eastAsia="Times New Roman"/>
                <w:kern w:val="0"/>
                <w14:ligatures w14:val="none"/>
              </w:rPr>
              <w:t>Other</w:t>
            </w:r>
          </w:p>
        </w:tc>
        <w:tc>
          <w:tcPr>
            <w:tcW w:w="630" w:type="dxa"/>
            <w:tcBorders>
              <w:top w:val="single" w:sz="8" w:space="0" w:color="auto"/>
              <w:left w:val="single" w:sz="12" w:space="0" w:color="auto"/>
              <w:bottom w:val="single" w:sz="4" w:space="0" w:color="auto"/>
              <w:right w:val="single" w:sz="4" w:space="0" w:color="auto"/>
            </w:tcBorders>
            <w:shd w:val="clear" w:color="auto" w:fill="auto"/>
          </w:tcPr>
          <w:p w14:paraId="586445A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36</w:t>
            </w:r>
          </w:p>
        </w:tc>
        <w:tc>
          <w:tcPr>
            <w:tcW w:w="990" w:type="dxa"/>
            <w:tcBorders>
              <w:top w:val="single" w:sz="8" w:space="0" w:color="auto"/>
              <w:left w:val="single" w:sz="12" w:space="0" w:color="auto"/>
              <w:bottom w:val="single" w:sz="4" w:space="0" w:color="auto"/>
              <w:right w:val="single" w:sz="4" w:space="0" w:color="auto"/>
            </w:tcBorders>
            <w:shd w:val="clear" w:color="auto" w:fill="auto"/>
          </w:tcPr>
          <w:p w14:paraId="19D1BE3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8.5%</w:t>
            </w:r>
          </w:p>
        </w:tc>
      </w:tr>
      <w:tr w:rsidR="009A5504" w:rsidRPr="0088723B" w14:paraId="2D1B128E"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6E9F333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55-61</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6C7D6D1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w:t>
            </w:r>
          </w:p>
        </w:tc>
        <w:tc>
          <w:tcPr>
            <w:tcW w:w="889" w:type="dxa"/>
            <w:tcBorders>
              <w:top w:val="single" w:sz="4" w:space="0" w:color="auto"/>
              <w:left w:val="single" w:sz="12" w:space="0" w:color="auto"/>
              <w:bottom w:val="single" w:sz="4" w:space="0" w:color="auto"/>
              <w:right w:val="single" w:sz="18" w:space="0" w:color="auto"/>
            </w:tcBorders>
          </w:tcPr>
          <w:p w14:paraId="22CF2BE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1.9%</w:t>
            </w:r>
          </w:p>
        </w:tc>
        <w:tc>
          <w:tcPr>
            <w:tcW w:w="2226" w:type="dxa"/>
            <w:tcBorders>
              <w:top w:val="single" w:sz="4" w:space="0" w:color="auto"/>
              <w:left w:val="single" w:sz="18" w:space="0" w:color="auto"/>
              <w:bottom w:val="single" w:sz="4" w:space="0" w:color="auto"/>
              <w:right w:val="single" w:sz="4" w:space="0" w:color="auto"/>
            </w:tcBorders>
            <w:shd w:val="clear" w:color="auto" w:fill="E8E8E8" w:themeFill="background2"/>
          </w:tcPr>
          <w:p w14:paraId="00D506D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w:t>
            </w:r>
          </w:p>
        </w:tc>
        <w:tc>
          <w:tcPr>
            <w:tcW w:w="630" w:type="dxa"/>
            <w:tcBorders>
              <w:top w:val="single" w:sz="4" w:space="0" w:color="auto"/>
              <w:left w:val="single" w:sz="12" w:space="0" w:color="auto"/>
              <w:bottom w:val="single" w:sz="4" w:space="0" w:color="auto"/>
              <w:right w:val="single" w:sz="4" w:space="0" w:color="auto"/>
            </w:tcBorders>
            <w:shd w:val="clear" w:color="auto" w:fill="E8E8E8" w:themeFill="background2"/>
          </w:tcPr>
          <w:p w14:paraId="0773C3CB"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7F2AEEE0"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49057C1B"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02A3A78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5B5ECCF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45</w:t>
            </w:r>
          </w:p>
        </w:tc>
        <w:tc>
          <w:tcPr>
            <w:tcW w:w="889" w:type="dxa"/>
            <w:tcBorders>
              <w:top w:val="single" w:sz="4" w:space="0" w:color="auto"/>
              <w:left w:val="single" w:sz="12" w:space="0" w:color="auto"/>
              <w:bottom w:val="single" w:sz="4" w:space="0" w:color="auto"/>
              <w:right w:val="single" w:sz="18" w:space="0" w:color="auto"/>
            </w:tcBorders>
          </w:tcPr>
          <w:p w14:paraId="5EEB1C2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10.6%</w:t>
            </w:r>
          </w:p>
        </w:tc>
        <w:tc>
          <w:tcPr>
            <w:tcW w:w="2226" w:type="dxa"/>
            <w:tcBorders>
              <w:top w:val="single" w:sz="4" w:space="0" w:color="auto"/>
              <w:left w:val="single" w:sz="18" w:space="0" w:color="auto"/>
              <w:bottom w:val="single" w:sz="4" w:space="0" w:color="auto"/>
              <w:right w:val="single" w:sz="4" w:space="0" w:color="auto"/>
            </w:tcBorders>
            <w:shd w:val="clear" w:color="auto" w:fill="E8E8E8" w:themeFill="background2"/>
          </w:tcPr>
          <w:p w14:paraId="7CA3892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w:t>
            </w:r>
          </w:p>
        </w:tc>
        <w:tc>
          <w:tcPr>
            <w:tcW w:w="630" w:type="dxa"/>
            <w:tcBorders>
              <w:top w:val="single" w:sz="4" w:space="0" w:color="auto"/>
              <w:left w:val="single" w:sz="12" w:space="0" w:color="auto"/>
              <w:bottom w:val="single" w:sz="4" w:space="0" w:color="auto"/>
              <w:right w:val="single" w:sz="4" w:space="0" w:color="auto"/>
            </w:tcBorders>
            <w:shd w:val="clear" w:color="auto" w:fill="E8E8E8" w:themeFill="background2"/>
          </w:tcPr>
          <w:p w14:paraId="28D2D6CC"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3B871A37"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6FB7ACB4"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E8E8E8" w:themeFill="background2"/>
          </w:tcPr>
          <w:p w14:paraId="727706A0"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Annual Income</w:t>
            </w:r>
          </w:p>
        </w:tc>
        <w:tc>
          <w:tcPr>
            <w:tcW w:w="851" w:type="dxa"/>
            <w:tcBorders>
              <w:top w:val="single" w:sz="4" w:space="0" w:color="auto"/>
              <w:left w:val="single" w:sz="12" w:space="0" w:color="auto"/>
              <w:bottom w:val="single" w:sz="4" w:space="0" w:color="auto"/>
              <w:right w:val="single" w:sz="4" w:space="0" w:color="auto"/>
            </w:tcBorders>
            <w:shd w:val="clear" w:color="auto" w:fill="E8E8E8" w:themeFill="background2"/>
          </w:tcPr>
          <w:p w14:paraId="5B461AC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4" w:space="0" w:color="auto"/>
              <w:left w:val="single" w:sz="12" w:space="0" w:color="auto"/>
              <w:bottom w:val="single" w:sz="4" w:space="0" w:color="auto"/>
              <w:right w:val="single" w:sz="18" w:space="0" w:color="auto"/>
            </w:tcBorders>
            <w:shd w:val="clear" w:color="auto" w:fill="E8E8E8" w:themeFill="background2"/>
          </w:tcPr>
          <w:p w14:paraId="2B7DA79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2226" w:type="dxa"/>
            <w:tcBorders>
              <w:top w:val="single" w:sz="4" w:space="0" w:color="auto"/>
              <w:left w:val="single" w:sz="18" w:space="0" w:color="auto"/>
              <w:bottom w:val="single" w:sz="4" w:space="0" w:color="auto"/>
              <w:right w:val="single" w:sz="4" w:space="0" w:color="auto"/>
            </w:tcBorders>
            <w:shd w:val="clear" w:color="auto" w:fill="E8E8E8" w:themeFill="background2"/>
          </w:tcPr>
          <w:p w14:paraId="0E935C9F"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Religion</w:t>
            </w:r>
          </w:p>
        </w:tc>
        <w:tc>
          <w:tcPr>
            <w:tcW w:w="630" w:type="dxa"/>
            <w:tcBorders>
              <w:top w:val="single" w:sz="4" w:space="0" w:color="auto"/>
              <w:left w:val="single" w:sz="12" w:space="0" w:color="auto"/>
              <w:bottom w:val="single" w:sz="4" w:space="0" w:color="auto"/>
              <w:right w:val="single" w:sz="4" w:space="0" w:color="auto"/>
            </w:tcBorders>
            <w:shd w:val="clear" w:color="auto" w:fill="E8E8E8" w:themeFill="background2"/>
          </w:tcPr>
          <w:p w14:paraId="4654F08A"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439CC17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r>
      <w:tr w:rsidR="009A5504" w:rsidRPr="0088723B" w14:paraId="681C67B7"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74695C7D"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$10,000 or less</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090E253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185</w:t>
            </w:r>
          </w:p>
        </w:tc>
        <w:tc>
          <w:tcPr>
            <w:tcW w:w="889" w:type="dxa"/>
            <w:tcBorders>
              <w:top w:val="single" w:sz="4" w:space="0" w:color="auto"/>
              <w:left w:val="single" w:sz="12" w:space="0" w:color="auto"/>
              <w:bottom w:val="single" w:sz="4" w:space="0" w:color="auto"/>
              <w:right w:val="single" w:sz="18" w:space="0" w:color="auto"/>
            </w:tcBorders>
          </w:tcPr>
          <w:p w14:paraId="7EB687E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43.4%</w:t>
            </w:r>
          </w:p>
        </w:tc>
        <w:tc>
          <w:tcPr>
            <w:tcW w:w="2226" w:type="dxa"/>
            <w:tcBorders>
              <w:top w:val="single" w:sz="4" w:space="0" w:color="auto"/>
              <w:left w:val="single" w:sz="18" w:space="0" w:color="auto"/>
              <w:bottom w:val="single" w:sz="4" w:space="0" w:color="auto"/>
              <w:right w:val="single" w:sz="4" w:space="0" w:color="auto"/>
            </w:tcBorders>
          </w:tcPr>
          <w:p w14:paraId="3B89338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Muslim</w:t>
            </w:r>
          </w:p>
        </w:tc>
        <w:tc>
          <w:tcPr>
            <w:tcW w:w="630" w:type="dxa"/>
            <w:tcBorders>
              <w:top w:val="single" w:sz="4" w:space="0" w:color="auto"/>
              <w:left w:val="single" w:sz="12" w:space="0" w:color="auto"/>
              <w:bottom w:val="single" w:sz="4" w:space="0" w:color="auto"/>
              <w:right w:val="single" w:sz="4" w:space="0" w:color="auto"/>
            </w:tcBorders>
          </w:tcPr>
          <w:p w14:paraId="198A0D1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392</w:t>
            </w:r>
          </w:p>
        </w:tc>
        <w:tc>
          <w:tcPr>
            <w:tcW w:w="990" w:type="dxa"/>
            <w:tcBorders>
              <w:top w:val="single" w:sz="4" w:space="0" w:color="auto"/>
              <w:left w:val="single" w:sz="12" w:space="0" w:color="auto"/>
              <w:bottom w:val="single" w:sz="4" w:space="0" w:color="auto"/>
              <w:right w:val="single" w:sz="4" w:space="0" w:color="auto"/>
            </w:tcBorders>
          </w:tcPr>
          <w:p w14:paraId="6024354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92%</w:t>
            </w:r>
          </w:p>
        </w:tc>
      </w:tr>
      <w:tr w:rsidR="009A5504" w:rsidRPr="0088723B" w14:paraId="258C1C34"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24C3B48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$10,001-$24,000</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02F202E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114</w:t>
            </w:r>
          </w:p>
        </w:tc>
        <w:tc>
          <w:tcPr>
            <w:tcW w:w="889" w:type="dxa"/>
            <w:tcBorders>
              <w:top w:val="single" w:sz="4" w:space="0" w:color="auto"/>
              <w:left w:val="single" w:sz="12" w:space="0" w:color="auto"/>
              <w:bottom w:val="single" w:sz="4" w:space="0" w:color="auto"/>
              <w:right w:val="single" w:sz="18" w:space="0" w:color="auto"/>
            </w:tcBorders>
          </w:tcPr>
          <w:p w14:paraId="1966198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26.8%</w:t>
            </w:r>
          </w:p>
        </w:tc>
        <w:tc>
          <w:tcPr>
            <w:tcW w:w="2226" w:type="dxa"/>
            <w:tcBorders>
              <w:top w:val="single" w:sz="4" w:space="0" w:color="auto"/>
              <w:left w:val="single" w:sz="18" w:space="0" w:color="auto"/>
              <w:bottom w:val="single" w:sz="4" w:space="0" w:color="auto"/>
              <w:right w:val="single" w:sz="4" w:space="0" w:color="auto"/>
            </w:tcBorders>
          </w:tcPr>
          <w:p w14:paraId="7CEF3AE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Christian</w:t>
            </w:r>
          </w:p>
        </w:tc>
        <w:tc>
          <w:tcPr>
            <w:tcW w:w="630" w:type="dxa"/>
            <w:tcBorders>
              <w:top w:val="single" w:sz="4" w:space="0" w:color="auto"/>
              <w:left w:val="single" w:sz="12" w:space="0" w:color="auto"/>
              <w:bottom w:val="single" w:sz="4" w:space="0" w:color="auto"/>
              <w:right w:val="single" w:sz="4" w:space="0" w:color="auto"/>
            </w:tcBorders>
          </w:tcPr>
          <w:p w14:paraId="00B4548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w:t>
            </w:r>
          </w:p>
        </w:tc>
        <w:tc>
          <w:tcPr>
            <w:tcW w:w="990" w:type="dxa"/>
            <w:tcBorders>
              <w:top w:val="single" w:sz="4" w:space="0" w:color="auto"/>
              <w:left w:val="single" w:sz="12" w:space="0" w:color="auto"/>
              <w:bottom w:val="single" w:sz="4" w:space="0" w:color="auto"/>
              <w:right w:val="single" w:sz="4" w:space="0" w:color="auto"/>
            </w:tcBorders>
          </w:tcPr>
          <w:p w14:paraId="211B0B4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w:t>
            </w:r>
          </w:p>
        </w:tc>
      </w:tr>
      <w:tr w:rsidR="009A5504" w:rsidRPr="0088723B" w14:paraId="3EB56C79"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0B22B67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$24,001-$45,000</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4DBEE4E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51</w:t>
            </w:r>
          </w:p>
        </w:tc>
        <w:tc>
          <w:tcPr>
            <w:tcW w:w="889" w:type="dxa"/>
            <w:tcBorders>
              <w:top w:val="single" w:sz="4" w:space="0" w:color="auto"/>
              <w:left w:val="single" w:sz="12" w:space="0" w:color="auto"/>
              <w:bottom w:val="single" w:sz="4" w:space="0" w:color="auto"/>
              <w:right w:val="single" w:sz="18" w:space="0" w:color="auto"/>
            </w:tcBorders>
          </w:tcPr>
          <w:p w14:paraId="2F61840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12%</w:t>
            </w:r>
          </w:p>
        </w:tc>
        <w:tc>
          <w:tcPr>
            <w:tcW w:w="2226" w:type="dxa"/>
            <w:tcBorders>
              <w:top w:val="single" w:sz="4" w:space="0" w:color="auto"/>
              <w:left w:val="single" w:sz="18" w:space="0" w:color="auto"/>
              <w:bottom w:val="single" w:sz="4" w:space="0" w:color="auto"/>
              <w:right w:val="single" w:sz="4" w:space="0" w:color="auto"/>
            </w:tcBorders>
          </w:tcPr>
          <w:p w14:paraId="4B12983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Non-religious </w:t>
            </w:r>
          </w:p>
        </w:tc>
        <w:tc>
          <w:tcPr>
            <w:tcW w:w="630" w:type="dxa"/>
            <w:tcBorders>
              <w:top w:val="single" w:sz="4" w:space="0" w:color="auto"/>
              <w:left w:val="single" w:sz="12" w:space="0" w:color="auto"/>
              <w:bottom w:val="single" w:sz="4" w:space="0" w:color="auto"/>
              <w:right w:val="single" w:sz="4" w:space="0" w:color="auto"/>
            </w:tcBorders>
          </w:tcPr>
          <w:p w14:paraId="2366857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w:t>
            </w:r>
          </w:p>
        </w:tc>
        <w:tc>
          <w:tcPr>
            <w:tcW w:w="990" w:type="dxa"/>
            <w:tcBorders>
              <w:top w:val="single" w:sz="4" w:space="0" w:color="auto"/>
              <w:left w:val="single" w:sz="12" w:space="0" w:color="auto"/>
              <w:bottom w:val="single" w:sz="4" w:space="0" w:color="auto"/>
              <w:right w:val="single" w:sz="4" w:space="0" w:color="auto"/>
            </w:tcBorders>
          </w:tcPr>
          <w:p w14:paraId="2F1B205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4.9%</w:t>
            </w:r>
          </w:p>
        </w:tc>
      </w:tr>
      <w:tr w:rsidR="009A5504" w:rsidRPr="0088723B" w14:paraId="0EBDE29D"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510F2BE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$45,001-$80,000</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4E13535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28</w:t>
            </w:r>
          </w:p>
        </w:tc>
        <w:tc>
          <w:tcPr>
            <w:tcW w:w="889" w:type="dxa"/>
            <w:tcBorders>
              <w:top w:val="single" w:sz="4" w:space="0" w:color="auto"/>
              <w:left w:val="single" w:sz="12" w:space="0" w:color="auto"/>
              <w:bottom w:val="single" w:sz="4" w:space="0" w:color="auto"/>
              <w:right w:val="single" w:sz="18" w:space="0" w:color="auto"/>
            </w:tcBorders>
          </w:tcPr>
          <w:p w14:paraId="5671336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6.6%</w:t>
            </w:r>
          </w:p>
        </w:tc>
        <w:tc>
          <w:tcPr>
            <w:tcW w:w="2226" w:type="dxa"/>
            <w:tcBorders>
              <w:top w:val="single" w:sz="4" w:space="0" w:color="auto"/>
              <w:left w:val="single" w:sz="18" w:space="0" w:color="auto"/>
              <w:bottom w:val="single" w:sz="4" w:space="0" w:color="auto"/>
              <w:right w:val="single" w:sz="4" w:space="0" w:color="auto"/>
            </w:tcBorders>
          </w:tcPr>
          <w:p w14:paraId="4FCEE25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Other/no response</w:t>
            </w:r>
          </w:p>
        </w:tc>
        <w:tc>
          <w:tcPr>
            <w:tcW w:w="630" w:type="dxa"/>
            <w:tcBorders>
              <w:top w:val="single" w:sz="4" w:space="0" w:color="auto"/>
              <w:left w:val="single" w:sz="12" w:space="0" w:color="auto"/>
              <w:bottom w:val="single" w:sz="4" w:space="0" w:color="auto"/>
              <w:right w:val="single" w:sz="4" w:space="0" w:color="auto"/>
            </w:tcBorders>
          </w:tcPr>
          <w:p w14:paraId="4ECE2C9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w:t>
            </w:r>
          </w:p>
        </w:tc>
        <w:tc>
          <w:tcPr>
            <w:tcW w:w="990" w:type="dxa"/>
            <w:tcBorders>
              <w:top w:val="single" w:sz="4" w:space="0" w:color="auto"/>
              <w:left w:val="single" w:sz="12" w:space="0" w:color="auto"/>
              <w:bottom w:val="single" w:sz="4" w:space="0" w:color="auto"/>
              <w:right w:val="single" w:sz="4" w:space="0" w:color="auto"/>
            </w:tcBorders>
          </w:tcPr>
          <w:p w14:paraId="5690DEB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w:t>
            </w:r>
          </w:p>
        </w:tc>
      </w:tr>
      <w:tr w:rsidR="009A5504" w:rsidRPr="0088723B" w14:paraId="6DA22C5F" w14:textId="77777777" w:rsidTr="00884432">
        <w:trPr>
          <w:trHeight w:val="296"/>
        </w:trPr>
        <w:tc>
          <w:tcPr>
            <w:tcW w:w="2334" w:type="dxa"/>
            <w:tcBorders>
              <w:top w:val="single" w:sz="4" w:space="0" w:color="auto"/>
              <w:left w:val="single" w:sz="4" w:space="0" w:color="auto"/>
              <w:bottom w:val="single" w:sz="4" w:space="0" w:color="auto"/>
              <w:right w:val="single" w:sz="12" w:space="0" w:color="auto"/>
            </w:tcBorders>
            <w:shd w:val="clear" w:color="auto" w:fill="auto"/>
          </w:tcPr>
          <w:p w14:paraId="25AB4E5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Over $80,000</w:t>
            </w:r>
          </w:p>
        </w:tc>
        <w:tc>
          <w:tcPr>
            <w:tcW w:w="851" w:type="dxa"/>
            <w:tcBorders>
              <w:top w:val="single" w:sz="4" w:space="0" w:color="auto"/>
              <w:left w:val="single" w:sz="12" w:space="0" w:color="auto"/>
              <w:bottom w:val="single" w:sz="4" w:space="0" w:color="auto"/>
              <w:right w:val="single" w:sz="4" w:space="0" w:color="auto"/>
            </w:tcBorders>
            <w:shd w:val="clear" w:color="auto" w:fill="auto"/>
          </w:tcPr>
          <w:p w14:paraId="37EA41D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22</w:t>
            </w:r>
          </w:p>
        </w:tc>
        <w:tc>
          <w:tcPr>
            <w:tcW w:w="889" w:type="dxa"/>
            <w:tcBorders>
              <w:top w:val="single" w:sz="4" w:space="0" w:color="auto"/>
              <w:left w:val="single" w:sz="12" w:space="0" w:color="auto"/>
              <w:bottom w:val="single" w:sz="4" w:space="0" w:color="auto"/>
              <w:right w:val="single" w:sz="18" w:space="0" w:color="auto"/>
            </w:tcBorders>
          </w:tcPr>
          <w:p w14:paraId="30EDB3B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5.1%</w:t>
            </w:r>
          </w:p>
        </w:tc>
        <w:tc>
          <w:tcPr>
            <w:tcW w:w="2226" w:type="dxa"/>
            <w:tcBorders>
              <w:top w:val="single" w:sz="4" w:space="0" w:color="auto"/>
              <w:left w:val="single" w:sz="18" w:space="0" w:color="auto"/>
              <w:bottom w:val="single" w:sz="4" w:space="0" w:color="auto"/>
              <w:right w:val="single" w:sz="4" w:space="0" w:color="auto"/>
            </w:tcBorders>
            <w:shd w:val="clear" w:color="auto" w:fill="E8E8E8" w:themeFill="background2"/>
          </w:tcPr>
          <w:p w14:paraId="2A138989" w14:textId="77777777" w:rsidR="009A5504" w:rsidRPr="0088723B" w:rsidRDefault="009A5504" w:rsidP="009A5504">
            <w:pPr>
              <w:spacing w:after="0" w:line="240" w:lineRule="auto"/>
              <w:rPr>
                <w:rFonts w:eastAsia="Times New Roman"/>
                <w:kern w:val="0"/>
                <w14:ligatures w14:val="none"/>
              </w:rPr>
            </w:pPr>
          </w:p>
        </w:tc>
        <w:tc>
          <w:tcPr>
            <w:tcW w:w="630" w:type="dxa"/>
            <w:tcBorders>
              <w:top w:val="single" w:sz="4" w:space="0" w:color="auto"/>
              <w:left w:val="single" w:sz="12" w:space="0" w:color="auto"/>
              <w:bottom w:val="single" w:sz="4" w:space="0" w:color="auto"/>
              <w:right w:val="single" w:sz="4" w:space="0" w:color="auto"/>
            </w:tcBorders>
            <w:shd w:val="clear" w:color="auto" w:fill="E8E8E8" w:themeFill="background2"/>
          </w:tcPr>
          <w:p w14:paraId="4A900664"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1251F7F5"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4F0F3C9A" w14:textId="77777777" w:rsidTr="00884432">
        <w:trPr>
          <w:trHeight w:val="296"/>
        </w:trPr>
        <w:tc>
          <w:tcPr>
            <w:tcW w:w="2334" w:type="dxa"/>
            <w:tcBorders>
              <w:top w:val="single" w:sz="4" w:space="0" w:color="auto"/>
              <w:left w:val="single" w:sz="4" w:space="0" w:color="auto"/>
              <w:bottom w:val="single" w:sz="18" w:space="0" w:color="auto"/>
              <w:right w:val="single" w:sz="12" w:space="0" w:color="auto"/>
            </w:tcBorders>
            <w:shd w:val="clear" w:color="auto" w:fill="auto"/>
          </w:tcPr>
          <w:p w14:paraId="018D257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851" w:type="dxa"/>
            <w:tcBorders>
              <w:top w:val="single" w:sz="4" w:space="0" w:color="auto"/>
              <w:left w:val="single" w:sz="12" w:space="0" w:color="auto"/>
              <w:bottom w:val="single" w:sz="18" w:space="0" w:color="auto"/>
              <w:right w:val="single" w:sz="4" w:space="0" w:color="auto"/>
            </w:tcBorders>
            <w:shd w:val="clear" w:color="auto" w:fill="auto"/>
          </w:tcPr>
          <w:p w14:paraId="1EE2D76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26</w:t>
            </w:r>
          </w:p>
        </w:tc>
        <w:tc>
          <w:tcPr>
            <w:tcW w:w="889" w:type="dxa"/>
            <w:tcBorders>
              <w:top w:val="single" w:sz="4" w:space="0" w:color="auto"/>
              <w:left w:val="single" w:sz="12" w:space="0" w:color="auto"/>
              <w:bottom w:val="single" w:sz="18" w:space="0" w:color="auto"/>
              <w:right w:val="single" w:sz="18" w:space="0" w:color="auto"/>
            </w:tcBorders>
          </w:tcPr>
          <w:p w14:paraId="7F6DE1A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6.1%</w:t>
            </w:r>
          </w:p>
        </w:tc>
        <w:tc>
          <w:tcPr>
            <w:tcW w:w="2226" w:type="dxa"/>
            <w:tcBorders>
              <w:top w:val="single" w:sz="4" w:space="0" w:color="auto"/>
              <w:left w:val="single" w:sz="18" w:space="0" w:color="auto"/>
              <w:bottom w:val="single" w:sz="18" w:space="0" w:color="auto"/>
              <w:right w:val="single" w:sz="4" w:space="0" w:color="auto"/>
            </w:tcBorders>
            <w:shd w:val="clear" w:color="auto" w:fill="E8E8E8" w:themeFill="background2"/>
          </w:tcPr>
          <w:p w14:paraId="3576D691" w14:textId="77777777" w:rsidR="009A5504" w:rsidRPr="0088723B" w:rsidRDefault="009A5504" w:rsidP="009A5504">
            <w:pPr>
              <w:spacing w:after="0" w:line="240" w:lineRule="auto"/>
              <w:rPr>
                <w:rFonts w:eastAsia="Times New Roman"/>
                <w:kern w:val="0"/>
                <w14:ligatures w14:val="none"/>
              </w:rPr>
            </w:pPr>
          </w:p>
        </w:tc>
        <w:tc>
          <w:tcPr>
            <w:tcW w:w="630" w:type="dxa"/>
            <w:tcBorders>
              <w:top w:val="single" w:sz="4" w:space="0" w:color="auto"/>
              <w:left w:val="single" w:sz="12" w:space="0" w:color="auto"/>
              <w:bottom w:val="single" w:sz="18" w:space="0" w:color="auto"/>
              <w:right w:val="single" w:sz="4" w:space="0" w:color="auto"/>
            </w:tcBorders>
            <w:shd w:val="clear" w:color="auto" w:fill="E8E8E8" w:themeFill="background2"/>
          </w:tcPr>
          <w:p w14:paraId="2B124362"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18" w:space="0" w:color="auto"/>
              <w:right w:val="single" w:sz="4" w:space="0" w:color="auto"/>
            </w:tcBorders>
            <w:shd w:val="clear" w:color="auto" w:fill="E8E8E8" w:themeFill="background2"/>
          </w:tcPr>
          <w:p w14:paraId="76AFBDBF" w14:textId="77777777" w:rsidR="009A5504" w:rsidRPr="0088723B" w:rsidRDefault="009A5504" w:rsidP="009A5504">
            <w:pPr>
              <w:spacing w:after="0" w:line="240" w:lineRule="auto"/>
              <w:jc w:val="center"/>
              <w:rPr>
                <w:rFonts w:eastAsia="Times New Roman"/>
                <w:kern w:val="0"/>
                <w14:ligatures w14:val="none"/>
              </w:rPr>
            </w:pPr>
          </w:p>
        </w:tc>
      </w:tr>
    </w:tbl>
    <w:p w14:paraId="1694AF4C" w14:textId="77777777" w:rsidR="009A5504" w:rsidRPr="0088723B" w:rsidRDefault="009A5504" w:rsidP="009A5504">
      <w:pPr>
        <w:spacing w:after="0" w:line="240" w:lineRule="auto"/>
        <w:rPr>
          <w:rFonts w:eastAsia="Times New Roman"/>
          <w:kern w:val="0"/>
          <w14:ligatures w14:val="none"/>
        </w:rPr>
      </w:pPr>
      <w:r w:rsidRPr="0088723B">
        <w:rPr>
          <w:rFonts w:eastAsia="Times New Roman"/>
          <w:i/>
          <w:iCs/>
          <w:kern w:val="0"/>
          <w14:ligatures w14:val="none"/>
        </w:rPr>
        <w:t>Note</w:t>
      </w:r>
      <w:r w:rsidRPr="0088723B">
        <w:rPr>
          <w:rFonts w:eastAsia="Times New Roman"/>
          <w:kern w:val="0"/>
          <w14:ligatures w14:val="none"/>
        </w:rPr>
        <w:t>. This was a convenience sample recruited by Centre Euro Arabe (</w:t>
      </w:r>
      <w:hyperlink r:id="rId38" w:history="1">
        <w:r w:rsidRPr="0088723B">
          <w:rPr>
            <w:rFonts w:eastAsia="Times New Roman"/>
            <w:color w:val="467886" w:themeColor="hyperlink"/>
            <w:kern w:val="0"/>
            <w:u w:val="single"/>
            <w14:ligatures w14:val="none"/>
          </w:rPr>
          <w:t>https://centreeuroarabe.org/home</w:t>
        </w:r>
      </w:hyperlink>
      <w:r w:rsidRPr="0088723B">
        <w:rPr>
          <w:rFonts w:eastAsia="Times New Roman"/>
          <w:kern w:val="0"/>
          <w14:ligatures w14:val="none"/>
        </w:rPr>
        <w:t xml:space="preserve">) from November 9-19, 2023. The demographic variable “Who Do You Know in Gaza?” refers to what social tie(s) respondents had to individuals living in Gaza at the time of the study (respondents could select multiple options). The percentage reflects the percent of respondents out of the entire sample who had that social tie. </w:t>
      </w:r>
    </w:p>
    <w:p w14:paraId="6115B7CC" w14:textId="77777777" w:rsidR="009A5504" w:rsidRPr="0088723B" w:rsidRDefault="009A5504" w:rsidP="009A5504">
      <w:pPr>
        <w:spacing w:after="0" w:line="240" w:lineRule="auto"/>
        <w:rPr>
          <w:rFonts w:eastAsia="Times New Roman"/>
          <w:kern w:val="0"/>
          <w14:ligatures w14:val="none"/>
        </w:rPr>
      </w:pPr>
    </w:p>
    <w:p w14:paraId="1938E800" w14:textId="77777777" w:rsidR="009A5504" w:rsidRPr="0088723B" w:rsidRDefault="009A5504" w:rsidP="009A5504">
      <w:pPr>
        <w:spacing w:after="0" w:line="240" w:lineRule="auto"/>
        <w:rPr>
          <w:rFonts w:eastAsia="Times New Roman"/>
          <w:kern w:val="0"/>
          <w14:ligatures w14:val="none"/>
        </w:rPr>
      </w:pPr>
    </w:p>
    <w:p w14:paraId="37290824" w14:textId="77777777" w:rsidR="009A5504" w:rsidRPr="0088723B" w:rsidRDefault="009A5504" w:rsidP="009A5504">
      <w:pPr>
        <w:spacing w:after="0" w:line="240" w:lineRule="auto"/>
        <w:rPr>
          <w:rFonts w:eastAsia="Times New Roman"/>
          <w:kern w:val="0"/>
          <w14:ligatures w14:val="none"/>
        </w:rPr>
      </w:pPr>
    </w:p>
    <w:p w14:paraId="3C2A1323" w14:textId="77777777" w:rsidR="009A5504" w:rsidRPr="0088723B" w:rsidRDefault="009A5504" w:rsidP="009A5504">
      <w:pPr>
        <w:spacing w:after="0" w:line="240" w:lineRule="auto"/>
        <w:rPr>
          <w:rFonts w:eastAsia="Times New Roman"/>
          <w:kern w:val="0"/>
          <w14:ligatures w14:val="none"/>
        </w:rPr>
      </w:pPr>
    </w:p>
    <w:p w14:paraId="352CF930" w14:textId="77777777" w:rsidR="009A5504" w:rsidRPr="0088723B" w:rsidRDefault="009A5504" w:rsidP="009A5504">
      <w:pPr>
        <w:spacing w:after="0" w:line="240" w:lineRule="auto"/>
        <w:rPr>
          <w:rFonts w:eastAsia="Times New Roman"/>
          <w:kern w:val="0"/>
          <w14:ligatures w14:val="none"/>
        </w:rPr>
      </w:pPr>
    </w:p>
    <w:p w14:paraId="19606741" w14:textId="77777777" w:rsidR="009A5504" w:rsidRPr="0088723B" w:rsidRDefault="009A5504" w:rsidP="009A5504">
      <w:pPr>
        <w:spacing w:after="0" w:line="240" w:lineRule="auto"/>
        <w:rPr>
          <w:rFonts w:eastAsia="Times New Roman"/>
          <w:kern w:val="0"/>
          <w14:ligatures w14:val="none"/>
        </w:rPr>
      </w:pPr>
    </w:p>
    <w:p w14:paraId="2265E0A9" w14:textId="77777777" w:rsidR="009A5504" w:rsidRPr="0088723B" w:rsidRDefault="009A5504" w:rsidP="009A5504">
      <w:pPr>
        <w:spacing w:after="0" w:line="240" w:lineRule="auto"/>
        <w:rPr>
          <w:rFonts w:eastAsia="Times New Roman"/>
          <w:kern w:val="0"/>
          <w14:ligatures w14:val="none"/>
        </w:rPr>
      </w:pPr>
    </w:p>
    <w:p w14:paraId="39688824" w14:textId="77777777" w:rsidR="009A5504" w:rsidRPr="0088723B" w:rsidRDefault="009A5504" w:rsidP="009A5504">
      <w:pPr>
        <w:spacing w:after="0" w:line="240" w:lineRule="auto"/>
        <w:rPr>
          <w:rFonts w:eastAsia="Times New Roman"/>
          <w:kern w:val="0"/>
          <w14:ligatures w14:val="none"/>
        </w:rPr>
      </w:pPr>
    </w:p>
    <w:p w14:paraId="7A3B9142" w14:textId="77777777" w:rsidR="009A5504" w:rsidRPr="0088723B" w:rsidRDefault="009A5504" w:rsidP="009A5504">
      <w:pPr>
        <w:spacing w:after="0" w:line="240" w:lineRule="auto"/>
        <w:rPr>
          <w:rFonts w:eastAsia="Times New Roman"/>
          <w:kern w:val="0"/>
          <w14:ligatures w14:val="none"/>
        </w:rPr>
      </w:pPr>
    </w:p>
    <w:p w14:paraId="6D8B6FCF" w14:textId="34943960"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lastRenderedPageBreak/>
        <w:t>Table S1</w:t>
      </w:r>
      <w:r w:rsidR="0057331F" w:rsidRPr="0088723B">
        <w:rPr>
          <w:rFonts w:eastAsia="Times New Roman"/>
          <w:b/>
          <w:bCs/>
          <w:kern w:val="0"/>
          <w14:ligatures w14:val="none"/>
        </w:rPr>
        <w:t>7</w:t>
      </w:r>
    </w:p>
    <w:p w14:paraId="194D5ACD" w14:textId="77777777" w:rsidR="009A5504" w:rsidRPr="0088723B" w:rsidRDefault="009A5504" w:rsidP="009A5504">
      <w:pPr>
        <w:spacing w:after="0" w:line="240" w:lineRule="auto"/>
        <w:rPr>
          <w:rFonts w:eastAsia="Times New Roman"/>
          <w:b/>
          <w:bCs/>
          <w:kern w:val="0"/>
          <w14:ligatures w14:val="none"/>
        </w:rPr>
      </w:pPr>
    </w:p>
    <w:p w14:paraId="47A13507" w14:textId="77777777" w:rsidR="009A5504" w:rsidRPr="0088723B" w:rsidRDefault="009A5504" w:rsidP="009A5504">
      <w:pPr>
        <w:spacing w:after="0" w:line="240" w:lineRule="auto"/>
        <w:rPr>
          <w:rFonts w:eastAsia="Times New Roman"/>
          <w:i/>
          <w:iCs/>
          <w:kern w:val="0"/>
          <w14:ligatures w14:val="none"/>
        </w:rPr>
      </w:pPr>
      <w:r w:rsidRPr="0088723B">
        <w:rPr>
          <w:rFonts w:eastAsia="Times New Roman"/>
          <w:i/>
          <w:iCs/>
          <w:kern w:val="0"/>
          <w14:ligatures w14:val="none"/>
        </w:rPr>
        <w:t>Demographic Composition of the Indian Hindu Sample (Matched to the Indian Hindu Population on Age, Gender, and Region)</w:t>
      </w:r>
    </w:p>
    <w:p w14:paraId="4BBFDDD4" w14:textId="77777777" w:rsidR="00FF1630" w:rsidRPr="0088723B" w:rsidRDefault="00FF1630" w:rsidP="009A5504">
      <w:pPr>
        <w:spacing w:after="0" w:line="240" w:lineRule="auto"/>
        <w:rPr>
          <w:rFonts w:eastAsia="Times New Roman"/>
          <w:i/>
          <w:iCs/>
          <w:kern w:val="0"/>
          <w14:ligatures w14:val="none"/>
        </w:rPr>
      </w:pPr>
    </w:p>
    <w:tbl>
      <w:tblPr>
        <w:tblpPr w:leftFromText="180" w:rightFromText="180" w:vertAnchor="text" w:horzAnchor="margin" w:tblpY="86"/>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940"/>
        <w:gridCol w:w="889"/>
        <w:gridCol w:w="1416"/>
        <w:gridCol w:w="2605"/>
        <w:gridCol w:w="990"/>
        <w:gridCol w:w="1080"/>
      </w:tblGrid>
      <w:tr w:rsidR="009A5504" w:rsidRPr="0088723B" w14:paraId="5B1A948C" w14:textId="77777777" w:rsidTr="00884432">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0E7C1D1F" w14:textId="77777777" w:rsidR="009A5504" w:rsidRPr="0088723B" w:rsidRDefault="009A5504" w:rsidP="009A5504">
            <w:pPr>
              <w:spacing w:after="0" w:line="240" w:lineRule="auto"/>
              <w:rPr>
                <w:rFonts w:eastAsia="Times New Roman"/>
                <w:b/>
                <w:bCs/>
                <w:kern w:val="0"/>
                <w14:ligatures w14:val="none"/>
              </w:rPr>
            </w:pPr>
          </w:p>
        </w:tc>
        <w:tc>
          <w:tcPr>
            <w:tcW w:w="1829"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4A75DDFE"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26D227CD"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Population</w:t>
            </w:r>
          </w:p>
        </w:tc>
        <w:tc>
          <w:tcPr>
            <w:tcW w:w="2605" w:type="dxa"/>
            <w:tcBorders>
              <w:top w:val="single" w:sz="18" w:space="0" w:color="auto"/>
              <w:left w:val="single" w:sz="18" w:space="0" w:color="auto"/>
              <w:bottom w:val="single" w:sz="8" w:space="0" w:color="auto"/>
              <w:right w:val="single" w:sz="4" w:space="0" w:color="auto"/>
            </w:tcBorders>
            <w:shd w:val="clear" w:color="auto" w:fill="E8E8E8" w:themeFill="background2"/>
          </w:tcPr>
          <w:p w14:paraId="674DA4BC" w14:textId="77777777" w:rsidR="009A5504" w:rsidRPr="0088723B" w:rsidRDefault="009A5504" w:rsidP="009A5504">
            <w:pPr>
              <w:spacing w:after="0" w:line="240" w:lineRule="auto"/>
              <w:jc w:val="center"/>
              <w:rPr>
                <w:rFonts w:eastAsia="Times New Roman"/>
                <w:b/>
                <w:bCs/>
                <w:kern w:val="0"/>
                <w14:ligatures w14:val="none"/>
              </w:rPr>
            </w:pPr>
          </w:p>
        </w:tc>
        <w:tc>
          <w:tcPr>
            <w:tcW w:w="2070"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28B5A228"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r>
      <w:tr w:rsidR="009A5504" w:rsidRPr="0088723B" w14:paraId="63EED6A2" w14:textId="77777777" w:rsidTr="00884432">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25C1ABA8"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Age</w:t>
            </w:r>
          </w:p>
        </w:tc>
        <w:tc>
          <w:tcPr>
            <w:tcW w:w="940" w:type="dxa"/>
            <w:tcBorders>
              <w:top w:val="single" w:sz="18" w:space="0" w:color="auto"/>
              <w:left w:val="single" w:sz="12" w:space="0" w:color="auto"/>
              <w:bottom w:val="single" w:sz="8" w:space="0" w:color="auto"/>
              <w:right w:val="single" w:sz="4" w:space="0" w:color="auto"/>
            </w:tcBorders>
            <w:shd w:val="clear" w:color="auto" w:fill="E8E8E8" w:themeFill="background2"/>
          </w:tcPr>
          <w:p w14:paraId="11E31BFC" w14:textId="77777777" w:rsidR="009A5504" w:rsidRPr="0088723B" w:rsidRDefault="009A5504" w:rsidP="009A5504">
            <w:pPr>
              <w:spacing w:after="0" w:line="240" w:lineRule="auto"/>
              <w:jc w:val="center"/>
              <w:rPr>
                <w:rFonts w:eastAsia="Times New Roman"/>
                <w:b/>
                <w:bCs/>
                <w:i/>
                <w:iCs/>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8" w:space="0" w:color="auto"/>
              <w:right w:val="single" w:sz="4" w:space="0" w:color="auto"/>
            </w:tcBorders>
            <w:shd w:val="clear" w:color="auto" w:fill="E8E8E8" w:themeFill="background2"/>
          </w:tcPr>
          <w:p w14:paraId="50B53EC1"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54355265"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8" w:space="0" w:color="auto"/>
              <w:right w:val="single" w:sz="4" w:space="0" w:color="auto"/>
            </w:tcBorders>
            <w:shd w:val="clear" w:color="auto" w:fill="E8E8E8" w:themeFill="background2"/>
          </w:tcPr>
          <w:p w14:paraId="1CA6D631"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Income</w:t>
            </w:r>
          </w:p>
        </w:tc>
        <w:tc>
          <w:tcPr>
            <w:tcW w:w="990" w:type="dxa"/>
            <w:tcBorders>
              <w:top w:val="single" w:sz="18" w:space="0" w:color="auto"/>
              <w:left w:val="single" w:sz="12" w:space="0" w:color="auto"/>
              <w:bottom w:val="single" w:sz="8" w:space="0" w:color="auto"/>
              <w:right w:val="single" w:sz="4" w:space="0" w:color="auto"/>
            </w:tcBorders>
            <w:shd w:val="clear" w:color="auto" w:fill="E8E8E8" w:themeFill="background2"/>
          </w:tcPr>
          <w:p w14:paraId="4773E60D"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8" w:space="0" w:color="auto"/>
              <w:right w:val="single" w:sz="4" w:space="0" w:color="auto"/>
            </w:tcBorders>
            <w:shd w:val="clear" w:color="auto" w:fill="E8E8E8" w:themeFill="background2"/>
          </w:tcPr>
          <w:p w14:paraId="444D48CE"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14EF7A6A" w14:textId="77777777" w:rsidTr="00884432">
        <w:trPr>
          <w:trHeight w:val="350"/>
        </w:trPr>
        <w:tc>
          <w:tcPr>
            <w:tcW w:w="2245" w:type="dxa"/>
            <w:tcBorders>
              <w:top w:val="single" w:sz="12" w:space="0" w:color="auto"/>
              <w:right w:val="single" w:sz="12" w:space="0" w:color="auto"/>
            </w:tcBorders>
            <w:shd w:val="clear" w:color="auto" w:fill="auto"/>
          </w:tcPr>
          <w:p w14:paraId="5CACEFD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18-24</w:t>
            </w:r>
          </w:p>
        </w:tc>
        <w:tc>
          <w:tcPr>
            <w:tcW w:w="940" w:type="dxa"/>
            <w:tcBorders>
              <w:top w:val="single" w:sz="8" w:space="0" w:color="auto"/>
              <w:left w:val="single" w:sz="12" w:space="0" w:color="auto"/>
            </w:tcBorders>
            <w:shd w:val="clear" w:color="auto" w:fill="auto"/>
          </w:tcPr>
          <w:p w14:paraId="717A405B" w14:textId="0598C7F3"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w:t>
            </w:r>
            <w:r w:rsidR="00D23AA0" w:rsidRPr="0088723B">
              <w:rPr>
                <w:rFonts w:eastAsia="Times New Roman"/>
                <w:kern w:val="0"/>
                <w14:ligatures w14:val="none"/>
              </w:rPr>
              <w:t>2</w:t>
            </w:r>
          </w:p>
        </w:tc>
        <w:tc>
          <w:tcPr>
            <w:tcW w:w="889" w:type="dxa"/>
            <w:tcBorders>
              <w:top w:val="single" w:sz="8" w:space="0" w:color="auto"/>
              <w:left w:val="single" w:sz="12" w:space="0" w:color="auto"/>
            </w:tcBorders>
          </w:tcPr>
          <w:p w14:paraId="7A03CBCE" w14:textId="64952153"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23AA0" w:rsidRPr="0088723B">
              <w:rPr>
                <w:rFonts w:eastAsia="Times New Roman"/>
                <w:kern w:val="0"/>
                <w14:ligatures w14:val="none"/>
              </w:rPr>
              <w:t>9</w:t>
            </w:r>
            <w:r w:rsidRPr="0088723B">
              <w:rPr>
                <w:rFonts w:eastAsia="Times New Roman"/>
                <w:kern w:val="0"/>
                <w14:ligatures w14:val="none"/>
              </w:rPr>
              <w:t>%</w:t>
            </w:r>
          </w:p>
        </w:tc>
        <w:tc>
          <w:tcPr>
            <w:tcW w:w="1416" w:type="dxa"/>
            <w:tcBorders>
              <w:top w:val="single" w:sz="8" w:space="0" w:color="auto"/>
              <w:left w:val="single" w:sz="12" w:space="0" w:color="auto"/>
              <w:right w:val="single" w:sz="18" w:space="0" w:color="auto"/>
            </w:tcBorders>
          </w:tcPr>
          <w:p w14:paraId="7EAE9B7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w:t>
            </w:r>
          </w:p>
        </w:tc>
        <w:tc>
          <w:tcPr>
            <w:tcW w:w="2605" w:type="dxa"/>
            <w:tcBorders>
              <w:top w:val="single" w:sz="8" w:space="0" w:color="auto"/>
              <w:left w:val="single" w:sz="18" w:space="0" w:color="auto"/>
            </w:tcBorders>
          </w:tcPr>
          <w:p w14:paraId="0B8FFBC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0-3 lakh</w:t>
            </w:r>
          </w:p>
        </w:tc>
        <w:tc>
          <w:tcPr>
            <w:tcW w:w="990" w:type="dxa"/>
            <w:tcBorders>
              <w:top w:val="single" w:sz="8" w:space="0" w:color="auto"/>
              <w:left w:val="single" w:sz="12" w:space="0" w:color="auto"/>
            </w:tcBorders>
          </w:tcPr>
          <w:p w14:paraId="2DBAD464" w14:textId="2469EF2D" w:rsidR="009A5504" w:rsidRPr="0088723B" w:rsidRDefault="00D30E56" w:rsidP="009A5504">
            <w:pPr>
              <w:spacing w:after="0" w:line="240" w:lineRule="auto"/>
              <w:jc w:val="center"/>
              <w:rPr>
                <w:rFonts w:eastAsia="Times New Roman"/>
                <w:kern w:val="0"/>
                <w14:ligatures w14:val="none"/>
              </w:rPr>
            </w:pPr>
            <w:r w:rsidRPr="0088723B">
              <w:rPr>
                <w:rFonts w:eastAsia="Times New Roman"/>
                <w:kern w:val="0"/>
                <w14:ligatures w14:val="none"/>
              </w:rPr>
              <w:t>68</w:t>
            </w:r>
          </w:p>
        </w:tc>
        <w:tc>
          <w:tcPr>
            <w:tcW w:w="1080" w:type="dxa"/>
            <w:tcBorders>
              <w:top w:val="single" w:sz="8" w:space="0" w:color="auto"/>
              <w:left w:val="single" w:sz="12" w:space="0" w:color="auto"/>
            </w:tcBorders>
          </w:tcPr>
          <w:p w14:paraId="7372C4A9" w14:textId="58E7A3D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30E56" w:rsidRPr="0088723B">
              <w:rPr>
                <w:rFonts w:eastAsia="Times New Roman"/>
                <w:kern w:val="0"/>
                <w14:ligatures w14:val="none"/>
              </w:rPr>
              <w:t>4</w:t>
            </w:r>
            <w:r w:rsidRPr="0088723B">
              <w:rPr>
                <w:rFonts w:eastAsia="Times New Roman"/>
                <w:kern w:val="0"/>
                <w14:ligatures w14:val="none"/>
              </w:rPr>
              <w:t>%</w:t>
            </w:r>
          </w:p>
        </w:tc>
      </w:tr>
      <w:tr w:rsidR="009A5504" w:rsidRPr="0088723B" w14:paraId="7367FBB9" w14:textId="77777777" w:rsidTr="00884432">
        <w:trPr>
          <w:trHeight w:val="179"/>
        </w:trPr>
        <w:tc>
          <w:tcPr>
            <w:tcW w:w="2245" w:type="dxa"/>
            <w:tcBorders>
              <w:right w:val="single" w:sz="12" w:space="0" w:color="auto"/>
            </w:tcBorders>
            <w:shd w:val="clear" w:color="auto" w:fill="auto"/>
          </w:tcPr>
          <w:p w14:paraId="4237E11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25-34</w:t>
            </w:r>
          </w:p>
        </w:tc>
        <w:tc>
          <w:tcPr>
            <w:tcW w:w="940" w:type="dxa"/>
            <w:tcBorders>
              <w:left w:val="single" w:sz="12" w:space="0" w:color="auto"/>
            </w:tcBorders>
            <w:shd w:val="clear" w:color="auto" w:fill="auto"/>
          </w:tcPr>
          <w:p w14:paraId="74C30C1D" w14:textId="4A5456B1"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23AA0" w:rsidRPr="0088723B">
              <w:rPr>
                <w:rFonts w:eastAsia="Times New Roman"/>
                <w:kern w:val="0"/>
                <w14:ligatures w14:val="none"/>
              </w:rPr>
              <w:t>48</w:t>
            </w:r>
          </w:p>
        </w:tc>
        <w:tc>
          <w:tcPr>
            <w:tcW w:w="889" w:type="dxa"/>
            <w:tcBorders>
              <w:left w:val="single" w:sz="12" w:space="0" w:color="auto"/>
            </w:tcBorders>
          </w:tcPr>
          <w:p w14:paraId="79B4AFCA" w14:textId="18A95006"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30.</w:t>
            </w:r>
            <w:r w:rsidR="00D23AA0" w:rsidRPr="0088723B">
              <w:rPr>
                <w:rFonts w:eastAsia="Times New Roman"/>
                <w:kern w:val="0"/>
                <w14:ligatures w14:val="none"/>
              </w:rPr>
              <w:t>6</w:t>
            </w:r>
            <w:r w:rsidRPr="0088723B">
              <w:rPr>
                <w:rFonts w:eastAsia="Times New Roman"/>
                <w:kern w:val="0"/>
                <w14:ligatures w14:val="none"/>
              </w:rPr>
              <w:t>%</w:t>
            </w:r>
          </w:p>
        </w:tc>
        <w:tc>
          <w:tcPr>
            <w:tcW w:w="1416" w:type="dxa"/>
            <w:tcBorders>
              <w:left w:val="single" w:sz="12" w:space="0" w:color="auto"/>
              <w:right w:val="single" w:sz="18" w:space="0" w:color="auto"/>
            </w:tcBorders>
          </w:tcPr>
          <w:p w14:paraId="23C8D0F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25%</w:t>
            </w:r>
          </w:p>
        </w:tc>
        <w:tc>
          <w:tcPr>
            <w:tcW w:w="2605" w:type="dxa"/>
            <w:tcBorders>
              <w:left w:val="single" w:sz="18" w:space="0" w:color="auto"/>
            </w:tcBorders>
          </w:tcPr>
          <w:p w14:paraId="6A04916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3-6 lakh</w:t>
            </w:r>
          </w:p>
        </w:tc>
        <w:tc>
          <w:tcPr>
            <w:tcW w:w="990" w:type="dxa"/>
            <w:tcBorders>
              <w:left w:val="single" w:sz="12" w:space="0" w:color="auto"/>
            </w:tcBorders>
          </w:tcPr>
          <w:p w14:paraId="4C4C07AB" w14:textId="3D7427A9" w:rsidR="009A5504" w:rsidRPr="0088723B" w:rsidRDefault="00D30E56" w:rsidP="009A5504">
            <w:pPr>
              <w:spacing w:after="0" w:line="240" w:lineRule="auto"/>
              <w:jc w:val="center"/>
              <w:rPr>
                <w:rFonts w:eastAsia="Times New Roman"/>
                <w:kern w:val="0"/>
                <w14:ligatures w14:val="none"/>
              </w:rPr>
            </w:pPr>
            <w:r w:rsidRPr="0088723B">
              <w:rPr>
                <w:rFonts w:eastAsia="Times New Roman"/>
                <w:kern w:val="0"/>
                <w14:ligatures w14:val="none"/>
              </w:rPr>
              <w:t>86</w:t>
            </w:r>
          </w:p>
        </w:tc>
        <w:tc>
          <w:tcPr>
            <w:tcW w:w="1080" w:type="dxa"/>
            <w:tcBorders>
              <w:left w:val="single" w:sz="12" w:space="0" w:color="auto"/>
            </w:tcBorders>
          </w:tcPr>
          <w:p w14:paraId="1BCF1BBE" w14:textId="62DDDF76"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30E56" w:rsidRPr="0088723B">
              <w:rPr>
                <w:rFonts w:eastAsia="Times New Roman"/>
                <w:kern w:val="0"/>
                <w14:ligatures w14:val="none"/>
              </w:rPr>
              <w:t>7.8</w:t>
            </w:r>
            <w:r w:rsidRPr="0088723B">
              <w:rPr>
                <w:rFonts w:eastAsia="Times New Roman"/>
                <w:kern w:val="0"/>
                <w14:ligatures w14:val="none"/>
              </w:rPr>
              <w:t>%</w:t>
            </w:r>
          </w:p>
        </w:tc>
      </w:tr>
      <w:tr w:rsidR="009A5504" w:rsidRPr="0088723B" w14:paraId="3AB5A461" w14:textId="77777777" w:rsidTr="00884432">
        <w:trPr>
          <w:trHeight w:val="161"/>
        </w:trPr>
        <w:tc>
          <w:tcPr>
            <w:tcW w:w="2245" w:type="dxa"/>
            <w:tcBorders>
              <w:right w:val="single" w:sz="12" w:space="0" w:color="auto"/>
            </w:tcBorders>
            <w:shd w:val="clear" w:color="auto" w:fill="auto"/>
          </w:tcPr>
          <w:p w14:paraId="7730CEC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35-44</w:t>
            </w:r>
          </w:p>
        </w:tc>
        <w:tc>
          <w:tcPr>
            <w:tcW w:w="940" w:type="dxa"/>
            <w:tcBorders>
              <w:left w:val="single" w:sz="12" w:space="0" w:color="auto"/>
            </w:tcBorders>
            <w:shd w:val="clear" w:color="auto" w:fill="auto"/>
          </w:tcPr>
          <w:p w14:paraId="2679C21F" w14:textId="00C3C418"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23AA0" w:rsidRPr="0088723B">
              <w:rPr>
                <w:rFonts w:eastAsia="Times New Roman"/>
                <w:kern w:val="0"/>
                <w14:ligatures w14:val="none"/>
              </w:rPr>
              <w:t>0</w:t>
            </w:r>
            <w:r w:rsidRPr="0088723B">
              <w:rPr>
                <w:rFonts w:eastAsia="Times New Roman"/>
                <w:kern w:val="0"/>
                <w14:ligatures w14:val="none"/>
              </w:rPr>
              <w:t>5</w:t>
            </w:r>
          </w:p>
        </w:tc>
        <w:tc>
          <w:tcPr>
            <w:tcW w:w="889" w:type="dxa"/>
            <w:tcBorders>
              <w:left w:val="single" w:sz="12" w:space="0" w:color="auto"/>
            </w:tcBorders>
          </w:tcPr>
          <w:p w14:paraId="2818F5A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21.7%</w:t>
            </w:r>
          </w:p>
        </w:tc>
        <w:tc>
          <w:tcPr>
            <w:tcW w:w="1416" w:type="dxa"/>
            <w:tcBorders>
              <w:left w:val="single" w:sz="12" w:space="0" w:color="auto"/>
              <w:right w:val="single" w:sz="18" w:space="0" w:color="auto"/>
            </w:tcBorders>
          </w:tcPr>
          <w:p w14:paraId="6094F21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w:t>
            </w:r>
          </w:p>
        </w:tc>
        <w:tc>
          <w:tcPr>
            <w:tcW w:w="2605" w:type="dxa"/>
            <w:tcBorders>
              <w:left w:val="single" w:sz="18" w:space="0" w:color="auto"/>
            </w:tcBorders>
          </w:tcPr>
          <w:p w14:paraId="4D174D5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6-9 lakh</w:t>
            </w:r>
          </w:p>
        </w:tc>
        <w:tc>
          <w:tcPr>
            <w:tcW w:w="990" w:type="dxa"/>
            <w:tcBorders>
              <w:left w:val="single" w:sz="12" w:space="0" w:color="auto"/>
            </w:tcBorders>
          </w:tcPr>
          <w:p w14:paraId="11FDFFC9" w14:textId="21192DE1" w:rsidR="009A5504" w:rsidRPr="0088723B" w:rsidRDefault="00D30E56" w:rsidP="009A5504">
            <w:pPr>
              <w:spacing w:after="0" w:line="240" w:lineRule="auto"/>
              <w:jc w:val="center"/>
              <w:rPr>
                <w:rFonts w:eastAsia="Times New Roman"/>
                <w:kern w:val="0"/>
                <w14:ligatures w14:val="none"/>
              </w:rPr>
            </w:pPr>
            <w:r w:rsidRPr="0088723B">
              <w:rPr>
                <w:rFonts w:eastAsia="Times New Roman"/>
                <w:kern w:val="0"/>
                <w14:ligatures w14:val="none"/>
              </w:rPr>
              <w:t>86</w:t>
            </w:r>
          </w:p>
        </w:tc>
        <w:tc>
          <w:tcPr>
            <w:tcW w:w="1080" w:type="dxa"/>
            <w:tcBorders>
              <w:left w:val="single" w:sz="12" w:space="0" w:color="auto"/>
            </w:tcBorders>
          </w:tcPr>
          <w:p w14:paraId="584A6FF3" w14:textId="4C2C919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w:t>
            </w:r>
            <w:r w:rsidR="00D30E56" w:rsidRPr="0088723B">
              <w:rPr>
                <w:rFonts w:eastAsia="Times New Roman"/>
                <w:kern w:val="0"/>
                <w14:ligatures w14:val="none"/>
              </w:rPr>
              <w:t>8</w:t>
            </w:r>
            <w:r w:rsidRPr="0088723B">
              <w:rPr>
                <w:rFonts w:eastAsia="Times New Roman"/>
                <w:kern w:val="0"/>
                <w14:ligatures w14:val="none"/>
              </w:rPr>
              <w:t>%</w:t>
            </w:r>
          </w:p>
        </w:tc>
      </w:tr>
      <w:tr w:rsidR="009A5504" w:rsidRPr="0088723B" w14:paraId="03B24A59" w14:textId="77777777" w:rsidTr="00884432">
        <w:trPr>
          <w:trHeight w:val="242"/>
        </w:trPr>
        <w:tc>
          <w:tcPr>
            <w:tcW w:w="2245" w:type="dxa"/>
            <w:tcBorders>
              <w:right w:val="single" w:sz="12" w:space="0" w:color="auto"/>
            </w:tcBorders>
            <w:shd w:val="clear" w:color="auto" w:fill="auto"/>
          </w:tcPr>
          <w:p w14:paraId="656FF4AD"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45-54</w:t>
            </w:r>
          </w:p>
        </w:tc>
        <w:tc>
          <w:tcPr>
            <w:tcW w:w="940" w:type="dxa"/>
            <w:tcBorders>
              <w:left w:val="single" w:sz="12" w:space="0" w:color="auto"/>
            </w:tcBorders>
            <w:shd w:val="clear" w:color="auto" w:fill="auto"/>
          </w:tcPr>
          <w:p w14:paraId="130A9014" w14:textId="30086908" w:rsidR="009A5504" w:rsidRPr="0088723B" w:rsidRDefault="00D23AA0" w:rsidP="009A5504">
            <w:pPr>
              <w:spacing w:after="0" w:line="240" w:lineRule="auto"/>
              <w:jc w:val="center"/>
              <w:rPr>
                <w:rFonts w:eastAsia="Times New Roman"/>
                <w:kern w:val="0"/>
                <w14:ligatures w14:val="none"/>
              </w:rPr>
            </w:pPr>
            <w:r w:rsidRPr="0088723B">
              <w:rPr>
                <w:rFonts w:eastAsia="Times New Roman"/>
                <w:kern w:val="0"/>
                <w14:ligatures w14:val="none"/>
              </w:rPr>
              <w:t>69</w:t>
            </w:r>
          </w:p>
        </w:tc>
        <w:tc>
          <w:tcPr>
            <w:tcW w:w="889" w:type="dxa"/>
            <w:tcBorders>
              <w:left w:val="single" w:sz="12" w:space="0" w:color="auto"/>
            </w:tcBorders>
          </w:tcPr>
          <w:p w14:paraId="1746131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14.3%</w:t>
            </w:r>
          </w:p>
        </w:tc>
        <w:tc>
          <w:tcPr>
            <w:tcW w:w="1416" w:type="dxa"/>
            <w:tcBorders>
              <w:left w:val="single" w:sz="12" w:space="0" w:color="auto"/>
              <w:right w:val="single" w:sz="18" w:space="0" w:color="auto"/>
            </w:tcBorders>
          </w:tcPr>
          <w:p w14:paraId="7656A88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w:t>
            </w:r>
          </w:p>
        </w:tc>
        <w:tc>
          <w:tcPr>
            <w:tcW w:w="2605" w:type="dxa"/>
            <w:tcBorders>
              <w:left w:val="single" w:sz="18" w:space="0" w:color="auto"/>
            </w:tcBorders>
          </w:tcPr>
          <w:p w14:paraId="758B263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9-12 lakh</w:t>
            </w:r>
          </w:p>
        </w:tc>
        <w:tc>
          <w:tcPr>
            <w:tcW w:w="990" w:type="dxa"/>
            <w:tcBorders>
              <w:left w:val="single" w:sz="12" w:space="0" w:color="auto"/>
            </w:tcBorders>
          </w:tcPr>
          <w:p w14:paraId="76460596" w14:textId="0926D1BC"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w:t>
            </w:r>
            <w:r w:rsidR="00D30E56" w:rsidRPr="0088723B">
              <w:rPr>
                <w:rFonts w:eastAsia="Times New Roman"/>
                <w:kern w:val="0"/>
                <w14:ligatures w14:val="none"/>
              </w:rPr>
              <w:t>1</w:t>
            </w:r>
          </w:p>
        </w:tc>
        <w:tc>
          <w:tcPr>
            <w:tcW w:w="1080" w:type="dxa"/>
            <w:tcBorders>
              <w:left w:val="single" w:sz="12" w:space="0" w:color="auto"/>
            </w:tcBorders>
          </w:tcPr>
          <w:p w14:paraId="77514433" w14:textId="1FF26C2F"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18.</w:t>
            </w:r>
            <w:r w:rsidR="00D30E56" w:rsidRPr="0088723B">
              <w:rPr>
                <w:rFonts w:eastAsia="Times New Roman"/>
                <w:kern w:val="0"/>
                <w14:ligatures w14:val="none"/>
              </w:rPr>
              <w:t>8</w:t>
            </w:r>
            <w:r w:rsidRPr="0088723B">
              <w:rPr>
                <w:rFonts w:eastAsia="Times New Roman"/>
                <w:kern w:val="0"/>
                <w14:ligatures w14:val="none"/>
              </w:rPr>
              <w:t>%</w:t>
            </w:r>
          </w:p>
        </w:tc>
      </w:tr>
      <w:tr w:rsidR="009A5504" w:rsidRPr="0088723B" w14:paraId="2DBF17A9" w14:textId="77777777" w:rsidTr="00884432">
        <w:trPr>
          <w:trHeight w:val="224"/>
        </w:trPr>
        <w:tc>
          <w:tcPr>
            <w:tcW w:w="2245" w:type="dxa"/>
            <w:tcBorders>
              <w:bottom w:val="single" w:sz="4" w:space="0" w:color="auto"/>
              <w:right w:val="single" w:sz="12" w:space="0" w:color="auto"/>
            </w:tcBorders>
            <w:shd w:val="clear" w:color="auto" w:fill="auto"/>
          </w:tcPr>
          <w:p w14:paraId="69DAE88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55-64</w:t>
            </w:r>
          </w:p>
        </w:tc>
        <w:tc>
          <w:tcPr>
            <w:tcW w:w="940" w:type="dxa"/>
            <w:tcBorders>
              <w:left w:val="single" w:sz="12" w:space="0" w:color="auto"/>
              <w:bottom w:val="single" w:sz="4" w:space="0" w:color="auto"/>
            </w:tcBorders>
            <w:shd w:val="clear" w:color="auto" w:fill="auto"/>
          </w:tcPr>
          <w:p w14:paraId="0E16BB91" w14:textId="652282F7" w:rsidR="009A5504" w:rsidRPr="0088723B" w:rsidRDefault="00D23AA0" w:rsidP="009A5504">
            <w:pPr>
              <w:spacing w:after="0" w:line="240" w:lineRule="auto"/>
              <w:jc w:val="center"/>
              <w:rPr>
                <w:rFonts w:eastAsia="Times New Roman"/>
                <w:kern w:val="0"/>
                <w14:ligatures w14:val="none"/>
              </w:rPr>
            </w:pPr>
            <w:r w:rsidRPr="0088723B">
              <w:rPr>
                <w:rFonts w:eastAsia="Times New Roman"/>
                <w:kern w:val="0"/>
                <w14:ligatures w14:val="none"/>
              </w:rPr>
              <w:t>35</w:t>
            </w:r>
          </w:p>
        </w:tc>
        <w:tc>
          <w:tcPr>
            <w:tcW w:w="889" w:type="dxa"/>
            <w:tcBorders>
              <w:left w:val="single" w:sz="12" w:space="0" w:color="auto"/>
              <w:bottom w:val="single" w:sz="4" w:space="0" w:color="auto"/>
            </w:tcBorders>
          </w:tcPr>
          <w:p w14:paraId="19265237" w14:textId="51F82CF5" w:rsidR="009A5504" w:rsidRPr="0088723B" w:rsidRDefault="00D23AA0" w:rsidP="009A5504">
            <w:pPr>
              <w:spacing w:after="0" w:line="240" w:lineRule="auto"/>
              <w:jc w:val="center"/>
              <w:rPr>
                <w:rFonts w:eastAsia="Times New Roman"/>
                <w:kern w:val="0"/>
                <w14:ligatures w14:val="none"/>
              </w:rPr>
            </w:pPr>
            <w:r w:rsidRPr="0088723B">
              <w:rPr>
                <w:rFonts w:eastAsia="Times New Roman"/>
                <w:kern w:val="0"/>
                <w14:ligatures w14:val="none"/>
              </w:rPr>
              <w:t>7.2</w:t>
            </w:r>
            <w:r w:rsidR="009A5504" w:rsidRPr="0088723B">
              <w:rPr>
                <w:rFonts w:eastAsia="Times New Roman"/>
                <w:kern w:val="0"/>
                <w14:ligatures w14:val="none"/>
              </w:rPr>
              <w:t>%</w:t>
            </w:r>
          </w:p>
        </w:tc>
        <w:tc>
          <w:tcPr>
            <w:tcW w:w="1416" w:type="dxa"/>
            <w:tcBorders>
              <w:left w:val="single" w:sz="12" w:space="0" w:color="auto"/>
              <w:bottom w:val="single" w:sz="4" w:space="0" w:color="auto"/>
              <w:right w:val="single" w:sz="18" w:space="0" w:color="auto"/>
            </w:tcBorders>
          </w:tcPr>
          <w:p w14:paraId="6E2CC5B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2605" w:type="dxa"/>
            <w:tcBorders>
              <w:left w:val="single" w:sz="18" w:space="0" w:color="auto"/>
              <w:bottom w:val="single" w:sz="4" w:space="0" w:color="auto"/>
            </w:tcBorders>
          </w:tcPr>
          <w:p w14:paraId="46AA177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12-15 lakh</w:t>
            </w:r>
          </w:p>
        </w:tc>
        <w:tc>
          <w:tcPr>
            <w:tcW w:w="990" w:type="dxa"/>
            <w:tcBorders>
              <w:left w:val="single" w:sz="12" w:space="0" w:color="auto"/>
              <w:bottom w:val="single" w:sz="4" w:space="0" w:color="auto"/>
            </w:tcBorders>
          </w:tcPr>
          <w:p w14:paraId="0652C7D6" w14:textId="2FA9E1CF" w:rsidR="009A5504" w:rsidRPr="0088723B" w:rsidRDefault="00D30E56" w:rsidP="009A5504">
            <w:pPr>
              <w:spacing w:after="0" w:line="240" w:lineRule="auto"/>
              <w:jc w:val="center"/>
              <w:rPr>
                <w:rFonts w:eastAsia="Times New Roman"/>
                <w:kern w:val="0"/>
                <w14:ligatures w14:val="none"/>
              </w:rPr>
            </w:pPr>
            <w:r w:rsidRPr="0088723B">
              <w:rPr>
                <w:rFonts w:eastAsia="Times New Roman"/>
                <w:kern w:val="0"/>
                <w14:ligatures w14:val="none"/>
              </w:rPr>
              <w:t>67</w:t>
            </w:r>
          </w:p>
        </w:tc>
        <w:tc>
          <w:tcPr>
            <w:tcW w:w="1080" w:type="dxa"/>
            <w:tcBorders>
              <w:left w:val="single" w:sz="12" w:space="0" w:color="auto"/>
              <w:bottom w:val="single" w:sz="4" w:space="0" w:color="auto"/>
            </w:tcBorders>
          </w:tcPr>
          <w:p w14:paraId="30C91889" w14:textId="049A2D9F"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w:t>
            </w:r>
            <w:r w:rsidR="00D30E56" w:rsidRPr="0088723B">
              <w:rPr>
                <w:rFonts w:eastAsia="Times New Roman"/>
                <w:kern w:val="0"/>
                <w14:ligatures w14:val="none"/>
              </w:rPr>
              <w:t>8</w:t>
            </w:r>
            <w:r w:rsidRPr="0088723B">
              <w:rPr>
                <w:rFonts w:eastAsia="Times New Roman"/>
                <w:kern w:val="0"/>
                <w14:ligatures w14:val="none"/>
              </w:rPr>
              <w:t>%</w:t>
            </w:r>
          </w:p>
        </w:tc>
      </w:tr>
      <w:tr w:rsidR="009A5504" w:rsidRPr="0088723B" w14:paraId="42A228CA" w14:textId="77777777" w:rsidTr="00884432">
        <w:trPr>
          <w:trHeight w:val="224"/>
        </w:trPr>
        <w:tc>
          <w:tcPr>
            <w:tcW w:w="2245" w:type="dxa"/>
            <w:tcBorders>
              <w:bottom w:val="single" w:sz="4" w:space="0" w:color="auto"/>
              <w:right w:val="single" w:sz="12" w:space="0" w:color="auto"/>
            </w:tcBorders>
            <w:shd w:val="clear" w:color="auto" w:fill="auto"/>
          </w:tcPr>
          <w:p w14:paraId="16FB8AB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65+</w:t>
            </w:r>
          </w:p>
        </w:tc>
        <w:tc>
          <w:tcPr>
            <w:tcW w:w="940" w:type="dxa"/>
            <w:tcBorders>
              <w:left w:val="single" w:sz="12" w:space="0" w:color="auto"/>
              <w:bottom w:val="single" w:sz="4" w:space="0" w:color="auto"/>
            </w:tcBorders>
            <w:shd w:val="clear" w:color="auto" w:fill="auto"/>
          </w:tcPr>
          <w:p w14:paraId="4B051333" w14:textId="3F8070AB"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D23AA0" w:rsidRPr="0088723B">
              <w:rPr>
                <w:rFonts w:eastAsia="Times New Roman"/>
                <w:kern w:val="0"/>
                <w14:ligatures w14:val="none"/>
              </w:rPr>
              <w:t>5</w:t>
            </w:r>
          </w:p>
        </w:tc>
        <w:tc>
          <w:tcPr>
            <w:tcW w:w="889" w:type="dxa"/>
            <w:tcBorders>
              <w:left w:val="single" w:sz="12" w:space="0" w:color="auto"/>
              <w:bottom w:val="single" w:sz="4" w:space="0" w:color="auto"/>
            </w:tcBorders>
          </w:tcPr>
          <w:p w14:paraId="1CBE7661" w14:textId="6B36C4B8"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w:t>
            </w:r>
            <w:r w:rsidR="00D23AA0" w:rsidRPr="0088723B">
              <w:rPr>
                <w:rFonts w:eastAsia="Times New Roman"/>
                <w:kern w:val="0"/>
                <w14:ligatures w14:val="none"/>
              </w:rPr>
              <w:t>2</w:t>
            </w:r>
            <w:r w:rsidRPr="0088723B">
              <w:rPr>
                <w:rFonts w:eastAsia="Times New Roman"/>
                <w:kern w:val="0"/>
                <w14:ligatures w14:val="none"/>
              </w:rPr>
              <w:t>%</w:t>
            </w:r>
          </w:p>
        </w:tc>
        <w:tc>
          <w:tcPr>
            <w:tcW w:w="1416" w:type="dxa"/>
            <w:tcBorders>
              <w:left w:val="single" w:sz="12" w:space="0" w:color="auto"/>
              <w:bottom w:val="single" w:sz="4" w:space="0" w:color="auto"/>
              <w:right w:val="single" w:sz="18" w:space="0" w:color="auto"/>
            </w:tcBorders>
          </w:tcPr>
          <w:p w14:paraId="51D01B7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w:t>
            </w:r>
          </w:p>
        </w:tc>
        <w:tc>
          <w:tcPr>
            <w:tcW w:w="2605" w:type="dxa"/>
            <w:tcBorders>
              <w:left w:val="single" w:sz="18" w:space="0" w:color="auto"/>
              <w:bottom w:val="single" w:sz="4" w:space="0" w:color="auto"/>
            </w:tcBorders>
          </w:tcPr>
          <w:p w14:paraId="37BA6ED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Above Rs 15 lakh</w:t>
            </w:r>
          </w:p>
        </w:tc>
        <w:tc>
          <w:tcPr>
            <w:tcW w:w="990" w:type="dxa"/>
            <w:tcBorders>
              <w:left w:val="single" w:sz="12" w:space="0" w:color="auto"/>
              <w:bottom w:val="single" w:sz="4" w:space="0" w:color="auto"/>
            </w:tcBorders>
          </w:tcPr>
          <w:p w14:paraId="063BC478" w14:textId="09831B0B" w:rsidR="009A5504" w:rsidRPr="0088723B" w:rsidRDefault="00D30E56" w:rsidP="009A5504">
            <w:pPr>
              <w:spacing w:after="0" w:line="240" w:lineRule="auto"/>
              <w:jc w:val="center"/>
              <w:rPr>
                <w:rFonts w:eastAsia="Times New Roman"/>
                <w:kern w:val="0"/>
                <w14:ligatures w14:val="none"/>
              </w:rPr>
            </w:pPr>
            <w:r w:rsidRPr="0088723B">
              <w:rPr>
                <w:rFonts w:eastAsia="Times New Roman"/>
                <w:kern w:val="0"/>
                <w14:ligatures w14:val="none"/>
              </w:rPr>
              <w:t>81</w:t>
            </w:r>
          </w:p>
        </w:tc>
        <w:tc>
          <w:tcPr>
            <w:tcW w:w="1080" w:type="dxa"/>
            <w:tcBorders>
              <w:left w:val="single" w:sz="12" w:space="0" w:color="auto"/>
              <w:bottom w:val="single" w:sz="4" w:space="0" w:color="auto"/>
            </w:tcBorders>
          </w:tcPr>
          <w:p w14:paraId="3DECDB34" w14:textId="64ABACDA"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w:t>
            </w:r>
            <w:r w:rsidR="00D30E56" w:rsidRPr="0088723B">
              <w:rPr>
                <w:rFonts w:eastAsia="Times New Roman"/>
                <w:kern w:val="0"/>
                <w14:ligatures w14:val="none"/>
              </w:rPr>
              <w:t>7</w:t>
            </w:r>
            <w:r w:rsidRPr="0088723B">
              <w:rPr>
                <w:rFonts w:eastAsia="Times New Roman"/>
                <w:kern w:val="0"/>
                <w14:ligatures w14:val="none"/>
              </w:rPr>
              <w:t>%</w:t>
            </w:r>
          </w:p>
        </w:tc>
      </w:tr>
      <w:tr w:rsidR="009A5504" w:rsidRPr="0088723B" w14:paraId="6DBB068B" w14:textId="77777777" w:rsidTr="00884432">
        <w:trPr>
          <w:trHeight w:val="224"/>
        </w:trPr>
        <w:tc>
          <w:tcPr>
            <w:tcW w:w="2245" w:type="dxa"/>
            <w:tcBorders>
              <w:bottom w:val="single" w:sz="4" w:space="0" w:color="auto"/>
              <w:right w:val="single" w:sz="12" w:space="0" w:color="auto"/>
            </w:tcBorders>
            <w:shd w:val="clear" w:color="auto" w:fill="auto"/>
          </w:tcPr>
          <w:p w14:paraId="6203B17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940" w:type="dxa"/>
            <w:tcBorders>
              <w:left w:val="single" w:sz="12" w:space="0" w:color="auto"/>
              <w:bottom w:val="single" w:sz="4" w:space="0" w:color="auto"/>
            </w:tcBorders>
            <w:shd w:val="clear" w:color="auto" w:fill="auto"/>
          </w:tcPr>
          <w:p w14:paraId="42BCD5A9" w14:textId="13958C41"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23AA0" w:rsidRPr="0088723B">
              <w:rPr>
                <w:rFonts w:eastAsia="Times New Roman"/>
                <w:kern w:val="0"/>
                <w14:ligatures w14:val="none"/>
              </w:rPr>
              <w:t>0</w:t>
            </w:r>
          </w:p>
        </w:tc>
        <w:tc>
          <w:tcPr>
            <w:tcW w:w="889" w:type="dxa"/>
            <w:tcBorders>
              <w:left w:val="single" w:sz="12" w:space="0" w:color="auto"/>
              <w:bottom w:val="single" w:sz="4" w:space="0" w:color="auto"/>
            </w:tcBorders>
          </w:tcPr>
          <w:p w14:paraId="615D98A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w:t>
            </w:r>
          </w:p>
        </w:tc>
        <w:tc>
          <w:tcPr>
            <w:tcW w:w="1416" w:type="dxa"/>
            <w:tcBorders>
              <w:left w:val="single" w:sz="12" w:space="0" w:color="auto"/>
              <w:bottom w:val="single" w:sz="4" w:space="0" w:color="auto"/>
              <w:right w:val="single" w:sz="18" w:space="0" w:color="auto"/>
            </w:tcBorders>
            <w:shd w:val="clear" w:color="auto" w:fill="E8E8E8" w:themeFill="background2"/>
          </w:tcPr>
          <w:p w14:paraId="5EB5F37E"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left w:val="single" w:sz="18" w:space="0" w:color="auto"/>
              <w:bottom w:val="single" w:sz="4" w:space="0" w:color="auto"/>
            </w:tcBorders>
          </w:tcPr>
          <w:p w14:paraId="054B04CA"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990" w:type="dxa"/>
            <w:tcBorders>
              <w:left w:val="single" w:sz="12" w:space="0" w:color="auto"/>
              <w:bottom w:val="single" w:sz="4" w:space="0" w:color="auto"/>
            </w:tcBorders>
          </w:tcPr>
          <w:p w14:paraId="2A036EF5" w14:textId="795BF0C3" w:rsidR="009A5504" w:rsidRPr="0088723B" w:rsidRDefault="00D30E56" w:rsidP="009A5504">
            <w:pPr>
              <w:spacing w:after="0" w:line="240" w:lineRule="auto"/>
              <w:jc w:val="center"/>
              <w:rPr>
                <w:rFonts w:eastAsia="Times New Roman"/>
                <w:kern w:val="0"/>
                <w14:ligatures w14:val="none"/>
              </w:rPr>
            </w:pPr>
            <w:r w:rsidRPr="0088723B">
              <w:rPr>
                <w:rFonts w:eastAsia="Times New Roman"/>
                <w:kern w:val="0"/>
                <w14:ligatures w14:val="none"/>
              </w:rPr>
              <w:t>5</w:t>
            </w:r>
          </w:p>
        </w:tc>
        <w:tc>
          <w:tcPr>
            <w:tcW w:w="1080" w:type="dxa"/>
            <w:tcBorders>
              <w:left w:val="single" w:sz="12" w:space="0" w:color="auto"/>
              <w:bottom w:val="single" w:sz="4" w:space="0" w:color="auto"/>
            </w:tcBorders>
          </w:tcPr>
          <w:p w14:paraId="60C481F9" w14:textId="0B967B7F"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r>
      <w:tr w:rsidR="009A5504" w:rsidRPr="0088723B" w14:paraId="089D813F"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3AF70193"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Gender</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310440A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0B309E0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632C6E0E"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4" w:space="0" w:color="auto"/>
              <w:right w:val="single" w:sz="4" w:space="0" w:color="auto"/>
            </w:tcBorders>
            <w:shd w:val="clear" w:color="auto" w:fill="E8E8E8" w:themeFill="background2"/>
          </w:tcPr>
          <w:p w14:paraId="3A86E94D"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Education</w:t>
            </w: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64B0FD1F"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74EB7968"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07E2C81E"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D74081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0767D2D2" w14:textId="5FC2BED0"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D23AA0" w:rsidRPr="0088723B">
              <w:rPr>
                <w:rFonts w:eastAsia="Times New Roman"/>
                <w:kern w:val="0"/>
                <w14:ligatures w14:val="none"/>
              </w:rPr>
              <w:t>61</w:t>
            </w:r>
          </w:p>
        </w:tc>
        <w:tc>
          <w:tcPr>
            <w:tcW w:w="889" w:type="dxa"/>
            <w:tcBorders>
              <w:top w:val="single" w:sz="4" w:space="0" w:color="auto"/>
              <w:left w:val="single" w:sz="12" w:space="0" w:color="auto"/>
              <w:bottom w:val="single" w:sz="4" w:space="0" w:color="auto"/>
              <w:right w:val="single" w:sz="4" w:space="0" w:color="auto"/>
            </w:tcBorders>
          </w:tcPr>
          <w:p w14:paraId="350F820E" w14:textId="5685ADC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53.</w:t>
            </w:r>
            <w:r w:rsidR="00D23AA0" w:rsidRPr="0088723B">
              <w:rPr>
                <w:rFonts w:eastAsia="Times New Roman"/>
                <w:kern w:val="0"/>
                <w14:ligatures w14:val="none"/>
              </w:rPr>
              <w:t>9</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2EFD1CA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52%</w:t>
            </w:r>
          </w:p>
        </w:tc>
        <w:tc>
          <w:tcPr>
            <w:tcW w:w="2605" w:type="dxa"/>
            <w:tcBorders>
              <w:top w:val="single" w:sz="4" w:space="0" w:color="auto"/>
              <w:left w:val="single" w:sz="18" w:space="0" w:color="auto"/>
              <w:bottom w:val="single" w:sz="4" w:space="0" w:color="auto"/>
              <w:right w:val="single" w:sz="4" w:space="0" w:color="auto"/>
            </w:tcBorders>
          </w:tcPr>
          <w:p w14:paraId="3F418DD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Secondary school or less</w:t>
            </w:r>
          </w:p>
        </w:tc>
        <w:tc>
          <w:tcPr>
            <w:tcW w:w="990" w:type="dxa"/>
            <w:tcBorders>
              <w:top w:val="single" w:sz="4" w:space="0" w:color="auto"/>
              <w:left w:val="single" w:sz="12" w:space="0" w:color="auto"/>
              <w:bottom w:val="single" w:sz="4" w:space="0" w:color="auto"/>
              <w:right w:val="single" w:sz="4" w:space="0" w:color="auto"/>
            </w:tcBorders>
          </w:tcPr>
          <w:p w14:paraId="50EB09AE" w14:textId="63954266" w:rsidR="009A5504" w:rsidRPr="0088723B" w:rsidRDefault="007A750D" w:rsidP="009A5504">
            <w:pPr>
              <w:spacing w:after="0" w:line="240" w:lineRule="auto"/>
              <w:jc w:val="center"/>
              <w:rPr>
                <w:rFonts w:eastAsia="Times New Roman"/>
                <w:kern w:val="0"/>
                <w14:ligatures w14:val="none"/>
              </w:rPr>
            </w:pPr>
            <w:r w:rsidRPr="0088723B">
              <w:rPr>
                <w:rFonts w:eastAsia="Times New Roman"/>
                <w:kern w:val="0"/>
                <w14:ligatures w14:val="none"/>
              </w:rPr>
              <w:t>293</w:t>
            </w:r>
          </w:p>
        </w:tc>
        <w:tc>
          <w:tcPr>
            <w:tcW w:w="1080" w:type="dxa"/>
            <w:tcBorders>
              <w:top w:val="single" w:sz="4" w:space="0" w:color="auto"/>
              <w:left w:val="single" w:sz="12" w:space="0" w:color="auto"/>
              <w:bottom w:val="single" w:sz="4" w:space="0" w:color="auto"/>
              <w:right w:val="single" w:sz="4" w:space="0" w:color="auto"/>
            </w:tcBorders>
          </w:tcPr>
          <w:p w14:paraId="63DF483A" w14:textId="43247A6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60.</w:t>
            </w:r>
            <w:r w:rsidR="007A750D" w:rsidRPr="0088723B">
              <w:rPr>
                <w:rFonts w:eastAsia="Times New Roman"/>
                <w:kern w:val="0"/>
                <w14:ligatures w14:val="none"/>
              </w:rPr>
              <w:t>5</w:t>
            </w:r>
            <w:r w:rsidRPr="0088723B">
              <w:rPr>
                <w:rFonts w:eastAsia="Times New Roman"/>
                <w:kern w:val="0"/>
                <w14:ligatures w14:val="none"/>
              </w:rPr>
              <w:t>%</w:t>
            </w:r>
          </w:p>
        </w:tc>
      </w:tr>
      <w:tr w:rsidR="009A5504" w:rsidRPr="0088723B" w14:paraId="0344E9C0"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223E1B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Female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559719DF" w14:textId="5BD5CEE2" w:rsidR="009A5504" w:rsidRPr="0088723B" w:rsidRDefault="00D23AA0" w:rsidP="009A5504">
            <w:pPr>
              <w:spacing w:after="0" w:line="240" w:lineRule="auto"/>
              <w:jc w:val="center"/>
              <w:rPr>
                <w:rFonts w:eastAsia="Times New Roman"/>
                <w:kern w:val="0"/>
                <w14:ligatures w14:val="none"/>
              </w:rPr>
            </w:pPr>
            <w:r w:rsidRPr="0088723B">
              <w:rPr>
                <w:rFonts w:eastAsia="Times New Roman"/>
                <w:kern w:val="0"/>
                <w14:ligatures w14:val="none"/>
              </w:rPr>
              <w:t>217</w:t>
            </w:r>
          </w:p>
        </w:tc>
        <w:tc>
          <w:tcPr>
            <w:tcW w:w="889" w:type="dxa"/>
            <w:tcBorders>
              <w:top w:val="single" w:sz="4" w:space="0" w:color="auto"/>
              <w:left w:val="single" w:sz="12" w:space="0" w:color="auto"/>
              <w:bottom w:val="single" w:sz="4" w:space="0" w:color="auto"/>
              <w:right w:val="single" w:sz="4" w:space="0" w:color="auto"/>
            </w:tcBorders>
          </w:tcPr>
          <w:p w14:paraId="20C86B89" w14:textId="5A0780ED"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w:t>
            </w:r>
            <w:r w:rsidR="00D23AA0" w:rsidRPr="0088723B">
              <w:rPr>
                <w:rFonts w:eastAsia="Times New Roman"/>
                <w:kern w:val="0"/>
                <w14:ligatures w14:val="none"/>
              </w:rPr>
              <w:t>4.8</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43D2335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48%</w:t>
            </w:r>
          </w:p>
        </w:tc>
        <w:tc>
          <w:tcPr>
            <w:tcW w:w="2605" w:type="dxa"/>
            <w:tcBorders>
              <w:top w:val="single" w:sz="4" w:space="0" w:color="auto"/>
              <w:left w:val="single" w:sz="18" w:space="0" w:color="auto"/>
              <w:bottom w:val="single" w:sz="4" w:space="0" w:color="auto"/>
              <w:right w:val="single" w:sz="4" w:space="0" w:color="auto"/>
            </w:tcBorders>
          </w:tcPr>
          <w:p w14:paraId="7208A93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Some college, no degree</w:t>
            </w:r>
          </w:p>
        </w:tc>
        <w:tc>
          <w:tcPr>
            <w:tcW w:w="990" w:type="dxa"/>
            <w:tcBorders>
              <w:top w:val="single" w:sz="4" w:space="0" w:color="auto"/>
              <w:left w:val="single" w:sz="12" w:space="0" w:color="auto"/>
              <w:bottom w:val="single" w:sz="4" w:space="0" w:color="auto"/>
              <w:right w:val="single" w:sz="4" w:space="0" w:color="auto"/>
            </w:tcBorders>
          </w:tcPr>
          <w:p w14:paraId="51513CB6" w14:textId="26055AEF" w:rsidR="009A5504" w:rsidRPr="0088723B" w:rsidRDefault="007A750D" w:rsidP="009A5504">
            <w:pPr>
              <w:spacing w:after="0" w:line="240" w:lineRule="auto"/>
              <w:jc w:val="center"/>
              <w:rPr>
                <w:rFonts w:eastAsia="Times New Roman"/>
                <w:kern w:val="0"/>
                <w14:ligatures w14:val="none"/>
              </w:rPr>
            </w:pPr>
            <w:r w:rsidRPr="0088723B">
              <w:rPr>
                <w:rFonts w:eastAsia="Times New Roman"/>
                <w:kern w:val="0"/>
                <w14:ligatures w14:val="none"/>
              </w:rPr>
              <w:t>186</w:t>
            </w:r>
          </w:p>
        </w:tc>
        <w:tc>
          <w:tcPr>
            <w:tcW w:w="1080" w:type="dxa"/>
            <w:tcBorders>
              <w:top w:val="single" w:sz="4" w:space="0" w:color="auto"/>
              <w:left w:val="single" w:sz="12" w:space="0" w:color="auto"/>
              <w:bottom w:val="single" w:sz="4" w:space="0" w:color="auto"/>
              <w:right w:val="single" w:sz="4" w:space="0" w:color="auto"/>
            </w:tcBorders>
          </w:tcPr>
          <w:p w14:paraId="3492EAC2" w14:textId="265452D9"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38.</w:t>
            </w:r>
            <w:r w:rsidR="007A750D" w:rsidRPr="0088723B">
              <w:rPr>
                <w:rFonts w:eastAsia="Times New Roman"/>
                <w:kern w:val="0"/>
                <w14:ligatures w14:val="none"/>
              </w:rPr>
              <w:t>4</w:t>
            </w:r>
            <w:r w:rsidRPr="0088723B">
              <w:rPr>
                <w:rFonts w:eastAsia="Times New Roman"/>
                <w:kern w:val="0"/>
                <w14:ligatures w14:val="none"/>
              </w:rPr>
              <w:t>%</w:t>
            </w:r>
          </w:p>
        </w:tc>
      </w:tr>
      <w:tr w:rsidR="009A5504" w:rsidRPr="0088723B" w14:paraId="6F162798"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05C812F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678D3C24" w14:textId="124D90F2" w:rsidR="009A5504" w:rsidRPr="0088723B" w:rsidRDefault="00D23AA0" w:rsidP="009A5504">
            <w:pPr>
              <w:spacing w:after="0" w:line="240" w:lineRule="auto"/>
              <w:jc w:val="center"/>
              <w:rPr>
                <w:rFonts w:eastAsia="Times New Roman"/>
                <w:kern w:val="0"/>
                <w14:ligatures w14:val="none"/>
              </w:rPr>
            </w:pPr>
            <w:r w:rsidRPr="0088723B">
              <w:rPr>
                <w:rFonts w:eastAsia="Times New Roman"/>
                <w:kern w:val="0"/>
                <w14:ligatures w14:val="none"/>
              </w:rPr>
              <w:t>6</w:t>
            </w:r>
          </w:p>
        </w:tc>
        <w:tc>
          <w:tcPr>
            <w:tcW w:w="889" w:type="dxa"/>
            <w:tcBorders>
              <w:top w:val="single" w:sz="4" w:space="0" w:color="auto"/>
              <w:left w:val="single" w:sz="12" w:space="0" w:color="auto"/>
              <w:bottom w:val="single" w:sz="4" w:space="0" w:color="auto"/>
              <w:right w:val="single" w:sz="4" w:space="0" w:color="auto"/>
            </w:tcBorders>
            <w:shd w:val="clear" w:color="auto" w:fill="auto"/>
          </w:tcPr>
          <w:p w14:paraId="304925D0" w14:textId="627B574A"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23AA0" w:rsidRPr="0088723B">
              <w:rPr>
                <w:rFonts w:eastAsia="Times New Roman"/>
                <w:kern w:val="0"/>
                <w14:ligatures w14:val="none"/>
              </w:rPr>
              <w:t>2</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013C6E9D"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top w:val="single" w:sz="4" w:space="0" w:color="auto"/>
              <w:left w:val="single" w:sz="18" w:space="0" w:color="auto"/>
              <w:bottom w:val="single" w:sz="4" w:space="0" w:color="auto"/>
              <w:right w:val="single" w:sz="4" w:space="0" w:color="auto"/>
            </w:tcBorders>
          </w:tcPr>
          <w:p w14:paraId="066C2C8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990" w:type="dxa"/>
            <w:tcBorders>
              <w:top w:val="single" w:sz="4" w:space="0" w:color="auto"/>
              <w:left w:val="single" w:sz="12" w:space="0" w:color="auto"/>
              <w:bottom w:val="single" w:sz="4" w:space="0" w:color="auto"/>
              <w:right w:val="single" w:sz="4" w:space="0" w:color="auto"/>
            </w:tcBorders>
          </w:tcPr>
          <w:p w14:paraId="7EF58A1D" w14:textId="4D412E39" w:rsidR="009A5504" w:rsidRPr="0088723B" w:rsidRDefault="007A750D" w:rsidP="009A5504">
            <w:pPr>
              <w:spacing w:after="0" w:line="240" w:lineRule="auto"/>
              <w:jc w:val="center"/>
              <w:rPr>
                <w:rFonts w:eastAsia="Times New Roman"/>
                <w:kern w:val="0"/>
                <w14:ligatures w14:val="none"/>
              </w:rPr>
            </w:pPr>
            <w:r w:rsidRPr="0088723B">
              <w:rPr>
                <w:rFonts w:eastAsia="Times New Roman"/>
                <w:kern w:val="0"/>
                <w14:ligatures w14:val="none"/>
              </w:rPr>
              <w:t>5</w:t>
            </w:r>
          </w:p>
        </w:tc>
        <w:tc>
          <w:tcPr>
            <w:tcW w:w="1080" w:type="dxa"/>
            <w:tcBorders>
              <w:top w:val="single" w:sz="4" w:space="0" w:color="auto"/>
              <w:left w:val="single" w:sz="12" w:space="0" w:color="auto"/>
              <w:bottom w:val="single" w:sz="4" w:space="0" w:color="auto"/>
              <w:right w:val="single" w:sz="4" w:space="0" w:color="auto"/>
            </w:tcBorders>
          </w:tcPr>
          <w:p w14:paraId="2CC07A07" w14:textId="234030C0"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r>
      <w:tr w:rsidR="009A5504" w:rsidRPr="0088723B" w14:paraId="315FD758"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3FF9F63E"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Region</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7368844F"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0BA8B81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62AB520C"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4" w:space="0" w:color="auto"/>
              <w:right w:val="single" w:sz="4" w:space="0" w:color="auto"/>
            </w:tcBorders>
            <w:shd w:val="clear" w:color="auto" w:fill="E8E8E8" w:themeFill="background2"/>
          </w:tcPr>
          <w:p w14:paraId="617794B0"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Caste</w:t>
            </w: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43900738"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0771BCAC"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7B04153A"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44D5220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Central </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F878FA8" w14:textId="2F67DFB7" w:rsidR="009A5504" w:rsidRPr="0088723B" w:rsidRDefault="00D23AA0" w:rsidP="009A5504">
            <w:pPr>
              <w:spacing w:after="0" w:line="240" w:lineRule="auto"/>
              <w:jc w:val="center"/>
              <w:rPr>
                <w:rFonts w:eastAsia="Times New Roman"/>
                <w:kern w:val="0"/>
                <w14:ligatures w14:val="none"/>
              </w:rPr>
            </w:pPr>
            <w:r w:rsidRPr="0088723B">
              <w:rPr>
                <w:rFonts w:eastAsia="Times New Roman"/>
                <w:kern w:val="0"/>
                <w14:ligatures w14:val="none"/>
              </w:rPr>
              <w:t>38</w:t>
            </w:r>
          </w:p>
        </w:tc>
        <w:tc>
          <w:tcPr>
            <w:tcW w:w="889" w:type="dxa"/>
            <w:tcBorders>
              <w:top w:val="single" w:sz="4" w:space="0" w:color="auto"/>
              <w:left w:val="single" w:sz="12" w:space="0" w:color="auto"/>
              <w:bottom w:val="single" w:sz="4" w:space="0" w:color="auto"/>
              <w:right w:val="single" w:sz="4" w:space="0" w:color="auto"/>
            </w:tcBorders>
          </w:tcPr>
          <w:p w14:paraId="4E9EF872" w14:textId="3975814F"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w:t>
            </w:r>
            <w:r w:rsidR="00D23AA0" w:rsidRPr="0088723B">
              <w:rPr>
                <w:rFonts w:eastAsia="Times New Roman"/>
                <w:kern w:val="0"/>
                <w14:ligatures w14:val="none"/>
              </w:rPr>
              <w:t>9</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43AE142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w:t>
            </w:r>
          </w:p>
        </w:tc>
        <w:tc>
          <w:tcPr>
            <w:tcW w:w="2605" w:type="dxa"/>
            <w:tcBorders>
              <w:top w:val="single" w:sz="4" w:space="0" w:color="auto"/>
              <w:left w:val="single" w:sz="18" w:space="0" w:color="auto"/>
              <w:bottom w:val="single" w:sz="4" w:space="0" w:color="auto"/>
              <w:right w:val="single" w:sz="4" w:space="0" w:color="auto"/>
            </w:tcBorders>
          </w:tcPr>
          <w:p w14:paraId="0847840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Upper caste</w:t>
            </w:r>
          </w:p>
        </w:tc>
        <w:tc>
          <w:tcPr>
            <w:tcW w:w="990" w:type="dxa"/>
            <w:tcBorders>
              <w:top w:val="single" w:sz="4" w:space="0" w:color="auto"/>
              <w:left w:val="single" w:sz="12" w:space="0" w:color="auto"/>
              <w:bottom w:val="single" w:sz="4" w:space="0" w:color="auto"/>
              <w:right w:val="single" w:sz="4" w:space="0" w:color="auto"/>
            </w:tcBorders>
          </w:tcPr>
          <w:p w14:paraId="3AA1611B" w14:textId="2E935B10"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r w:rsidR="001238E9" w:rsidRPr="0088723B">
              <w:rPr>
                <w:rFonts w:eastAsia="Times New Roman"/>
                <w:kern w:val="0"/>
                <w14:ligatures w14:val="none"/>
              </w:rPr>
              <w:t>2</w:t>
            </w:r>
            <w:r w:rsidRPr="0088723B">
              <w:rPr>
                <w:rFonts w:eastAsia="Times New Roman"/>
                <w:kern w:val="0"/>
                <w14:ligatures w14:val="none"/>
              </w:rPr>
              <w:t>5</w:t>
            </w:r>
          </w:p>
        </w:tc>
        <w:tc>
          <w:tcPr>
            <w:tcW w:w="1080" w:type="dxa"/>
            <w:tcBorders>
              <w:top w:val="single" w:sz="4" w:space="0" w:color="auto"/>
              <w:left w:val="single" w:sz="12" w:space="0" w:color="auto"/>
              <w:bottom w:val="single" w:sz="4" w:space="0" w:color="auto"/>
              <w:right w:val="single" w:sz="4" w:space="0" w:color="auto"/>
            </w:tcBorders>
          </w:tcPr>
          <w:p w14:paraId="5C170ABE" w14:textId="0666AFA5"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w:t>
            </w:r>
            <w:r w:rsidR="001238E9" w:rsidRPr="0088723B">
              <w:rPr>
                <w:rFonts w:eastAsia="Times New Roman"/>
                <w:kern w:val="0"/>
                <w14:ligatures w14:val="none"/>
              </w:rPr>
              <w:t>7.1</w:t>
            </w:r>
            <w:r w:rsidRPr="0088723B">
              <w:rPr>
                <w:rFonts w:eastAsia="Times New Roman"/>
                <w:kern w:val="0"/>
                <w14:ligatures w14:val="none"/>
              </w:rPr>
              <w:t>%</w:t>
            </w:r>
          </w:p>
        </w:tc>
      </w:tr>
      <w:tr w:rsidR="009A5504" w:rsidRPr="0088723B" w14:paraId="22BB0414"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66AF5C1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East</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06CA828" w14:textId="3EE3ABAF" w:rsidR="009A5504" w:rsidRPr="0088723B" w:rsidRDefault="00D23AA0" w:rsidP="009A5504">
            <w:pPr>
              <w:spacing w:after="0" w:line="240" w:lineRule="auto"/>
              <w:jc w:val="center"/>
              <w:rPr>
                <w:rFonts w:eastAsia="Times New Roman"/>
                <w:kern w:val="0"/>
                <w14:ligatures w14:val="none"/>
              </w:rPr>
            </w:pPr>
            <w:r w:rsidRPr="0088723B">
              <w:rPr>
                <w:rFonts w:eastAsia="Times New Roman"/>
                <w:kern w:val="0"/>
                <w14:ligatures w14:val="none"/>
              </w:rPr>
              <w:t>71</w:t>
            </w:r>
          </w:p>
        </w:tc>
        <w:tc>
          <w:tcPr>
            <w:tcW w:w="889" w:type="dxa"/>
            <w:tcBorders>
              <w:top w:val="single" w:sz="4" w:space="0" w:color="auto"/>
              <w:left w:val="single" w:sz="12" w:space="0" w:color="auto"/>
              <w:bottom w:val="single" w:sz="4" w:space="0" w:color="auto"/>
              <w:right w:val="single" w:sz="4" w:space="0" w:color="auto"/>
            </w:tcBorders>
          </w:tcPr>
          <w:p w14:paraId="137C0384" w14:textId="1845339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23AA0" w:rsidRPr="0088723B">
              <w:rPr>
                <w:rFonts w:eastAsia="Times New Roman"/>
                <w:kern w:val="0"/>
                <w14:ligatures w14:val="none"/>
              </w:rPr>
              <w:t>4.7</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179F918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22%</w:t>
            </w:r>
          </w:p>
        </w:tc>
        <w:tc>
          <w:tcPr>
            <w:tcW w:w="2605" w:type="dxa"/>
            <w:tcBorders>
              <w:top w:val="single" w:sz="4" w:space="0" w:color="auto"/>
              <w:left w:val="single" w:sz="18" w:space="0" w:color="auto"/>
              <w:bottom w:val="single" w:sz="4" w:space="0" w:color="auto"/>
              <w:right w:val="single" w:sz="4" w:space="0" w:color="auto"/>
            </w:tcBorders>
          </w:tcPr>
          <w:p w14:paraId="5F9ED92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Scheduled Castes and Scheduled Tribes</w:t>
            </w:r>
          </w:p>
        </w:tc>
        <w:tc>
          <w:tcPr>
            <w:tcW w:w="990" w:type="dxa"/>
            <w:tcBorders>
              <w:top w:val="single" w:sz="4" w:space="0" w:color="auto"/>
              <w:left w:val="single" w:sz="12" w:space="0" w:color="auto"/>
              <w:bottom w:val="single" w:sz="4" w:space="0" w:color="auto"/>
              <w:right w:val="single" w:sz="4" w:space="0" w:color="auto"/>
            </w:tcBorders>
          </w:tcPr>
          <w:p w14:paraId="6BFEC48D" w14:textId="74050D2C"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r w:rsidR="001238E9" w:rsidRPr="0088723B">
              <w:rPr>
                <w:rFonts w:eastAsia="Times New Roman"/>
                <w:kern w:val="0"/>
                <w14:ligatures w14:val="none"/>
              </w:rPr>
              <w:t>4</w:t>
            </w:r>
          </w:p>
        </w:tc>
        <w:tc>
          <w:tcPr>
            <w:tcW w:w="1080" w:type="dxa"/>
            <w:tcBorders>
              <w:top w:val="single" w:sz="4" w:space="0" w:color="auto"/>
              <w:left w:val="single" w:sz="12" w:space="0" w:color="auto"/>
              <w:bottom w:val="single" w:sz="4" w:space="0" w:color="auto"/>
              <w:right w:val="single" w:sz="4" w:space="0" w:color="auto"/>
            </w:tcBorders>
          </w:tcPr>
          <w:p w14:paraId="27C74551" w14:textId="06111849" w:rsidR="009A5504" w:rsidRPr="0088723B" w:rsidRDefault="001238E9" w:rsidP="009A5504">
            <w:pPr>
              <w:spacing w:after="0" w:line="240" w:lineRule="auto"/>
              <w:jc w:val="center"/>
              <w:rPr>
                <w:rFonts w:eastAsia="Times New Roman"/>
                <w:kern w:val="0"/>
                <w14:ligatures w14:val="none"/>
              </w:rPr>
            </w:pPr>
            <w:r w:rsidRPr="0088723B">
              <w:rPr>
                <w:rFonts w:eastAsia="Times New Roman"/>
                <w:kern w:val="0"/>
                <w14:ligatures w14:val="none"/>
              </w:rPr>
              <w:t>7</w:t>
            </w:r>
            <w:r w:rsidR="009A5504" w:rsidRPr="0088723B">
              <w:rPr>
                <w:rFonts w:eastAsia="Times New Roman"/>
                <w:kern w:val="0"/>
                <w14:ligatures w14:val="none"/>
              </w:rPr>
              <w:t>%</w:t>
            </w:r>
          </w:p>
        </w:tc>
      </w:tr>
      <w:tr w:rsidR="009A5504" w:rsidRPr="0088723B" w14:paraId="25DAC3E4"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7B9829F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North</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178EB323" w14:textId="0CCF13E8"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23AA0" w:rsidRPr="0088723B">
              <w:rPr>
                <w:rFonts w:eastAsia="Times New Roman"/>
                <w:kern w:val="0"/>
                <w14:ligatures w14:val="none"/>
              </w:rPr>
              <w:t>34</w:t>
            </w:r>
          </w:p>
        </w:tc>
        <w:tc>
          <w:tcPr>
            <w:tcW w:w="889" w:type="dxa"/>
            <w:tcBorders>
              <w:top w:val="single" w:sz="4" w:space="0" w:color="auto"/>
              <w:left w:val="single" w:sz="12" w:space="0" w:color="auto"/>
              <w:bottom w:val="single" w:sz="4" w:space="0" w:color="auto"/>
              <w:right w:val="single" w:sz="4" w:space="0" w:color="auto"/>
            </w:tcBorders>
          </w:tcPr>
          <w:p w14:paraId="587B076D" w14:textId="19268F3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D23AA0" w:rsidRPr="0088723B">
              <w:rPr>
                <w:rFonts w:eastAsia="Times New Roman"/>
                <w:kern w:val="0"/>
                <w14:ligatures w14:val="none"/>
              </w:rPr>
              <w:t>7.7</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02D8C5E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30%</w:t>
            </w:r>
          </w:p>
        </w:tc>
        <w:tc>
          <w:tcPr>
            <w:tcW w:w="2605" w:type="dxa"/>
            <w:tcBorders>
              <w:top w:val="single" w:sz="4" w:space="0" w:color="auto"/>
              <w:left w:val="single" w:sz="18" w:space="0" w:color="auto"/>
              <w:bottom w:val="single" w:sz="4" w:space="0" w:color="auto"/>
              <w:right w:val="single" w:sz="4" w:space="0" w:color="auto"/>
            </w:tcBorders>
          </w:tcPr>
          <w:p w14:paraId="512CF89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Other Backward Classes</w:t>
            </w:r>
          </w:p>
        </w:tc>
        <w:tc>
          <w:tcPr>
            <w:tcW w:w="990" w:type="dxa"/>
            <w:tcBorders>
              <w:top w:val="single" w:sz="4" w:space="0" w:color="auto"/>
              <w:left w:val="single" w:sz="12" w:space="0" w:color="auto"/>
              <w:bottom w:val="single" w:sz="4" w:space="0" w:color="auto"/>
              <w:right w:val="single" w:sz="4" w:space="0" w:color="auto"/>
            </w:tcBorders>
          </w:tcPr>
          <w:p w14:paraId="4548E816" w14:textId="5F720EAF"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r w:rsidR="001238E9" w:rsidRPr="0088723B">
              <w:rPr>
                <w:rFonts w:eastAsia="Times New Roman"/>
                <w:kern w:val="0"/>
                <w14:ligatures w14:val="none"/>
              </w:rPr>
              <w:t>0</w:t>
            </w:r>
          </w:p>
        </w:tc>
        <w:tc>
          <w:tcPr>
            <w:tcW w:w="1080" w:type="dxa"/>
            <w:tcBorders>
              <w:top w:val="single" w:sz="4" w:space="0" w:color="auto"/>
              <w:left w:val="single" w:sz="12" w:space="0" w:color="auto"/>
              <w:bottom w:val="single" w:sz="4" w:space="0" w:color="auto"/>
              <w:right w:val="single" w:sz="4" w:space="0" w:color="auto"/>
            </w:tcBorders>
          </w:tcPr>
          <w:p w14:paraId="18FC65D1" w14:textId="1C7E0B04" w:rsidR="009A5504" w:rsidRPr="0088723B" w:rsidRDefault="001238E9" w:rsidP="009A5504">
            <w:pPr>
              <w:spacing w:after="0" w:line="240" w:lineRule="auto"/>
              <w:jc w:val="center"/>
              <w:rPr>
                <w:rFonts w:eastAsia="Times New Roman"/>
                <w:kern w:val="0"/>
                <w14:ligatures w14:val="none"/>
              </w:rPr>
            </w:pPr>
            <w:r w:rsidRPr="0088723B">
              <w:rPr>
                <w:rFonts w:eastAsia="Times New Roman"/>
                <w:kern w:val="0"/>
                <w14:ligatures w14:val="none"/>
              </w:rPr>
              <w:t>20.7</w:t>
            </w:r>
            <w:r w:rsidR="009A5504" w:rsidRPr="0088723B">
              <w:rPr>
                <w:rFonts w:eastAsia="Times New Roman"/>
                <w:kern w:val="0"/>
                <w14:ligatures w14:val="none"/>
              </w:rPr>
              <w:t>%</w:t>
            </w:r>
          </w:p>
        </w:tc>
      </w:tr>
      <w:tr w:rsidR="009A5504" w:rsidRPr="0088723B" w14:paraId="4DEB4717"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5499C7C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Northeast    </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2A93431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w:t>
            </w:r>
          </w:p>
        </w:tc>
        <w:tc>
          <w:tcPr>
            <w:tcW w:w="889" w:type="dxa"/>
            <w:tcBorders>
              <w:top w:val="single" w:sz="4" w:space="0" w:color="auto"/>
              <w:left w:val="single" w:sz="12" w:space="0" w:color="auto"/>
              <w:bottom w:val="single" w:sz="4" w:space="0" w:color="auto"/>
              <w:right w:val="single" w:sz="4" w:space="0" w:color="auto"/>
            </w:tcBorders>
          </w:tcPr>
          <w:p w14:paraId="6E80A81B" w14:textId="1D41228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D23AA0" w:rsidRPr="0088723B">
              <w:rPr>
                <w:rFonts w:eastAsia="Times New Roman"/>
                <w:kern w:val="0"/>
                <w14:ligatures w14:val="none"/>
              </w:rPr>
              <w:t>7</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58BE183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p>
        </w:tc>
        <w:tc>
          <w:tcPr>
            <w:tcW w:w="2605" w:type="dxa"/>
            <w:tcBorders>
              <w:top w:val="single" w:sz="4" w:space="0" w:color="auto"/>
              <w:left w:val="single" w:sz="18" w:space="0" w:color="auto"/>
              <w:bottom w:val="single" w:sz="4" w:space="0" w:color="auto"/>
              <w:right w:val="single" w:sz="4" w:space="0" w:color="auto"/>
            </w:tcBorders>
          </w:tcPr>
          <w:p w14:paraId="0FB3819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Any other castes</w:t>
            </w:r>
          </w:p>
        </w:tc>
        <w:tc>
          <w:tcPr>
            <w:tcW w:w="990" w:type="dxa"/>
            <w:tcBorders>
              <w:top w:val="single" w:sz="4" w:space="0" w:color="auto"/>
              <w:left w:val="single" w:sz="12" w:space="0" w:color="auto"/>
              <w:bottom w:val="single" w:sz="4" w:space="0" w:color="auto"/>
              <w:right w:val="single" w:sz="4" w:space="0" w:color="auto"/>
            </w:tcBorders>
          </w:tcPr>
          <w:p w14:paraId="747F83F9" w14:textId="276B87B0" w:rsidR="009A5504" w:rsidRPr="0088723B" w:rsidRDefault="001238E9" w:rsidP="009A5504">
            <w:pPr>
              <w:spacing w:after="0" w:line="240" w:lineRule="auto"/>
              <w:jc w:val="center"/>
              <w:rPr>
                <w:rFonts w:eastAsia="Times New Roman"/>
                <w:kern w:val="0"/>
                <w14:ligatures w14:val="none"/>
              </w:rPr>
            </w:pPr>
            <w:r w:rsidRPr="0088723B">
              <w:rPr>
                <w:rFonts w:eastAsia="Times New Roman"/>
                <w:kern w:val="0"/>
                <w14:ligatures w14:val="none"/>
              </w:rPr>
              <w:t>19</w:t>
            </w:r>
          </w:p>
        </w:tc>
        <w:tc>
          <w:tcPr>
            <w:tcW w:w="1080" w:type="dxa"/>
            <w:tcBorders>
              <w:top w:val="single" w:sz="4" w:space="0" w:color="auto"/>
              <w:left w:val="single" w:sz="12" w:space="0" w:color="auto"/>
              <w:bottom w:val="single" w:sz="4" w:space="0" w:color="auto"/>
              <w:right w:val="single" w:sz="4" w:space="0" w:color="auto"/>
            </w:tcBorders>
          </w:tcPr>
          <w:p w14:paraId="5AF6ECE7" w14:textId="0A9958A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r w:rsidR="001238E9" w:rsidRPr="0088723B">
              <w:rPr>
                <w:rFonts w:eastAsia="Times New Roman"/>
                <w:kern w:val="0"/>
                <w14:ligatures w14:val="none"/>
              </w:rPr>
              <w:t>9</w:t>
            </w:r>
            <w:r w:rsidRPr="0088723B">
              <w:rPr>
                <w:rFonts w:eastAsia="Times New Roman"/>
                <w:kern w:val="0"/>
                <w14:ligatures w14:val="none"/>
              </w:rPr>
              <w:t>%</w:t>
            </w:r>
          </w:p>
        </w:tc>
      </w:tr>
      <w:tr w:rsidR="009A5504" w:rsidRPr="0088723B" w14:paraId="6CB39945"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561309C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South</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36B21FC" w14:textId="61506D30"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23AA0" w:rsidRPr="0088723B">
              <w:rPr>
                <w:rFonts w:eastAsia="Times New Roman"/>
                <w:kern w:val="0"/>
                <w14:ligatures w14:val="none"/>
              </w:rPr>
              <w:t>23</w:t>
            </w:r>
          </w:p>
        </w:tc>
        <w:tc>
          <w:tcPr>
            <w:tcW w:w="889" w:type="dxa"/>
            <w:tcBorders>
              <w:top w:val="single" w:sz="4" w:space="0" w:color="auto"/>
              <w:left w:val="single" w:sz="12" w:space="0" w:color="auto"/>
              <w:bottom w:val="single" w:sz="4" w:space="0" w:color="auto"/>
              <w:right w:val="single" w:sz="4" w:space="0" w:color="auto"/>
            </w:tcBorders>
          </w:tcPr>
          <w:p w14:paraId="3003A2B4" w14:textId="06D3C72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25.</w:t>
            </w:r>
            <w:r w:rsidR="00D23AA0" w:rsidRPr="0088723B">
              <w:rPr>
                <w:rFonts w:eastAsia="Times New Roman"/>
                <w:kern w:val="0"/>
                <w14:ligatures w14:val="none"/>
              </w:rPr>
              <w:t>4</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1685AB4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22%</w:t>
            </w:r>
          </w:p>
        </w:tc>
        <w:tc>
          <w:tcPr>
            <w:tcW w:w="2605" w:type="dxa"/>
            <w:tcBorders>
              <w:top w:val="single" w:sz="4" w:space="0" w:color="auto"/>
              <w:left w:val="single" w:sz="18" w:space="0" w:color="auto"/>
              <w:bottom w:val="single" w:sz="4" w:space="0" w:color="auto"/>
              <w:right w:val="single" w:sz="4" w:space="0" w:color="auto"/>
            </w:tcBorders>
          </w:tcPr>
          <w:p w14:paraId="2108C57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990" w:type="dxa"/>
            <w:tcBorders>
              <w:top w:val="single" w:sz="4" w:space="0" w:color="auto"/>
              <w:left w:val="single" w:sz="12" w:space="0" w:color="auto"/>
              <w:bottom w:val="single" w:sz="4" w:space="0" w:color="auto"/>
              <w:right w:val="single" w:sz="4" w:space="0" w:color="auto"/>
            </w:tcBorders>
          </w:tcPr>
          <w:p w14:paraId="688C5E0A" w14:textId="5574CBF4" w:rsidR="009A5504" w:rsidRPr="0088723B" w:rsidRDefault="001238E9" w:rsidP="009A5504">
            <w:pPr>
              <w:spacing w:after="0" w:line="240" w:lineRule="auto"/>
              <w:jc w:val="center"/>
              <w:rPr>
                <w:rFonts w:eastAsia="Times New Roman"/>
                <w:kern w:val="0"/>
                <w14:ligatures w14:val="none"/>
              </w:rPr>
            </w:pPr>
            <w:r w:rsidRPr="0088723B">
              <w:rPr>
                <w:rFonts w:eastAsia="Times New Roman"/>
                <w:kern w:val="0"/>
                <w14:ligatures w14:val="none"/>
              </w:rPr>
              <w:t>6</w:t>
            </w:r>
          </w:p>
        </w:tc>
        <w:tc>
          <w:tcPr>
            <w:tcW w:w="1080" w:type="dxa"/>
            <w:tcBorders>
              <w:top w:val="single" w:sz="4" w:space="0" w:color="auto"/>
              <w:left w:val="single" w:sz="12" w:space="0" w:color="auto"/>
              <w:bottom w:val="single" w:sz="4" w:space="0" w:color="auto"/>
              <w:right w:val="single" w:sz="4" w:space="0" w:color="auto"/>
            </w:tcBorders>
          </w:tcPr>
          <w:p w14:paraId="6C00907A" w14:textId="69B19B19"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1238E9" w:rsidRPr="0088723B">
              <w:rPr>
                <w:rFonts w:eastAsia="Times New Roman"/>
                <w:kern w:val="0"/>
                <w14:ligatures w14:val="none"/>
              </w:rPr>
              <w:t>2</w:t>
            </w:r>
            <w:r w:rsidRPr="0088723B">
              <w:rPr>
                <w:rFonts w:eastAsia="Times New Roman"/>
                <w:kern w:val="0"/>
                <w14:ligatures w14:val="none"/>
              </w:rPr>
              <w:t>%</w:t>
            </w:r>
          </w:p>
        </w:tc>
      </w:tr>
      <w:tr w:rsidR="009A5504" w:rsidRPr="0088723B" w14:paraId="4E0D07A0"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410BDD2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West</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F2F3EEF" w14:textId="4FC78CA3"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r w:rsidR="00D23AA0" w:rsidRPr="0088723B">
              <w:rPr>
                <w:rFonts w:eastAsia="Times New Roman"/>
                <w:kern w:val="0"/>
                <w14:ligatures w14:val="none"/>
              </w:rPr>
              <w:t>0</w:t>
            </w:r>
          </w:p>
        </w:tc>
        <w:tc>
          <w:tcPr>
            <w:tcW w:w="889" w:type="dxa"/>
            <w:tcBorders>
              <w:top w:val="single" w:sz="4" w:space="0" w:color="auto"/>
              <w:left w:val="single" w:sz="12" w:space="0" w:color="auto"/>
              <w:bottom w:val="single" w:sz="4" w:space="0" w:color="auto"/>
              <w:right w:val="single" w:sz="4" w:space="0" w:color="auto"/>
            </w:tcBorders>
          </w:tcPr>
          <w:p w14:paraId="528E5201" w14:textId="6A0FE30C"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w:t>
            </w:r>
            <w:r w:rsidR="00D23AA0" w:rsidRPr="0088723B">
              <w:rPr>
                <w:rFonts w:eastAsia="Times New Roman"/>
                <w:kern w:val="0"/>
                <w14:ligatures w14:val="none"/>
              </w:rPr>
              <w:t>7</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38ECE1E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15%</w:t>
            </w:r>
          </w:p>
        </w:tc>
        <w:tc>
          <w:tcPr>
            <w:tcW w:w="2605" w:type="dxa"/>
            <w:tcBorders>
              <w:top w:val="single" w:sz="4" w:space="0" w:color="auto"/>
              <w:left w:val="single" w:sz="18" w:space="0" w:color="auto"/>
              <w:bottom w:val="single" w:sz="4" w:space="0" w:color="auto"/>
              <w:right w:val="single" w:sz="4" w:space="0" w:color="auto"/>
            </w:tcBorders>
            <w:shd w:val="clear" w:color="auto" w:fill="E8E8E8" w:themeFill="background2"/>
          </w:tcPr>
          <w:p w14:paraId="72A255B1"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58BE6926"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1BD4CEC4"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1B1F0E40"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64EA5778"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0D2A8857" w14:textId="4E6CE8C5" w:rsidR="009A5504" w:rsidRPr="0088723B" w:rsidRDefault="00D23AA0" w:rsidP="009A5504">
            <w:pPr>
              <w:spacing w:after="0" w:line="240" w:lineRule="auto"/>
              <w:jc w:val="center"/>
              <w:rPr>
                <w:rFonts w:eastAsia="Times New Roman"/>
                <w:kern w:val="0"/>
                <w14:ligatures w14:val="none"/>
              </w:rPr>
            </w:pPr>
            <w:r w:rsidRPr="0088723B">
              <w:rPr>
                <w:rFonts w:eastAsia="Times New Roman"/>
                <w:kern w:val="0"/>
                <w14:ligatures w14:val="none"/>
              </w:rPr>
              <w:t>5</w:t>
            </w:r>
          </w:p>
        </w:tc>
        <w:tc>
          <w:tcPr>
            <w:tcW w:w="889" w:type="dxa"/>
            <w:tcBorders>
              <w:top w:val="single" w:sz="4" w:space="0" w:color="auto"/>
              <w:left w:val="single" w:sz="12" w:space="0" w:color="auto"/>
              <w:bottom w:val="single" w:sz="4" w:space="0" w:color="auto"/>
              <w:right w:val="single" w:sz="4" w:space="0" w:color="auto"/>
            </w:tcBorders>
          </w:tcPr>
          <w:p w14:paraId="33BD1ABE" w14:textId="54BC806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78B7BA25"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top w:val="single" w:sz="4" w:space="0" w:color="auto"/>
              <w:left w:val="single" w:sz="18" w:space="0" w:color="auto"/>
              <w:bottom w:val="single" w:sz="4" w:space="0" w:color="auto"/>
              <w:right w:val="single" w:sz="4" w:space="0" w:color="auto"/>
            </w:tcBorders>
            <w:shd w:val="clear" w:color="auto" w:fill="E8E8E8" w:themeFill="background2"/>
          </w:tcPr>
          <w:p w14:paraId="3B6D1674"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6303211A"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0A19CECC" w14:textId="77777777" w:rsidR="009A5504" w:rsidRPr="0088723B" w:rsidRDefault="009A5504" w:rsidP="009A5504">
            <w:pPr>
              <w:spacing w:after="0" w:line="240" w:lineRule="auto"/>
              <w:jc w:val="center"/>
              <w:rPr>
                <w:rFonts w:eastAsia="Times New Roman"/>
                <w:kern w:val="0"/>
                <w14:ligatures w14:val="none"/>
              </w:rPr>
            </w:pPr>
          </w:p>
        </w:tc>
      </w:tr>
    </w:tbl>
    <w:p w14:paraId="11727230" w14:textId="77777777" w:rsidR="009A5504" w:rsidRPr="0088723B" w:rsidRDefault="009A5504" w:rsidP="009A5504">
      <w:pPr>
        <w:spacing w:after="0" w:line="240" w:lineRule="auto"/>
        <w:rPr>
          <w:rFonts w:eastAsia="Times New Roman"/>
          <w:i/>
          <w:iCs/>
          <w:kern w:val="0"/>
          <w14:ligatures w14:val="none"/>
        </w:rPr>
      </w:pPr>
    </w:p>
    <w:p w14:paraId="6E93531B" w14:textId="77777777" w:rsidR="009A5504" w:rsidRPr="0088723B" w:rsidRDefault="009A5504" w:rsidP="009A5504">
      <w:pPr>
        <w:spacing w:after="0" w:line="240" w:lineRule="auto"/>
        <w:rPr>
          <w:rFonts w:eastAsia="Times New Roman"/>
          <w:kern w:val="0"/>
          <w14:ligatures w14:val="none"/>
        </w:rPr>
      </w:pPr>
      <w:r w:rsidRPr="0088723B">
        <w:rPr>
          <w:rFonts w:eastAsia="Times New Roman"/>
          <w:i/>
          <w:iCs/>
          <w:kern w:val="0"/>
          <w14:ligatures w14:val="none"/>
        </w:rPr>
        <w:t>Note</w:t>
      </w:r>
      <w:r w:rsidRPr="0088723B">
        <w:rPr>
          <w:rFonts w:eastAsia="Times New Roman"/>
          <w:kern w:val="0"/>
          <w14:ligatures w14:val="none"/>
        </w:rPr>
        <w:t xml:space="preserve">. This sample was recruited by CloudResearch’s Prime Panels </w:t>
      </w:r>
      <w:r w:rsidRPr="0088723B">
        <w:rPr>
          <w:rFonts w:eastAsia="Times New Roman"/>
          <w:kern w:val="0"/>
          <w14:ligatures w14:val="none"/>
        </w:rPr>
        <w:fldChar w:fldCharType="begin"/>
      </w:r>
      <w:r w:rsidRPr="0088723B">
        <w:rPr>
          <w:rFonts w:eastAsia="Times New Roman"/>
          <w:kern w:val="0"/>
          <w14:ligatures w14:val="none"/>
        </w:rPr>
        <w:instrText xml:space="preserve"> ADDIN ZOTERO_ITEM CSL_CITATION {"citationID":"Tmb86EL0","properties":{"formattedCitation":"(Chandler et al., 2019)","plainCitation":"(Chandler et al., 2019)","noteIndex":0},"citationItems":[{"id":4835,"uris":["http://zotero.org/users/6545893/items/CBB38JKG"],"itemData":{"id":4835,"type":"article-journal","abstract":"Amazon Mechanical Turk (MTurk) is widely used by behavioral scientists to recruit research participants. MTurk offers advantages over traditional student subject pools, but it also has important limitations. In particular, the MTurk population is small and potentially overused, and some groups of interest to behavioral scientists are underrepresented and difficult to recruit. Here we examined whether online research panels can avoid these limitations. Specifically, we compared sample composition, data quality (measured by effect sizes, internal reliability, and attention checks), and the non-naivete of participants recruited from MTurk and Prime Panels—an aggregate of online research panels. Prime Panels participants were more diverse in age, family composition, religiosity, education, and political attitudes. Prime Panels participants also reported less exposure to classic protocols and produced larger effect sizes, but only after screening out several participants who failed a screening task. We conclude that online research panels offer a unique opportunity for research, yet one with some important trade-offs.","container-title":"Behavior Research Methods","DOI":"10.3758/s13428-019-01273-7","ISSN":"1554-3528","issue":"5","journalAbbreviation":"Behav Res","language":"en","page":"2022-2038","source":"Springer Link","title":"Online panels in social science research: Expanding sampling methods beyond Mechanical Turk","title-short":"Online panels in social science research","URL":"https://doi.org/10.3758/s13428-019-01273-7","volume":"51","author":[{"family":"Chandler","given":"Jesse"},{"family":"Rosenzweig","given":"Cheskie"},{"family":"Moss","given":"Aaron J."},{"family":"Robinson","given":"Jonathan"},{"family":"Litman","given":"Leib"}],"accessed":{"date-parts":[["2024",8,20]]},"issued":{"date-parts":[["2019",10,1]]}}}],"schema":"https://github.com/citation-style-language/schema/raw/master/csl-citation.json"} </w:instrText>
      </w:r>
      <w:r w:rsidRPr="0088723B">
        <w:rPr>
          <w:rFonts w:eastAsia="Times New Roman"/>
          <w:kern w:val="0"/>
          <w14:ligatures w14:val="none"/>
        </w:rPr>
        <w:fldChar w:fldCharType="separate"/>
      </w:r>
      <w:r w:rsidRPr="0088723B">
        <w:rPr>
          <w:rFonts w:eastAsia="Times New Roman"/>
          <w:noProof/>
          <w:kern w:val="0"/>
          <w14:ligatures w14:val="none"/>
        </w:rPr>
        <w:t>(Chandler et al., 2019)</w:t>
      </w:r>
      <w:r w:rsidRPr="0088723B">
        <w:rPr>
          <w:rFonts w:eastAsia="Times New Roman"/>
          <w:kern w:val="0"/>
          <w14:ligatures w14:val="none"/>
        </w:rPr>
        <w:fldChar w:fldCharType="end"/>
      </w:r>
      <w:r w:rsidRPr="0088723B">
        <w:rPr>
          <w:rFonts w:eastAsia="Times New Roman"/>
          <w:kern w:val="0"/>
          <w14:ligatures w14:val="none"/>
        </w:rPr>
        <w:t xml:space="preserve"> from March 5-29, 2024, and was quota-matched to approximate the Indian Hindu population’s age, gender, and regional demographics (as determined by the 2011 census of the Government of India).</w:t>
      </w:r>
    </w:p>
    <w:p w14:paraId="24E83170" w14:textId="77777777" w:rsidR="009A5504" w:rsidRPr="0088723B" w:rsidRDefault="009A5504" w:rsidP="009A5504">
      <w:pPr>
        <w:spacing w:after="0" w:line="240" w:lineRule="auto"/>
        <w:rPr>
          <w:rFonts w:eastAsia="Times New Roman"/>
          <w:kern w:val="0"/>
          <w14:ligatures w14:val="none"/>
        </w:rPr>
      </w:pPr>
    </w:p>
    <w:p w14:paraId="7ABD6E79" w14:textId="77777777" w:rsidR="009A5504" w:rsidRPr="0088723B" w:rsidRDefault="009A5504" w:rsidP="009A5504">
      <w:pPr>
        <w:spacing w:after="0" w:line="240" w:lineRule="auto"/>
        <w:rPr>
          <w:rFonts w:eastAsia="Times New Roman"/>
          <w:kern w:val="0"/>
          <w14:ligatures w14:val="none"/>
        </w:rPr>
      </w:pPr>
    </w:p>
    <w:p w14:paraId="50442186" w14:textId="77777777" w:rsidR="009A5504" w:rsidRPr="0088723B" w:rsidRDefault="009A5504" w:rsidP="009A5504">
      <w:pPr>
        <w:spacing w:after="0" w:line="240" w:lineRule="auto"/>
        <w:rPr>
          <w:rFonts w:eastAsia="Times New Roman"/>
          <w:kern w:val="0"/>
          <w14:ligatures w14:val="none"/>
        </w:rPr>
      </w:pPr>
    </w:p>
    <w:p w14:paraId="60C6FE66" w14:textId="77777777" w:rsidR="009A5504" w:rsidRPr="0088723B" w:rsidRDefault="009A5504" w:rsidP="009A5504">
      <w:pPr>
        <w:spacing w:after="0" w:line="240" w:lineRule="auto"/>
        <w:rPr>
          <w:rFonts w:eastAsia="Times New Roman"/>
          <w:kern w:val="0"/>
          <w14:ligatures w14:val="none"/>
        </w:rPr>
      </w:pPr>
    </w:p>
    <w:p w14:paraId="4D1A7E66" w14:textId="77777777" w:rsidR="009A5504" w:rsidRPr="0088723B" w:rsidRDefault="009A5504" w:rsidP="009A5504">
      <w:pPr>
        <w:spacing w:after="0" w:line="240" w:lineRule="auto"/>
        <w:rPr>
          <w:rFonts w:eastAsia="Times New Roman"/>
          <w:kern w:val="0"/>
          <w14:ligatures w14:val="none"/>
        </w:rPr>
      </w:pPr>
    </w:p>
    <w:p w14:paraId="0C6FE5C0" w14:textId="77777777" w:rsidR="009A5504" w:rsidRPr="0088723B" w:rsidRDefault="009A5504" w:rsidP="009A5504">
      <w:pPr>
        <w:spacing w:after="0" w:line="240" w:lineRule="auto"/>
        <w:rPr>
          <w:rFonts w:eastAsia="Times New Roman"/>
          <w:kern w:val="0"/>
          <w14:ligatures w14:val="none"/>
        </w:rPr>
      </w:pPr>
    </w:p>
    <w:p w14:paraId="3BCDB04C" w14:textId="77777777" w:rsidR="009A5504" w:rsidRPr="0088723B" w:rsidRDefault="009A5504" w:rsidP="009A5504">
      <w:pPr>
        <w:spacing w:after="0" w:line="240" w:lineRule="auto"/>
        <w:rPr>
          <w:rFonts w:eastAsia="Times New Roman"/>
          <w:kern w:val="0"/>
          <w14:ligatures w14:val="none"/>
        </w:rPr>
      </w:pPr>
    </w:p>
    <w:p w14:paraId="5CF11A44" w14:textId="77777777" w:rsidR="009A5504" w:rsidRPr="0088723B" w:rsidRDefault="009A5504" w:rsidP="009A5504">
      <w:pPr>
        <w:spacing w:after="0" w:line="240" w:lineRule="auto"/>
        <w:rPr>
          <w:rFonts w:eastAsia="Times New Roman"/>
          <w:kern w:val="0"/>
          <w14:ligatures w14:val="none"/>
        </w:rPr>
      </w:pPr>
    </w:p>
    <w:p w14:paraId="2889878F" w14:textId="77777777" w:rsidR="009A5504" w:rsidRPr="0088723B" w:rsidRDefault="009A5504" w:rsidP="009A5504">
      <w:pPr>
        <w:spacing w:after="0" w:line="240" w:lineRule="auto"/>
        <w:rPr>
          <w:rFonts w:eastAsia="Times New Roman"/>
          <w:kern w:val="0"/>
          <w14:ligatures w14:val="none"/>
        </w:rPr>
      </w:pPr>
    </w:p>
    <w:p w14:paraId="3F223F28" w14:textId="77777777" w:rsidR="009A5504" w:rsidRPr="0088723B" w:rsidRDefault="009A5504" w:rsidP="009A5504">
      <w:pPr>
        <w:spacing w:after="0" w:line="240" w:lineRule="auto"/>
        <w:rPr>
          <w:rFonts w:eastAsia="Times New Roman"/>
          <w:kern w:val="0"/>
          <w14:ligatures w14:val="none"/>
        </w:rPr>
      </w:pPr>
    </w:p>
    <w:p w14:paraId="5D6EA0D4" w14:textId="77777777" w:rsidR="00D67E29" w:rsidRPr="0088723B" w:rsidRDefault="00D67E29" w:rsidP="009A5504">
      <w:pPr>
        <w:spacing w:after="0" w:line="240" w:lineRule="auto"/>
        <w:rPr>
          <w:rFonts w:eastAsia="Times New Roman"/>
          <w:kern w:val="0"/>
          <w14:ligatures w14:val="none"/>
        </w:rPr>
      </w:pPr>
    </w:p>
    <w:p w14:paraId="604CC0EF" w14:textId="3569D9F6"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lastRenderedPageBreak/>
        <w:t>Table S1</w:t>
      </w:r>
      <w:r w:rsidR="0057331F" w:rsidRPr="0088723B">
        <w:rPr>
          <w:rFonts w:eastAsia="Times New Roman"/>
          <w:b/>
          <w:bCs/>
          <w:kern w:val="0"/>
          <w14:ligatures w14:val="none"/>
        </w:rPr>
        <w:t>8</w:t>
      </w:r>
    </w:p>
    <w:p w14:paraId="7B927886" w14:textId="77777777" w:rsidR="009A5504" w:rsidRPr="0088723B" w:rsidRDefault="009A5504" w:rsidP="009A5504">
      <w:pPr>
        <w:spacing w:after="0" w:line="240" w:lineRule="auto"/>
        <w:rPr>
          <w:rFonts w:eastAsia="Times New Roman"/>
          <w:b/>
          <w:bCs/>
          <w:kern w:val="0"/>
          <w14:ligatures w14:val="none"/>
        </w:rPr>
      </w:pPr>
    </w:p>
    <w:p w14:paraId="3D269581" w14:textId="77777777" w:rsidR="009A5504" w:rsidRPr="0088723B" w:rsidRDefault="009A5504" w:rsidP="009A5504">
      <w:pPr>
        <w:spacing w:after="0" w:line="240" w:lineRule="auto"/>
        <w:rPr>
          <w:rFonts w:eastAsia="Times New Roman"/>
          <w:i/>
          <w:iCs/>
          <w:kern w:val="0"/>
          <w14:ligatures w14:val="none"/>
        </w:rPr>
      </w:pPr>
      <w:r w:rsidRPr="0088723B">
        <w:rPr>
          <w:rFonts w:eastAsia="Times New Roman"/>
          <w:i/>
          <w:iCs/>
          <w:kern w:val="0"/>
          <w14:ligatures w14:val="none"/>
        </w:rPr>
        <w:t>Demographic Composition of the Indian Muslim Sample (Matched to the Indian Muslim Population on Age, Gender, and Region)</w:t>
      </w:r>
    </w:p>
    <w:p w14:paraId="0498A94A" w14:textId="77777777" w:rsidR="00D67E29" w:rsidRPr="0088723B" w:rsidRDefault="00D67E29" w:rsidP="009A5504">
      <w:pPr>
        <w:spacing w:after="0" w:line="240" w:lineRule="auto"/>
        <w:rPr>
          <w:rFonts w:eastAsia="Times New Roman"/>
          <w:i/>
          <w:iCs/>
          <w:kern w:val="0"/>
          <w14:ligatures w14:val="none"/>
        </w:rPr>
      </w:pPr>
    </w:p>
    <w:tbl>
      <w:tblPr>
        <w:tblpPr w:leftFromText="180" w:rightFromText="180" w:vertAnchor="text" w:horzAnchor="margin" w:tblpY="86"/>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940"/>
        <w:gridCol w:w="889"/>
        <w:gridCol w:w="1416"/>
        <w:gridCol w:w="2605"/>
        <w:gridCol w:w="990"/>
        <w:gridCol w:w="1080"/>
      </w:tblGrid>
      <w:tr w:rsidR="009A5504" w:rsidRPr="0088723B" w14:paraId="41979D08" w14:textId="77777777" w:rsidTr="00884432">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0C425434" w14:textId="77777777" w:rsidR="009A5504" w:rsidRPr="0088723B" w:rsidRDefault="009A5504" w:rsidP="009A5504">
            <w:pPr>
              <w:spacing w:after="0" w:line="240" w:lineRule="auto"/>
              <w:rPr>
                <w:rFonts w:eastAsia="Times New Roman"/>
                <w:b/>
                <w:bCs/>
                <w:kern w:val="0"/>
                <w14:ligatures w14:val="none"/>
              </w:rPr>
            </w:pPr>
          </w:p>
        </w:tc>
        <w:tc>
          <w:tcPr>
            <w:tcW w:w="1829"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67A4F64D"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3E89D6A4"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Population</w:t>
            </w:r>
          </w:p>
        </w:tc>
        <w:tc>
          <w:tcPr>
            <w:tcW w:w="2605" w:type="dxa"/>
            <w:tcBorders>
              <w:top w:val="single" w:sz="18" w:space="0" w:color="auto"/>
              <w:left w:val="single" w:sz="18" w:space="0" w:color="auto"/>
              <w:bottom w:val="single" w:sz="8" w:space="0" w:color="auto"/>
              <w:right w:val="single" w:sz="4" w:space="0" w:color="auto"/>
            </w:tcBorders>
            <w:shd w:val="clear" w:color="auto" w:fill="E8E8E8" w:themeFill="background2"/>
          </w:tcPr>
          <w:p w14:paraId="48FC3648" w14:textId="77777777" w:rsidR="009A5504" w:rsidRPr="0088723B" w:rsidRDefault="009A5504" w:rsidP="009A5504">
            <w:pPr>
              <w:spacing w:after="0" w:line="240" w:lineRule="auto"/>
              <w:jc w:val="center"/>
              <w:rPr>
                <w:rFonts w:eastAsia="Times New Roman"/>
                <w:b/>
                <w:bCs/>
                <w:kern w:val="0"/>
                <w14:ligatures w14:val="none"/>
              </w:rPr>
            </w:pPr>
          </w:p>
        </w:tc>
        <w:tc>
          <w:tcPr>
            <w:tcW w:w="2070" w:type="dxa"/>
            <w:gridSpan w:val="2"/>
            <w:tcBorders>
              <w:top w:val="single" w:sz="18" w:space="0" w:color="auto"/>
              <w:left w:val="single" w:sz="12" w:space="0" w:color="auto"/>
              <w:bottom w:val="single" w:sz="8" w:space="0" w:color="auto"/>
              <w:right w:val="single" w:sz="4" w:space="0" w:color="auto"/>
            </w:tcBorders>
            <w:shd w:val="clear" w:color="auto" w:fill="E8E8E8" w:themeFill="background2"/>
          </w:tcPr>
          <w:p w14:paraId="0EBB46CB"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Sample</w:t>
            </w:r>
          </w:p>
        </w:tc>
      </w:tr>
      <w:tr w:rsidR="009A5504" w:rsidRPr="0088723B" w14:paraId="21E514B1" w14:textId="77777777" w:rsidTr="00884432">
        <w:trPr>
          <w:trHeight w:val="59"/>
        </w:trPr>
        <w:tc>
          <w:tcPr>
            <w:tcW w:w="2245" w:type="dxa"/>
            <w:tcBorders>
              <w:top w:val="single" w:sz="18" w:space="0" w:color="auto"/>
              <w:bottom w:val="single" w:sz="12" w:space="0" w:color="auto"/>
              <w:right w:val="single" w:sz="12" w:space="0" w:color="auto"/>
            </w:tcBorders>
            <w:shd w:val="clear" w:color="auto" w:fill="E8E8E8" w:themeFill="background2"/>
          </w:tcPr>
          <w:p w14:paraId="70701A17"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Age</w:t>
            </w:r>
          </w:p>
        </w:tc>
        <w:tc>
          <w:tcPr>
            <w:tcW w:w="940" w:type="dxa"/>
            <w:tcBorders>
              <w:top w:val="single" w:sz="18" w:space="0" w:color="auto"/>
              <w:left w:val="single" w:sz="12" w:space="0" w:color="auto"/>
              <w:bottom w:val="single" w:sz="8" w:space="0" w:color="auto"/>
              <w:right w:val="single" w:sz="4" w:space="0" w:color="auto"/>
            </w:tcBorders>
            <w:shd w:val="clear" w:color="auto" w:fill="E8E8E8" w:themeFill="background2"/>
          </w:tcPr>
          <w:p w14:paraId="17A5CA8F" w14:textId="77777777" w:rsidR="009A5504" w:rsidRPr="0088723B" w:rsidRDefault="009A5504" w:rsidP="009A5504">
            <w:pPr>
              <w:spacing w:after="0" w:line="240" w:lineRule="auto"/>
              <w:jc w:val="center"/>
              <w:rPr>
                <w:rFonts w:eastAsia="Times New Roman"/>
                <w:b/>
                <w:bCs/>
                <w:i/>
                <w:iCs/>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8" w:space="0" w:color="auto"/>
              <w:right w:val="single" w:sz="4" w:space="0" w:color="auto"/>
            </w:tcBorders>
            <w:shd w:val="clear" w:color="auto" w:fill="E8E8E8" w:themeFill="background2"/>
          </w:tcPr>
          <w:p w14:paraId="4E58A07F"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8" w:space="0" w:color="auto"/>
              <w:right w:val="single" w:sz="18" w:space="0" w:color="auto"/>
            </w:tcBorders>
            <w:shd w:val="clear" w:color="auto" w:fill="E8E8E8" w:themeFill="background2"/>
          </w:tcPr>
          <w:p w14:paraId="39120C18"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8" w:space="0" w:color="auto"/>
              <w:right w:val="single" w:sz="4" w:space="0" w:color="auto"/>
            </w:tcBorders>
            <w:shd w:val="clear" w:color="auto" w:fill="E8E8E8" w:themeFill="background2"/>
          </w:tcPr>
          <w:p w14:paraId="0466B40A"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Income</w:t>
            </w:r>
          </w:p>
        </w:tc>
        <w:tc>
          <w:tcPr>
            <w:tcW w:w="990" w:type="dxa"/>
            <w:tcBorders>
              <w:top w:val="single" w:sz="18" w:space="0" w:color="auto"/>
              <w:left w:val="single" w:sz="12" w:space="0" w:color="auto"/>
              <w:bottom w:val="single" w:sz="8" w:space="0" w:color="auto"/>
              <w:right w:val="single" w:sz="4" w:space="0" w:color="auto"/>
            </w:tcBorders>
            <w:shd w:val="clear" w:color="auto" w:fill="E8E8E8" w:themeFill="background2"/>
          </w:tcPr>
          <w:p w14:paraId="73158366"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8" w:space="0" w:color="auto"/>
              <w:right w:val="single" w:sz="4" w:space="0" w:color="auto"/>
            </w:tcBorders>
            <w:shd w:val="clear" w:color="auto" w:fill="E8E8E8" w:themeFill="background2"/>
          </w:tcPr>
          <w:p w14:paraId="1B5EE0DC"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6D3168C7" w14:textId="77777777" w:rsidTr="00884432">
        <w:trPr>
          <w:trHeight w:val="350"/>
        </w:trPr>
        <w:tc>
          <w:tcPr>
            <w:tcW w:w="2245" w:type="dxa"/>
            <w:tcBorders>
              <w:top w:val="single" w:sz="12" w:space="0" w:color="auto"/>
              <w:right w:val="single" w:sz="12" w:space="0" w:color="auto"/>
            </w:tcBorders>
            <w:shd w:val="clear" w:color="auto" w:fill="auto"/>
          </w:tcPr>
          <w:p w14:paraId="6C5789B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18-24</w:t>
            </w:r>
          </w:p>
        </w:tc>
        <w:tc>
          <w:tcPr>
            <w:tcW w:w="940" w:type="dxa"/>
            <w:tcBorders>
              <w:top w:val="single" w:sz="8" w:space="0" w:color="auto"/>
              <w:left w:val="single" w:sz="12" w:space="0" w:color="auto"/>
            </w:tcBorders>
            <w:shd w:val="clear" w:color="auto" w:fill="auto"/>
          </w:tcPr>
          <w:p w14:paraId="754A1866" w14:textId="716979D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w:t>
            </w:r>
            <w:r w:rsidR="00D11125" w:rsidRPr="0088723B">
              <w:rPr>
                <w:rFonts w:eastAsia="Times New Roman"/>
                <w:kern w:val="0"/>
                <w14:ligatures w14:val="none"/>
              </w:rPr>
              <w:t>6</w:t>
            </w:r>
          </w:p>
        </w:tc>
        <w:tc>
          <w:tcPr>
            <w:tcW w:w="889" w:type="dxa"/>
            <w:tcBorders>
              <w:top w:val="single" w:sz="8" w:space="0" w:color="auto"/>
              <w:left w:val="single" w:sz="12" w:space="0" w:color="auto"/>
            </w:tcBorders>
          </w:tcPr>
          <w:p w14:paraId="3696FDD0" w14:textId="31C7CC36"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w:t>
            </w:r>
            <w:r w:rsidR="00D11125" w:rsidRPr="0088723B">
              <w:rPr>
                <w:rFonts w:eastAsia="Times New Roman"/>
                <w:kern w:val="0"/>
                <w14:ligatures w14:val="none"/>
              </w:rPr>
              <w:t>7</w:t>
            </w:r>
            <w:r w:rsidRPr="0088723B">
              <w:rPr>
                <w:rFonts w:eastAsia="Times New Roman"/>
                <w:kern w:val="0"/>
                <w14:ligatures w14:val="none"/>
              </w:rPr>
              <w:t>%</w:t>
            </w:r>
          </w:p>
        </w:tc>
        <w:tc>
          <w:tcPr>
            <w:tcW w:w="1416" w:type="dxa"/>
            <w:tcBorders>
              <w:top w:val="single" w:sz="8" w:space="0" w:color="auto"/>
              <w:left w:val="single" w:sz="12" w:space="0" w:color="auto"/>
              <w:right w:val="single" w:sz="18" w:space="0" w:color="auto"/>
            </w:tcBorders>
          </w:tcPr>
          <w:p w14:paraId="5993D8AC"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w:t>
            </w:r>
          </w:p>
        </w:tc>
        <w:tc>
          <w:tcPr>
            <w:tcW w:w="2605" w:type="dxa"/>
            <w:tcBorders>
              <w:top w:val="single" w:sz="8" w:space="0" w:color="auto"/>
              <w:left w:val="single" w:sz="18" w:space="0" w:color="auto"/>
            </w:tcBorders>
          </w:tcPr>
          <w:p w14:paraId="17EC1C9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0-3 lakh</w:t>
            </w:r>
          </w:p>
        </w:tc>
        <w:tc>
          <w:tcPr>
            <w:tcW w:w="990" w:type="dxa"/>
            <w:tcBorders>
              <w:top w:val="single" w:sz="8" w:space="0" w:color="auto"/>
              <w:left w:val="single" w:sz="12" w:space="0" w:color="auto"/>
            </w:tcBorders>
          </w:tcPr>
          <w:p w14:paraId="5811D274" w14:textId="38954F52"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r w:rsidR="00026BFE" w:rsidRPr="0088723B">
              <w:rPr>
                <w:rFonts w:eastAsia="Times New Roman"/>
                <w:kern w:val="0"/>
                <w14:ligatures w14:val="none"/>
              </w:rPr>
              <w:t>6</w:t>
            </w:r>
          </w:p>
        </w:tc>
        <w:tc>
          <w:tcPr>
            <w:tcW w:w="1080" w:type="dxa"/>
            <w:tcBorders>
              <w:top w:val="single" w:sz="8" w:space="0" w:color="auto"/>
              <w:left w:val="single" w:sz="12" w:space="0" w:color="auto"/>
            </w:tcBorders>
          </w:tcPr>
          <w:p w14:paraId="3EC380CF" w14:textId="61A6F843"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w:t>
            </w:r>
            <w:r w:rsidR="00026BFE" w:rsidRPr="0088723B">
              <w:rPr>
                <w:rFonts w:eastAsia="Times New Roman"/>
                <w:kern w:val="0"/>
                <w14:ligatures w14:val="none"/>
              </w:rPr>
              <w:t>4</w:t>
            </w:r>
            <w:r w:rsidRPr="0088723B">
              <w:rPr>
                <w:rFonts w:eastAsia="Times New Roman"/>
                <w:kern w:val="0"/>
                <w14:ligatures w14:val="none"/>
              </w:rPr>
              <w:t>%</w:t>
            </w:r>
          </w:p>
        </w:tc>
      </w:tr>
      <w:tr w:rsidR="009A5504" w:rsidRPr="0088723B" w14:paraId="61EEAB6E" w14:textId="77777777" w:rsidTr="00884432">
        <w:trPr>
          <w:trHeight w:val="179"/>
        </w:trPr>
        <w:tc>
          <w:tcPr>
            <w:tcW w:w="2245" w:type="dxa"/>
            <w:tcBorders>
              <w:right w:val="single" w:sz="12" w:space="0" w:color="auto"/>
            </w:tcBorders>
            <w:shd w:val="clear" w:color="auto" w:fill="auto"/>
          </w:tcPr>
          <w:p w14:paraId="1B8D837F"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25-34</w:t>
            </w:r>
          </w:p>
        </w:tc>
        <w:tc>
          <w:tcPr>
            <w:tcW w:w="940" w:type="dxa"/>
            <w:tcBorders>
              <w:left w:val="single" w:sz="12" w:space="0" w:color="auto"/>
            </w:tcBorders>
            <w:shd w:val="clear" w:color="auto" w:fill="auto"/>
          </w:tcPr>
          <w:p w14:paraId="1EFA5384" w14:textId="2F62CEC5"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11125" w:rsidRPr="0088723B">
              <w:rPr>
                <w:rFonts w:eastAsia="Times New Roman"/>
                <w:kern w:val="0"/>
                <w14:ligatures w14:val="none"/>
              </w:rPr>
              <w:t>48</w:t>
            </w:r>
          </w:p>
        </w:tc>
        <w:tc>
          <w:tcPr>
            <w:tcW w:w="889" w:type="dxa"/>
            <w:tcBorders>
              <w:left w:val="single" w:sz="12" w:space="0" w:color="auto"/>
            </w:tcBorders>
          </w:tcPr>
          <w:p w14:paraId="0462A129" w14:textId="5876D920"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30.</w:t>
            </w:r>
            <w:r w:rsidR="00D11125" w:rsidRPr="0088723B">
              <w:rPr>
                <w:rFonts w:eastAsia="Times New Roman"/>
                <w:kern w:val="0"/>
                <w14:ligatures w14:val="none"/>
              </w:rPr>
              <w:t>5</w:t>
            </w:r>
            <w:r w:rsidRPr="0088723B">
              <w:rPr>
                <w:rFonts w:eastAsia="Times New Roman"/>
                <w:kern w:val="0"/>
                <w14:ligatures w14:val="none"/>
              </w:rPr>
              <w:t>%</w:t>
            </w:r>
          </w:p>
        </w:tc>
        <w:tc>
          <w:tcPr>
            <w:tcW w:w="1416" w:type="dxa"/>
            <w:tcBorders>
              <w:left w:val="single" w:sz="12" w:space="0" w:color="auto"/>
              <w:right w:val="single" w:sz="18" w:space="0" w:color="auto"/>
            </w:tcBorders>
          </w:tcPr>
          <w:p w14:paraId="56CD49D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25%</w:t>
            </w:r>
          </w:p>
        </w:tc>
        <w:tc>
          <w:tcPr>
            <w:tcW w:w="2605" w:type="dxa"/>
            <w:tcBorders>
              <w:left w:val="single" w:sz="18" w:space="0" w:color="auto"/>
            </w:tcBorders>
          </w:tcPr>
          <w:p w14:paraId="1C96431A"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3-6 lakh</w:t>
            </w:r>
          </w:p>
        </w:tc>
        <w:tc>
          <w:tcPr>
            <w:tcW w:w="990" w:type="dxa"/>
            <w:tcBorders>
              <w:left w:val="single" w:sz="12" w:space="0" w:color="auto"/>
            </w:tcBorders>
          </w:tcPr>
          <w:p w14:paraId="4B99044D" w14:textId="4917C3E0"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w:t>
            </w:r>
            <w:r w:rsidR="00026BFE" w:rsidRPr="0088723B">
              <w:rPr>
                <w:rFonts w:eastAsia="Times New Roman"/>
                <w:kern w:val="0"/>
                <w14:ligatures w14:val="none"/>
              </w:rPr>
              <w:t>0</w:t>
            </w:r>
          </w:p>
        </w:tc>
        <w:tc>
          <w:tcPr>
            <w:tcW w:w="1080" w:type="dxa"/>
            <w:tcBorders>
              <w:left w:val="single" w:sz="12" w:space="0" w:color="auto"/>
            </w:tcBorders>
          </w:tcPr>
          <w:p w14:paraId="4846DF3B" w14:textId="3442046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026BFE" w:rsidRPr="0088723B">
              <w:rPr>
                <w:rFonts w:eastAsia="Times New Roman"/>
                <w:kern w:val="0"/>
                <w14:ligatures w14:val="none"/>
              </w:rPr>
              <w:t>6.5</w:t>
            </w:r>
            <w:r w:rsidRPr="0088723B">
              <w:rPr>
                <w:rFonts w:eastAsia="Times New Roman"/>
                <w:kern w:val="0"/>
                <w14:ligatures w14:val="none"/>
              </w:rPr>
              <w:t>%</w:t>
            </w:r>
          </w:p>
        </w:tc>
      </w:tr>
      <w:tr w:rsidR="009A5504" w:rsidRPr="0088723B" w14:paraId="58C9484E" w14:textId="77777777" w:rsidTr="00884432">
        <w:trPr>
          <w:trHeight w:val="161"/>
        </w:trPr>
        <w:tc>
          <w:tcPr>
            <w:tcW w:w="2245" w:type="dxa"/>
            <w:tcBorders>
              <w:right w:val="single" w:sz="12" w:space="0" w:color="auto"/>
            </w:tcBorders>
            <w:shd w:val="clear" w:color="auto" w:fill="auto"/>
          </w:tcPr>
          <w:p w14:paraId="1C33825D"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35-44</w:t>
            </w:r>
          </w:p>
        </w:tc>
        <w:tc>
          <w:tcPr>
            <w:tcW w:w="940" w:type="dxa"/>
            <w:tcBorders>
              <w:left w:val="single" w:sz="12" w:space="0" w:color="auto"/>
            </w:tcBorders>
            <w:shd w:val="clear" w:color="auto" w:fill="auto"/>
          </w:tcPr>
          <w:p w14:paraId="7F1CF6BC" w14:textId="6F5BABD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11125" w:rsidRPr="0088723B">
              <w:rPr>
                <w:rFonts w:eastAsia="Times New Roman"/>
                <w:kern w:val="0"/>
                <w14:ligatures w14:val="none"/>
              </w:rPr>
              <w:t>01</w:t>
            </w:r>
          </w:p>
        </w:tc>
        <w:tc>
          <w:tcPr>
            <w:tcW w:w="889" w:type="dxa"/>
            <w:tcBorders>
              <w:left w:val="single" w:sz="12" w:space="0" w:color="auto"/>
            </w:tcBorders>
          </w:tcPr>
          <w:p w14:paraId="1532790B" w14:textId="52A1508A"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D11125" w:rsidRPr="0088723B">
              <w:rPr>
                <w:rFonts w:eastAsia="Times New Roman"/>
                <w:kern w:val="0"/>
                <w14:ligatures w14:val="none"/>
              </w:rPr>
              <w:t>0.8</w:t>
            </w:r>
            <w:r w:rsidRPr="0088723B">
              <w:rPr>
                <w:rFonts w:eastAsia="Times New Roman"/>
                <w:kern w:val="0"/>
                <w14:ligatures w14:val="none"/>
              </w:rPr>
              <w:t>%</w:t>
            </w:r>
          </w:p>
        </w:tc>
        <w:tc>
          <w:tcPr>
            <w:tcW w:w="1416" w:type="dxa"/>
            <w:tcBorders>
              <w:left w:val="single" w:sz="12" w:space="0" w:color="auto"/>
              <w:right w:val="single" w:sz="18" w:space="0" w:color="auto"/>
            </w:tcBorders>
          </w:tcPr>
          <w:p w14:paraId="4C5A604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20%</w:t>
            </w:r>
          </w:p>
        </w:tc>
        <w:tc>
          <w:tcPr>
            <w:tcW w:w="2605" w:type="dxa"/>
            <w:tcBorders>
              <w:left w:val="single" w:sz="18" w:space="0" w:color="auto"/>
            </w:tcBorders>
          </w:tcPr>
          <w:p w14:paraId="422D6AD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6-9 lakh</w:t>
            </w:r>
          </w:p>
        </w:tc>
        <w:tc>
          <w:tcPr>
            <w:tcW w:w="990" w:type="dxa"/>
            <w:tcBorders>
              <w:left w:val="single" w:sz="12" w:space="0" w:color="auto"/>
            </w:tcBorders>
          </w:tcPr>
          <w:p w14:paraId="6368F0DB" w14:textId="50DEA34F"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026BFE" w:rsidRPr="0088723B">
              <w:rPr>
                <w:rFonts w:eastAsia="Times New Roman"/>
                <w:kern w:val="0"/>
                <w14:ligatures w14:val="none"/>
              </w:rPr>
              <w:t>17</w:t>
            </w:r>
          </w:p>
        </w:tc>
        <w:tc>
          <w:tcPr>
            <w:tcW w:w="1080" w:type="dxa"/>
            <w:tcBorders>
              <w:left w:val="single" w:sz="12" w:space="0" w:color="auto"/>
            </w:tcBorders>
          </w:tcPr>
          <w:p w14:paraId="4BECDC39" w14:textId="54BA96A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026BFE" w:rsidRPr="0088723B">
              <w:rPr>
                <w:rFonts w:eastAsia="Times New Roman"/>
                <w:kern w:val="0"/>
                <w14:ligatures w14:val="none"/>
              </w:rPr>
              <w:t>4.1</w:t>
            </w:r>
            <w:r w:rsidRPr="0088723B">
              <w:rPr>
                <w:rFonts w:eastAsia="Times New Roman"/>
                <w:kern w:val="0"/>
                <w14:ligatures w14:val="none"/>
              </w:rPr>
              <w:t>%</w:t>
            </w:r>
          </w:p>
        </w:tc>
      </w:tr>
      <w:tr w:rsidR="009A5504" w:rsidRPr="0088723B" w14:paraId="1D5DCEB6" w14:textId="77777777" w:rsidTr="00884432">
        <w:trPr>
          <w:trHeight w:val="242"/>
        </w:trPr>
        <w:tc>
          <w:tcPr>
            <w:tcW w:w="2245" w:type="dxa"/>
            <w:tcBorders>
              <w:right w:val="single" w:sz="12" w:space="0" w:color="auto"/>
            </w:tcBorders>
            <w:shd w:val="clear" w:color="auto" w:fill="auto"/>
          </w:tcPr>
          <w:p w14:paraId="3CE7AAC2"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45-54</w:t>
            </w:r>
          </w:p>
        </w:tc>
        <w:tc>
          <w:tcPr>
            <w:tcW w:w="940" w:type="dxa"/>
            <w:tcBorders>
              <w:left w:val="single" w:sz="12" w:space="0" w:color="auto"/>
            </w:tcBorders>
            <w:shd w:val="clear" w:color="auto" w:fill="auto"/>
          </w:tcPr>
          <w:p w14:paraId="1E8EA6D3" w14:textId="4C84FB7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r w:rsidR="00D11125" w:rsidRPr="0088723B">
              <w:rPr>
                <w:rFonts w:eastAsia="Times New Roman"/>
                <w:kern w:val="0"/>
                <w14:ligatures w14:val="none"/>
              </w:rPr>
              <w:t>5</w:t>
            </w:r>
          </w:p>
        </w:tc>
        <w:tc>
          <w:tcPr>
            <w:tcW w:w="889" w:type="dxa"/>
            <w:tcBorders>
              <w:left w:val="single" w:sz="12" w:space="0" w:color="auto"/>
            </w:tcBorders>
          </w:tcPr>
          <w:p w14:paraId="61A2B807" w14:textId="1B94A0F0"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w:t>
            </w:r>
            <w:r w:rsidR="00D11125" w:rsidRPr="0088723B">
              <w:rPr>
                <w:rFonts w:eastAsia="Times New Roman"/>
                <w:kern w:val="0"/>
                <w14:ligatures w14:val="none"/>
              </w:rPr>
              <w:t>6</w:t>
            </w:r>
            <w:r w:rsidRPr="0088723B">
              <w:rPr>
                <w:rFonts w:eastAsia="Times New Roman"/>
                <w:kern w:val="0"/>
                <w14:ligatures w14:val="none"/>
              </w:rPr>
              <w:t>%</w:t>
            </w:r>
          </w:p>
        </w:tc>
        <w:tc>
          <w:tcPr>
            <w:tcW w:w="1416" w:type="dxa"/>
            <w:tcBorders>
              <w:left w:val="single" w:sz="12" w:space="0" w:color="auto"/>
              <w:right w:val="single" w:sz="18" w:space="0" w:color="auto"/>
            </w:tcBorders>
          </w:tcPr>
          <w:p w14:paraId="3A7ADA68"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w:t>
            </w:r>
          </w:p>
        </w:tc>
        <w:tc>
          <w:tcPr>
            <w:tcW w:w="2605" w:type="dxa"/>
            <w:tcBorders>
              <w:left w:val="single" w:sz="18" w:space="0" w:color="auto"/>
            </w:tcBorders>
          </w:tcPr>
          <w:p w14:paraId="161996E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9-12 lakh</w:t>
            </w:r>
          </w:p>
        </w:tc>
        <w:tc>
          <w:tcPr>
            <w:tcW w:w="990" w:type="dxa"/>
            <w:tcBorders>
              <w:left w:val="single" w:sz="12" w:space="0" w:color="auto"/>
            </w:tcBorders>
          </w:tcPr>
          <w:p w14:paraId="6EBF14ED" w14:textId="16057A5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r w:rsidR="00026BFE" w:rsidRPr="0088723B">
              <w:rPr>
                <w:rFonts w:eastAsia="Times New Roman"/>
                <w:kern w:val="0"/>
                <w14:ligatures w14:val="none"/>
              </w:rPr>
              <w:t>5</w:t>
            </w:r>
          </w:p>
        </w:tc>
        <w:tc>
          <w:tcPr>
            <w:tcW w:w="1080" w:type="dxa"/>
            <w:tcBorders>
              <w:left w:val="single" w:sz="12" w:space="0" w:color="auto"/>
            </w:tcBorders>
          </w:tcPr>
          <w:p w14:paraId="3392AF5A" w14:textId="738A01C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21.</w:t>
            </w:r>
            <w:r w:rsidR="00026BFE" w:rsidRPr="0088723B">
              <w:rPr>
                <w:rFonts w:eastAsia="Times New Roman"/>
                <w:kern w:val="0"/>
                <w14:ligatures w14:val="none"/>
              </w:rPr>
              <w:t>6</w:t>
            </w:r>
            <w:r w:rsidRPr="0088723B">
              <w:rPr>
                <w:rFonts w:eastAsia="Times New Roman"/>
                <w:kern w:val="0"/>
                <w14:ligatures w14:val="none"/>
              </w:rPr>
              <w:t>%</w:t>
            </w:r>
          </w:p>
        </w:tc>
      </w:tr>
      <w:tr w:rsidR="009A5504" w:rsidRPr="0088723B" w14:paraId="58DDDFF6" w14:textId="77777777" w:rsidTr="00884432">
        <w:trPr>
          <w:trHeight w:val="224"/>
        </w:trPr>
        <w:tc>
          <w:tcPr>
            <w:tcW w:w="2245" w:type="dxa"/>
            <w:tcBorders>
              <w:bottom w:val="single" w:sz="4" w:space="0" w:color="auto"/>
              <w:right w:val="single" w:sz="12" w:space="0" w:color="auto"/>
            </w:tcBorders>
            <w:shd w:val="clear" w:color="auto" w:fill="auto"/>
          </w:tcPr>
          <w:p w14:paraId="32CFECB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55-64</w:t>
            </w:r>
          </w:p>
        </w:tc>
        <w:tc>
          <w:tcPr>
            <w:tcW w:w="940" w:type="dxa"/>
            <w:tcBorders>
              <w:left w:val="single" w:sz="12" w:space="0" w:color="auto"/>
              <w:bottom w:val="single" w:sz="4" w:space="0" w:color="auto"/>
            </w:tcBorders>
            <w:shd w:val="clear" w:color="auto" w:fill="auto"/>
          </w:tcPr>
          <w:p w14:paraId="6DB9F995" w14:textId="5AA05DF5" w:rsidR="009A5504" w:rsidRPr="0088723B" w:rsidRDefault="00D11125" w:rsidP="009A5504">
            <w:pPr>
              <w:spacing w:after="0" w:line="240" w:lineRule="auto"/>
              <w:jc w:val="center"/>
              <w:rPr>
                <w:rFonts w:eastAsia="Times New Roman"/>
                <w:kern w:val="0"/>
                <w14:ligatures w14:val="none"/>
              </w:rPr>
            </w:pPr>
            <w:r w:rsidRPr="0088723B">
              <w:rPr>
                <w:rFonts w:eastAsia="Times New Roman"/>
                <w:kern w:val="0"/>
                <w14:ligatures w14:val="none"/>
              </w:rPr>
              <w:t>27</w:t>
            </w:r>
          </w:p>
        </w:tc>
        <w:tc>
          <w:tcPr>
            <w:tcW w:w="889" w:type="dxa"/>
            <w:tcBorders>
              <w:left w:val="single" w:sz="12" w:space="0" w:color="auto"/>
              <w:bottom w:val="single" w:sz="4" w:space="0" w:color="auto"/>
            </w:tcBorders>
          </w:tcPr>
          <w:p w14:paraId="12A8AAB0" w14:textId="7A2907AA"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w:t>
            </w:r>
            <w:r w:rsidR="00D11125" w:rsidRPr="0088723B">
              <w:rPr>
                <w:rFonts w:eastAsia="Times New Roman"/>
                <w:kern w:val="0"/>
                <w14:ligatures w14:val="none"/>
              </w:rPr>
              <w:t>6</w:t>
            </w:r>
            <w:r w:rsidRPr="0088723B">
              <w:rPr>
                <w:rFonts w:eastAsia="Times New Roman"/>
                <w:kern w:val="0"/>
                <w14:ligatures w14:val="none"/>
              </w:rPr>
              <w:t>%</w:t>
            </w:r>
          </w:p>
        </w:tc>
        <w:tc>
          <w:tcPr>
            <w:tcW w:w="1416" w:type="dxa"/>
            <w:tcBorders>
              <w:left w:val="single" w:sz="12" w:space="0" w:color="auto"/>
              <w:bottom w:val="single" w:sz="4" w:space="0" w:color="auto"/>
              <w:right w:val="single" w:sz="18" w:space="0" w:color="auto"/>
            </w:tcBorders>
          </w:tcPr>
          <w:p w14:paraId="6BA8E87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2605" w:type="dxa"/>
            <w:tcBorders>
              <w:left w:val="single" w:sz="18" w:space="0" w:color="auto"/>
              <w:bottom w:val="single" w:sz="4" w:space="0" w:color="auto"/>
            </w:tcBorders>
          </w:tcPr>
          <w:p w14:paraId="49EA345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Rs 12-15 lakh</w:t>
            </w:r>
          </w:p>
        </w:tc>
        <w:tc>
          <w:tcPr>
            <w:tcW w:w="990" w:type="dxa"/>
            <w:tcBorders>
              <w:left w:val="single" w:sz="12" w:space="0" w:color="auto"/>
              <w:bottom w:val="single" w:sz="4" w:space="0" w:color="auto"/>
            </w:tcBorders>
          </w:tcPr>
          <w:p w14:paraId="38E66F54" w14:textId="25E74AFE" w:rsidR="009A5504" w:rsidRPr="0088723B" w:rsidRDefault="00026BFE" w:rsidP="009A5504">
            <w:pPr>
              <w:spacing w:after="0" w:line="240" w:lineRule="auto"/>
              <w:jc w:val="center"/>
              <w:rPr>
                <w:rFonts w:eastAsia="Times New Roman"/>
                <w:kern w:val="0"/>
                <w14:ligatures w14:val="none"/>
              </w:rPr>
            </w:pPr>
            <w:r w:rsidRPr="0088723B">
              <w:rPr>
                <w:rFonts w:eastAsia="Times New Roman"/>
                <w:kern w:val="0"/>
                <w14:ligatures w14:val="none"/>
              </w:rPr>
              <w:t>68</w:t>
            </w:r>
          </w:p>
        </w:tc>
        <w:tc>
          <w:tcPr>
            <w:tcW w:w="1080" w:type="dxa"/>
            <w:tcBorders>
              <w:left w:val="single" w:sz="12" w:space="0" w:color="auto"/>
              <w:bottom w:val="single" w:sz="4" w:space="0" w:color="auto"/>
            </w:tcBorders>
          </w:tcPr>
          <w:p w14:paraId="7B49CA2B"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w:t>
            </w:r>
          </w:p>
        </w:tc>
      </w:tr>
      <w:tr w:rsidR="009A5504" w:rsidRPr="0088723B" w14:paraId="637B1C5E" w14:textId="77777777" w:rsidTr="00884432">
        <w:trPr>
          <w:trHeight w:val="224"/>
        </w:trPr>
        <w:tc>
          <w:tcPr>
            <w:tcW w:w="2245" w:type="dxa"/>
            <w:tcBorders>
              <w:bottom w:val="single" w:sz="4" w:space="0" w:color="auto"/>
              <w:right w:val="single" w:sz="12" w:space="0" w:color="auto"/>
            </w:tcBorders>
            <w:shd w:val="clear" w:color="auto" w:fill="auto"/>
          </w:tcPr>
          <w:p w14:paraId="52E5C273"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65+</w:t>
            </w:r>
          </w:p>
        </w:tc>
        <w:tc>
          <w:tcPr>
            <w:tcW w:w="940" w:type="dxa"/>
            <w:tcBorders>
              <w:left w:val="single" w:sz="12" w:space="0" w:color="auto"/>
              <w:bottom w:val="single" w:sz="4" w:space="0" w:color="auto"/>
            </w:tcBorders>
            <w:shd w:val="clear" w:color="auto" w:fill="auto"/>
          </w:tcPr>
          <w:p w14:paraId="536186B3" w14:textId="4717E587" w:rsidR="009A5504" w:rsidRPr="0088723B" w:rsidRDefault="00D11125" w:rsidP="009A5504">
            <w:pPr>
              <w:spacing w:after="0" w:line="240" w:lineRule="auto"/>
              <w:jc w:val="center"/>
              <w:rPr>
                <w:rFonts w:eastAsia="Times New Roman"/>
                <w:kern w:val="0"/>
                <w14:ligatures w14:val="none"/>
              </w:rPr>
            </w:pPr>
            <w:r w:rsidRPr="0088723B">
              <w:rPr>
                <w:rFonts w:eastAsia="Times New Roman"/>
                <w:kern w:val="0"/>
                <w14:ligatures w14:val="none"/>
              </w:rPr>
              <w:t>8</w:t>
            </w:r>
          </w:p>
        </w:tc>
        <w:tc>
          <w:tcPr>
            <w:tcW w:w="889" w:type="dxa"/>
            <w:tcBorders>
              <w:left w:val="single" w:sz="12" w:space="0" w:color="auto"/>
              <w:bottom w:val="single" w:sz="4" w:space="0" w:color="auto"/>
            </w:tcBorders>
          </w:tcPr>
          <w:p w14:paraId="5F796175" w14:textId="19557C35"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D11125" w:rsidRPr="0088723B">
              <w:rPr>
                <w:rFonts w:eastAsia="Times New Roman"/>
                <w:kern w:val="0"/>
                <w14:ligatures w14:val="none"/>
              </w:rPr>
              <w:t>6</w:t>
            </w:r>
            <w:r w:rsidRPr="0088723B">
              <w:rPr>
                <w:rFonts w:eastAsia="Times New Roman"/>
                <w:kern w:val="0"/>
                <w14:ligatures w14:val="none"/>
              </w:rPr>
              <w:t>%</w:t>
            </w:r>
          </w:p>
        </w:tc>
        <w:tc>
          <w:tcPr>
            <w:tcW w:w="1416" w:type="dxa"/>
            <w:tcBorders>
              <w:left w:val="single" w:sz="12" w:space="0" w:color="auto"/>
              <w:bottom w:val="single" w:sz="4" w:space="0" w:color="auto"/>
              <w:right w:val="single" w:sz="18" w:space="0" w:color="auto"/>
            </w:tcBorders>
          </w:tcPr>
          <w:p w14:paraId="4E9CBCF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9%</w:t>
            </w:r>
          </w:p>
        </w:tc>
        <w:tc>
          <w:tcPr>
            <w:tcW w:w="2605" w:type="dxa"/>
            <w:tcBorders>
              <w:left w:val="single" w:sz="18" w:space="0" w:color="auto"/>
              <w:bottom w:val="single" w:sz="4" w:space="0" w:color="auto"/>
            </w:tcBorders>
          </w:tcPr>
          <w:p w14:paraId="6E09318E"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Above Rs 15 lakh</w:t>
            </w:r>
          </w:p>
        </w:tc>
        <w:tc>
          <w:tcPr>
            <w:tcW w:w="990" w:type="dxa"/>
            <w:tcBorders>
              <w:left w:val="single" w:sz="12" w:space="0" w:color="auto"/>
              <w:bottom w:val="single" w:sz="4" w:space="0" w:color="auto"/>
            </w:tcBorders>
          </w:tcPr>
          <w:p w14:paraId="71BF03C7" w14:textId="41A4BE75"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w:t>
            </w:r>
            <w:r w:rsidR="00026BFE" w:rsidRPr="0088723B">
              <w:rPr>
                <w:rFonts w:eastAsia="Times New Roman"/>
                <w:kern w:val="0"/>
                <w14:ligatures w14:val="none"/>
              </w:rPr>
              <w:t>1</w:t>
            </w:r>
          </w:p>
        </w:tc>
        <w:tc>
          <w:tcPr>
            <w:tcW w:w="1080" w:type="dxa"/>
            <w:tcBorders>
              <w:left w:val="single" w:sz="12" w:space="0" w:color="auto"/>
              <w:bottom w:val="single" w:sz="4" w:space="0" w:color="auto"/>
            </w:tcBorders>
          </w:tcPr>
          <w:p w14:paraId="4800D869" w14:textId="1D08EFA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w:t>
            </w:r>
            <w:r w:rsidR="00026BFE" w:rsidRPr="0088723B">
              <w:rPr>
                <w:rFonts w:eastAsia="Times New Roman"/>
                <w:kern w:val="0"/>
                <w14:ligatures w14:val="none"/>
              </w:rPr>
              <w:t>6</w:t>
            </w:r>
            <w:r w:rsidRPr="0088723B">
              <w:rPr>
                <w:rFonts w:eastAsia="Times New Roman"/>
                <w:kern w:val="0"/>
                <w14:ligatures w14:val="none"/>
              </w:rPr>
              <w:t>%</w:t>
            </w:r>
          </w:p>
        </w:tc>
      </w:tr>
      <w:tr w:rsidR="009A5504" w:rsidRPr="0088723B" w14:paraId="78838917" w14:textId="77777777" w:rsidTr="00884432">
        <w:trPr>
          <w:trHeight w:val="224"/>
        </w:trPr>
        <w:tc>
          <w:tcPr>
            <w:tcW w:w="2245" w:type="dxa"/>
            <w:tcBorders>
              <w:bottom w:val="single" w:sz="4" w:space="0" w:color="auto"/>
              <w:right w:val="single" w:sz="12" w:space="0" w:color="auto"/>
            </w:tcBorders>
            <w:shd w:val="clear" w:color="auto" w:fill="auto"/>
          </w:tcPr>
          <w:p w14:paraId="04FC356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940" w:type="dxa"/>
            <w:tcBorders>
              <w:left w:val="single" w:sz="12" w:space="0" w:color="auto"/>
              <w:bottom w:val="single" w:sz="4" w:space="0" w:color="auto"/>
            </w:tcBorders>
            <w:shd w:val="clear" w:color="auto" w:fill="auto"/>
          </w:tcPr>
          <w:p w14:paraId="5A98FEB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889" w:type="dxa"/>
            <w:tcBorders>
              <w:left w:val="single" w:sz="12" w:space="0" w:color="auto"/>
              <w:bottom w:val="single" w:sz="4" w:space="0" w:color="auto"/>
            </w:tcBorders>
          </w:tcPr>
          <w:p w14:paraId="3A718874" w14:textId="51F084DC" w:rsidR="009A5504" w:rsidRPr="0088723B" w:rsidRDefault="00D11125" w:rsidP="009A5504">
            <w:pPr>
              <w:spacing w:after="0" w:line="240" w:lineRule="auto"/>
              <w:jc w:val="center"/>
              <w:rPr>
                <w:rFonts w:eastAsia="Times New Roman"/>
                <w:kern w:val="0"/>
                <w14:ligatures w14:val="none"/>
              </w:rPr>
            </w:pPr>
            <w:r w:rsidRPr="0088723B">
              <w:rPr>
                <w:rFonts w:eastAsia="Times New Roman"/>
                <w:kern w:val="0"/>
                <w14:ligatures w14:val="none"/>
              </w:rPr>
              <w:t>2.1</w:t>
            </w:r>
            <w:r w:rsidR="009A5504" w:rsidRPr="0088723B">
              <w:rPr>
                <w:rFonts w:eastAsia="Times New Roman"/>
                <w:kern w:val="0"/>
                <w14:ligatures w14:val="none"/>
              </w:rPr>
              <w:t>%</w:t>
            </w:r>
          </w:p>
        </w:tc>
        <w:tc>
          <w:tcPr>
            <w:tcW w:w="1416" w:type="dxa"/>
            <w:tcBorders>
              <w:left w:val="single" w:sz="12" w:space="0" w:color="auto"/>
              <w:bottom w:val="single" w:sz="4" w:space="0" w:color="auto"/>
              <w:right w:val="single" w:sz="18" w:space="0" w:color="auto"/>
            </w:tcBorders>
            <w:shd w:val="clear" w:color="auto" w:fill="E8E8E8" w:themeFill="background2"/>
          </w:tcPr>
          <w:p w14:paraId="308CA448"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left w:val="single" w:sz="18" w:space="0" w:color="auto"/>
              <w:bottom w:val="single" w:sz="4" w:space="0" w:color="auto"/>
            </w:tcBorders>
          </w:tcPr>
          <w:p w14:paraId="1E87255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990" w:type="dxa"/>
            <w:tcBorders>
              <w:left w:val="single" w:sz="12" w:space="0" w:color="auto"/>
              <w:bottom w:val="single" w:sz="4" w:space="0" w:color="auto"/>
            </w:tcBorders>
          </w:tcPr>
          <w:p w14:paraId="41B0438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w:t>
            </w:r>
          </w:p>
        </w:tc>
        <w:tc>
          <w:tcPr>
            <w:tcW w:w="1080" w:type="dxa"/>
            <w:tcBorders>
              <w:left w:val="single" w:sz="12" w:space="0" w:color="auto"/>
              <w:bottom w:val="single" w:sz="4" w:space="0" w:color="auto"/>
            </w:tcBorders>
          </w:tcPr>
          <w:p w14:paraId="221AC85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w:t>
            </w:r>
          </w:p>
        </w:tc>
      </w:tr>
      <w:tr w:rsidR="009A5504" w:rsidRPr="0088723B" w14:paraId="34799035"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692F2400" w14:textId="77777777" w:rsidR="009A5504" w:rsidRPr="0088723B" w:rsidRDefault="009A5504" w:rsidP="009A5504">
            <w:pPr>
              <w:spacing w:after="0" w:line="240" w:lineRule="auto"/>
              <w:rPr>
                <w:rFonts w:eastAsia="Times New Roman"/>
                <w:kern w:val="0"/>
                <w14:ligatures w14:val="none"/>
              </w:rPr>
            </w:pPr>
            <w:r w:rsidRPr="0088723B">
              <w:rPr>
                <w:rFonts w:eastAsia="Times New Roman"/>
                <w:b/>
                <w:bCs/>
                <w:kern w:val="0"/>
                <w14:ligatures w14:val="none"/>
              </w:rPr>
              <w:t>Gender</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5084FC6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18D2C9B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69904478"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4" w:space="0" w:color="auto"/>
              <w:right w:val="single" w:sz="4" w:space="0" w:color="auto"/>
            </w:tcBorders>
            <w:shd w:val="clear" w:color="auto" w:fill="E8E8E8" w:themeFill="background2"/>
          </w:tcPr>
          <w:p w14:paraId="5E9FA022"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Education</w:t>
            </w: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2CCF31D0"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23B6BCE6"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3E92FC87"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369E142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6976E56A" w14:textId="43AD30E3"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C91FF9" w:rsidRPr="0088723B">
              <w:rPr>
                <w:rFonts w:eastAsia="Times New Roman"/>
                <w:kern w:val="0"/>
                <w14:ligatures w14:val="none"/>
              </w:rPr>
              <w:t>50</w:t>
            </w:r>
          </w:p>
        </w:tc>
        <w:tc>
          <w:tcPr>
            <w:tcW w:w="889" w:type="dxa"/>
            <w:tcBorders>
              <w:top w:val="single" w:sz="4" w:space="0" w:color="auto"/>
              <w:left w:val="single" w:sz="12" w:space="0" w:color="auto"/>
              <w:bottom w:val="single" w:sz="4" w:space="0" w:color="auto"/>
              <w:right w:val="single" w:sz="4" w:space="0" w:color="auto"/>
            </w:tcBorders>
          </w:tcPr>
          <w:p w14:paraId="114C12E4" w14:textId="3C789ACC"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51.</w:t>
            </w:r>
            <w:r w:rsidR="00C91FF9" w:rsidRPr="0088723B">
              <w:rPr>
                <w:rFonts w:eastAsia="Times New Roman"/>
                <w:kern w:val="0"/>
                <w14:ligatures w14:val="none"/>
              </w:rPr>
              <w:t>5</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2E7D603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52%</w:t>
            </w:r>
          </w:p>
        </w:tc>
        <w:tc>
          <w:tcPr>
            <w:tcW w:w="2605" w:type="dxa"/>
            <w:tcBorders>
              <w:top w:val="single" w:sz="4" w:space="0" w:color="auto"/>
              <w:left w:val="single" w:sz="18" w:space="0" w:color="auto"/>
              <w:bottom w:val="single" w:sz="4" w:space="0" w:color="auto"/>
              <w:right w:val="single" w:sz="4" w:space="0" w:color="auto"/>
            </w:tcBorders>
          </w:tcPr>
          <w:p w14:paraId="1AE0D7FA"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Secondary school or less</w:t>
            </w:r>
          </w:p>
        </w:tc>
        <w:tc>
          <w:tcPr>
            <w:tcW w:w="990" w:type="dxa"/>
            <w:tcBorders>
              <w:top w:val="single" w:sz="4" w:space="0" w:color="auto"/>
              <w:left w:val="single" w:sz="12" w:space="0" w:color="auto"/>
              <w:bottom w:val="single" w:sz="4" w:space="0" w:color="auto"/>
              <w:right w:val="single" w:sz="4" w:space="0" w:color="auto"/>
            </w:tcBorders>
          </w:tcPr>
          <w:p w14:paraId="3ECA5BED" w14:textId="56493599"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r w:rsidR="002F5CFA" w:rsidRPr="0088723B">
              <w:rPr>
                <w:rFonts w:eastAsia="Times New Roman"/>
                <w:kern w:val="0"/>
                <w14:ligatures w14:val="none"/>
              </w:rPr>
              <w:t>18</w:t>
            </w:r>
          </w:p>
        </w:tc>
        <w:tc>
          <w:tcPr>
            <w:tcW w:w="1080" w:type="dxa"/>
            <w:tcBorders>
              <w:top w:val="single" w:sz="4" w:space="0" w:color="auto"/>
              <w:left w:val="single" w:sz="12" w:space="0" w:color="auto"/>
              <w:bottom w:val="single" w:sz="4" w:space="0" w:color="auto"/>
              <w:right w:val="single" w:sz="4" w:space="0" w:color="auto"/>
            </w:tcBorders>
          </w:tcPr>
          <w:p w14:paraId="74355F39" w14:textId="71C0F51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w:t>
            </w:r>
            <w:r w:rsidR="002F5CFA" w:rsidRPr="0088723B">
              <w:rPr>
                <w:rFonts w:eastAsia="Times New Roman"/>
                <w:kern w:val="0"/>
                <w14:ligatures w14:val="none"/>
              </w:rPr>
              <w:t>5.5</w:t>
            </w:r>
            <w:r w:rsidRPr="0088723B">
              <w:rPr>
                <w:rFonts w:eastAsia="Times New Roman"/>
                <w:kern w:val="0"/>
                <w14:ligatures w14:val="none"/>
              </w:rPr>
              <w:t>%</w:t>
            </w:r>
          </w:p>
        </w:tc>
      </w:tr>
      <w:tr w:rsidR="009A5504" w:rsidRPr="0088723B" w14:paraId="0E69F1AE"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27EE9366"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Female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0699670E" w14:textId="097D4D42"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C91FF9" w:rsidRPr="0088723B">
              <w:rPr>
                <w:rFonts w:eastAsia="Times New Roman"/>
                <w:kern w:val="0"/>
                <w14:ligatures w14:val="none"/>
              </w:rPr>
              <w:t>27</w:t>
            </w:r>
          </w:p>
        </w:tc>
        <w:tc>
          <w:tcPr>
            <w:tcW w:w="889" w:type="dxa"/>
            <w:tcBorders>
              <w:top w:val="single" w:sz="4" w:space="0" w:color="auto"/>
              <w:left w:val="single" w:sz="12" w:space="0" w:color="auto"/>
              <w:bottom w:val="single" w:sz="4" w:space="0" w:color="auto"/>
              <w:right w:val="single" w:sz="4" w:space="0" w:color="auto"/>
            </w:tcBorders>
          </w:tcPr>
          <w:p w14:paraId="46134400" w14:textId="2E28093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w:t>
            </w:r>
            <w:r w:rsidR="00C91FF9" w:rsidRPr="0088723B">
              <w:rPr>
                <w:rFonts w:eastAsia="Times New Roman"/>
                <w:kern w:val="0"/>
                <w14:ligatures w14:val="none"/>
              </w:rPr>
              <w:t>6.8</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shd w:val="clear" w:color="auto" w:fill="auto"/>
          </w:tcPr>
          <w:p w14:paraId="6C248B84"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48%</w:t>
            </w:r>
          </w:p>
        </w:tc>
        <w:tc>
          <w:tcPr>
            <w:tcW w:w="2605" w:type="dxa"/>
            <w:tcBorders>
              <w:top w:val="single" w:sz="4" w:space="0" w:color="auto"/>
              <w:left w:val="single" w:sz="18" w:space="0" w:color="auto"/>
              <w:bottom w:val="single" w:sz="4" w:space="0" w:color="auto"/>
              <w:right w:val="single" w:sz="4" w:space="0" w:color="auto"/>
            </w:tcBorders>
          </w:tcPr>
          <w:p w14:paraId="510926C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Some college, no degree</w:t>
            </w:r>
          </w:p>
        </w:tc>
        <w:tc>
          <w:tcPr>
            <w:tcW w:w="990" w:type="dxa"/>
            <w:tcBorders>
              <w:top w:val="single" w:sz="4" w:space="0" w:color="auto"/>
              <w:left w:val="single" w:sz="12" w:space="0" w:color="auto"/>
              <w:bottom w:val="single" w:sz="4" w:space="0" w:color="auto"/>
              <w:right w:val="single" w:sz="4" w:space="0" w:color="auto"/>
            </w:tcBorders>
          </w:tcPr>
          <w:p w14:paraId="6721D325" w14:textId="2EB1944B"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2F5CFA" w:rsidRPr="0088723B">
              <w:rPr>
                <w:rFonts w:eastAsia="Times New Roman"/>
                <w:kern w:val="0"/>
                <w14:ligatures w14:val="none"/>
              </w:rPr>
              <w:t>57</w:t>
            </w:r>
          </w:p>
        </w:tc>
        <w:tc>
          <w:tcPr>
            <w:tcW w:w="1080" w:type="dxa"/>
            <w:tcBorders>
              <w:top w:val="single" w:sz="4" w:space="0" w:color="auto"/>
              <w:left w:val="single" w:sz="12" w:space="0" w:color="auto"/>
              <w:bottom w:val="single" w:sz="4" w:space="0" w:color="auto"/>
              <w:right w:val="single" w:sz="4" w:space="0" w:color="auto"/>
            </w:tcBorders>
          </w:tcPr>
          <w:p w14:paraId="17AE2263" w14:textId="4874F666"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r w:rsidR="002F5CFA" w:rsidRPr="0088723B">
              <w:rPr>
                <w:rFonts w:eastAsia="Times New Roman"/>
                <w:kern w:val="0"/>
                <w14:ligatures w14:val="none"/>
              </w:rPr>
              <w:t>2.4</w:t>
            </w:r>
            <w:r w:rsidRPr="0088723B">
              <w:rPr>
                <w:rFonts w:eastAsia="Times New Roman"/>
                <w:kern w:val="0"/>
                <w14:ligatures w14:val="none"/>
              </w:rPr>
              <w:t>%</w:t>
            </w:r>
          </w:p>
        </w:tc>
      </w:tr>
      <w:tr w:rsidR="009A5504" w:rsidRPr="0088723B" w14:paraId="2CC893F3" w14:textId="77777777" w:rsidTr="00884432">
        <w:trPr>
          <w:trHeight w:val="77"/>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11695F2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127424D3"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w:t>
            </w:r>
          </w:p>
        </w:tc>
        <w:tc>
          <w:tcPr>
            <w:tcW w:w="889" w:type="dxa"/>
            <w:tcBorders>
              <w:top w:val="single" w:sz="4" w:space="0" w:color="auto"/>
              <w:left w:val="single" w:sz="12" w:space="0" w:color="auto"/>
              <w:bottom w:val="single" w:sz="4" w:space="0" w:color="auto"/>
              <w:right w:val="single" w:sz="4" w:space="0" w:color="auto"/>
            </w:tcBorders>
            <w:shd w:val="clear" w:color="auto" w:fill="auto"/>
          </w:tcPr>
          <w:p w14:paraId="0CB57B5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w:t>
            </w: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29494D10"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top w:val="single" w:sz="4" w:space="0" w:color="auto"/>
              <w:left w:val="single" w:sz="18" w:space="0" w:color="auto"/>
              <w:bottom w:val="single" w:sz="4" w:space="0" w:color="auto"/>
              <w:right w:val="single" w:sz="4" w:space="0" w:color="auto"/>
            </w:tcBorders>
          </w:tcPr>
          <w:p w14:paraId="7C1E28D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990" w:type="dxa"/>
            <w:tcBorders>
              <w:top w:val="single" w:sz="4" w:space="0" w:color="auto"/>
              <w:left w:val="single" w:sz="12" w:space="0" w:color="auto"/>
              <w:bottom w:val="single" w:sz="4" w:space="0" w:color="auto"/>
              <w:right w:val="single" w:sz="4" w:space="0" w:color="auto"/>
            </w:tcBorders>
          </w:tcPr>
          <w:p w14:paraId="2C11ABA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10</w:t>
            </w:r>
          </w:p>
        </w:tc>
        <w:tc>
          <w:tcPr>
            <w:tcW w:w="1080" w:type="dxa"/>
            <w:tcBorders>
              <w:top w:val="single" w:sz="4" w:space="0" w:color="auto"/>
              <w:left w:val="single" w:sz="12" w:space="0" w:color="auto"/>
              <w:bottom w:val="single" w:sz="4" w:space="0" w:color="auto"/>
              <w:right w:val="single" w:sz="4" w:space="0" w:color="auto"/>
            </w:tcBorders>
          </w:tcPr>
          <w:p w14:paraId="3CF20C24" w14:textId="56D2124E" w:rsidR="009A5504" w:rsidRPr="0088723B" w:rsidRDefault="002F5CFA" w:rsidP="009A5504">
            <w:pPr>
              <w:spacing w:after="0" w:line="240" w:lineRule="auto"/>
              <w:jc w:val="center"/>
              <w:rPr>
                <w:rFonts w:eastAsia="Times New Roman"/>
                <w:kern w:val="0"/>
                <w14:ligatures w14:val="none"/>
              </w:rPr>
            </w:pPr>
            <w:r w:rsidRPr="0088723B">
              <w:rPr>
                <w:rFonts w:eastAsia="Times New Roman"/>
                <w:kern w:val="0"/>
                <w14:ligatures w14:val="none"/>
              </w:rPr>
              <w:t>2.1</w:t>
            </w:r>
            <w:r w:rsidR="009A5504" w:rsidRPr="0088723B">
              <w:rPr>
                <w:rFonts w:eastAsia="Times New Roman"/>
                <w:kern w:val="0"/>
                <w14:ligatures w14:val="none"/>
              </w:rPr>
              <w:t>%</w:t>
            </w:r>
          </w:p>
        </w:tc>
      </w:tr>
      <w:tr w:rsidR="009A5504" w:rsidRPr="0088723B" w14:paraId="51DDFF05" w14:textId="77777777" w:rsidTr="00884432">
        <w:trPr>
          <w:trHeight w:val="296"/>
        </w:trPr>
        <w:tc>
          <w:tcPr>
            <w:tcW w:w="2245" w:type="dxa"/>
            <w:tcBorders>
              <w:top w:val="single" w:sz="18" w:space="0" w:color="auto"/>
              <w:left w:val="single" w:sz="4" w:space="0" w:color="auto"/>
              <w:bottom w:val="single" w:sz="4" w:space="0" w:color="auto"/>
              <w:right w:val="single" w:sz="12" w:space="0" w:color="auto"/>
            </w:tcBorders>
            <w:shd w:val="clear" w:color="auto" w:fill="E8E8E8" w:themeFill="background2"/>
          </w:tcPr>
          <w:p w14:paraId="25E0A712"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Region</w:t>
            </w:r>
          </w:p>
        </w:tc>
        <w:tc>
          <w:tcPr>
            <w:tcW w:w="940" w:type="dxa"/>
            <w:tcBorders>
              <w:top w:val="single" w:sz="18" w:space="0" w:color="auto"/>
              <w:left w:val="single" w:sz="12" w:space="0" w:color="auto"/>
              <w:bottom w:val="single" w:sz="4" w:space="0" w:color="auto"/>
              <w:right w:val="single" w:sz="4" w:space="0" w:color="auto"/>
            </w:tcBorders>
            <w:shd w:val="clear" w:color="auto" w:fill="E8E8E8" w:themeFill="background2"/>
          </w:tcPr>
          <w:p w14:paraId="3676368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i/>
                <w:iCs/>
                <w:kern w:val="0"/>
                <w14:ligatures w14:val="none"/>
              </w:rPr>
              <w:t>n</w:t>
            </w:r>
          </w:p>
        </w:tc>
        <w:tc>
          <w:tcPr>
            <w:tcW w:w="889" w:type="dxa"/>
            <w:tcBorders>
              <w:top w:val="single" w:sz="18" w:space="0" w:color="auto"/>
              <w:left w:val="single" w:sz="12" w:space="0" w:color="auto"/>
              <w:bottom w:val="single" w:sz="4" w:space="0" w:color="auto"/>
              <w:right w:val="single" w:sz="4" w:space="0" w:color="auto"/>
            </w:tcBorders>
            <w:shd w:val="clear" w:color="auto" w:fill="E8E8E8" w:themeFill="background2"/>
          </w:tcPr>
          <w:p w14:paraId="7017B755"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b/>
                <w:bCs/>
                <w:kern w:val="0"/>
                <w14:ligatures w14:val="none"/>
              </w:rPr>
              <w:t>%</w:t>
            </w:r>
          </w:p>
        </w:tc>
        <w:tc>
          <w:tcPr>
            <w:tcW w:w="1416" w:type="dxa"/>
            <w:tcBorders>
              <w:top w:val="single" w:sz="18" w:space="0" w:color="auto"/>
              <w:left w:val="single" w:sz="12" w:space="0" w:color="auto"/>
              <w:bottom w:val="single" w:sz="4" w:space="0" w:color="auto"/>
              <w:right w:val="single" w:sz="18" w:space="0" w:color="auto"/>
            </w:tcBorders>
            <w:shd w:val="clear" w:color="auto" w:fill="E8E8E8" w:themeFill="background2"/>
          </w:tcPr>
          <w:p w14:paraId="58E1183C"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c>
          <w:tcPr>
            <w:tcW w:w="2605" w:type="dxa"/>
            <w:tcBorders>
              <w:top w:val="single" w:sz="18" w:space="0" w:color="auto"/>
              <w:left w:val="single" w:sz="18" w:space="0" w:color="auto"/>
              <w:bottom w:val="single" w:sz="4" w:space="0" w:color="auto"/>
              <w:right w:val="single" w:sz="4" w:space="0" w:color="auto"/>
            </w:tcBorders>
            <w:shd w:val="clear" w:color="auto" w:fill="E8E8E8" w:themeFill="background2"/>
          </w:tcPr>
          <w:p w14:paraId="4E6BA644" w14:textId="77777777" w:rsidR="009A5504" w:rsidRPr="0088723B" w:rsidRDefault="009A5504" w:rsidP="009A5504">
            <w:pPr>
              <w:spacing w:after="0" w:line="240" w:lineRule="auto"/>
              <w:rPr>
                <w:rFonts w:eastAsia="Times New Roman"/>
                <w:b/>
                <w:bCs/>
                <w:kern w:val="0"/>
                <w14:ligatures w14:val="none"/>
              </w:rPr>
            </w:pPr>
            <w:r w:rsidRPr="0088723B">
              <w:rPr>
                <w:rFonts w:eastAsia="Times New Roman"/>
                <w:b/>
                <w:bCs/>
                <w:kern w:val="0"/>
                <w14:ligatures w14:val="none"/>
              </w:rPr>
              <w:t>Caste</w:t>
            </w:r>
          </w:p>
        </w:tc>
        <w:tc>
          <w:tcPr>
            <w:tcW w:w="990" w:type="dxa"/>
            <w:tcBorders>
              <w:top w:val="single" w:sz="18" w:space="0" w:color="auto"/>
              <w:left w:val="single" w:sz="12" w:space="0" w:color="auto"/>
              <w:bottom w:val="single" w:sz="4" w:space="0" w:color="auto"/>
              <w:right w:val="single" w:sz="4" w:space="0" w:color="auto"/>
            </w:tcBorders>
            <w:shd w:val="clear" w:color="auto" w:fill="E8E8E8" w:themeFill="background2"/>
          </w:tcPr>
          <w:p w14:paraId="12D64AD5"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i/>
                <w:iCs/>
                <w:kern w:val="0"/>
                <w14:ligatures w14:val="none"/>
              </w:rPr>
              <w:t>n</w:t>
            </w:r>
          </w:p>
        </w:tc>
        <w:tc>
          <w:tcPr>
            <w:tcW w:w="1080" w:type="dxa"/>
            <w:tcBorders>
              <w:top w:val="single" w:sz="18" w:space="0" w:color="auto"/>
              <w:left w:val="single" w:sz="12" w:space="0" w:color="auto"/>
              <w:bottom w:val="single" w:sz="4" w:space="0" w:color="auto"/>
              <w:right w:val="single" w:sz="4" w:space="0" w:color="auto"/>
            </w:tcBorders>
            <w:shd w:val="clear" w:color="auto" w:fill="E8E8E8" w:themeFill="background2"/>
          </w:tcPr>
          <w:p w14:paraId="420195D6" w14:textId="77777777" w:rsidR="009A5504" w:rsidRPr="0088723B" w:rsidRDefault="009A5504" w:rsidP="009A5504">
            <w:pPr>
              <w:spacing w:after="0" w:line="240" w:lineRule="auto"/>
              <w:jc w:val="center"/>
              <w:rPr>
                <w:rFonts w:eastAsia="Times New Roman"/>
                <w:b/>
                <w:bCs/>
                <w:kern w:val="0"/>
                <w14:ligatures w14:val="none"/>
              </w:rPr>
            </w:pPr>
            <w:r w:rsidRPr="0088723B">
              <w:rPr>
                <w:rFonts w:eastAsia="Times New Roman"/>
                <w:b/>
                <w:bCs/>
                <w:kern w:val="0"/>
                <w14:ligatures w14:val="none"/>
              </w:rPr>
              <w:t>%</w:t>
            </w:r>
          </w:p>
        </w:tc>
      </w:tr>
      <w:tr w:rsidR="009A5504" w:rsidRPr="0088723B" w14:paraId="64B6367C"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4C8D3935"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Central </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60D890A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25</w:t>
            </w:r>
          </w:p>
        </w:tc>
        <w:tc>
          <w:tcPr>
            <w:tcW w:w="889" w:type="dxa"/>
            <w:tcBorders>
              <w:top w:val="single" w:sz="4" w:space="0" w:color="auto"/>
              <w:left w:val="single" w:sz="12" w:space="0" w:color="auto"/>
              <w:bottom w:val="single" w:sz="4" w:space="0" w:color="auto"/>
              <w:right w:val="single" w:sz="4" w:space="0" w:color="auto"/>
            </w:tcBorders>
          </w:tcPr>
          <w:p w14:paraId="6F322DCF" w14:textId="0D12F6D4" w:rsidR="009A5504" w:rsidRPr="0088723B" w:rsidRDefault="00047C43" w:rsidP="009A5504">
            <w:pPr>
              <w:spacing w:after="0" w:line="240" w:lineRule="auto"/>
              <w:jc w:val="center"/>
              <w:rPr>
                <w:rFonts w:eastAsia="Times New Roman"/>
                <w:kern w:val="0"/>
                <w14:ligatures w14:val="none"/>
              </w:rPr>
            </w:pPr>
            <w:r w:rsidRPr="0088723B">
              <w:rPr>
                <w:rFonts w:eastAsia="Times New Roman"/>
                <w:kern w:val="0"/>
                <w14:ligatures w14:val="none"/>
              </w:rPr>
              <w:t>5.2</w:t>
            </w:r>
            <w:r w:rsidR="009A5504"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7314418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p>
        </w:tc>
        <w:tc>
          <w:tcPr>
            <w:tcW w:w="2605" w:type="dxa"/>
            <w:tcBorders>
              <w:top w:val="single" w:sz="4" w:space="0" w:color="auto"/>
              <w:left w:val="single" w:sz="18" w:space="0" w:color="auto"/>
              <w:bottom w:val="single" w:sz="4" w:space="0" w:color="auto"/>
              <w:right w:val="single" w:sz="4" w:space="0" w:color="auto"/>
            </w:tcBorders>
          </w:tcPr>
          <w:p w14:paraId="6B23B8E1"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Upper caste</w:t>
            </w:r>
          </w:p>
        </w:tc>
        <w:tc>
          <w:tcPr>
            <w:tcW w:w="990" w:type="dxa"/>
            <w:tcBorders>
              <w:top w:val="single" w:sz="4" w:space="0" w:color="auto"/>
              <w:left w:val="single" w:sz="12" w:space="0" w:color="auto"/>
              <w:bottom w:val="single" w:sz="4" w:space="0" w:color="auto"/>
              <w:right w:val="single" w:sz="4" w:space="0" w:color="auto"/>
            </w:tcBorders>
          </w:tcPr>
          <w:p w14:paraId="547876EA" w14:textId="28ACEF69"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2F5CFA" w:rsidRPr="0088723B">
              <w:rPr>
                <w:rFonts w:eastAsia="Times New Roman"/>
                <w:kern w:val="0"/>
                <w14:ligatures w14:val="none"/>
              </w:rPr>
              <w:t>18</w:t>
            </w:r>
          </w:p>
        </w:tc>
        <w:tc>
          <w:tcPr>
            <w:tcW w:w="1080" w:type="dxa"/>
            <w:tcBorders>
              <w:top w:val="single" w:sz="4" w:space="0" w:color="auto"/>
              <w:left w:val="single" w:sz="12" w:space="0" w:color="auto"/>
              <w:bottom w:val="single" w:sz="4" w:space="0" w:color="auto"/>
              <w:right w:val="single" w:sz="4" w:space="0" w:color="auto"/>
            </w:tcBorders>
          </w:tcPr>
          <w:p w14:paraId="2C76CD7E" w14:textId="0859753B"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44.</w:t>
            </w:r>
            <w:r w:rsidR="002F5CFA" w:rsidRPr="0088723B">
              <w:rPr>
                <w:rFonts w:eastAsia="Times New Roman"/>
                <w:kern w:val="0"/>
                <w14:ligatures w14:val="none"/>
              </w:rPr>
              <w:t>9</w:t>
            </w:r>
            <w:r w:rsidRPr="0088723B">
              <w:rPr>
                <w:rFonts w:eastAsia="Times New Roman"/>
                <w:kern w:val="0"/>
                <w14:ligatures w14:val="none"/>
              </w:rPr>
              <w:t>%</w:t>
            </w:r>
          </w:p>
        </w:tc>
      </w:tr>
      <w:tr w:rsidR="009A5504" w:rsidRPr="0088723B" w14:paraId="2FADC41D"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3D55197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East</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04BF1C6A" w14:textId="3E39FAD1" w:rsidR="009A5504" w:rsidRPr="0088723B" w:rsidRDefault="00047C43" w:rsidP="009A5504">
            <w:pPr>
              <w:spacing w:after="0" w:line="240" w:lineRule="auto"/>
              <w:jc w:val="center"/>
              <w:rPr>
                <w:rFonts w:eastAsia="Times New Roman"/>
                <w:kern w:val="0"/>
                <w14:ligatures w14:val="none"/>
              </w:rPr>
            </w:pPr>
            <w:r w:rsidRPr="0088723B">
              <w:rPr>
                <w:rFonts w:eastAsia="Times New Roman"/>
                <w:kern w:val="0"/>
                <w14:ligatures w14:val="none"/>
              </w:rPr>
              <w:t>63</w:t>
            </w:r>
          </w:p>
        </w:tc>
        <w:tc>
          <w:tcPr>
            <w:tcW w:w="889" w:type="dxa"/>
            <w:tcBorders>
              <w:top w:val="single" w:sz="4" w:space="0" w:color="auto"/>
              <w:left w:val="single" w:sz="12" w:space="0" w:color="auto"/>
              <w:bottom w:val="single" w:sz="4" w:space="0" w:color="auto"/>
              <w:right w:val="single" w:sz="4" w:space="0" w:color="auto"/>
            </w:tcBorders>
          </w:tcPr>
          <w:p w14:paraId="32B1BFBD" w14:textId="7077F6E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13%</w:t>
            </w:r>
          </w:p>
        </w:tc>
        <w:tc>
          <w:tcPr>
            <w:tcW w:w="1416" w:type="dxa"/>
            <w:tcBorders>
              <w:top w:val="single" w:sz="4" w:space="0" w:color="auto"/>
              <w:left w:val="single" w:sz="12" w:space="0" w:color="auto"/>
              <w:bottom w:val="single" w:sz="4" w:space="0" w:color="auto"/>
              <w:right w:val="single" w:sz="18" w:space="0" w:color="auto"/>
            </w:tcBorders>
          </w:tcPr>
          <w:p w14:paraId="6815761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28%</w:t>
            </w:r>
          </w:p>
        </w:tc>
        <w:tc>
          <w:tcPr>
            <w:tcW w:w="2605" w:type="dxa"/>
            <w:tcBorders>
              <w:top w:val="single" w:sz="4" w:space="0" w:color="auto"/>
              <w:left w:val="single" w:sz="18" w:space="0" w:color="auto"/>
              <w:bottom w:val="single" w:sz="4" w:space="0" w:color="auto"/>
              <w:right w:val="single" w:sz="4" w:space="0" w:color="auto"/>
            </w:tcBorders>
          </w:tcPr>
          <w:p w14:paraId="1A607F0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Scheduled Castes and Scheduled Tribes</w:t>
            </w:r>
          </w:p>
        </w:tc>
        <w:tc>
          <w:tcPr>
            <w:tcW w:w="990" w:type="dxa"/>
            <w:tcBorders>
              <w:top w:val="single" w:sz="4" w:space="0" w:color="auto"/>
              <w:left w:val="single" w:sz="12" w:space="0" w:color="auto"/>
              <w:bottom w:val="single" w:sz="4" w:space="0" w:color="auto"/>
              <w:right w:val="single" w:sz="4" w:space="0" w:color="auto"/>
            </w:tcBorders>
          </w:tcPr>
          <w:p w14:paraId="02F57F71" w14:textId="1FF8DCB4"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2F5CFA" w:rsidRPr="0088723B">
              <w:rPr>
                <w:rFonts w:eastAsia="Times New Roman"/>
                <w:kern w:val="0"/>
                <w14:ligatures w14:val="none"/>
              </w:rPr>
              <w:t>3</w:t>
            </w:r>
          </w:p>
        </w:tc>
        <w:tc>
          <w:tcPr>
            <w:tcW w:w="1080" w:type="dxa"/>
            <w:tcBorders>
              <w:top w:val="single" w:sz="4" w:space="0" w:color="auto"/>
              <w:left w:val="single" w:sz="12" w:space="0" w:color="auto"/>
              <w:bottom w:val="single" w:sz="4" w:space="0" w:color="auto"/>
              <w:right w:val="single" w:sz="4" w:space="0" w:color="auto"/>
            </w:tcBorders>
          </w:tcPr>
          <w:p w14:paraId="1F26D45D" w14:textId="175374ED" w:rsidR="009A5504" w:rsidRPr="0088723B" w:rsidRDefault="002F5CFA" w:rsidP="009A5504">
            <w:pPr>
              <w:spacing w:after="0" w:line="240" w:lineRule="auto"/>
              <w:jc w:val="center"/>
              <w:rPr>
                <w:rFonts w:eastAsia="Times New Roman"/>
                <w:kern w:val="0"/>
                <w14:ligatures w14:val="none"/>
              </w:rPr>
            </w:pPr>
            <w:r w:rsidRPr="0088723B">
              <w:rPr>
                <w:rFonts w:eastAsia="Times New Roman"/>
                <w:kern w:val="0"/>
                <w14:ligatures w14:val="none"/>
              </w:rPr>
              <w:t>4.7</w:t>
            </w:r>
            <w:r w:rsidR="009A5504" w:rsidRPr="0088723B">
              <w:rPr>
                <w:rFonts w:eastAsia="Times New Roman"/>
                <w:kern w:val="0"/>
                <w14:ligatures w14:val="none"/>
              </w:rPr>
              <w:t>%</w:t>
            </w:r>
          </w:p>
        </w:tc>
      </w:tr>
      <w:tr w:rsidR="009A5504" w:rsidRPr="0088723B" w14:paraId="5A2E751E"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38494C3A"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North</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6EFE0FAE" w14:textId="5A12AD9B"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047C43" w:rsidRPr="0088723B">
              <w:rPr>
                <w:rFonts w:eastAsia="Times New Roman"/>
                <w:kern w:val="0"/>
                <w14:ligatures w14:val="none"/>
              </w:rPr>
              <w:t>23</w:t>
            </w:r>
          </w:p>
        </w:tc>
        <w:tc>
          <w:tcPr>
            <w:tcW w:w="889" w:type="dxa"/>
            <w:tcBorders>
              <w:top w:val="single" w:sz="4" w:space="0" w:color="auto"/>
              <w:left w:val="single" w:sz="12" w:space="0" w:color="auto"/>
              <w:bottom w:val="single" w:sz="4" w:space="0" w:color="auto"/>
              <w:right w:val="single" w:sz="4" w:space="0" w:color="auto"/>
            </w:tcBorders>
          </w:tcPr>
          <w:p w14:paraId="23AC7269" w14:textId="5337AA35"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047C43" w:rsidRPr="0088723B">
              <w:rPr>
                <w:rFonts w:eastAsia="Times New Roman"/>
                <w:kern w:val="0"/>
                <w14:ligatures w14:val="none"/>
              </w:rPr>
              <w:t>5.4</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29ADE4B6"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34%</w:t>
            </w:r>
          </w:p>
        </w:tc>
        <w:tc>
          <w:tcPr>
            <w:tcW w:w="2605" w:type="dxa"/>
            <w:tcBorders>
              <w:top w:val="single" w:sz="4" w:space="0" w:color="auto"/>
              <w:left w:val="single" w:sz="18" w:space="0" w:color="auto"/>
              <w:bottom w:val="single" w:sz="4" w:space="0" w:color="auto"/>
              <w:right w:val="single" w:sz="4" w:space="0" w:color="auto"/>
            </w:tcBorders>
          </w:tcPr>
          <w:p w14:paraId="0F2BE74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Other Backward Classes</w:t>
            </w:r>
          </w:p>
        </w:tc>
        <w:tc>
          <w:tcPr>
            <w:tcW w:w="990" w:type="dxa"/>
            <w:tcBorders>
              <w:top w:val="single" w:sz="4" w:space="0" w:color="auto"/>
              <w:left w:val="single" w:sz="12" w:space="0" w:color="auto"/>
              <w:bottom w:val="single" w:sz="4" w:space="0" w:color="auto"/>
              <w:right w:val="single" w:sz="4" w:space="0" w:color="auto"/>
            </w:tcBorders>
          </w:tcPr>
          <w:p w14:paraId="22550589" w14:textId="29EC41EE"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2F5CFA" w:rsidRPr="0088723B">
              <w:rPr>
                <w:rFonts w:eastAsia="Times New Roman"/>
                <w:kern w:val="0"/>
                <w14:ligatures w14:val="none"/>
              </w:rPr>
              <w:t>68</w:t>
            </w:r>
          </w:p>
        </w:tc>
        <w:tc>
          <w:tcPr>
            <w:tcW w:w="1080" w:type="dxa"/>
            <w:tcBorders>
              <w:top w:val="single" w:sz="4" w:space="0" w:color="auto"/>
              <w:left w:val="single" w:sz="12" w:space="0" w:color="auto"/>
              <w:bottom w:val="single" w:sz="4" w:space="0" w:color="auto"/>
              <w:right w:val="single" w:sz="4" w:space="0" w:color="auto"/>
            </w:tcBorders>
          </w:tcPr>
          <w:p w14:paraId="32C211B7" w14:textId="2028637A"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34.</w:t>
            </w:r>
            <w:r w:rsidR="002F5CFA" w:rsidRPr="0088723B">
              <w:rPr>
                <w:rFonts w:eastAsia="Times New Roman"/>
                <w:kern w:val="0"/>
                <w14:ligatures w14:val="none"/>
              </w:rPr>
              <w:t>6</w:t>
            </w:r>
            <w:r w:rsidRPr="0088723B">
              <w:rPr>
                <w:rFonts w:eastAsia="Times New Roman"/>
                <w:kern w:val="0"/>
                <w14:ligatures w14:val="none"/>
              </w:rPr>
              <w:t>%</w:t>
            </w:r>
          </w:p>
        </w:tc>
      </w:tr>
      <w:tr w:rsidR="009A5504" w:rsidRPr="0088723B" w14:paraId="24C8E604"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434FDF5B"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Northeast    </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6A388FA1" w14:textId="6B5CD060"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3</w:t>
            </w:r>
            <w:r w:rsidR="00047C43" w:rsidRPr="0088723B">
              <w:rPr>
                <w:rFonts w:eastAsia="Times New Roman"/>
                <w:kern w:val="0"/>
                <w14:ligatures w14:val="none"/>
              </w:rPr>
              <w:t>0</w:t>
            </w:r>
          </w:p>
        </w:tc>
        <w:tc>
          <w:tcPr>
            <w:tcW w:w="889" w:type="dxa"/>
            <w:tcBorders>
              <w:top w:val="single" w:sz="4" w:space="0" w:color="auto"/>
              <w:left w:val="single" w:sz="12" w:space="0" w:color="auto"/>
              <w:bottom w:val="single" w:sz="4" w:space="0" w:color="auto"/>
              <w:right w:val="single" w:sz="4" w:space="0" w:color="auto"/>
            </w:tcBorders>
          </w:tcPr>
          <w:p w14:paraId="16EB1112"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6.2%</w:t>
            </w:r>
          </w:p>
        </w:tc>
        <w:tc>
          <w:tcPr>
            <w:tcW w:w="1416" w:type="dxa"/>
            <w:tcBorders>
              <w:top w:val="single" w:sz="4" w:space="0" w:color="auto"/>
              <w:left w:val="single" w:sz="12" w:space="0" w:color="auto"/>
              <w:bottom w:val="single" w:sz="4" w:space="0" w:color="auto"/>
              <w:right w:val="single" w:sz="18" w:space="0" w:color="auto"/>
            </w:tcBorders>
          </w:tcPr>
          <w:p w14:paraId="52FAA38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7%</w:t>
            </w:r>
          </w:p>
        </w:tc>
        <w:tc>
          <w:tcPr>
            <w:tcW w:w="2605" w:type="dxa"/>
            <w:tcBorders>
              <w:top w:val="single" w:sz="4" w:space="0" w:color="auto"/>
              <w:left w:val="single" w:sz="18" w:space="0" w:color="auto"/>
              <w:bottom w:val="single" w:sz="4" w:space="0" w:color="auto"/>
              <w:right w:val="single" w:sz="4" w:space="0" w:color="auto"/>
            </w:tcBorders>
          </w:tcPr>
          <w:p w14:paraId="745F35AC"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Any other castes</w:t>
            </w:r>
          </w:p>
        </w:tc>
        <w:tc>
          <w:tcPr>
            <w:tcW w:w="990" w:type="dxa"/>
            <w:tcBorders>
              <w:top w:val="single" w:sz="4" w:space="0" w:color="auto"/>
              <w:left w:val="single" w:sz="12" w:space="0" w:color="auto"/>
              <w:bottom w:val="single" w:sz="4" w:space="0" w:color="auto"/>
              <w:right w:val="single" w:sz="4" w:space="0" w:color="auto"/>
            </w:tcBorders>
          </w:tcPr>
          <w:p w14:paraId="039AEEF7" w14:textId="3C2F69A0" w:rsidR="009A5504" w:rsidRPr="0088723B" w:rsidRDefault="002F5CFA" w:rsidP="009A5504">
            <w:pPr>
              <w:spacing w:after="0" w:line="240" w:lineRule="auto"/>
              <w:jc w:val="center"/>
              <w:rPr>
                <w:rFonts w:eastAsia="Times New Roman"/>
                <w:kern w:val="0"/>
                <w14:ligatures w14:val="none"/>
              </w:rPr>
            </w:pPr>
            <w:r w:rsidRPr="0088723B">
              <w:rPr>
                <w:rFonts w:eastAsia="Times New Roman"/>
                <w:kern w:val="0"/>
                <w14:ligatures w14:val="none"/>
              </w:rPr>
              <w:t>68</w:t>
            </w:r>
          </w:p>
        </w:tc>
        <w:tc>
          <w:tcPr>
            <w:tcW w:w="1080" w:type="dxa"/>
            <w:tcBorders>
              <w:top w:val="single" w:sz="4" w:space="0" w:color="auto"/>
              <w:left w:val="single" w:sz="12" w:space="0" w:color="auto"/>
              <w:bottom w:val="single" w:sz="4" w:space="0" w:color="auto"/>
              <w:right w:val="single" w:sz="4" w:space="0" w:color="auto"/>
            </w:tcBorders>
          </w:tcPr>
          <w:p w14:paraId="69CE275C" w14:textId="7FDF66B9"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14%</w:t>
            </w:r>
          </w:p>
        </w:tc>
      </w:tr>
      <w:tr w:rsidR="009A5504" w:rsidRPr="0088723B" w14:paraId="7BB09278"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4A2CE904"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South</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37F415D2" w14:textId="0272627D"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w:t>
            </w:r>
            <w:r w:rsidR="00047C43" w:rsidRPr="0088723B">
              <w:rPr>
                <w:rFonts w:eastAsia="Times New Roman"/>
                <w:kern w:val="0"/>
                <w14:ligatures w14:val="none"/>
              </w:rPr>
              <w:t>2</w:t>
            </w:r>
          </w:p>
        </w:tc>
        <w:tc>
          <w:tcPr>
            <w:tcW w:w="889" w:type="dxa"/>
            <w:tcBorders>
              <w:top w:val="single" w:sz="4" w:space="0" w:color="auto"/>
              <w:left w:val="single" w:sz="12" w:space="0" w:color="auto"/>
              <w:bottom w:val="single" w:sz="4" w:space="0" w:color="auto"/>
              <w:right w:val="single" w:sz="4" w:space="0" w:color="auto"/>
            </w:tcBorders>
          </w:tcPr>
          <w:p w14:paraId="29F5EB30" w14:textId="5198539C"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047C43" w:rsidRPr="0088723B">
              <w:rPr>
                <w:rFonts w:eastAsia="Times New Roman"/>
                <w:kern w:val="0"/>
                <w14:ligatures w14:val="none"/>
              </w:rPr>
              <w:t>3.1</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5A4C585E"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17%</w:t>
            </w:r>
          </w:p>
        </w:tc>
        <w:tc>
          <w:tcPr>
            <w:tcW w:w="2605" w:type="dxa"/>
            <w:tcBorders>
              <w:top w:val="single" w:sz="4" w:space="0" w:color="auto"/>
              <w:left w:val="single" w:sz="18" w:space="0" w:color="auto"/>
              <w:bottom w:val="single" w:sz="4" w:space="0" w:color="auto"/>
              <w:right w:val="single" w:sz="4" w:space="0" w:color="auto"/>
            </w:tcBorders>
          </w:tcPr>
          <w:p w14:paraId="3DE6F660"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No response</w:t>
            </w:r>
          </w:p>
        </w:tc>
        <w:tc>
          <w:tcPr>
            <w:tcW w:w="990" w:type="dxa"/>
            <w:tcBorders>
              <w:top w:val="single" w:sz="4" w:space="0" w:color="auto"/>
              <w:left w:val="single" w:sz="12" w:space="0" w:color="auto"/>
              <w:bottom w:val="single" w:sz="4" w:space="0" w:color="auto"/>
              <w:right w:val="single" w:sz="4" w:space="0" w:color="auto"/>
            </w:tcBorders>
          </w:tcPr>
          <w:p w14:paraId="60868DC0"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w:t>
            </w:r>
          </w:p>
        </w:tc>
        <w:tc>
          <w:tcPr>
            <w:tcW w:w="1080" w:type="dxa"/>
            <w:tcBorders>
              <w:top w:val="single" w:sz="4" w:space="0" w:color="auto"/>
              <w:left w:val="single" w:sz="12" w:space="0" w:color="auto"/>
              <w:bottom w:val="single" w:sz="4" w:space="0" w:color="auto"/>
              <w:right w:val="single" w:sz="4" w:space="0" w:color="auto"/>
            </w:tcBorders>
          </w:tcPr>
          <w:p w14:paraId="24F8E687"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w:t>
            </w:r>
          </w:p>
        </w:tc>
      </w:tr>
      <w:tr w:rsidR="009A5504" w:rsidRPr="0088723B" w14:paraId="63BE0EFC"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3FF00619"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West</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7626B456" w14:textId="6B282A99"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w:t>
            </w:r>
            <w:r w:rsidR="00047C43" w:rsidRPr="0088723B">
              <w:rPr>
                <w:rFonts w:eastAsia="Times New Roman"/>
                <w:kern w:val="0"/>
                <w14:ligatures w14:val="none"/>
              </w:rPr>
              <w:t>24</w:t>
            </w:r>
          </w:p>
        </w:tc>
        <w:tc>
          <w:tcPr>
            <w:tcW w:w="889" w:type="dxa"/>
            <w:tcBorders>
              <w:top w:val="single" w:sz="4" w:space="0" w:color="auto"/>
              <w:left w:val="single" w:sz="12" w:space="0" w:color="auto"/>
              <w:bottom w:val="single" w:sz="4" w:space="0" w:color="auto"/>
              <w:right w:val="single" w:sz="4" w:space="0" w:color="auto"/>
            </w:tcBorders>
          </w:tcPr>
          <w:p w14:paraId="45E13D7B" w14:textId="01703FDA"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2</w:t>
            </w:r>
            <w:r w:rsidR="00047C43" w:rsidRPr="0088723B">
              <w:rPr>
                <w:rFonts w:eastAsia="Times New Roman"/>
                <w:kern w:val="0"/>
                <w14:ligatures w14:val="none"/>
              </w:rPr>
              <w:t>5.6</w:t>
            </w:r>
            <w:r w:rsidRPr="0088723B">
              <w:rPr>
                <w:rFonts w:eastAsia="Times New Roman"/>
                <w:kern w:val="0"/>
                <w14:ligatures w14:val="none"/>
              </w:rPr>
              <w:t>%</w:t>
            </w:r>
          </w:p>
        </w:tc>
        <w:tc>
          <w:tcPr>
            <w:tcW w:w="1416" w:type="dxa"/>
            <w:tcBorders>
              <w:top w:val="single" w:sz="4" w:space="0" w:color="auto"/>
              <w:left w:val="single" w:sz="12" w:space="0" w:color="auto"/>
              <w:bottom w:val="single" w:sz="4" w:space="0" w:color="auto"/>
              <w:right w:val="single" w:sz="18" w:space="0" w:color="auto"/>
            </w:tcBorders>
          </w:tcPr>
          <w:p w14:paraId="6D006349"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11%</w:t>
            </w:r>
          </w:p>
        </w:tc>
        <w:tc>
          <w:tcPr>
            <w:tcW w:w="2605" w:type="dxa"/>
            <w:tcBorders>
              <w:top w:val="single" w:sz="4" w:space="0" w:color="auto"/>
              <w:left w:val="single" w:sz="18" w:space="0" w:color="auto"/>
              <w:bottom w:val="single" w:sz="4" w:space="0" w:color="auto"/>
              <w:right w:val="single" w:sz="4" w:space="0" w:color="auto"/>
            </w:tcBorders>
            <w:shd w:val="clear" w:color="auto" w:fill="E8E8E8" w:themeFill="background2"/>
          </w:tcPr>
          <w:p w14:paraId="42EDCBEC"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37B505DC"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36AE9CB1" w14:textId="77777777" w:rsidR="009A5504" w:rsidRPr="0088723B" w:rsidRDefault="009A5504" w:rsidP="009A5504">
            <w:pPr>
              <w:spacing w:after="0" w:line="240" w:lineRule="auto"/>
              <w:jc w:val="center"/>
              <w:rPr>
                <w:rFonts w:eastAsia="Times New Roman"/>
                <w:kern w:val="0"/>
                <w14:ligatures w14:val="none"/>
              </w:rPr>
            </w:pPr>
          </w:p>
        </w:tc>
      </w:tr>
      <w:tr w:rsidR="009A5504" w:rsidRPr="0088723B" w14:paraId="26AF9D7A" w14:textId="77777777" w:rsidTr="00884432">
        <w:trPr>
          <w:trHeight w:val="296"/>
        </w:trPr>
        <w:tc>
          <w:tcPr>
            <w:tcW w:w="2245" w:type="dxa"/>
            <w:tcBorders>
              <w:top w:val="single" w:sz="4" w:space="0" w:color="auto"/>
              <w:left w:val="single" w:sz="4" w:space="0" w:color="auto"/>
              <w:bottom w:val="single" w:sz="4" w:space="0" w:color="auto"/>
              <w:right w:val="single" w:sz="12" w:space="0" w:color="auto"/>
            </w:tcBorders>
            <w:shd w:val="clear" w:color="auto" w:fill="auto"/>
          </w:tcPr>
          <w:p w14:paraId="0D51CDD7" w14:textId="77777777" w:rsidR="009A5504" w:rsidRPr="0088723B" w:rsidRDefault="009A5504" w:rsidP="009A5504">
            <w:pPr>
              <w:spacing w:after="0" w:line="240" w:lineRule="auto"/>
              <w:rPr>
                <w:rFonts w:eastAsia="Times New Roman"/>
                <w:kern w:val="0"/>
                <w14:ligatures w14:val="none"/>
              </w:rPr>
            </w:pPr>
            <w:r w:rsidRPr="0088723B">
              <w:rPr>
                <w:rFonts w:eastAsia="Times New Roman"/>
                <w:kern w:val="0"/>
                <w14:ligatures w14:val="none"/>
              </w:rPr>
              <w:t xml:space="preserve"> No response</w:t>
            </w:r>
          </w:p>
        </w:tc>
        <w:tc>
          <w:tcPr>
            <w:tcW w:w="940" w:type="dxa"/>
            <w:tcBorders>
              <w:top w:val="single" w:sz="4" w:space="0" w:color="auto"/>
              <w:left w:val="single" w:sz="12" w:space="0" w:color="auto"/>
              <w:bottom w:val="single" w:sz="4" w:space="0" w:color="auto"/>
              <w:right w:val="single" w:sz="4" w:space="0" w:color="auto"/>
            </w:tcBorders>
            <w:shd w:val="clear" w:color="auto" w:fill="auto"/>
          </w:tcPr>
          <w:p w14:paraId="165260FD"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8</w:t>
            </w:r>
          </w:p>
        </w:tc>
        <w:tc>
          <w:tcPr>
            <w:tcW w:w="889" w:type="dxa"/>
            <w:tcBorders>
              <w:top w:val="single" w:sz="4" w:space="0" w:color="auto"/>
              <w:left w:val="single" w:sz="12" w:space="0" w:color="auto"/>
              <w:bottom w:val="single" w:sz="4" w:space="0" w:color="auto"/>
              <w:right w:val="single" w:sz="4" w:space="0" w:color="auto"/>
            </w:tcBorders>
          </w:tcPr>
          <w:p w14:paraId="715F8001" w14:textId="77777777" w:rsidR="009A5504" w:rsidRPr="0088723B" w:rsidRDefault="009A5504" w:rsidP="009A5504">
            <w:pPr>
              <w:spacing w:after="0" w:line="240" w:lineRule="auto"/>
              <w:jc w:val="center"/>
              <w:rPr>
                <w:rFonts w:eastAsia="Times New Roman"/>
                <w:kern w:val="0"/>
                <w14:ligatures w14:val="none"/>
              </w:rPr>
            </w:pPr>
            <w:r w:rsidRPr="0088723B">
              <w:rPr>
                <w:rFonts w:eastAsia="Times New Roman"/>
                <w:kern w:val="0"/>
                <w14:ligatures w14:val="none"/>
              </w:rPr>
              <w:t>1.6%</w:t>
            </w:r>
          </w:p>
        </w:tc>
        <w:tc>
          <w:tcPr>
            <w:tcW w:w="1416" w:type="dxa"/>
            <w:tcBorders>
              <w:top w:val="single" w:sz="4" w:space="0" w:color="auto"/>
              <w:left w:val="single" w:sz="12" w:space="0" w:color="auto"/>
              <w:bottom w:val="single" w:sz="4" w:space="0" w:color="auto"/>
              <w:right w:val="single" w:sz="18" w:space="0" w:color="auto"/>
            </w:tcBorders>
            <w:shd w:val="clear" w:color="auto" w:fill="E8E8E8" w:themeFill="background2"/>
          </w:tcPr>
          <w:p w14:paraId="77BEAC1B" w14:textId="77777777" w:rsidR="009A5504" w:rsidRPr="0088723B" w:rsidRDefault="009A5504" w:rsidP="009A5504">
            <w:pPr>
              <w:spacing w:after="0" w:line="240" w:lineRule="auto"/>
              <w:jc w:val="center"/>
              <w:rPr>
                <w:rFonts w:eastAsia="Times New Roman"/>
                <w:kern w:val="0"/>
                <w14:ligatures w14:val="none"/>
              </w:rPr>
            </w:pPr>
          </w:p>
        </w:tc>
        <w:tc>
          <w:tcPr>
            <w:tcW w:w="2605" w:type="dxa"/>
            <w:tcBorders>
              <w:top w:val="single" w:sz="4" w:space="0" w:color="auto"/>
              <w:left w:val="single" w:sz="18" w:space="0" w:color="auto"/>
              <w:bottom w:val="single" w:sz="4" w:space="0" w:color="auto"/>
              <w:right w:val="single" w:sz="4" w:space="0" w:color="auto"/>
            </w:tcBorders>
            <w:shd w:val="clear" w:color="auto" w:fill="E8E8E8" w:themeFill="background2"/>
          </w:tcPr>
          <w:p w14:paraId="68DD90DA" w14:textId="77777777" w:rsidR="009A5504" w:rsidRPr="0088723B" w:rsidRDefault="009A5504" w:rsidP="009A5504">
            <w:pPr>
              <w:spacing w:after="0" w:line="240" w:lineRule="auto"/>
              <w:jc w:val="center"/>
              <w:rPr>
                <w:rFonts w:eastAsia="Times New Roman"/>
                <w:kern w:val="0"/>
                <w14:ligatures w14:val="none"/>
              </w:rPr>
            </w:pPr>
          </w:p>
        </w:tc>
        <w:tc>
          <w:tcPr>
            <w:tcW w:w="990" w:type="dxa"/>
            <w:tcBorders>
              <w:top w:val="single" w:sz="4" w:space="0" w:color="auto"/>
              <w:left w:val="single" w:sz="12" w:space="0" w:color="auto"/>
              <w:bottom w:val="single" w:sz="4" w:space="0" w:color="auto"/>
              <w:right w:val="single" w:sz="4" w:space="0" w:color="auto"/>
            </w:tcBorders>
            <w:shd w:val="clear" w:color="auto" w:fill="E8E8E8" w:themeFill="background2"/>
          </w:tcPr>
          <w:p w14:paraId="170ADD94" w14:textId="77777777" w:rsidR="009A5504" w:rsidRPr="0088723B" w:rsidRDefault="009A5504" w:rsidP="009A5504">
            <w:pPr>
              <w:spacing w:after="0" w:line="240" w:lineRule="auto"/>
              <w:jc w:val="center"/>
              <w:rPr>
                <w:rFonts w:eastAsia="Times New Roman"/>
                <w:kern w:val="0"/>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E8E8E8" w:themeFill="background2"/>
          </w:tcPr>
          <w:p w14:paraId="16E33D33" w14:textId="77777777" w:rsidR="009A5504" w:rsidRPr="0088723B" w:rsidRDefault="009A5504" w:rsidP="009A5504">
            <w:pPr>
              <w:spacing w:after="0" w:line="240" w:lineRule="auto"/>
              <w:jc w:val="center"/>
              <w:rPr>
                <w:rFonts w:eastAsia="Times New Roman"/>
                <w:kern w:val="0"/>
                <w14:ligatures w14:val="none"/>
              </w:rPr>
            </w:pPr>
          </w:p>
        </w:tc>
      </w:tr>
    </w:tbl>
    <w:p w14:paraId="3A3923E4" w14:textId="77777777" w:rsidR="009A5504" w:rsidRPr="0088723B" w:rsidRDefault="009A5504" w:rsidP="009A5504">
      <w:pPr>
        <w:spacing w:after="0" w:line="240" w:lineRule="auto"/>
        <w:rPr>
          <w:rFonts w:eastAsia="Times New Roman"/>
          <w:i/>
          <w:iCs/>
          <w:kern w:val="0"/>
          <w14:ligatures w14:val="none"/>
        </w:rPr>
      </w:pPr>
    </w:p>
    <w:p w14:paraId="0B23C961" w14:textId="38DB9426" w:rsidR="003431BD" w:rsidRPr="0088723B" w:rsidRDefault="009A5504" w:rsidP="003431BD">
      <w:pPr>
        <w:spacing w:after="0" w:line="240" w:lineRule="auto"/>
      </w:pPr>
      <w:r w:rsidRPr="0088723B">
        <w:rPr>
          <w:rFonts w:eastAsia="Times New Roman"/>
          <w:i/>
          <w:iCs/>
          <w:kern w:val="0"/>
          <w14:ligatures w14:val="none"/>
        </w:rPr>
        <w:t>Note</w:t>
      </w:r>
      <w:r w:rsidRPr="0088723B">
        <w:rPr>
          <w:rFonts w:eastAsia="Times New Roman"/>
          <w:kern w:val="0"/>
          <w14:ligatures w14:val="none"/>
        </w:rPr>
        <w:t xml:space="preserve">. This sample was recruited by CloudResearch’s Prime Panels </w:t>
      </w:r>
      <w:r w:rsidRPr="0088723B">
        <w:rPr>
          <w:rFonts w:eastAsia="Times New Roman"/>
          <w:kern w:val="0"/>
          <w14:ligatures w14:val="none"/>
        </w:rPr>
        <w:fldChar w:fldCharType="begin"/>
      </w:r>
      <w:r w:rsidR="00B41640" w:rsidRPr="0088723B">
        <w:rPr>
          <w:rFonts w:eastAsia="Times New Roman"/>
          <w:kern w:val="0"/>
          <w14:ligatures w14:val="none"/>
        </w:rPr>
        <w:instrText xml:space="preserve"> ADDIN ZOTERO_ITEM CSL_CITATION {"citationID":"MBeFLm0m","properties":{"formattedCitation":"(Chandler et al., 2019)","plainCitation":"(Chandler et al., 2019)","noteIndex":0},"citationItems":[{"id":4835,"uris":["http://zotero.org/users/6545893/items/CBB38JKG"],"itemData":{"id":4835,"type":"article-journal","abstract":"Amazon Mechanical Turk (MTurk) is widely used by behavioral scientists to recruit research participants. MTurk offers advantages over traditional student subject pools, but it also has important limitations. In particular, the MTurk population is small and potentially overused, and some groups of interest to behavioral scientists are underrepresented and difficult to recruit. Here we examined whether online research panels can avoid these limitations. Specifically, we compared sample composition, data quality (measured by effect sizes, internal reliability, and attention checks), and the non-naivete of participants recruited from MTurk and Prime Panels—an aggregate of online research panels. Prime Panels participants were more diverse in age, family composition, religiosity, education, and political attitudes. Prime Panels participants also reported less exposure to classic protocols and produced larger effect sizes, but only after screening out several participants who failed a screening task. We conclude that online research panels offer a unique opportunity for research, yet one with some important trade-offs.","container-title":"Behavior Research Methods","DOI":"10.3758/s13428-019-01273-7","ISSN":"1554-3528","issue":"5","journalAbbreviation":"Behav Res","language":"en","page":"2022-2038","source":"Springer Link","title":"Online panels in social science research: Expanding sampling methods beyond Mechanical Turk","title-short":"Online panels in social science research","URL":"https://doi.org/10.3758/s13428-019-01273-7","volume":"51","author":[{"family":"Chandler","given":"Jesse"},{"family":"Rosenzweig","given":"Cheskie"},{"family":"Moss","given":"Aaron J."},{"family":"Robinson","given":"Jonathan"},{"family":"Litman","given":"Leib"}],"accessed":{"date-parts":[["2024",8,20]]},"issued":{"date-parts":[["2019",10,1]]}}}],"schema":"https://github.com/citation-style-language/schema/raw/master/csl-citation.json"} </w:instrText>
      </w:r>
      <w:r w:rsidRPr="0088723B">
        <w:rPr>
          <w:rFonts w:eastAsia="Times New Roman"/>
          <w:kern w:val="0"/>
          <w14:ligatures w14:val="none"/>
        </w:rPr>
        <w:fldChar w:fldCharType="separate"/>
      </w:r>
      <w:r w:rsidRPr="0088723B">
        <w:rPr>
          <w:rFonts w:eastAsia="Times New Roman"/>
          <w:noProof/>
          <w:kern w:val="0"/>
          <w14:ligatures w14:val="none"/>
        </w:rPr>
        <w:t>(Chandler et al., 2019)</w:t>
      </w:r>
      <w:r w:rsidRPr="0088723B">
        <w:rPr>
          <w:rFonts w:eastAsia="Times New Roman"/>
          <w:kern w:val="0"/>
          <w14:ligatures w14:val="none"/>
        </w:rPr>
        <w:fldChar w:fldCharType="end"/>
      </w:r>
      <w:r w:rsidRPr="0088723B">
        <w:rPr>
          <w:rFonts w:eastAsia="Times New Roman"/>
          <w:kern w:val="0"/>
          <w14:ligatures w14:val="none"/>
        </w:rPr>
        <w:t xml:space="preserve"> from March 5-29, 2024, and was quota-matched to approximate the Indian Muslim population’s age, gender, and regional demographics (as determined by the 2011 census of the Government of India).</w:t>
      </w:r>
    </w:p>
    <w:p w14:paraId="1242D7F7" w14:textId="77777777" w:rsidR="009A5504" w:rsidRPr="0088723B" w:rsidRDefault="009A5504" w:rsidP="005C02C9">
      <w:pPr>
        <w:spacing w:after="0" w:line="240" w:lineRule="auto"/>
      </w:pPr>
    </w:p>
    <w:p w14:paraId="4D91ABAF" w14:textId="4E49D2F8" w:rsidR="003431BD" w:rsidRPr="0088723B" w:rsidRDefault="005D247E" w:rsidP="004C0B20">
      <w:pPr>
        <w:pStyle w:val="Heading3"/>
      </w:pPr>
      <w:bookmarkStart w:id="60" w:name="_Toc184729570"/>
      <w:r w:rsidRPr="0088723B">
        <w:t>Detailed Measures</w:t>
      </w:r>
      <w:bookmarkEnd w:id="60"/>
    </w:p>
    <w:p w14:paraId="1D48C4C9" w14:textId="77777777" w:rsidR="003431BD" w:rsidRPr="0088723B" w:rsidRDefault="003431BD" w:rsidP="003431BD">
      <w:pPr>
        <w:spacing w:after="0" w:line="240" w:lineRule="auto"/>
      </w:pPr>
    </w:p>
    <w:p w14:paraId="57D82202" w14:textId="1F550FB8" w:rsidR="005D247E" w:rsidRPr="0088723B" w:rsidRDefault="005D247E" w:rsidP="003431BD">
      <w:pPr>
        <w:spacing w:after="0" w:line="240" w:lineRule="auto"/>
      </w:pPr>
      <w:r w:rsidRPr="0088723B">
        <w:rPr>
          <w:b/>
          <w:bCs/>
        </w:rPr>
        <w:t xml:space="preserve">Translation of Survey Materials. </w:t>
      </w:r>
      <w:r w:rsidRPr="0088723B">
        <w:t xml:space="preserve">For the Russian, Ukrainian, and Israeli samples, a native-speaking member of the survey company we partnered with first translated the survey materials to the native language. Then, another native-speaking partner back-translated the materials to English so we could ensure the original meaning was retained. This same procedure was also done for the Hindu and Muslim samples, except the survey materials were translated to Hindi, and then back-translated to English, by a professional translation service </w:t>
      </w:r>
      <w:r w:rsidRPr="0088723B">
        <w:fldChar w:fldCharType="begin"/>
      </w:r>
      <w:r w:rsidRPr="0088723B">
        <w:instrText xml:space="preserve"> ADDIN ZOTERO_ITEM CSL_CITATION {"citationID":"Q4BljQpV","properties":{"formattedCitation":"({\\i{}Rush Translate}, n.d.)","plainCitation":"(Rush Translate, n.d.)","dontUpdate":true,"noteIndex":0},"citationItems":[{"id":4664,"uris":["http://zotero.org/users/6545893/items/5AVI66VY"],"itemData":{"id":4664,"type":"webpage","abstract":"Get your documents translated in 65+ languages by a professional translator for just $24.95 per page with 24 hour delivery.","container-title":"RushTranslate","language":"en","title":"Rush Translate","URL":"https://rushtranslate.com","accessed":{"date-parts":[["2024",6,25]]},"issued":{"date-parts":[["2023"]]}}}],"schema":"https://github.com/citation-style-language/schema/raw/master/csl-citation.json"} </w:instrText>
      </w:r>
      <w:r w:rsidRPr="0088723B">
        <w:fldChar w:fldCharType="separate"/>
      </w:r>
      <w:r w:rsidRPr="0088723B">
        <w:rPr>
          <w:kern w:val="0"/>
        </w:rPr>
        <w:t>(</w:t>
      </w:r>
      <w:r w:rsidRPr="0088723B">
        <w:rPr>
          <w:i/>
          <w:iCs/>
          <w:kern w:val="0"/>
        </w:rPr>
        <w:t>Rush Translate</w:t>
      </w:r>
      <w:r w:rsidRPr="0088723B">
        <w:rPr>
          <w:kern w:val="0"/>
        </w:rPr>
        <w:t xml:space="preserve">, </w:t>
      </w:r>
      <w:r w:rsidRPr="0088723B">
        <w:rPr>
          <w:kern w:val="0"/>
        </w:rPr>
        <w:lastRenderedPageBreak/>
        <w:t>2023)</w:t>
      </w:r>
      <w:r w:rsidRPr="0088723B">
        <w:fldChar w:fldCharType="end"/>
      </w:r>
      <w:r w:rsidRPr="0088723B">
        <w:t>.</w:t>
      </w:r>
      <w:r w:rsidRPr="0088723B">
        <w:rPr>
          <w:rStyle w:val="FootnoteReference"/>
        </w:rPr>
        <w:footnoteReference w:id="12"/>
      </w:r>
      <w:r w:rsidRPr="0088723B">
        <w:t xml:space="preserve"> Finally, the translation for the Palestinian sample was performed by a member of our research team who is a native Arabic speaker. All translated survey materials can be found on our OSF repository. </w:t>
      </w:r>
    </w:p>
    <w:p w14:paraId="5ED6C6C9" w14:textId="77777777" w:rsidR="00295CBD" w:rsidRPr="0088723B" w:rsidRDefault="00295CBD" w:rsidP="005C02C9">
      <w:pPr>
        <w:spacing w:after="0" w:line="240" w:lineRule="auto"/>
      </w:pPr>
    </w:p>
    <w:p w14:paraId="199D9DCA" w14:textId="5A9DC9E1" w:rsidR="005D247E" w:rsidRPr="0088723B" w:rsidRDefault="00D52614" w:rsidP="00295CBD">
      <w:pPr>
        <w:spacing w:after="0" w:line="240" w:lineRule="auto"/>
      </w:pPr>
      <w:r>
        <w:rPr>
          <w:b/>
          <w:bCs/>
        </w:rPr>
        <w:t>Intense</w:t>
      </w:r>
      <w:r w:rsidR="005D247E" w:rsidRPr="0088723B">
        <w:rPr>
          <w:b/>
          <w:bCs/>
        </w:rPr>
        <w:t xml:space="preserve"> Negative Emotions</w:t>
      </w:r>
      <w:r w:rsidR="005D247E" w:rsidRPr="0088723B">
        <w:t xml:space="preserve">. We measured the negative moral emotions—contempt, anger, and disgust—and hatred </w:t>
      </w:r>
      <w:r w:rsidR="005D247E" w:rsidRPr="0088723B">
        <w:fldChar w:fldCharType="begin"/>
      </w:r>
      <w:r w:rsidR="005D247E" w:rsidRPr="0088723B">
        <w:instrText xml:space="preserve"> ADDIN ZOTERO_ITEM CSL_CITATION {"citationID":"VpKMLHJI","properties":{"formattedCitation":"(Halperin, 2011; Rozin et al., 1999)","plainCitation":"(Halperin, 2011; Rozin et al., 1999)","noteIndex":0},"citationItems":[{"id":2165,"uris":["http://zotero.org/users/6545893/items/RTA9KFE7"],"itemData":{"id":2165,"type":"chapter","abstract":"It has long been assumed in social psychology that anger is the most powerful emotional determinant of aggressive behavior. In reality, however, despite the prevalence of ingroup anger following an outgroup provocation, public opinion is often divided about the best response. Some people clearly advocate an aggressive response, but others counsel self-restraint. These differences in opinion can be explained, at least in part, by differences in rational calculations concerning the costs and benefits of aggressive reactions. But I argue in this chapter that rational analyses are not sufficient to explain public opinion; in addition, a deeper understanding of the emotions involved in prolonged intergroup conflicts is needed. Specifically, I contend that in the context of prolonged intergroup conflict, short-term anger generates public support for an aggressive response mainly if it is backed by long-term, extremely negative sentiments toward the opposing group. In other words, in the absence of long-term hatred for the outgroup (and especially when a degree of empathy exists), anger will not necessarily lead to support for aggression, and in some cases it may even lead to peaceful outcomes. Similarly, long-term hatred for an opponent will not necessarily cause aggression in the absence of an event that triggers explosive anger. That is, only the combined influences of short-term anger and long-term hatred are likely to produce strong support for large-scale aggression. I provide basic concepts concerning emotions and emotional sentiments within the context of intergroup conflicts. This conceptual foundation is then followed by presentation of an appraisal-based model of emotions in intergroup conflicts. The model highlights relations among long-term emotional sentiments, short-term emotions, and attitudes about intergroup violence. I then review recent findings concerning the roles of anger and hatred in the context of the Middle-East conflict. Finally, I present new data gathered in that context to illustrate the joint effects of anger and hatred on support for intergroup violence. (PsycInfo Database Record (c) 2020 APA, all rights reserved)","collection-title":"Herzilya series on personality and social psychology","container-title":"Human aggression and violence: Causes, manifestations, and consequences","event-place":"Washington, DC, US","ISBN":"978-1-4338-0859-3","note":"DOI: 10.1037/12346-017","page":"315-331","publisher":"American Psychological Association","publisher-place":"Washington, DC, US","source":"APA PsycNet","title":"The emotional roots of intergroup aggression: The distinct roles of anger and hatred","title-short":"The emotional roots of intergroup aggression","author":[{"family":"Halperin","given":"Eran"}],"issued":{"date-parts":[["2011"]]}}},{"id":4176,"uris":["http://zotero.org/users/6545893/items/E4YCNUDJ"],"itemData":{"id":4176,"type":"article-journal","container-title":"Journal of Personality and Social Psychology","issue":"4","language":"en","page":"574-586","source":"Zotero","title":"The CAD Triad Hypothesis: A Mapping Between Three Moral Emotions (Contempt, Anger, Disgust) and Three Moral Codes (Community, Autonomy, Divinity)","volume":"76","author":[{"family":"Rozin","given":"Paul"},{"family":"Lowery","given":"Laura"},{"family":"Haidt","given":"Jonathan"},{"family":"Imada","given":"Sumio"}],"issued":{"date-parts":[["1999"]]}}}],"schema":"https://github.com/citation-style-language/schema/raw/master/csl-citation.json"} </w:instrText>
      </w:r>
      <w:r w:rsidR="005D247E" w:rsidRPr="0088723B">
        <w:fldChar w:fldCharType="separate"/>
      </w:r>
      <w:r w:rsidR="005D247E" w:rsidRPr="0088723B">
        <w:rPr>
          <w:noProof/>
        </w:rPr>
        <w:t>(Halperin, 2011; Rozin et al., 1999)</w:t>
      </w:r>
      <w:r w:rsidR="005D247E" w:rsidRPr="0088723B">
        <w:fldChar w:fldCharType="end"/>
      </w:r>
      <w:r w:rsidR="005D247E" w:rsidRPr="0088723B">
        <w:t xml:space="preserve">. In the US sample, participants were asked “How much of the following do you feel toward [target]?” and were presented with the following eight items (two for each emotion): </w:t>
      </w:r>
      <w:r w:rsidR="005D247E" w:rsidRPr="0088723B">
        <w:rPr>
          <w:i/>
          <w:iCs/>
        </w:rPr>
        <w:t>contempt</w:t>
      </w:r>
      <w:r w:rsidR="005D247E" w:rsidRPr="0088723B">
        <w:t xml:space="preserve">, </w:t>
      </w:r>
      <w:r w:rsidR="005D247E" w:rsidRPr="0088723B">
        <w:rPr>
          <w:i/>
          <w:iCs/>
        </w:rPr>
        <w:t>disrespect</w:t>
      </w:r>
      <w:r w:rsidR="005D247E" w:rsidRPr="0088723B">
        <w:t xml:space="preserve">, </w:t>
      </w:r>
      <w:r w:rsidR="005D247E" w:rsidRPr="0088723B">
        <w:rPr>
          <w:i/>
          <w:iCs/>
        </w:rPr>
        <w:t>fury</w:t>
      </w:r>
      <w:r w:rsidR="005D247E" w:rsidRPr="0088723B">
        <w:t xml:space="preserve">, </w:t>
      </w:r>
      <w:r w:rsidR="005D247E" w:rsidRPr="0088723B">
        <w:rPr>
          <w:i/>
          <w:iCs/>
        </w:rPr>
        <w:t>rage</w:t>
      </w:r>
      <w:r w:rsidR="005D247E" w:rsidRPr="0088723B">
        <w:t xml:space="preserve">, </w:t>
      </w:r>
      <w:r w:rsidR="005D247E" w:rsidRPr="0088723B">
        <w:rPr>
          <w:i/>
          <w:iCs/>
        </w:rPr>
        <w:t>disgust</w:t>
      </w:r>
      <w:r w:rsidR="005D247E" w:rsidRPr="0088723B">
        <w:t xml:space="preserve">, </w:t>
      </w:r>
      <w:r w:rsidR="005D247E" w:rsidRPr="0088723B">
        <w:rPr>
          <w:i/>
          <w:iCs/>
        </w:rPr>
        <w:t>sick to my stomach</w:t>
      </w:r>
      <w:r w:rsidR="005D247E" w:rsidRPr="0088723B">
        <w:t xml:space="preserve">, </w:t>
      </w:r>
      <w:r w:rsidR="005D247E" w:rsidRPr="0088723B">
        <w:rPr>
          <w:i/>
          <w:iCs/>
        </w:rPr>
        <w:t>hatred</w:t>
      </w:r>
      <w:r w:rsidR="005D247E" w:rsidRPr="0088723B">
        <w:t xml:space="preserve">, and </w:t>
      </w:r>
      <w:r w:rsidR="005D247E" w:rsidRPr="0088723B">
        <w:rPr>
          <w:i/>
          <w:iCs/>
        </w:rPr>
        <w:t>loathing</w:t>
      </w:r>
      <w:r w:rsidR="005D247E" w:rsidRPr="0088723B">
        <w:t xml:space="preserve">. They rated the degree to which they felt each using a 7-point Likert scale (1 = </w:t>
      </w:r>
      <w:r w:rsidR="005D247E" w:rsidRPr="0088723B">
        <w:rPr>
          <w:i/>
          <w:iCs/>
        </w:rPr>
        <w:t>Not at all</w:t>
      </w:r>
      <w:r w:rsidR="005D247E" w:rsidRPr="0088723B">
        <w:t xml:space="preserve">, 7 = </w:t>
      </w:r>
      <w:r w:rsidR="005D247E" w:rsidRPr="0088723B">
        <w:rPr>
          <w:i/>
          <w:iCs/>
        </w:rPr>
        <w:t>Extremely</w:t>
      </w:r>
      <w:r w:rsidR="005D247E" w:rsidRPr="0088723B">
        <w:t>). We did the same for the Hindu and Muslim samples, except we only used four items (</w:t>
      </w:r>
      <w:r w:rsidR="005D247E" w:rsidRPr="0088723B">
        <w:rPr>
          <w:i/>
          <w:iCs/>
        </w:rPr>
        <w:t>contempt</w:t>
      </w:r>
      <w:r w:rsidR="005D247E" w:rsidRPr="0088723B">
        <w:t xml:space="preserve">, </w:t>
      </w:r>
      <w:r w:rsidR="005D247E" w:rsidRPr="0088723B">
        <w:rPr>
          <w:i/>
          <w:iCs/>
        </w:rPr>
        <w:t>fury</w:t>
      </w:r>
      <w:r w:rsidR="005D247E" w:rsidRPr="0088723B">
        <w:t xml:space="preserve">, </w:t>
      </w:r>
      <w:r w:rsidR="005D247E" w:rsidRPr="0088723B">
        <w:rPr>
          <w:i/>
          <w:iCs/>
        </w:rPr>
        <w:t>disgust</w:t>
      </w:r>
      <w:r w:rsidR="005D247E" w:rsidRPr="0088723B">
        <w:t xml:space="preserve">, and </w:t>
      </w:r>
      <w:r w:rsidR="005D247E" w:rsidRPr="0088723B">
        <w:rPr>
          <w:i/>
          <w:iCs/>
        </w:rPr>
        <w:t>hatred</w:t>
      </w:r>
      <w:r w:rsidR="005D247E" w:rsidRPr="0088723B">
        <w:t>). For the Russian, Ukrainian, Israeli, and Palestinian samples, we measured the three moral emotions (</w:t>
      </w:r>
      <w:r w:rsidR="005D247E" w:rsidRPr="0088723B">
        <w:rPr>
          <w:i/>
          <w:iCs/>
        </w:rPr>
        <w:t>contempt</w:t>
      </w:r>
      <w:r w:rsidR="005D247E" w:rsidRPr="0088723B">
        <w:t xml:space="preserve">, </w:t>
      </w:r>
      <w:r w:rsidR="005D247E" w:rsidRPr="0088723B">
        <w:rPr>
          <w:i/>
          <w:iCs/>
        </w:rPr>
        <w:t>fury</w:t>
      </w:r>
      <w:r w:rsidR="005D247E" w:rsidRPr="0088723B">
        <w:t xml:space="preserve">, and </w:t>
      </w:r>
      <w:r w:rsidR="005D247E" w:rsidRPr="0088723B">
        <w:rPr>
          <w:i/>
          <w:iCs/>
        </w:rPr>
        <w:t>disgust</w:t>
      </w:r>
      <w:r w:rsidR="005D247E" w:rsidRPr="0088723B">
        <w:t xml:space="preserve">) as described previously, and asked about hatred in a separate block. Here, participants rated their agreement with the statement “I hate [target]” using a 7-point Likert scale (1 = </w:t>
      </w:r>
      <w:r w:rsidR="005D247E" w:rsidRPr="0088723B">
        <w:rPr>
          <w:i/>
          <w:iCs/>
        </w:rPr>
        <w:t xml:space="preserve">I don’t hate [target] at all, </w:t>
      </w:r>
      <w:r w:rsidR="005D247E" w:rsidRPr="0088723B">
        <w:t xml:space="preserve">7 = </w:t>
      </w:r>
      <w:r w:rsidR="005D247E" w:rsidRPr="0088723B">
        <w:rPr>
          <w:i/>
          <w:iCs/>
        </w:rPr>
        <w:t>I have a fierce hatred for [target]</w:t>
      </w:r>
      <w:r w:rsidR="005D247E" w:rsidRPr="0088723B">
        <w:t xml:space="preserve">). In each sample, we averaged all items into a single measure of </w:t>
      </w:r>
      <w:r>
        <w:t>intense</w:t>
      </w:r>
      <w:r w:rsidR="005D247E" w:rsidRPr="0088723B">
        <w:t xml:space="preserve"> negative emotions (</w:t>
      </w:r>
      <w:r w:rsidR="005D247E" w:rsidRPr="0088723B">
        <w:rPr>
          <w:i/>
          <w:iCs/>
        </w:rPr>
        <w:t>ω</w:t>
      </w:r>
      <w:r w:rsidR="005D247E" w:rsidRPr="0088723B">
        <w:t xml:space="preserve"> </w:t>
      </w:r>
      <w:r w:rsidR="005D247E" w:rsidRPr="0088723B">
        <w:rPr>
          <w:u w:val="single"/>
        </w:rPr>
        <w:t>&gt;</w:t>
      </w:r>
      <w:r w:rsidR="005D247E" w:rsidRPr="0088723B">
        <w:t xml:space="preserve"> .84).</w:t>
      </w:r>
    </w:p>
    <w:p w14:paraId="26DB8CE6" w14:textId="77777777" w:rsidR="00295CBD" w:rsidRPr="0088723B" w:rsidRDefault="00295CBD" w:rsidP="005C02C9">
      <w:pPr>
        <w:spacing w:after="0" w:line="240" w:lineRule="auto"/>
      </w:pPr>
    </w:p>
    <w:p w14:paraId="4EBB19E9" w14:textId="6DD24F5E" w:rsidR="005D247E" w:rsidRPr="0088723B" w:rsidRDefault="005D247E" w:rsidP="00295CBD">
      <w:pPr>
        <w:spacing w:after="0" w:line="240" w:lineRule="auto"/>
      </w:pPr>
      <w:r w:rsidRPr="0088723B">
        <w:rPr>
          <w:b/>
          <w:bCs/>
        </w:rPr>
        <w:t xml:space="preserve">Attributions of Immorality. </w:t>
      </w:r>
      <w:r w:rsidRPr="0088723B">
        <w:t xml:space="preserve">In the US, Hindu, and Muslim samples, participants were asked “How well do the following traits describe [target]?” and were presented with the following three traits: </w:t>
      </w:r>
      <w:r w:rsidRPr="0088723B">
        <w:rPr>
          <w:i/>
          <w:iCs/>
        </w:rPr>
        <w:t>immoral</w:t>
      </w:r>
      <w:r w:rsidRPr="0088723B">
        <w:t xml:space="preserve">, </w:t>
      </w:r>
      <w:r w:rsidRPr="0088723B">
        <w:rPr>
          <w:i/>
          <w:iCs/>
        </w:rPr>
        <w:t>evil</w:t>
      </w:r>
      <w:r w:rsidRPr="0088723B">
        <w:t xml:space="preserve">, and </w:t>
      </w:r>
      <w:r w:rsidRPr="0088723B">
        <w:rPr>
          <w:i/>
          <w:iCs/>
        </w:rPr>
        <w:t>cruel</w:t>
      </w:r>
      <w:r w:rsidRPr="0088723B">
        <w:t xml:space="preserve">. They rated how well each trait described the target group using a 7-point Likert scale (1 = </w:t>
      </w:r>
      <w:r w:rsidRPr="0088723B">
        <w:rPr>
          <w:i/>
          <w:iCs/>
        </w:rPr>
        <w:t>Not at all well</w:t>
      </w:r>
      <w:r w:rsidRPr="0088723B">
        <w:t xml:space="preserve">, 7 = </w:t>
      </w:r>
      <w:r w:rsidRPr="0088723B">
        <w:rPr>
          <w:i/>
          <w:iCs/>
        </w:rPr>
        <w:t>Extremely well</w:t>
      </w:r>
      <w:r w:rsidRPr="0088723B">
        <w:t xml:space="preserve">). To measure attributions of immorality in the Russian, Ukrainian, Israeli, and Palestinian samples, participants were asked to evaluate the following three statements, each measured with 7-point Likert scales that had unique scale anchors: “[target] are immoral” (1 = </w:t>
      </w:r>
      <w:r w:rsidRPr="0088723B">
        <w:rPr>
          <w:i/>
          <w:iCs/>
        </w:rPr>
        <w:t>There is nothing immoral about [target]</w:t>
      </w:r>
      <w:r w:rsidRPr="0088723B">
        <w:t xml:space="preserve">, 7 = </w:t>
      </w:r>
      <w:r w:rsidRPr="0088723B">
        <w:rPr>
          <w:i/>
          <w:iCs/>
        </w:rPr>
        <w:t>[target] are completely immoral</w:t>
      </w:r>
      <w:r w:rsidRPr="0088723B">
        <w:t xml:space="preserve">), “[target] are evil” (1 = </w:t>
      </w:r>
      <w:r w:rsidRPr="0088723B">
        <w:rPr>
          <w:i/>
          <w:iCs/>
        </w:rPr>
        <w:t>[target] are not evil in any way</w:t>
      </w:r>
      <w:r w:rsidRPr="0088723B">
        <w:t xml:space="preserve">, 7 = </w:t>
      </w:r>
      <w:r w:rsidRPr="0088723B">
        <w:rPr>
          <w:i/>
          <w:iCs/>
        </w:rPr>
        <w:t>[target] are evil in every way</w:t>
      </w:r>
      <w:r w:rsidRPr="0088723B">
        <w:t xml:space="preserve">), and “[target] lack integrity” (1 = </w:t>
      </w:r>
      <w:r w:rsidRPr="0088723B">
        <w:rPr>
          <w:i/>
          <w:iCs/>
        </w:rPr>
        <w:t>[target] do not lack integrity</w:t>
      </w:r>
      <w:r w:rsidRPr="0088723B">
        <w:t xml:space="preserve">, 7 = </w:t>
      </w:r>
      <w:r w:rsidRPr="0088723B">
        <w:rPr>
          <w:i/>
          <w:iCs/>
        </w:rPr>
        <w:t>[target] lack any shred of integrity</w:t>
      </w:r>
      <w:r w:rsidRPr="0088723B">
        <w:t>). In each sample, we averaged all items into a single measure of attributions of immorality (</w:t>
      </w:r>
      <w:r w:rsidRPr="0088723B">
        <w:rPr>
          <w:i/>
          <w:iCs/>
        </w:rPr>
        <w:t>ω</w:t>
      </w:r>
      <w:r w:rsidRPr="0088723B">
        <w:t xml:space="preserve"> </w:t>
      </w:r>
      <w:r w:rsidRPr="0088723B">
        <w:rPr>
          <w:u w:val="single"/>
        </w:rPr>
        <w:t>&gt;</w:t>
      </w:r>
      <w:r w:rsidRPr="0088723B">
        <w:t xml:space="preserve"> .84).</w:t>
      </w:r>
    </w:p>
    <w:p w14:paraId="0C7AF67E" w14:textId="77777777" w:rsidR="00295CBD" w:rsidRPr="0088723B" w:rsidRDefault="00295CBD" w:rsidP="005C02C9">
      <w:pPr>
        <w:spacing w:after="0" w:line="240" w:lineRule="auto"/>
      </w:pPr>
    </w:p>
    <w:p w14:paraId="7ADDDD14" w14:textId="62106267" w:rsidR="005D247E" w:rsidRPr="0088723B" w:rsidRDefault="005D247E" w:rsidP="00295CBD">
      <w:pPr>
        <w:spacing w:after="0" w:line="240" w:lineRule="auto"/>
      </w:pPr>
      <w:r w:rsidRPr="0088723B">
        <w:rPr>
          <w:b/>
          <w:bCs/>
        </w:rPr>
        <w:t>Psychological Distance.</w:t>
      </w:r>
      <w:r w:rsidRPr="0088723B">
        <w:t xml:space="preserve"> This measure was only administered to the Russian, Ukrainian, Israeli, and Palestinian samples. Participants evaluated the following three statements, each measured with 7-point Likert scales that had unique scale anchors: “I am different from [target]” (1 = </w:t>
      </w:r>
      <w:r w:rsidRPr="0088723B">
        <w:rPr>
          <w:i/>
          <w:iCs/>
        </w:rPr>
        <w:t>There are no ways in which I am different from [target], 7 = I am as different from [target] as can be</w:t>
      </w:r>
      <w:r w:rsidRPr="0088723B">
        <w:t xml:space="preserve">), “I feel distant from [target]” (1 = </w:t>
      </w:r>
      <w:r w:rsidRPr="0088723B">
        <w:rPr>
          <w:i/>
          <w:iCs/>
        </w:rPr>
        <w:t>I don’t feel distant from [target], 7 = I feel as if [target] and I are on separate planets</w:t>
      </w:r>
      <w:r w:rsidRPr="0088723B">
        <w:t xml:space="preserve">), and “No matter how hard I try, I can’t see the world the way [target] do” (1 = </w:t>
      </w:r>
      <w:r w:rsidRPr="0088723B">
        <w:rPr>
          <w:i/>
          <w:iCs/>
        </w:rPr>
        <w:t>I don’t have any difficulty seeing the world the way [target] do, 7 = It’s impossible for me to see the world the way [target] do</w:t>
      </w:r>
      <w:r w:rsidRPr="0088723B">
        <w:t>). We averaged all items into a single measure of psychological distance (</w:t>
      </w:r>
      <w:r w:rsidRPr="0088723B">
        <w:rPr>
          <w:i/>
          <w:iCs/>
        </w:rPr>
        <w:t>ω</w:t>
      </w:r>
      <w:r w:rsidRPr="0088723B">
        <w:t xml:space="preserve"> </w:t>
      </w:r>
      <w:r w:rsidRPr="0088723B">
        <w:rPr>
          <w:u w:val="single"/>
        </w:rPr>
        <w:t>&gt;</w:t>
      </w:r>
      <w:r w:rsidRPr="0088723B">
        <w:t xml:space="preserve"> .59).</w:t>
      </w:r>
    </w:p>
    <w:p w14:paraId="3D258A79" w14:textId="77777777" w:rsidR="00295CBD" w:rsidRPr="0088723B" w:rsidRDefault="00295CBD" w:rsidP="005C02C9">
      <w:pPr>
        <w:spacing w:after="0" w:line="240" w:lineRule="auto"/>
      </w:pPr>
    </w:p>
    <w:p w14:paraId="2C773583" w14:textId="71CD23DE" w:rsidR="005D247E" w:rsidRPr="0088723B" w:rsidRDefault="005D247E" w:rsidP="00295CBD">
      <w:pPr>
        <w:spacing w:after="0" w:line="240" w:lineRule="auto"/>
      </w:pPr>
      <w:r w:rsidRPr="0088723B">
        <w:rPr>
          <w:b/>
          <w:bCs/>
        </w:rPr>
        <w:t xml:space="preserve">Trait Aggression. </w:t>
      </w:r>
      <w:r w:rsidRPr="0088723B">
        <w:t xml:space="preserve">This measure was only administered to the US, Israeli, Palestinian, Hindu, and Muslim samples. Participants responded to the </w:t>
      </w:r>
      <w:r w:rsidRPr="0088723B">
        <w:rPr>
          <w:i/>
          <w:iCs/>
        </w:rPr>
        <w:t>Physical Aggression</w:t>
      </w:r>
      <w:r w:rsidRPr="0088723B">
        <w:t xml:space="preserve"> subscale of the Brief Aggression Questionnaire </w:t>
      </w:r>
      <w:r w:rsidRPr="0088723B">
        <w:fldChar w:fldCharType="begin"/>
      </w:r>
      <w:r w:rsidRPr="0088723B">
        <w:instrText xml:space="preserve"> ADDIN ZOTERO_ITEM CSL_CITATION {"citationID":"S5ndeKB2","properties":{"formattedCitation":"(Webster et al., 2014)","plainCitation":"(Webster et al., 2014)","noteIndex":0},"citationItems":[{"id":4666,"uris":["http://zotero.org/users/6545893/items/C373VYFT"],"itemData":{"id":4666,"type":"article-journal","abstract":"A key problem facing aggression research is how to measure individual differences in aggression accurately and efficiently without sacrificing reliability or validity. Researchers are increasingly demanding brief measures of aggression for use in applied settings, field studies, pretest screening, longitudinal, and daily diary studies. The authors selected the three highest loading items from each of the Aggression Questionnaire's (Buss &amp; Perry, 1992) four subscales—Physical Aggression, Verbal Aggression, anger, and hostility—and developed an efficient 12-item measure of aggression—the Brief Aggression Questionnaire (BAQ). Across five studies (N = 3,996), the BAQ showed theoretically consistent patterns of convergent and discriminant validity with other self-report measures, consistent four-factor structures using factor analyses, adequate recovery of information using item response theory methods, stable test–retest reliability, and convergent validity with behavioral measures of aggression. The authors discuss the reliability, validity, and efficiency of the BAQ, along with its many potential applications. Aggr. Behav. 40:120–139, 2014. © 2013 Wiley Periodicals, Inc.","container-title":"Aggressive Behavior","DOI":"10.1002/ab.21507","ISSN":"1098-2337","issue":"2","language":"en","license":"© 2013 Wiley Periodicals, Inc.","note":"_eprint: https://onlinelibrary.wiley.com/doi/pdf/10.1002/ab.21507","page":"120-139","source":"Wiley Online Library","title":"The brief aggression questionnaire: psychometric and behavioral evidence for an efficient measure of trait aggression","title-short":"The brief aggression questionnaire","URL":"https://onlinelibrary.wiley.com/doi/abs/10.1002/ab.21507","volume":"40","author":[{"family":"Webster","given":"Gregory D."},{"family":"DeWall","given":"C. Nathan"},{"family":"Pond Jr.","given":"Richard S."},{"family":"Deckman","given":"Timothy"},{"family":"Jonason","given":"Peter K."},{"family":"Le","given":"Bonnie M."},{"family":"Nichols","given":"Austin Lee"},{"family":"Schember","given":"Tatiana Orozco"},{"family":"Crysel","given":"Laura C."},{"family":"Crosier","given":"Benjamin S."},{"family":"Smith","given":"C. Veronica"},{"family":"Paddock","given":"E. Layne"},{"family":"Nezlek","given":"John B."},{"family":"Kirkpatrick","given":"Lee A."},{"family":"Bryan","given":"Angela D."},{"family":"Bator","given":"Renée J."}],"accessed":{"date-parts":[["2024",6,26]]},"issued":{"date-parts":[["2014"]]}}}],"schema":"https://github.com/citation-style-language/schema/raw/master/csl-citation.json"} </w:instrText>
      </w:r>
      <w:r w:rsidRPr="0088723B">
        <w:fldChar w:fldCharType="separate"/>
      </w:r>
      <w:r w:rsidRPr="0088723B">
        <w:rPr>
          <w:noProof/>
        </w:rPr>
        <w:t>(Webster et al., 2014)</w:t>
      </w:r>
      <w:r w:rsidRPr="0088723B">
        <w:fldChar w:fldCharType="end"/>
      </w:r>
      <w:r w:rsidRPr="0088723B">
        <w:t xml:space="preserve">, which consists of the following three items: “Given enough provocation, I may hit another person”, “There are people who pushed me so far </w:t>
      </w:r>
      <w:r w:rsidRPr="0088723B">
        <w:lastRenderedPageBreak/>
        <w:t xml:space="preserve">that we came to blows”, and “If I have to resort to violence to protect my rights, I will.” Participants evaluated each of these statements using a 7-point Likert scale (1 = </w:t>
      </w:r>
      <w:r w:rsidRPr="0088723B">
        <w:rPr>
          <w:i/>
          <w:iCs/>
        </w:rPr>
        <w:t>Strongly disagree</w:t>
      </w:r>
      <w:r w:rsidRPr="0088723B">
        <w:t xml:space="preserve">, 7 = </w:t>
      </w:r>
      <w:r w:rsidRPr="0088723B">
        <w:rPr>
          <w:i/>
          <w:iCs/>
        </w:rPr>
        <w:t>Strongly agree</w:t>
      </w:r>
      <w:r w:rsidRPr="0088723B">
        <w:t>). We averaged these items together into a single measure of trait aggression (</w:t>
      </w:r>
      <w:r w:rsidRPr="0088723B">
        <w:rPr>
          <w:i/>
          <w:iCs/>
        </w:rPr>
        <w:t>ω</w:t>
      </w:r>
      <w:r w:rsidRPr="0088723B">
        <w:t xml:space="preserve"> </w:t>
      </w:r>
      <w:r w:rsidRPr="0088723B">
        <w:rPr>
          <w:u w:val="single"/>
        </w:rPr>
        <w:t>&gt;</w:t>
      </w:r>
      <w:r w:rsidRPr="0088723B">
        <w:t xml:space="preserve"> .61).</w:t>
      </w:r>
    </w:p>
    <w:p w14:paraId="7153AE6C" w14:textId="77777777" w:rsidR="00295CBD" w:rsidRPr="0088723B" w:rsidRDefault="00295CBD" w:rsidP="005C02C9">
      <w:pPr>
        <w:spacing w:after="0" w:line="240" w:lineRule="auto"/>
      </w:pPr>
    </w:p>
    <w:p w14:paraId="744CB5FB" w14:textId="3CA940FD" w:rsidR="005D247E" w:rsidRPr="0088723B" w:rsidRDefault="005D247E" w:rsidP="00295CBD">
      <w:pPr>
        <w:spacing w:after="0" w:line="240" w:lineRule="auto"/>
      </w:pPr>
      <w:r w:rsidRPr="0088723B">
        <w:rPr>
          <w:b/>
          <w:bCs/>
        </w:rPr>
        <w:t xml:space="preserve">Social Dominance Orientation. </w:t>
      </w:r>
      <w:r w:rsidRPr="0088723B">
        <w:t>This measure was only administered to the US, Israeli, Palestinian, Hindu, and Muslim samples. Participants responded to the following four items from the SDO</w:t>
      </w:r>
      <w:r w:rsidRPr="0088723B">
        <w:rPr>
          <w:vertAlign w:val="subscript"/>
        </w:rPr>
        <w:t xml:space="preserve">7 </w:t>
      </w:r>
      <w:r w:rsidRPr="0088723B">
        <w:t xml:space="preserve">scale </w:t>
      </w:r>
      <w:r w:rsidRPr="0088723B">
        <w:fldChar w:fldCharType="begin"/>
      </w:r>
      <w:r w:rsidRPr="0088723B">
        <w:instrText xml:space="preserve"> ADDIN ZOTERO_ITEM CSL_CITATION {"citationID":"tGXJNupe","properties":{"formattedCitation":"(Ho et al., 2015)","plainCitation":"(Ho et al., 2015)","noteIndex":0},"citationItems":[{"id":2417,"uris":["http://zotero.org/users/6545893/items/UNYZQ4RC"],"itemData":{"id":2417,"type":"article-journal","container-title":"Journal of Personality and Social Psychology","DOI":"10.1037/pspi0000033","ISSN":"1939-1315","issue":"6","note":"publisher: US: American Psychological Association","page":"1003-1028","source":"psycnet.apa.org","title":"The nature of social dominance orientation: Theorizing and measuring preferences for intergroup inequality using the new SDO₇ scale.","title-short":"The nature of social dominance orientation","URL":"https://psycnet.apa.org/fulltext/2015-47827-001.pdf","volume":"109","author":[{"family":"Ho","given":"Arnold K."},{"family":"Sidanius","given":"Jim"},{"family":"Kteily","given":"Nour"},{"family":"Sheehy-Skeffington","given":"Jennifer"},{"family":"Pratto","given":"Felicia"},{"family":"Henkel","given":"Kristin E."},{"family":"Foels","given":"Rob"},{"family":"Stewart","given":"Andrew L."}],"accessed":{"date-parts":[["2022",4,11]]},"issued":{"date-parts":[["2015"]]}}}],"schema":"https://github.com/citation-style-language/schema/raw/master/csl-citation.json"} </w:instrText>
      </w:r>
      <w:r w:rsidRPr="0088723B">
        <w:fldChar w:fldCharType="separate"/>
      </w:r>
      <w:r w:rsidRPr="0088723B">
        <w:rPr>
          <w:noProof/>
        </w:rPr>
        <w:t>(Ho et al., 2015)</w:t>
      </w:r>
      <w:r w:rsidRPr="0088723B">
        <w:fldChar w:fldCharType="end"/>
      </w:r>
      <w:r w:rsidRPr="0088723B">
        <w:t xml:space="preserve">: “Group equality should not be our primary goal”, “It is unjust to try to make groups equal”, “An ideal society requires some groups to be on top and others to be on the bottom”, and “Some groups of people are simply inferior to other groups.” Participants evaluated each of these statements using a 7-point Likert scale (1 = </w:t>
      </w:r>
      <w:r w:rsidRPr="0088723B">
        <w:rPr>
          <w:i/>
          <w:iCs/>
        </w:rPr>
        <w:t>Strongly disagree</w:t>
      </w:r>
      <w:r w:rsidRPr="0088723B">
        <w:t xml:space="preserve">, 7 = </w:t>
      </w:r>
      <w:r w:rsidRPr="0088723B">
        <w:rPr>
          <w:i/>
          <w:iCs/>
        </w:rPr>
        <w:t>Strongly agree</w:t>
      </w:r>
      <w:r w:rsidRPr="0088723B">
        <w:t>). We averaged these items together into a single measure of social dominance orientation (</w:t>
      </w:r>
      <w:r w:rsidRPr="0088723B">
        <w:rPr>
          <w:i/>
          <w:iCs/>
        </w:rPr>
        <w:t>ω</w:t>
      </w:r>
      <w:r w:rsidRPr="0088723B">
        <w:t xml:space="preserve"> </w:t>
      </w:r>
      <w:r w:rsidRPr="0088723B">
        <w:rPr>
          <w:u w:val="single"/>
        </w:rPr>
        <w:t>&gt;</w:t>
      </w:r>
      <w:r w:rsidRPr="0088723B">
        <w:t xml:space="preserve"> .58).</w:t>
      </w:r>
    </w:p>
    <w:p w14:paraId="6FA43931" w14:textId="77777777" w:rsidR="00295CBD" w:rsidRPr="0088723B" w:rsidRDefault="00295CBD" w:rsidP="005C02C9">
      <w:pPr>
        <w:spacing w:after="0" w:line="240" w:lineRule="auto"/>
      </w:pPr>
    </w:p>
    <w:p w14:paraId="3DEE64C1" w14:textId="4704F96F" w:rsidR="005D247E" w:rsidRPr="0088723B" w:rsidRDefault="005D247E" w:rsidP="00295CBD">
      <w:pPr>
        <w:spacing w:after="0" w:line="240" w:lineRule="auto"/>
      </w:pPr>
      <w:r w:rsidRPr="0088723B">
        <w:rPr>
          <w:b/>
          <w:bCs/>
        </w:rPr>
        <w:t xml:space="preserve">Right-Wing Authoritarianism. </w:t>
      </w:r>
      <w:r w:rsidRPr="0088723B">
        <w:t xml:space="preserve">This measure was only administered to the US, Israeli, Palestinian, Hindu, and Muslim samples. Participants completed the Very Short Authoritarianism scale </w:t>
      </w:r>
      <w:r w:rsidRPr="0088723B">
        <w:fldChar w:fldCharType="begin"/>
      </w:r>
      <w:r w:rsidRPr="0088723B">
        <w:instrText xml:space="preserve"> ADDIN ZOTERO_ITEM CSL_CITATION {"citationID":"UGAVe76i","properties":{"formattedCitation":"(Bizumic &amp; Duckitt, 2018)","plainCitation":"(Bizumic &amp; Duckitt, 2018)","noteIndex":0},"citationItems":[{"id":2420,"uris":["http://zotero.org/users/6545893/items/V8SPMF22"],"itemData":{"id":2420,"type":"article-journal","abstract":"Authoritarianism has been an important explanatory concept for more than 60 years and a powerful predictor of social, political, and intergroup attitudes and behaviour. An important impediment to research on authoritarianism has been the length of the measures available, particularly with the contemporary emphasis on the need for social research to use larger, more representative samples and measure multiple constructs across multiple domains. We therefore developed a six-item Very Short Authoritarianism (VSA) scale that equally represented the three content subdimensions and two directions of wording of Altemeyer’s widely used Right Wing Authoritarianism (RWA) scale. Over four samples (N = 1,601) from three countries the VSA scale showed satisfactory internal consistency and the expected hierarchical factor structure with three primary factors loading on a single higher-order factor. Additionally, the scale predicted variables such as nationalism, ethnocentrism, political orientation, political party/candidate support, attitudes towards ingroups or outgroups and anti-minority bias at moderate to strong levels with effects very close to those obtained for much longer established measures of RWA (including Altemeyer’s scale). The VSA scale also showed clearly better reliability and validity than a short measure of authoritarian parental values that has been used to measure authoritarianism.","container-title":"Journal of Social and Political Psychology","DOI":"10.5964/jspp.v6i1.835","ISSN":"2195-3325","issue":"1","language":"en","license":"Copyright (c)","note":"number: 1","page":"129-150","source":"jspp.psychopen.eu","title":"Investigating Right Wing Authoritarianism With a Very Short Authoritarianism Scale","URL":"https://jspp.psychopen.eu/index.php/jspp/article/view/5047","volume":"6","author":[{"family":"Bizumic","given":"Boris"},{"family":"Duckitt","given":"John"}],"accessed":{"date-parts":[["2022",4,11]]},"issued":{"date-parts":[["2018",4,25]]}}}],"schema":"https://github.com/citation-style-language/schema/raw/master/csl-citation.json"} </w:instrText>
      </w:r>
      <w:r w:rsidRPr="0088723B">
        <w:fldChar w:fldCharType="separate"/>
      </w:r>
      <w:r w:rsidRPr="0088723B">
        <w:rPr>
          <w:noProof/>
        </w:rPr>
        <w:t>(Bizumic &amp; Duckitt, 2018)</w:t>
      </w:r>
      <w:r w:rsidRPr="0088723B">
        <w:fldChar w:fldCharType="end"/>
      </w:r>
      <w:r w:rsidRPr="0088723B">
        <w:t xml:space="preserve">, which consists of the following three items: “What our country needs most is discipline, with everyone following our leaders in unity”, “Our society needs tougher government and stricter laws”, and “The facts on crime and the recent public disorders show we have to crack down harder on troublemakers if we are going to preserve law and order.” Participants evaluated each of these statements using a 7-point Likert scale (1 = </w:t>
      </w:r>
      <w:r w:rsidRPr="0088723B">
        <w:rPr>
          <w:i/>
          <w:iCs/>
        </w:rPr>
        <w:t>Strongly disagree</w:t>
      </w:r>
      <w:r w:rsidRPr="0088723B">
        <w:t xml:space="preserve">, 7 = </w:t>
      </w:r>
      <w:r w:rsidRPr="0088723B">
        <w:rPr>
          <w:i/>
          <w:iCs/>
        </w:rPr>
        <w:t>Strongly agree</w:t>
      </w:r>
      <w:r w:rsidRPr="0088723B">
        <w:t>). We averaged these items together into a single measure of right-wing authoritarianism (</w:t>
      </w:r>
      <w:r w:rsidRPr="0088723B">
        <w:rPr>
          <w:i/>
          <w:iCs/>
        </w:rPr>
        <w:t>ω</w:t>
      </w:r>
      <w:r w:rsidRPr="0088723B">
        <w:t xml:space="preserve"> </w:t>
      </w:r>
      <w:r w:rsidRPr="0088723B">
        <w:rPr>
          <w:u w:val="single"/>
        </w:rPr>
        <w:t>&gt;</w:t>
      </w:r>
      <w:r w:rsidRPr="0088723B">
        <w:t xml:space="preserve"> .63).</w:t>
      </w:r>
    </w:p>
    <w:p w14:paraId="6B90C517" w14:textId="77777777" w:rsidR="00295CBD" w:rsidRPr="0088723B" w:rsidRDefault="00295CBD" w:rsidP="005C02C9">
      <w:pPr>
        <w:spacing w:after="0" w:line="240" w:lineRule="auto"/>
      </w:pPr>
    </w:p>
    <w:p w14:paraId="7D9C22A4" w14:textId="24062156" w:rsidR="005D247E" w:rsidRPr="0088723B" w:rsidRDefault="005D247E" w:rsidP="005C02C9">
      <w:pPr>
        <w:spacing w:after="0" w:line="240" w:lineRule="auto"/>
      </w:pPr>
      <w:r w:rsidRPr="0088723B">
        <w:rPr>
          <w:b/>
          <w:bCs/>
        </w:rPr>
        <w:t xml:space="preserve">Additional Measures. </w:t>
      </w:r>
      <w:r w:rsidRPr="0088723B">
        <w:t xml:space="preserve">We included several additional measures that are not of relevance to the current study but are mentioned here for transparency. In all samples, participants who responded with strong agreement (i.e., a 7 out of 7) to any of the items in the support for violence measure (described </w:t>
      </w:r>
      <w:r w:rsidR="005105D5" w:rsidRPr="0088723B">
        <w:t>in the main text</w:t>
      </w:r>
      <w:r w:rsidRPr="0088723B">
        <w:t xml:space="preserve">) were asked to elaborate on their response in an open-ended text box. In all samples except for the US, we included measures of </w:t>
      </w:r>
      <w:r w:rsidRPr="0088723B">
        <w:rPr>
          <w:i/>
          <w:iCs/>
        </w:rPr>
        <w:t>meta-dehumanization</w:t>
      </w:r>
      <w:r w:rsidRPr="0088723B">
        <w:t xml:space="preserve"> and </w:t>
      </w:r>
      <w:r w:rsidRPr="0088723B">
        <w:rPr>
          <w:i/>
          <w:iCs/>
        </w:rPr>
        <w:t>meta-dislike</w:t>
      </w:r>
      <w:r w:rsidRPr="0088723B">
        <w:t xml:space="preserve"> (i.e., participants’ perception of how much the target group dehumanizes and dislikes their own group; </w:t>
      </w:r>
      <w:r w:rsidRPr="0088723B">
        <w:fldChar w:fldCharType="begin"/>
      </w:r>
      <w:r w:rsidRPr="0088723B">
        <w:instrText xml:space="preserve"> ADDIN ZOTERO_ITEM CSL_CITATION {"citationID":"sdC1LTh6","properties":{"formattedCitation":"(N. Kteily et al., 2016)","plainCitation":"(N. Kteily et al., 2016)","dontUpdate":true,"noteIndex":0},"citationItems":[{"id":1660,"uris":["http://zotero.org/users/6545893/items/7KKHH6WZ"],"itemData":{"id":1660,"type":"article-journal","abstract":"Although the act of dehumanizing an outgroup is a pervasive and potent intergroup process that drives discrimination and conflict, no formal research has examined the consequences of being dehumanized by an outgroup—that is, “metadehumanization.” Across 10 studies (N = 3,440) involving several real-world conflicts spanning 3 continents, we provide the first empirical evidence that metadehumanization (a) plays a central role in outgroup aggression that is (b) mediated by outgroup dehumanization, and (c) distinct from metaprejudice. Studies 1a and 1b demonstrate experimentally that Americans who learn that Arabs (Study 1a) or Muslims (Study 1b) blatantly dehumanize Americans are more likely to dehumanize that outgroup in return; by contrast, experimentally increasing outgroup dehumanization did not increase metadehumanization (Study 1c). Using correlational data, Study 2 documents indirect effects of metadehumanization on Americans’ support for aggressive policies toward Arabs (e.g., torture) via Arab dehumanization. In the context of Hungarians and ethnic minority Roma, Study 3 shows that the pathway for Hungarians from metadehumanization to aggression through outgroup dehumanization holds controlling for outgroup prejudice. Study 4 examines Israelis’ metaperceptions with respect to Palestinians, showing that: (a) feeling dehumanized (i.e., metadehumanization) is distinct from feeling disliked (i.e., metaprejudice), and (b) metadehumanization uniquely influences aggression through outgroup dehumanization, controlling for metaprejudice. Studies 5a and 5b explore Americans’ metaperceptions regarding ISIS and Iran. We document a dehumanization-specific pathway from metadehumanization to aggressive attitudes and behavior that is distinct from the path from metaprejudice through prejudice to aggression. In Study 6, American participants learning that Muslims humanize Americans (i.e., metahumanization) humanize Muslims in turn. Finally, Study 7 experimentally contrasts metadehumanization and metahumanization primes, and shows that resulting differences in outgroup dehumanization are mediated by (a) perceived identity threat, and (b) a general desire to reciprocate the outgroup’s perceptions of the ingroup. In summary, our research outlines how and why metadehumanization contributes to cycles of ongoing violence and animosity, providing direction for future research and policy.","container-title":"Journal of Personality and Social Psychology","DOI":"10.1037/pspa0000044","ISSN":"1939-1315, 0022-3514","issue":"3","journalAbbreviation":"Journal of Personality and Social Psychology","language":"en","page":"343-370","source":"DOI.org (Crossref)","title":"They see us as less than human: Metadehumanization predicts intergroup conflict via reciprocal dehumanization.","title-short":"They see us as less than human","URL":"http://doi.apa.org/getdoi.cfm?doi=10.1037/pspa0000044","volume":"110","author":[{"family":"Kteily","given":"Nour"},{"family":"Hodson","given":"Gordon"},{"family":"Bruneau","given":"Emile"}],"accessed":{"date-parts":[["2021",5,12]]},"issued":{"date-parts":[["2016"]]}}}],"schema":"https://github.com/citation-style-language/schema/raw/master/csl-citation.json"} </w:instrText>
      </w:r>
      <w:r w:rsidRPr="0088723B">
        <w:fldChar w:fldCharType="separate"/>
      </w:r>
      <w:r w:rsidRPr="0088723B">
        <w:rPr>
          <w:noProof/>
        </w:rPr>
        <w:t>Kteily et al., 2016)</w:t>
      </w:r>
      <w:r w:rsidRPr="0088723B">
        <w:fldChar w:fldCharType="end"/>
      </w:r>
      <w:r w:rsidRPr="0088723B">
        <w:t xml:space="preserve">. In the Israeli sample, we included a donation task where respondents could choose to contribute or take away money to aid Palestinians in Gaza. In the Palestinian sample, we included a measure of general tendencies to support intergroup violence </w:t>
      </w:r>
      <w:r w:rsidRPr="0088723B">
        <w:fldChar w:fldCharType="begin"/>
      </w:r>
      <w:r w:rsidRPr="0088723B">
        <w:instrText xml:space="preserve"> ADDIN ZOTERO_ITEM CSL_CITATION {"citationID":"NdBZRsMJ","properties":{"formattedCitation":"(Abou-Ismail et al., 2023)","plainCitation":"(Abou-Ismail et al., 2023)","dontUpdate":true,"noteIndex":0},"citationItems":[{"id":4669,"uris":["http://zotero.org/users/6545893/items/FVMMS64H"],"itemData":{"id":4669,"type":"article","abstract":"This paper reports the findings of two studies conducted in Lebanon aimed at developing a new scale to measure multiple dimensions of individuals' support for collective violence.","DOI":"10.31234/osf.io/5qrgt","language":"en-us","publisher":"OSF","source":"OSF Preprints","title":"Conceptualising and Measuring Support for Collective Violence","URL":"https://osf.io/5qrgt","author":[{"family":"Abou-Ismail","given":"Ramzi"},{"family":"Phillips","given":"Joseph B."},{"family":"Sengupta","given":"Nikhil"}],"accessed":{"date-parts":[["2024",7,1]]},"issued":{"date-parts":[["2023"]]}}}],"schema":"https://github.com/citation-style-language/schema/raw/master/csl-citation.json"} </w:instrText>
      </w:r>
      <w:r w:rsidRPr="0088723B">
        <w:fldChar w:fldCharType="separate"/>
      </w:r>
      <w:r w:rsidRPr="0088723B">
        <w:rPr>
          <w:noProof/>
        </w:rPr>
        <w:t>(as opposed to support for violence against a specific outgroup; Abou-Ismail et al., 2023)</w:t>
      </w:r>
      <w:r w:rsidRPr="0088723B">
        <w:fldChar w:fldCharType="end"/>
      </w:r>
      <w:r w:rsidR="00DD4200" w:rsidRPr="0088723B">
        <w:t xml:space="preserve"> and also asked a series of five open-ended questions regarding their perceptions of the Israeli-Palestinian conflict (e.g., what acceptable solutions may look like)</w:t>
      </w:r>
      <w:r w:rsidRPr="0088723B">
        <w:t xml:space="preserve">. And in the Hindu and Muslim samples, we included an additional, vignette-based measure of support for violence against the target group. </w:t>
      </w:r>
      <w:r w:rsidR="00C32B7B" w:rsidRPr="0088723B">
        <w:t>See</w:t>
      </w:r>
      <w:r w:rsidRPr="0088723B">
        <w:t xml:space="preserve"> Table S1</w:t>
      </w:r>
      <w:r w:rsidR="00283A0B" w:rsidRPr="0088723B">
        <w:t>9</w:t>
      </w:r>
      <w:r w:rsidRPr="0088723B">
        <w:t xml:space="preserve"> for an overview of all measures administered to each sample. </w:t>
      </w:r>
    </w:p>
    <w:p w14:paraId="66208B34" w14:textId="77777777" w:rsidR="00295CBD" w:rsidRPr="0088723B" w:rsidRDefault="00295CBD" w:rsidP="009A5504"/>
    <w:p w14:paraId="4260A7C0" w14:textId="77777777" w:rsidR="00AC05C9" w:rsidRPr="0088723B" w:rsidRDefault="00AC05C9" w:rsidP="00AC05C9"/>
    <w:p w14:paraId="546A1923" w14:textId="77777777" w:rsidR="00AC05C9" w:rsidRPr="0088723B" w:rsidRDefault="00AC05C9" w:rsidP="00AC05C9"/>
    <w:p w14:paraId="6312F1BD" w14:textId="77777777" w:rsidR="00AC05C9" w:rsidRPr="0088723B" w:rsidRDefault="00AC05C9" w:rsidP="005C02C9"/>
    <w:p w14:paraId="5E45F9ED" w14:textId="6C16B299" w:rsidR="00437FC9" w:rsidRPr="0088723B" w:rsidRDefault="00437FC9" w:rsidP="005C02C9">
      <w:pPr>
        <w:pStyle w:val="Heading4"/>
        <w:rPr>
          <w:rFonts w:cs="Times New Roman"/>
          <w:bCs/>
        </w:rPr>
      </w:pPr>
      <w:bookmarkStart w:id="61" w:name="_Toc184729571"/>
      <w:r w:rsidRPr="0088723B">
        <w:rPr>
          <w:rFonts w:cs="Times New Roman"/>
          <w:bCs/>
        </w:rPr>
        <w:lastRenderedPageBreak/>
        <w:t>Table S</w:t>
      </w:r>
      <w:r w:rsidR="00EE2F29" w:rsidRPr="0088723B">
        <w:rPr>
          <w:rFonts w:cs="Times New Roman"/>
          <w:bCs/>
        </w:rPr>
        <w:t>1</w:t>
      </w:r>
      <w:r w:rsidR="0057331F" w:rsidRPr="0088723B">
        <w:rPr>
          <w:rFonts w:cs="Times New Roman"/>
          <w:bCs/>
        </w:rPr>
        <w:t>9</w:t>
      </w:r>
      <w:bookmarkEnd w:id="61"/>
    </w:p>
    <w:p w14:paraId="76953E43" w14:textId="14C49F54" w:rsidR="00437FC9" w:rsidRPr="0088723B" w:rsidRDefault="00437FC9" w:rsidP="00437FC9">
      <w:pPr>
        <w:rPr>
          <w:i/>
          <w:iCs/>
        </w:rPr>
      </w:pPr>
      <w:r w:rsidRPr="0088723B">
        <w:rPr>
          <w:i/>
          <w:iCs/>
        </w:rPr>
        <w:t xml:space="preserve">Overview of </w:t>
      </w:r>
      <w:r w:rsidR="00C1002B" w:rsidRPr="0088723B">
        <w:rPr>
          <w:i/>
          <w:iCs/>
        </w:rPr>
        <w:t xml:space="preserve">All </w:t>
      </w:r>
      <w:r w:rsidRPr="0088723B">
        <w:rPr>
          <w:i/>
          <w:iCs/>
        </w:rPr>
        <w:t xml:space="preserve">Measures Administered </w:t>
      </w:r>
      <w:r w:rsidR="00C1002B" w:rsidRPr="0088723B">
        <w:rPr>
          <w:i/>
          <w:iCs/>
        </w:rPr>
        <w:t xml:space="preserve">to Each Sample </w:t>
      </w:r>
      <w:r w:rsidRPr="0088723B">
        <w:rPr>
          <w:i/>
          <w:iCs/>
        </w:rPr>
        <w:t>in the Cross-Cultural Studies</w:t>
      </w:r>
    </w:p>
    <w:p w14:paraId="56828FDE" w14:textId="77777777" w:rsidR="00437FC9" w:rsidRPr="0088723B" w:rsidRDefault="00437FC9" w:rsidP="00437FC9">
      <w:pPr>
        <w:spacing w:after="0" w:line="240" w:lineRule="auto"/>
        <w:rPr>
          <w:i/>
          <w:iCs/>
        </w:rPr>
      </w:pPr>
    </w:p>
    <w:p w14:paraId="709DD904" w14:textId="77777777" w:rsidR="00A66CB9" w:rsidRPr="0088723B" w:rsidRDefault="00A66CB9" w:rsidP="00437FC9">
      <w:pPr>
        <w:spacing w:after="0" w:line="240" w:lineRule="auto"/>
        <w:rPr>
          <w:i/>
          <w:iCs/>
        </w:rPr>
      </w:pPr>
    </w:p>
    <w:p w14:paraId="4C940B79" w14:textId="77777777" w:rsidR="00A66CB9" w:rsidRPr="0088723B" w:rsidRDefault="00A66CB9" w:rsidP="00437FC9">
      <w:pPr>
        <w:spacing w:after="0" w:line="240" w:lineRule="auto"/>
        <w:rPr>
          <w:i/>
          <w:iCs/>
        </w:rPr>
      </w:pPr>
    </w:p>
    <w:p w14:paraId="44D3EC0A" w14:textId="77777777" w:rsidR="00A66CB9" w:rsidRPr="0088723B" w:rsidRDefault="00A66CB9" w:rsidP="00437FC9">
      <w:pPr>
        <w:spacing w:after="0" w:line="240" w:lineRule="auto"/>
        <w:rPr>
          <w:i/>
          <w:iCs/>
        </w:rPr>
      </w:pPr>
    </w:p>
    <w:tbl>
      <w:tblPr>
        <w:tblStyle w:val="TableGrid1"/>
        <w:tblpPr w:leftFromText="180" w:rightFromText="180" w:vertAnchor="page" w:horzAnchor="margin" w:tblpY="3021"/>
        <w:tblW w:w="9350" w:type="dxa"/>
        <w:tblLook w:val="04A0" w:firstRow="1" w:lastRow="0" w:firstColumn="1" w:lastColumn="0" w:noHBand="0" w:noVBand="1"/>
      </w:tblPr>
      <w:tblGrid>
        <w:gridCol w:w="1812"/>
        <w:gridCol w:w="1056"/>
        <w:gridCol w:w="1047"/>
        <w:gridCol w:w="1114"/>
        <w:gridCol w:w="962"/>
        <w:gridCol w:w="1162"/>
        <w:gridCol w:w="1059"/>
        <w:gridCol w:w="1138"/>
      </w:tblGrid>
      <w:tr w:rsidR="00A66CB9" w:rsidRPr="0088723B" w14:paraId="5281F3C5" w14:textId="77777777" w:rsidTr="005C02C9">
        <w:tc>
          <w:tcPr>
            <w:tcW w:w="1812" w:type="dxa"/>
            <w:tcBorders>
              <w:right w:val="single" w:sz="18" w:space="0" w:color="auto"/>
            </w:tcBorders>
            <w:shd w:val="clear" w:color="auto" w:fill="E8E8E8" w:themeFill="background2"/>
          </w:tcPr>
          <w:p w14:paraId="2F923086" w14:textId="77777777" w:rsidR="00A66CB9" w:rsidRPr="0088723B" w:rsidRDefault="00A66CB9" w:rsidP="00AC05C9">
            <w:pPr>
              <w:jc w:val="center"/>
              <w:rPr>
                <w:b/>
                <w:bCs/>
                <w:sz w:val="20"/>
                <w:szCs w:val="20"/>
              </w:rPr>
            </w:pPr>
            <w:r w:rsidRPr="0088723B">
              <w:rPr>
                <w:b/>
                <w:bCs/>
                <w:sz w:val="20"/>
                <w:szCs w:val="20"/>
              </w:rPr>
              <w:t>Measure</w:t>
            </w:r>
          </w:p>
        </w:tc>
        <w:tc>
          <w:tcPr>
            <w:tcW w:w="1056" w:type="dxa"/>
            <w:tcBorders>
              <w:left w:val="single" w:sz="18" w:space="0" w:color="auto"/>
            </w:tcBorders>
            <w:shd w:val="clear" w:color="auto" w:fill="E8E8E8" w:themeFill="background2"/>
          </w:tcPr>
          <w:p w14:paraId="165C47AB" w14:textId="77777777" w:rsidR="00A66CB9" w:rsidRPr="0088723B" w:rsidRDefault="00A66CB9" w:rsidP="00AC05C9">
            <w:pPr>
              <w:jc w:val="center"/>
              <w:rPr>
                <w:b/>
                <w:bCs/>
                <w:sz w:val="20"/>
                <w:szCs w:val="20"/>
              </w:rPr>
            </w:pPr>
            <w:r w:rsidRPr="0088723B">
              <w:rPr>
                <w:b/>
                <w:bCs/>
                <w:sz w:val="20"/>
                <w:szCs w:val="20"/>
              </w:rPr>
              <w:t>United States</w:t>
            </w:r>
          </w:p>
        </w:tc>
        <w:tc>
          <w:tcPr>
            <w:tcW w:w="1047" w:type="dxa"/>
            <w:shd w:val="clear" w:color="auto" w:fill="E8E8E8" w:themeFill="background2"/>
          </w:tcPr>
          <w:p w14:paraId="6D362D6E" w14:textId="77777777" w:rsidR="00A66CB9" w:rsidRPr="0088723B" w:rsidRDefault="00A66CB9" w:rsidP="00AC05C9">
            <w:pPr>
              <w:jc w:val="center"/>
              <w:rPr>
                <w:b/>
                <w:bCs/>
                <w:sz w:val="20"/>
                <w:szCs w:val="20"/>
              </w:rPr>
            </w:pPr>
            <w:r w:rsidRPr="0088723B">
              <w:rPr>
                <w:b/>
                <w:bCs/>
                <w:sz w:val="20"/>
                <w:szCs w:val="20"/>
              </w:rPr>
              <w:t>Russia</w:t>
            </w:r>
          </w:p>
        </w:tc>
        <w:tc>
          <w:tcPr>
            <w:tcW w:w="1114" w:type="dxa"/>
            <w:shd w:val="clear" w:color="auto" w:fill="E8E8E8" w:themeFill="background2"/>
          </w:tcPr>
          <w:p w14:paraId="5279CBA6" w14:textId="77777777" w:rsidR="00A66CB9" w:rsidRPr="0088723B" w:rsidRDefault="00A66CB9" w:rsidP="00AC05C9">
            <w:pPr>
              <w:jc w:val="center"/>
              <w:rPr>
                <w:b/>
                <w:bCs/>
                <w:sz w:val="20"/>
                <w:szCs w:val="20"/>
              </w:rPr>
            </w:pPr>
            <w:r w:rsidRPr="0088723B">
              <w:rPr>
                <w:b/>
                <w:bCs/>
                <w:sz w:val="20"/>
                <w:szCs w:val="20"/>
              </w:rPr>
              <w:t>Ukraine</w:t>
            </w:r>
          </w:p>
        </w:tc>
        <w:tc>
          <w:tcPr>
            <w:tcW w:w="962" w:type="dxa"/>
            <w:shd w:val="clear" w:color="auto" w:fill="E8E8E8" w:themeFill="background2"/>
          </w:tcPr>
          <w:p w14:paraId="25866E5B" w14:textId="77777777" w:rsidR="00A66CB9" w:rsidRPr="0088723B" w:rsidRDefault="00A66CB9" w:rsidP="00AC05C9">
            <w:pPr>
              <w:jc w:val="center"/>
              <w:rPr>
                <w:b/>
                <w:bCs/>
                <w:sz w:val="20"/>
                <w:szCs w:val="20"/>
              </w:rPr>
            </w:pPr>
            <w:r w:rsidRPr="0088723B">
              <w:rPr>
                <w:b/>
                <w:bCs/>
                <w:sz w:val="20"/>
                <w:szCs w:val="20"/>
              </w:rPr>
              <w:t>Israel</w:t>
            </w:r>
          </w:p>
        </w:tc>
        <w:tc>
          <w:tcPr>
            <w:tcW w:w="1162" w:type="dxa"/>
            <w:shd w:val="clear" w:color="auto" w:fill="E8E8E8" w:themeFill="background2"/>
          </w:tcPr>
          <w:p w14:paraId="314464BD" w14:textId="77777777" w:rsidR="00A66CB9" w:rsidRPr="0088723B" w:rsidRDefault="00A66CB9" w:rsidP="00AC05C9">
            <w:pPr>
              <w:jc w:val="center"/>
              <w:rPr>
                <w:b/>
                <w:bCs/>
                <w:sz w:val="20"/>
                <w:szCs w:val="20"/>
              </w:rPr>
            </w:pPr>
            <w:r w:rsidRPr="0088723B">
              <w:rPr>
                <w:b/>
                <w:bCs/>
                <w:sz w:val="20"/>
                <w:szCs w:val="20"/>
              </w:rPr>
              <w:t>Palestine</w:t>
            </w:r>
          </w:p>
        </w:tc>
        <w:tc>
          <w:tcPr>
            <w:tcW w:w="1059" w:type="dxa"/>
            <w:shd w:val="clear" w:color="auto" w:fill="E8E8E8" w:themeFill="background2"/>
          </w:tcPr>
          <w:p w14:paraId="27D96BAC" w14:textId="77777777" w:rsidR="00A66CB9" w:rsidRPr="0088723B" w:rsidRDefault="00A66CB9" w:rsidP="00AC05C9">
            <w:pPr>
              <w:jc w:val="center"/>
              <w:rPr>
                <w:b/>
                <w:bCs/>
                <w:sz w:val="20"/>
                <w:szCs w:val="20"/>
              </w:rPr>
            </w:pPr>
            <w:r w:rsidRPr="0088723B">
              <w:rPr>
                <w:b/>
                <w:bCs/>
                <w:sz w:val="20"/>
                <w:szCs w:val="20"/>
              </w:rPr>
              <w:t>Hindus</w:t>
            </w:r>
          </w:p>
        </w:tc>
        <w:tc>
          <w:tcPr>
            <w:tcW w:w="1138" w:type="dxa"/>
            <w:shd w:val="clear" w:color="auto" w:fill="E8E8E8" w:themeFill="background2"/>
          </w:tcPr>
          <w:p w14:paraId="5B046420" w14:textId="77777777" w:rsidR="00A66CB9" w:rsidRPr="0088723B" w:rsidRDefault="00A66CB9" w:rsidP="00AC05C9">
            <w:pPr>
              <w:jc w:val="center"/>
              <w:rPr>
                <w:b/>
                <w:bCs/>
                <w:sz w:val="20"/>
                <w:szCs w:val="20"/>
              </w:rPr>
            </w:pPr>
            <w:r w:rsidRPr="0088723B">
              <w:rPr>
                <w:b/>
                <w:bCs/>
                <w:sz w:val="20"/>
                <w:szCs w:val="20"/>
              </w:rPr>
              <w:t>Muslims</w:t>
            </w:r>
          </w:p>
        </w:tc>
      </w:tr>
      <w:tr w:rsidR="00A66CB9" w:rsidRPr="0088723B" w14:paraId="3D16818B" w14:textId="77777777" w:rsidTr="005C02C9">
        <w:tc>
          <w:tcPr>
            <w:tcW w:w="1812" w:type="dxa"/>
            <w:tcBorders>
              <w:right w:val="single" w:sz="18" w:space="0" w:color="auto"/>
            </w:tcBorders>
          </w:tcPr>
          <w:p w14:paraId="5E71A5BB" w14:textId="77777777" w:rsidR="00A66CB9" w:rsidRPr="0088723B" w:rsidRDefault="00A66CB9" w:rsidP="00AC05C9">
            <w:pPr>
              <w:rPr>
                <w:sz w:val="20"/>
                <w:szCs w:val="20"/>
              </w:rPr>
            </w:pPr>
            <w:r w:rsidRPr="0088723B">
              <w:rPr>
                <w:sz w:val="20"/>
                <w:szCs w:val="20"/>
              </w:rPr>
              <w:t>Dehumanization</w:t>
            </w:r>
          </w:p>
        </w:tc>
        <w:tc>
          <w:tcPr>
            <w:tcW w:w="1056" w:type="dxa"/>
            <w:tcBorders>
              <w:left w:val="single" w:sz="18" w:space="0" w:color="auto"/>
            </w:tcBorders>
            <w:shd w:val="clear" w:color="auto" w:fill="D9F2D0" w:themeFill="accent6" w:themeFillTint="33"/>
          </w:tcPr>
          <w:p w14:paraId="48EFD69E" w14:textId="77777777" w:rsidR="00A66CB9" w:rsidRPr="0088723B" w:rsidRDefault="00A66CB9" w:rsidP="00AC05C9">
            <w:pPr>
              <w:rPr>
                <w:sz w:val="20"/>
                <w:szCs w:val="20"/>
              </w:rPr>
            </w:pPr>
          </w:p>
        </w:tc>
        <w:tc>
          <w:tcPr>
            <w:tcW w:w="1047" w:type="dxa"/>
            <w:shd w:val="clear" w:color="auto" w:fill="D9F2D0" w:themeFill="accent6" w:themeFillTint="33"/>
          </w:tcPr>
          <w:p w14:paraId="34094384" w14:textId="77777777" w:rsidR="00A66CB9" w:rsidRPr="0088723B" w:rsidRDefault="00A66CB9" w:rsidP="00AC05C9">
            <w:pPr>
              <w:rPr>
                <w:sz w:val="20"/>
                <w:szCs w:val="20"/>
              </w:rPr>
            </w:pPr>
          </w:p>
        </w:tc>
        <w:tc>
          <w:tcPr>
            <w:tcW w:w="1114" w:type="dxa"/>
            <w:shd w:val="clear" w:color="auto" w:fill="D9F2D0" w:themeFill="accent6" w:themeFillTint="33"/>
          </w:tcPr>
          <w:p w14:paraId="626FE9CE" w14:textId="77777777" w:rsidR="00A66CB9" w:rsidRPr="0088723B" w:rsidRDefault="00A66CB9" w:rsidP="00AC05C9">
            <w:pPr>
              <w:rPr>
                <w:sz w:val="20"/>
                <w:szCs w:val="20"/>
              </w:rPr>
            </w:pPr>
          </w:p>
        </w:tc>
        <w:tc>
          <w:tcPr>
            <w:tcW w:w="962" w:type="dxa"/>
            <w:shd w:val="clear" w:color="auto" w:fill="D9F2D0" w:themeFill="accent6" w:themeFillTint="33"/>
          </w:tcPr>
          <w:p w14:paraId="7A696F48" w14:textId="77777777" w:rsidR="00A66CB9" w:rsidRPr="0088723B" w:rsidRDefault="00A66CB9" w:rsidP="00AC05C9">
            <w:pPr>
              <w:rPr>
                <w:sz w:val="20"/>
                <w:szCs w:val="20"/>
              </w:rPr>
            </w:pPr>
          </w:p>
        </w:tc>
        <w:tc>
          <w:tcPr>
            <w:tcW w:w="1162" w:type="dxa"/>
            <w:shd w:val="clear" w:color="auto" w:fill="D9F2D0" w:themeFill="accent6" w:themeFillTint="33"/>
          </w:tcPr>
          <w:p w14:paraId="39DF0921" w14:textId="77777777" w:rsidR="00A66CB9" w:rsidRPr="0088723B" w:rsidRDefault="00A66CB9" w:rsidP="00AC05C9">
            <w:pPr>
              <w:rPr>
                <w:sz w:val="20"/>
                <w:szCs w:val="20"/>
              </w:rPr>
            </w:pPr>
          </w:p>
        </w:tc>
        <w:tc>
          <w:tcPr>
            <w:tcW w:w="1059" w:type="dxa"/>
            <w:shd w:val="clear" w:color="auto" w:fill="D9F2D0" w:themeFill="accent6" w:themeFillTint="33"/>
          </w:tcPr>
          <w:p w14:paraId="3C6E0716" w14:textId="77777777" w:rsidR="00A66CB9" w:rsidRPr="0088723B" w:rsidRDefault="00A66CB9" w:rsidP="00AC05C9">
            <w:pPr>
              <w:rPr>
                <w:sz w:val="20"/>
                <w:szCs w:val="20"/>
              </w:rPr>
            </w:pPr>
          </w:p>
        </w:tc>
        <w:tc>
          <w:tcPr>
            <w:tcW w:w="1138" w:type="dxa"/>
            <w:shd w:val="clear" w:color="auto" w:fill="D9F2D0" w:themeFill="accent6" w:themeFillTint="33"/>
          </w:tcPr>
          <w:p w14:paraId="6412B77F" w14:textId="77777777" w:rsidR="00A66CB9" w:rsidRPr="0088723B" w:rsidRDefault="00A66CB9" w:rsidP="00AC05C9">
            <w:pPr>
              <w:rPr>
                <w:sz w:val="20"/>
                <w:szCs w:val="20"/>
              </w:rPr>
            </w:pPr>
          </w:p>
        </w:tc>
      </w:tr>
      <w:tr w:rsidR="00A66CB9" w:rsidRPr="0088723B" w14:paraId="0879F2C0" w14:textId="77777777" w:rsidTr="005C02C9">
        <w:tc>
          <w:tcPr>
            <w:tcW w:w="1812" w:type="dxa"/>
            <w:tcBorders>
              <w:right w:val="single" w:sz="18" w:space="0" w:color="auto"/>
            </w:tcBorders>
          </w:tcPr>
          <w:p w14:paraId="23747562" w14:textId="77777777" w:rsidR="00A66CB9" w:rsidRPr="0088723B" w:rsidRDefault="00A66CB9" w:rsidP="00AC05C9">
            <w:pPr>
              <w:rPr>
                <w:sz w:val="20"/>
                <w:szCs w:val="20"/>
              </w:rPr>
            </w:pPr>
            <w:r w:rsidRPr="0088723B">
              <w:rPr>
                <w:sz w:val="20"/>
                <w:szCs w:val="20"/>
              </w:rPr>
              <w:t>General Negative Affect</w:t>
            </w:r>
          </w:p>
        </w:tc>
        <w:tc>
          <w:tcPr>
            <w:tcW w:w="1056" w:type="dxa"/>
            <w:tcBorders>
              <w:left w:val="single" w:sz="18" w:space="0" w:color="auto"/>
            </w:tcBorders>
            <w:shd w:val="clear" w:color="auto" w:fill="D9F2D0" w:themeFill="accent6" w:themeFillTint="33"/>
          </w:tcPr>
          <w:p w14:paraId="45C7F9CE" w14:textId="77777777" w:rsidR="00A66CB9" w:rsidRPr="0088723B" w:rsidRDefault="00A66CB9" w:rsidP="00AC05C9">
            <w:pPr>
              <w:rPr>
                <w:sz w:val="20"/>
                <w:szCs w:val="20"/>
              </w:rPr>
            </w:pPr>
          </w:p>
        </w:tc>
        <w:tc>
          <w:tcPr>
            <w:tcW w:w="1047" w:type="dxa"/>
            <w:shd w:val="clear" w:color="auto" w:fill="D9F2D0" w:themeFill="accent6" w:themeFillTint="33"/>
          </w:tcPr>
          <w:p w14:paraId="23C73F6F" w14:textId="77777777" w:rsidR="00A66CB9" w:rsidRPr="0088723B" w:rsidRDefault="00A66CB9" w:rsidP="00AC05C9">
            <w:pPr>
              <w:rPr>
                <w:sz w:val="20"/>
                <w:szCs w:val="20"/>
              </w:rPr>
            </w:pPr>
          </w:p>
        </w:tc>
        <w:tc>
          <w:tcPr>
            <w:tcW w:w="1114" w:type="dxa"/>
            <w:shd w:val="clear" w:color="auto" w:fill="D9F2D0" w:themeFill="accent6" w:themeFillTint="33"/>
          </w:tcPr>
          <w:p w14:paraId="2DD958DF" w14:textId="77777777" w:rsidR="00A66CB9" w:rsidRPr="0088723B" w:rsidRDefault="00A66CB9" w:rsidP="00AC05C9">
            <w:pPr>
              <w:rPr>
                <w:sz w:val="20"/>
                <w:szCs w:val="20"/>
              </w:rPr>
            </w:pPr>
          </w:p>
        </w:tc>
        <w:tc>
          <w:tcPr>
            <w:tcW w:w="962" w:type="dxa"/>
            <w:shd w:val="clear" w:color="auto" w:fill="D9F2D0" w:themeFill="accent6" w:themeFillTint="33"/>
          </w:tcPr>
          <w:p w14:paraId="06332ACC" w14:textId="77777777" w:rsidR="00A66CB9" w:rsidRPr="0088723B" w:rsidRDefault="00A66CB9" w:rsidP="00AC05C9">
            <w:pPr>
              <w:rPr>
                <w:sz w:val="20"/>
                <w:szCs w:val="20"/>
              </w:rPr>
            </w:pPr>
          </w:p>
        </w:tc>
        <w:tc>
          <w:tcPr>
            <w:tcW w:w="1162" w:type="dxa"/>
            <w:shd w:val="clear" w:color="auto" w:fill="D9F2D0" w:themeFill="accent6" w:themeFillTint="33"/>
          </w:tcPr>
          <w:p w14:paraId="73FD8808" w14:textId="77777777" w:rsidR="00A66CB9" w:rsidRPr="0088723B" w:rsidRDefault="00A66CB9" w:rsidP="00AC05C9">
            <w:pPr>
              <w:rPr>
                <w:sz w:val="20"/>
                <w:szCs w:val="20"/>
              </w:rPr>
            </w:pPr>
          </w:p>
        </w:tc>
        <w:tc>
          <w:tcPr>
            <w:tcW w:w="1059" w:type="dxa"/>
            <w:shd w:val="clear" w:color="auto" w:fill="D9F2D0" w:themeFill="accent6" w:themeFillTint="33"/>
          </w:tcPr>
          <w:p w14:paraId="60589663" w14:textId="77777777" w:rsidR="00A66CB9" w:rsidRPr="0088723B" w:rsidRDefault="00A66CB9" w:rsidP="00AC05C9">
            <w:pPr>
              <w:rPr>
                <w:sz w:val="20"/>
                <w:szCs w:val="20"/>
              </w:rPr>
            </w:pPr>
          </w:p>
        </w:tc>
        <w:tc>
          <w:tcPr>
            <w:tcW w:w="1138" w:type="dxa"/>
            <w:shd w:val="clear" w:color="auto" w:fill="D9F2D0" w:themeFill="accent6" w:themeFillTint="33"/>
          </w:tcPr>
          <w:p w14:paraId="418E3AFE" w14:textId="77777777" w:rsidR="00A66CB9" w:rsidRPr="0088723B" w:rsidRDefault="00A66CB9" w:rsidP="00AC05C9">
            <w:pPr>
              <w:rPr>
                <w:sz w:val="20"/>
                <w:szCs w:val="20"/>
              </w:rPr>
            </w:pPr>
          </w:p>
        </w:tc>
      </w:tr>
      <w:tr w:rsidR="00A66CB9" w:rsidRPr="0088723B" w14:paraId="1D0BCF6A" w14:textId="77777777" w:rsidTr="005C02C9">
        <w:tc>
          <w:tcPr>
            <w:tcW w:w="1812" w:type="dxa"/>
            <w:tcBorders>
              <w:right w:val="single" w:sz="18" w:space="0" w:color="auto"/>
            </w:tcBorders>
          </w:tcPr>
          <w:p w14:paraId="4962665F" w14:textId="0BE7510E" w:rsidR="00A66CB9" w:rsidRPr="0088723B" w:rsidRDefault="00D52614" w:rsidP="00AC05C9">
            <w:pPr>
              <w:rPr>
                <w:sz w:val="20"/>
                <w:szCs w:val="20"/>
              </w:rPr>
            </w:pPr>
            <w:r>
              <w:rPr>
                <w:sz w:val="20"/>
                <w:szCs w:val="20"/>
              </w:rPr>
              <w:t>Intense</w:t>
            </w:r>
            <w:r w:rsidR="00A66CB9" w:rsidRPr="0088723B">
              <w:rPr>
                <w:sz w:val="20"/>
                <w:szCs w:val="20"/>
              </w:rPr>
              <w:t xml:space="preserve"> Negative Emotions</w:t>
            </w:r>
          </w:p>
        </w:tc>
        <w:tc>
          <w:tcPr>
            <w:tcW w:w="1056" w:type="dxa"/>
            <w:tcBorders>
              <w:left w:val="single" w:sz="18" w:space="0" w:color="auto"/>
            </w:tcBorders>
            <w:shd w:val="clear" w:color="auto" w:fill="D9F2D0" w:themeFill="accent6" w:themeFillTint="33"/>
          </w:tcPr>
          <w:p w14:paraId="5EFE344F" w14:textId="77777777" w:rsidR="00A66CB9" w:rsidRPr="0088723B" w:rsidRDefault="00A66CB9" w:rsidP="00AC05C9">
            <w:pPr>
              <w:rPr>
                <w:sz w:val="20"/>
                <w:szCs w:val="20"/>
              </w:rPr>
            </w:pPr>
          </w:p>
        </w:tc>
        <w:tc>
          <w:tcPr>
            <w:tcW w:w="1047" w:type="dxa"/>
            <w:shd w:val="clear" w:color="auto" w:fill="D9F2D0" w:themeFill="accent6" w:themeFillTint="33"/>
          </w:tcPr>
          <w:p w14:paraId="5929A6D2" w14:textId="77777777" w:rsidR="00A66CB9" w:rsidRPr="0088723B" w:rsidRDefault="00A66CB9" w:rsidP="00AC05C9">
            <w:pPr>
              <w:rPr>
                <w:sz w:val="20"/>
                <w:szCs w:val="20"/>
              </w:rPr>
            </w:pPr>
          </w:p>
        </w:tc>
        <w:tc>
          <w:tcPr>
            <w:tcW w:w="1114" w:type="dxa"/>
            <w:shd w:val="clear" w:color="auto" w:fill="D9F2D0" w:themeFill="accent6" w:themeFillTint="33"/>
          </w:tcPr>
          <w:p w14:paraId="2DF1A440" w14:textId="77777777" w:rsidR="00A66CB9" w:rsidRPr="0088723B" w:rsidRDefault="00A66CB9" w:rsidP="00AC05C9">
            <w:pPr>
              <w:rPr>
                <w:sz w:val="20"/>
                <w:szCs w:val="20"/>
              </w:rPr>
            </w:pPr>
          </w:p>
        </w:tc>
        <w:tc>
          <w:tcPr>
            <w:tcW w:w="962" w:type="dxa"/>
            <w:shd w:val="clear" w:color="auto" w:fill="D9F2D0" w:themeFill="accent6" w:themeFillTint="33"/>
          </w:tcPr>
          <w:p w14:paraId="2A36FC8D" w14:textId="77777777" w:rsidR="00A66CB9" w:rsidRPr="0088723B" w:rsidRDefault="00A66CB9" w:rsidP="00AC05C9">
            <w:pPr>
              <w:rPr>
                <w:sz w:val="20"/>
                <w:szCs w:val="20"/>
              </w:rPr>
            </w:pPr>
          </w:p>
        </w:tc>
        <w:tc>
          <w:tcPr>
            <w:tcW w:w="1162" w:type="dxa"/>
            <w:shd w:val="clear" w:color="auto" w:fill="D9F2D0" w:themeFill="accent6" w:themeFillTint="33"/>
          </w:tcPr>
          <w:p w14:paraId="1A8363C6" w14:textId="77777777" w:rsidR="00A66CB9" w:rsidRPr="0088723B" w:rsidRDefault="00A66CB9" w:rsidP="00AC05C9">
            <w:pPr>
              <w:rPr>
                <w:sz w:val="20"/>
                <w:szCs w:val="20"/>
              </w:rPr>
            </w:pPr>
          </w:p>
        </w:tc>
        <w:tc>
          <w:tcPr>
            <w:tcW w:w="1059" w:type="dxa"/>
            <w:shd w:val="clear" w:color="auto" w:fill="D9F2D0" w:themeFill="accent6" w:themeFillTint="33"/>
          </w:tcPr>
          <w:p w14:paraId="3D975F66" w14:textId="77777777" w:rsidR="00A66CB9" w:rsidRPr="0088723B" w:rsidRDefault="00A66CB9" w:rsidP="00AC05C9">
            <w:pPr>
              <w:rPr>
                <w:sz w:val="20"/>
                <w:szCs w:val="20"/>
              </w:rPr>
            </w:pPr>
          </w:p>
        </w:tc>
        <w:tc>
          <w:tcPr>
            <w:tcW w:w="1138" w:type="dxa"/>
            <w:shd w:val="clear" w:color="auto" w:fill="D9F2D0" w:themeFill="accent6" w:themeFillTint="33"/>
          </w:tcPr>
          <w:p w14:paraId="733395EE" w14:textId="77777777" w:rsidR="00A66CB9" w:rsidRPr="0088723B" w:rsidRDefault="00A66CB9" w:rsidP="00AC05C9">
            <w:pPr>
              <w:rPr>
                <w:sz w:val="20"/>
                <w:szCs w:val="20"/>
              </w:rPr>
            </w:pPr>
          </w:p>
        </w:tc>
      </w:tr>
      <w:tr w:rsidR="00A66CB9" w:rsidRPr="0088723B" w14:paraId="50E68C40" w14:textId="77777777" w:rsidTr="005C02C9">
        <w:tc>
          <w:tcPr>
            <w:tcW w:w="1812" w:type="dxa"/>
            <w:tcBorders>
              <w:right w:val="single" w:sz="18" w:space="0" w:color="auto"/>
            </w:tcBorders>
          </w:tcPr>
          <w:p w14:paraId="6920C409" w14:textId="77777777" w:rsidR="00A66CB9" w:rsidRPr="0088723B" w:rsidRDefault="00A66CB9" w:rsidP="00AC05C9">
            <w:pPr>
              <w:rPr>
                <w:sz w:val="20"/>
                <w:szCs w:val="20"/>
              </w:rPr>
            </w:pPr>
            <w:r w:rsidRPr="0088723B">
              <w:rPr>
                <w:sz w:val="20"/>
                <w:szCs w:val="20"/>
              </w:rPr>
              <w:t>Immorality</w:t>
            </w:r>
          </w:p>
        </w:tc>
        <w:tc>
          <w:tcPr>
            <w:tcW w:w="1056" w:type="dxa"/>
            <w:tcBorders>
              <w:left w:val="single" w:sz="18" w:space="0" w:color="auto"/>
            </w:tcBorders>
            <w:shd w:val="clear" w:color="auto" w:fill="D9F2D0" w:themeFill="accent6" w:themeFillTint="33"/>
          </w:tcPr>
          <w:p w14:paraId="290D85C2" w14:textId="77777777" w:rsidR="00A66CB9" w:rsidRPr="0088723B" w:rsidRDefault="00A66CB9" w:rsidP="00AC05C9">
            <w:pPr>
              <w:rPr>
                <w:sz w:val="20"/>
                <w:szCs w:val="20"/>
              </w:rPr>
            </w:pPr>
          </w:p>
        </w:tc>
        <w:tc>
          <w:tcPr>
            <w:tcW w:w="1047" w:type="dxa"/>
            <w:shd w:val="clear" w:color="auto" w:fill="D9F2D0" w:themeFill="accent6" w:themeFillTint="33"/>
          </w:tcPr>
          <w:p w14:paraId="06D119F4" w14:textId="77777777" w:rsidR="00A66CB9" w:rsidRPr="0088723B" w:rsidRDefault="00A66CB9" w:rsidP="00AC05C9">
            <w:pPr>
              <w:rPr>
                <w:sz w:val="20"/>
                <w:szCs w:val="20"/>
              </w:rPr>
            </w:pPr>
          </w:p>
        </w:tc>
        <w:tc>
          <w:tcPr>
            <w:tcW w:w="1114" w:type="dxa"/>
            <w:shd w:val="clear" w:color="auto" w:fill="D9F2D0" w:themeFill="accent6" w:themeFillTint="33"/>
          </w:tcPr>
          <w:p w14:paraId="1EDD5B24" w14:textId="77777777" w:rsidR="00A66CB9" w:rsidRPr="0088723B" w:rsidRDefault="00A66CB9" w:rsidP="00AC05C9">
            <w:pPr>
              <w:rPr>
                <w:sz w:val="20"/>
                <w:szCs w:val="20"/>
              </w:rPr>
            </w:pPr>
          </w:p>
        </w:tc>
        <w:tc>
          <w:tcPr>
            <w:tcW w:w="962" w:type="dxa"/>
            <w:shd w:val="clear" w:color="auto" w:fill="D9F2D0" w:themeFill="accent6" w:themeFillTint="33"/>
          </w:tcPr>
          <w:p w14:paraId="2CFE4214" w14:textId="77777777" w:rsidR="00A66CB9" w:rsidRPr="0088723B" w:rsidRDefault="00A66CB9" w:rsidP="00AC05C9">
            <w:pPr>
              <w:rPr>
                <w:sz w:val="20"/>
                <w:szCs w:val="20"/>
              </w:rPr>
            </w:pPr>
          </w:p>
        </w:tc>
        <w:tc>
          <w:tcPr>
            <w:tcW w:w="1162" w:type="dxa"/>
            <w:shd w:val="clear" w:color="auto" w:fill="D9F2D0" w:themeFill="accent6" w:themeFillTint="33"/>
          </w:tcPr>
          <w:p w14:paraId="3139D67A" w14:textId="77777777" w:rsidR="00A66CB9" w:rsidRPr="0088723B" w:rsidRDefault="00A66CB9" w:rsidP="00AC05C9">
            <w:pPr>
              <w:rPr>
                <w:sz w:val="20"/>
                <w:szCs w:val="20"/>
              </w:rPr>
            </w:pPr>
          </w:p>
        </w:tc>
        <w:tc>
          <w:tcPr>
            <w:tcW w:w="1059" w:type="dxa"/>
            <w:shd w:val="clear" w:color="auto" w:fill="D9F2D0" w:themeFill="accent6" w:themeFillTint="33"/>
          </w:tcPr>
          <w:p w14:paraId="12E5DEAA" w14:textId="77777777" w:rsidR="00A66CB9" w:rsidRPr="0088723B" w:rsidRDefault="00A66CB9" w:rsidP="00AC05C9">
            <w:pPr>
              <w:rPr>
                <w:sz w:val="20"/>
                <w:szCs w:val="20"/>
              </w:rPr>
            </w:pPr>
          </w:p>
        </w:tc>
        <w:tc>
          <w:tcPr>
            <w:tcW w:w="1138" w:type="dxa"/>
            <w:shd w:val="clear" w:color="auto" w:fill="D9F2D0" w:themeFill="accent6" w:themeFillTint="33"/>
          </w:tcPr>
          <w:p w14:paraId="179BD928" w14:textId="77777777" w:rsidR="00A66CB9" w:rsidRPr="0088723B" w:rsidRDefault="00A66CB9" w:rsidP="00AC05C9">
            <w:pPr>
              <w:rPr>
                <w:sz w:val="20"/>
                <w:szCs w:val="20"/>
              </w:rPr>
            </w:pPr>
          </w:p>
        </w:tc>
      </w:tr>
      <w:tr w:rsidR="00A66CB9" w:rsidRPr="0088723B" w14:paraId="5D875A01" w14:textId="77777777" w:rsidTr="005C02C9">
        <w:tc>
          <w:tcPr>
            <w:tcW w:w="1812" w:type="dxa"/>
            <w:tcBorders>
              <w:right w:val="single" w:sz="18" w:space="0" w:color="auto"/>
            </w:tcBorders>
          </w:tcPr>
          <w:p w14:paraId="379F6059" w14:textId="77777777" w:rsidR="00A66CB9" w:rsidRPr="0088723B" w:rsidRDefault="00A66CB9" w:rsidP="00AC05C9">
            <w:pPr>
              <w:rPr>
                <w:sz w:val="20"/>
                <w:szCs w:val="20"/>
              </w:rPr>
            </w:pPr>
            <w:r w:rsidRPr="0088723B">
              <w:rPr>
                <w:sz w:val="20"/>
                <w:szCs w:val="20"/>
              </w:rPr>
              <w:t>Unintelligence</w:t>
            </w:r>
          </w:p>
        </w:tc>
        <w:tc>
          <w:tcPr>
            <w:tcW w:w="1056" w:type="dxa"/>
            <w:tcBorders>
              <w:left w:val="single" w:sz="18" w:space="0" w:color="auto"/>
            </w:tcBorders>
            <w:shd w:val="clear" w:color="auto" w:fill="D9F2D0" w:themeFill="accent6" w:themeFillTint="33"/>
          </w:tcPr>
          <w:p w14:paraId="783FFBCA" w14:textId="77777777" w:rsidR="00A66CB9" w:rsidRPr="0088723B" w:rsidRDefault="00A66CB9" w:rsidP="00AC05C9">
            <w:pPr>
              <w:rPr>
                <w:sz w:val="20"/>
                <w:szCs w:val="20"/>
              </w:rPr>
            </w:pPr>
          </w:p>
        </w:tc>
        <w:tc>
          <w:tcPr>
            <w:tcW w:w="1047" w:type="dxa"/>
            <w:shd w:val="clear" w:color="auto" w:fill="D9F2D0" w:themeFill="accent6" w:themeFillTint="33"/>
          </w:tcPr>
          <w:p w14:paraId="49AB5CD5" w14:textId="77777777" w:rsidR="00A66CB9" w:rsidRPr="0088723B" w:rsidRDefault="00A66CB9" w:rsidP="00AC05C9">
            <w:pPr>
              <w:rPr>
                <w:sz w:val="20"/>
                <w:szCs w:val="20"/>
              </w:rPr>
            </w:pPr>
          </w:p>
        </w:tc>
        <w:tc>
          <w:tcPr>
            <w:tcW w:w="1114" w:type="dxa"/>
            <w:shd w:val="clear" w:color="auto" w:fill="D9F2D0" w:themeFill="accent6" w:themeFillTint="33"/>
          </w:tcPr>
          <w:p w14:paraId="4E153929" w14:textId="77777777" w:rsidR="00A66CB9" w:rsidRPr="0088723B" w:rsidRDefault="00A66CB9" w:rsidP="00AC05C9">
            <w:pPr>
              <w:rPr>
                <w:sz w:val="20"/>
                <w:szCs w:val="20"/>
              </w:rPr>
            </w:pPr>
          </w:p>
        </w:tc>
        <w:tc>
          <w:tcPr>
            <w:tcW w:w="962" w:type="dxa"/>
            <w:shd w:val="clear" w:color="auto" w:fill="D9F2D0" w:themeFill="accent6" w:themeFillTint="33"/>
          </w:tcPr>
          <w:p w14:paraId="1F3EB54F" w14:textId="77777777" w:rsidR="00A66CB9" w:rsidRPr="0088723B" w:rsidRDefault="00A66CB9" w:rsidP="00AC05C9">
            <w:pPr>
              <w:rPr>
                <w:sz w:val="20"/>
                <w:szCs w:val="20"/>
              </w:rPr>
            </w:pPr>
          </w:p>
        </w:tc>
        <w:tc>
          <w:tcPr>
            <w:tcW w:w="1162" w:type="dxa"/>
            <w:shd w:val="clear" w:color="auto" w:fill="D9F2D0" w:themeFill="accent6" w:themeFillTint="33"/>
          </w:tcPr>
          <w:p w14:paraId="43BE6241" w14:textId="77777777" w:rsidR="00A66CB9" w:rsidRPr="0088723B" w:rsidRDefault="00A66CB9" w:rsidP="00AC05C9">
            <w:pPr>
              <w:rPr>
                <w:sz w:val="20"/>
                <w:szCs w:val="20"/>
              </w:rPr>
            </w:pPr>
          </w:p>
        </w:tc>
        <w:tc>
          <w:tcPr>
            <w:tcW w:w="1059" w:type="dxa"/>
            <w:shd w:val="clear" w:color="auto" w:fill="D9F2D0" w:themeFill="accent6" w:themeFillTint="33"/>
          </w:tcPr>
          <w:p w14:paraId="79CC272F" w14:textId="77777777" w:rsidR="00A66CB9" w:rsidRPr="0088723B" w:rsidRDefault="00A66CB9" w:rsidP="00AC05C9">
            <w:pPr>
              <w:rPr>
                <w:sz w:val="20"/>
                <w:szCs w:val="20"/>
              </w:rPr>
            </w:pPr>
          </w:p>
        </w:tc>
        <w:tc>
          <w:tcPr>
            <w:tcW w:w="1138" w:type="dxa"/>
            <w:shd w:val="clear" w:color="auto" w:fill="D9F2D0" w:themeFill="accent6" w:themeFillTint="33"/>
          </w:tcPr>
          <w:p w14:paraId="28083288" w14:textId="77777777" w:rsidR="00A66CB9" w:rsidRPr="0088723B" w:rsidRDefault="00A66CB9" w:rsidP="00AC05C9">
            <w:pPr>
              <w:rPr>
                <w:sz w:val="20"/>
                <w:szCs w:val="20"/>
              </w:rPr>
            </w:pPr>
          </w:p>
        </w:tc>
      </w:tr>
      <w:tr w:rsidR="00A66CB9" w:rsidRPr="0088723B" w14:paraId="0A835D21" w14:textId="77777777" w:rsidTr="005C02C9">
        <w:tc>
          <w:tcPr>
            <w:tcW w:w="1812" w:type="dxa"/>
            <w:tcBorders>
              <w:right w:val="single" w:sz="18" w:space="0" w:color="auto"/>
            </w:tcBorders>
          </w:tcPr>
          <w:p w14:paraId="2C94C6F5" w14:textId="77777777" w:rsidR="00A66CB9" w:rsidRPr="0088723B" w:rsidRDefault="00A66CB9" w:rsidP="00AC05C9">
            <w:pPr>
              <w:rPr>
                <w:sz w:val="20"/>
                <w:szCs w:val="20"/>
              </w:rPr>
            </w:pPr>
            <w:r w:rsidRPr="0088723B">
              <w:rPr>
                <w:sz w:val="20"/>
                <w:szCs w:val="20"/>
              </w:rPr>
              <w:t>Global Derogation</w:t>
            </w:r>
          </w:p>
        </w:tc>
        <w:tc>
          <w:tcPr>
            <w:tcW w:w="1056" w:type="dxa"/>
            <w:tcBorders>
              <w:left w:val="single" w:sz="18" w:space="0" w:color="auto"/>
            </w:tcBorders>
            <w:shd w:val="clear" w:color="auto" w:fill="F15B63"/>
          </w:tcPr>
          <w:p w14:paraId="62A182BD" w14:textId="77777777" w:rsidR="00A66CB9" w:rsidRPr="0088723B" w:rsidRDefault="00A66CB9" w:rsidP="00AC05C9">
            <w:pPr>
              <w:rPr>
                <w:sz w:val="20"/>
                <w:szCs w:val="20"/>
              </w:rPr>
            </w:pPr>
          </w:p>
        </w:tc>
        <w:tc>
          <w:tcPr>
            <w:tcW w:w="1047" w:type="dxa"/>
            <w:shd w:val="clear" w:color="auto" w:fill="D9F2D0" w:themeFill="accent6" w:themeFillTint="33"/>
          </w:tcPr>
          <w:p w14:paraId="69216F6A" w14:textId="77777777" w:rsidR="00A66CB9" w:rsidRPr="0088723B" w:rsidRDefault="00A66CB9" w:rsidP="00AC05C9">
            <w:pPr>
              <w:rPr>
                <w:sz w:val="20"/>
                <w:szCs w:val="20"/>
              </w:rPr>
            </w:pPr>
          </w:p>
        </w:tc>
        <w:tc>
          <w:tcPr>
            <w:tcW w:w="1114" w:type="dxa"/>
            <w:shd w:val="clear" w:color="auto" w:fill="D9F2D0" w:themeFill="accent6" w:themeFillTint="33"/>
          </w:tcPr>
          <w:p w14:paraId="42BC1EC8" w14:textId="77777777" w:rsidR="00A66CB9" w:rsidRPr="0088723B" w:rsidRDefault="00A66CB9" w:rsidP="00AC05C9">
            <w:pPr>
              <w:rPr>
                <w:sz w:val="20"/>
                <w:szCs w:val="20"/>
              </w:rPr>
            </w:pPr>
          </w:p>
        </w:tc>
        <w:tc>
          <w:tcPr>
            <w:tcW w:w="962" w:type="dxa"/>
            <w:shd w:val="clear" w:color="auto" w:fill="D9F2D0" w:themeFill="accent6" w:themeFillTint="33"/>
          </w:tcPr>
          <w:p w14:paraId="45F5C05D" w14:textId="77777777" w:rsidR="00A66CB9" w:rsidRPr="0088723B" w:rsidRDefault="00A66CB9" w:rsidP="00AC05C9">
            <w:pPr>
              <w:rPr>
                <w:sz w:val="20"/>
                <w:szCs w:val="20"/>
              </w:rPr>
            </w:pPr>
          </w:p>
        </w:tc>
        <w:tc>
          <w:tcPr>
            <w:tcW w:w="1162" w:type="dxa"/>
            <w:shd w:val="clear" w:color="auto" w:fill="D9F2D0" w:themeFill="accent6" w:themeFillTint="33"/>
          </w:tcPr>
          <w:p w14:paraId="7FE1843A" w14:textId="77777777" w:rsidR="00A66CB9" w:rsidRPr="0088723B" w:rsidRDefault="00A66CB9" w:rsidP="00AC05C9">
            <w:pPr>
              <w:rPr>
                <w:sz w:val="20"/>
                <w:szCs w:val="20"/>
              </w:rPr>
            </w:pPr>
          </w:p>
        </w:tc>
        <w:tc>
          <w:tcPr>
            <w:tcW w:w="1059" w:type="dxa"/>
            <w:shd w:val="clear" w:color="auto" w:fill="F15B63"/>
          </w:tcPr>
          <w:p w14:paraId="099A9A1D" w14:textId="77777777" w:rsidR="00A66CB9" w:rsidRPr="0088723B" w:rsidRDefault="00A66CB9" w:rsidP="00AC05C9">
            <w:pPr>
              <w:rPr>
                <w:sz w:val="20"/>
                <w:szCs w:val="20"/>
              </w:rPr>
            </w:pPr>
          </w:p>
        </w:tc>
        <w:tc>
          <w:tcPr>
            <w:tcW w:w="1138" w:type="dxa"/>
            <w:shd w:val="clear" w:color="auto" w:fill="F15B63"/>
          </w:tcPr>
          <w:p w14:paraId="0B16F360" w14:textId="77777777" w:rsidR="00A66CB9" w:rsidRPr="0088723B" w:rsidRDefault="00A66CB9" w:rsidP="00AC05C9">
            <w:pPr>
              <w:rPr>
                <w:sz w:val="20"/>
                <w:szCs w:val="20"/>
              </w:rPr>
            </w:pPr>
          </w:p>
        </w:tc>
      </w:tr>
      <w:tr w:rsidR="00A66CB9" w:rsidRPr="0088723B" w14:paraId="747AF431" w14:textId="77777777" w:rsidTr="005C02C9">
        <w:tc>
          <w:tcPr>
            <w:tcW w:w="1812" w:type="dxa"/>
            <w:tcBorders>
              <w:right w:val="single" w:sz="18" w:space="0" w:color="auto"/>
            </w:tcBorders>
          </w:tcPr>
          <w:p w14:paraId="6C9877C1" w14:textId="77777777" w:rsidR="00A66CB9" w:rsidRPr="0088723B" w:rsidRDefault="00A66CB9" w:rsidP="00AC05C9">
            <w:pPr>
              <w:rPr>
                <w:sz w:val="20"/>
                <w:szCs w:val="20"/>
              </w:rPr>
            </w:pPr>
            <w:r w:rsidRPr="0088723B">
              <w:rPr>
                <w:sz w:val="20"/>
                <w:szCs w:val="20"/>
              </w:rPr>
              <w:t>Psychological Distance</w:t>
            </w:r>
          </w:p>
        </w:tc>
        <w:tc>
          <w:tcPr>
            <w:tcW w:w="1056" w:type="dxa"/>
            <w:tcBorders>
              <w:left w:val="single" w:sz="18" w:space="0" w:color="auto"/>
            </w:tcBorders>
            <w:shd w:val="clear" w:color="auto" w:fill="F15B63"/>
          </w:tcPr>
          <w:p w14:paraId="30370CDE" w14:textId="77777777" w:rsidR="00A66CB9" w:rsidRPr="0088723B" w:rsidRDefault="00A66CB9" w:rsidP="00AC05C9">
            <w:pPr>
              <w:rPr>
                <w:sz w:val="20"/>
                <w:szCs w:val="20"/>
              </w:rPr>
            </w:pPr>
          </w:p>
        </w:tc>
        <w:tc>
          <w:tcPr>
            <w:tcW w:w="1047" w:type="dxa"/>
            <w:shd w:val="clear" w:color="auto" w:fill="D9F2D0" w:themeFill="accent6" w:themeFillTint="33"/>
          </w:tcPr>
          <w:p w14:paraId="4AF56DC0" w14:textId="77777777" w:rsidR="00A66CB9" w:rsidRPr="0088723B" w:rsidRDefault="00A66CB9" w:rsidP="00AC05C9">
            <w:pPr>
              <w:rPr>
                <w:sz w:val="20"/>
                <w:szCs w:val="20"/>
              </w:rPr>
            </w:pPr>
          </w:p>
        </w:tc>
        <w:tc>
          <w:tcPr>
            <w:tcW w:w="1114" w:type="dxa"/>
            <w:shd w:val="clear" w:color="auto" w:fill="D9F2D0" w:themeFill="accent6" w:themeFillTint="33"/>
          </w:tcPr>
          <w:p w14:paraId="44803511" w14:textId="77777777" w:rsidR="00A66CB9" w:rsidRPr="0088723B" w:rsidRDefault="00A66CB9" w:rsidP="00AC05C9">
            <w:pPr>
              <w:rPr>
                <w:sz w:val="20"/>
                <w:szCs w:val="20"/>
              </w:rPr>
            </w:pPr>
          </w:p>
        </w:tc>
        <w:tc>
          <w:tcPr>
            <w:tcW w:w="962" w:type="dxa"/>
            <w:shd w:val="clear" w:color="auto" w:fill="D9F2D0" w:themeFill="accent6" w:themeFillTint="33"/>
          </w:tcPr>
          <w:p w14:paraId="0580B09C" w14:textId="77777777" w:rsidR="00A66CB9" w:rsidRPr="0088723B" w:rsidRDefault="00A66CB9" w:rsidP="00AC05C9">
            <w:pPr>
              <w:rPr>
                <w:sz w:val="20"/>
                <w:szCs w:val="20"/>
              </w:rPr>
            </w:pPr>
          </w:p>
        </w:tc>
        <w:tc>
          <w:tcPr>
            <w:tcW w:w="1162" w:type="dxa"/>
            <w:shd w:val="clear" w:color="auto" w:fill="D9F2D0" w:themeFill="accent6" w:themeFillTint="33"/>
          </w:tcPr>
          <w:p w14:paraId="35040592" w14:textId="77777777" w:rsidR="00A66CB9" w:rsidRPr="0088723B" w:rsidRDefault="00A66CB9" w:rsidP="00AC05C9">
            <w:pPr>
              <w:rPr>
                <w:sz w:val="20"/>
                <w:szCs w:val="20"/>
              </w:rPr>
            </w:pPr>
          </w:p>
        </w:tc>
        <w:tc>
          <w:tcPr>
            <w:tcW w:w="1059" w:type="dxa"/>
            <w:shd w:val="clear" w:color="auto" w:fill="F15B63"/>
          </w:tcPr>
          <w:p w14:paraId="76569504" w14:textId="77777777" w:rsidR="00A66CB9" w:rsidRPr="0088723B" w:rsidRDefault="00A66CB9" w:rsidP="00AC05C9">
            <w:pPr>
              <w:rPr>
                <w:sz w:val="20"/>
                <w:szCs w:val="20"/>
              </w:rPr>
            </w:pPr>
          </w:p>
        </w:tc>
        <w:tc>
          <w:tcPr>
            <w:tcW w:w="1138" w:type="dxa"/>
            <w:shd w:val="clear" w:color="auto" w:fill="F15B63"/>
          </w:tcPr>
          <w:p w14:paraId="729FB8A1" w14:textId="77777777" w:rsidR="00A66CB9" w:rsidRPr="0088723B" w:rsidRDefault="00A66CB9" w:rsidP="00AC05C9">
            <w:pPr>
              <w:rPr>
                <w:sz w:val="20"/>
                <w:szCs w:val="20"/>
              </w:rPr>
            </w:pPr>
          </w:p>
        </w:tc>
      </w:tr>
      <w:tr w:rsidR="00A66CB9" w:rsidRPr="0088723B" w14:paraId="2B16814D" w14:textId="77777777" w:rsidTr="005C02C9">
        <w:tc>
          <w:tcPr>
            <w:tcW w:w="1812" w:type="dxa"/>
            <w:tcBorders>
              <w:right w:val="single" w:sz="18" w:space="0" w:color="auto"/>
            </w:tcBorders>
          </w:tcPr>
          <w:p w14:paraId="2BF6F7CF" w14:textId="77777777" w:rsidR="00A66CB9" w:rsidRPr="0088723B" w:rsidRDefault="00A66CB9" w:rsidP="00AC05C9">
            <w:pPr>
              <w:rPr>
                <w:sz w:val="20"/>
                <w:szCs w:val="20"/>
              </w:rPr>
            </w:pPr>
            <w:r w:rsidRPr="0088723B">
              <w:rPr>
                <w:sz w:val="20"/>
                <w:szCs w:val="20"/>
              </w:rPr>
              <w:t>Trait Aggression</w:t>
            </w:r>
          </w:p>
        </w:tc>
        <w:tc>
          <w:tcPr>
            <w:tcW w:w="1056" w:type="dxa"/>
            <w:tcBorders>
              <w:left w:val="single" w:sz="18" w:space="0" w:color="auto"/>
            </w:tcBorders>
            <w:shd w:val="clear" w:color="auto" w:fill="D9F2D0" w:themeFill="accent6" w:themeFillTint="33"/>
          </w:tcPr>
          <w:p w14:paraId="3C8D8B5A" w14:textId="77777777" w:rsidR="00A66CB9" w:rsidRPr="0088723B" w:rsidRDefault="00A66CB9" w:rsidP="00AC05C9">
            <w:pPr>
              <w:rPr>
                <w:sz w:val="20"/>
                <w:szCs w:val="20"/>
              </w:rPr>
            </w:pPr>
          </w:p>
        </w:tc>
        <w:tc>
          <w:tcPr>
            <w:tcW w:w="1047" w:type="dxa"/>
            <w:shd w:val="clear" w:color="auto" w:fill="F15B63"/>
          </w:tcPr>
          <w:p w14:paraId="1D27DCA8" w14:textId="77777777" w:rsidR="00A66CB9" w:rsidRPr="0088723B" w:rsidRDefault="00A66CB9" w:rsidP="00AC05C9">
            <w:pPr>
              <w:rPr>
                <w:sz w:val="20"/>
                <w:szCs w:val="20"/>
              </w:rPr>
            </w:pPr>
          </w:p>
        </w:tc>
        <w:tc>
          <w:tcPr>
            <w:tcW w:w="1114" w:type="dxa"/>
            <w:shd w:val="clear" w:color="auto" w:fill="F15B63"/>
          </w:tcPr>
          <w:p w14:paraId="1D48CE28" w14:textId="77777777" w:rsidR="00A66CB9" w:rsidRPr="0088723B" w:rsidRDefault="00A66CB9" w:rsidP="00AC05C9">
            <w:pPr>
              <w:rPr>
                <w:sz w:val="20"/>
                <w:szCs w:val="20"/>
              </w:rPr>
            </w:pPr>
          </w:p>
        </w:tc>
        <w:tc>
          <w:tcPr>
            <w:tcW w:w="962" w:type="dxa"/>
            <w:shd w:val="clear" w:color="auto" w:fill="D9F2D0" w:themeFill="accent6" w:themeFillTint="33"/>
          </w:tcPr>
          <w:p w14:paraId="0D19A60F" w14:textId="77777777" w:rsidR="00A66CB9" w:rsidRPr="0088723B" w:rsidRDefault="00A66CB9" w:rsidP="00AC05C9">
            <w:pPr>
              <w:rPr>
                <w:sz w:val="20"/>
                <w:szCs w:val="20"/>
              </w:rPr>
            </w:pPr>
          </w:p>
        </w:tc>
        <w:tc>
          <w:tcPr>
            <w:tcW w:w="1162" w:type="dxa"/>
            <w:shd w:val="clear" w:color="auto" w:fill="D9F2D0" w:themeFill="accent6" w:themeFillTint="33"/>
          </w:tcPr>
          <w:p w14:paraId="2C04328A" w14:textId="77777777" w:rsidR="00A66CB9" w:rsidRPr="0088723B" w:rsidRDefault="00A66CB9" w:rsidP="00AC05C9">
            <w:pPr>
              <w:rPr>
                <w:sz w:val="20"/>
                <w:szCs w:val="20"/>
              </w:rPr>
            </w:pPr>
          </w:p>
        </w:tc>
        <w:tc>
          <w:tcPr>
            <w:tcW w:w="1059" w:type="dxa"/>
            <w:shd w:val="clear" w:color="auto" w:fill="D9F2D0" w:themeFill="accent6" w:themeFillTint="33"/>
          </w:tcPr>
          <w:p w14:paraId="3813AE9A" w14:textId="77777777" w:rsidR="00A66CB9" w:rsidRPr="0088723B" w:rsidRDefault="00A66CB9" w:rsidP="00AC05C9">
            <w:pPr>
              <w:rPr>
                <w:sz w:val="20"/>
                <w:szCs w:val="20"/>
              </w:rPr>
            </w:pPr>
          </w:p>
        </w:tc>
        <w:tc>
          <w:tcPr>
            <w:tcW w:w="1138" w:type="dxa"/>
            <w:shd w:val="clear" w:color="auto" w:fill="D9F2D0" w:themeFill="accent6" w:themeFillTint="33"/>
          </w:tcPr>
          <w:p w14:paraId="661E14F2" w14:textId="77777777" w:rsidR="00A66CB9" w:rsidRPr="0088723B" w:rsidRDefault="00A66CB9" w:rsidP="00AC05C9">
            <w:pPr>
              <w:rPr>
                <w:sz w:val="20"/>
                <w:szCs w:val="20"/>
              </w:rPr>
            </w:pPr>
          </w:p>
        </w:tc>
      </w:tr>
      <w:tr w:rsidR="00A66CB9" w:rsidRPr="0088723B" w14:paraId="7798EC0F" w14:textId="77777777" w:rsidTr="005C02C9">
        <w:tc>
          <w:tcPr>
            <w:tcW w:w="1812" w:type="dxa"/>
            <w:tcBorders>
              <w:right w:val="single" w:sz="18" w:space="0" w:color="auto"/>
            </w:tcBorders>
          </w:tcPr>
          <w:p w14:paraId="196B2457" w14:textId="77777777" w:rsidR="00A66CB9" w:rsidRPr="0088723B" w:rsidRDefault="00A66CB9" w:rsidP="00AC05C9">
            <w:pPr>
              <w:rPr>
                <w:sz w:val="20"/>
                <w:szCs w:val="20"/>
              </w:rPr>
            </w:pPr>
            <w:r w:rsidRPr="0088723B">
              <w:rPr>
                <w:sz w:val="20"/>
                <w:szCs w:val="20"/>
              </w:rPr>
              <w:t>Social Dominance Orientation</w:t>
            </w:r>
          </w:p>
        </w:tc>
        <w:tc>
          <w:tcPr>
            <w:tcW w:w="1056" w:type="dxa"/>
            <w:tcBorders>
              <w:left w:val="single" w:sz="18" w:space="0" w:color="auto"/>
            </w:tcBorders>
            <w:shd w:val="clear" w:color="auto" w:fill="D9F2D0" w:themeFill="accent6" w:themeFillTint="33"/>
          </w:tcPr>
          <w:p w14:paraId="3E5DEE61" w14:textId="77777777" w:rsidR="00A66CB9" w:rsidRPr="0088723B" w:rsidRDefault="00A66CB9" w:rsidP="00AC05C9">
            <w:pPr>
              <w:rPr>
                <w:sz w:val="20"/>
                <w:szCs w:val="20"/>
              </w:rPr>
            </w:pPr>
          </w:p>
        </w:tc>
        <w:tc>
          <w:tcPr>
            <w:tcW w:w="1047" w:type="dxa"/>
            <w:shd w:val="clear" w:color="auto" w:fill="F15B63"/>
          </w:tcPr>
          <w:p w14:paraId="348ED1BC" w14:textId="77777777" w:rsidR="00A66CB9" w:rsidRPr="0088723B" w:rsidRDefault="00A66CB9" w:rsidP="00AC05C9">
            <w:pPr>
              <w:rPr>
                <w:sz w:val="20"/>
                <w:szCs w:val="20"/>
              </w:rPr>
            </w:pPr>
          </w:p>
        </w:tc>
        <w:tc>
          <w:tcPr>
            <w:tcW w:w="1114" w:type="dxa"/>
            <w:shd w:val="clear" w:color="auto" w:fill="F15B63"/>
          </w:tcPr>
          <w:p w14:paraId="6610F29C" w14:textId="77777777" w:rsidR="00A66CB9" w:rsidRPr="0088723B" w:rsidRDefault="00A66CB9" w:rsidP="00AC05C9">
            <w:pPr>
              <w:rPr>
                <w:sz w:val="20"/>
                <w:szCs w:val="20"/>
              </w:rPr>
            </w:pPr>
          </w:p>
        </w:tc>
        <w:tc>
          <w:tcPr>
            <w:tcW w:w="962" w:type="dxa"/>
            <w:shd w:val="clear" w:color="auto" w:fill="D9F2D0" w:themeFill="accent6" w:themeFillTint="33"/>
          </w:tcPr>
          <w:p w14:paraId="3338384B" w14:textId="77777777" w:rsidR="00A66CB9" w:rsidRPr="0088723B" w:rsidRDefault="00A66CB9" w:rsidP="00AC05C9">
            <w:pPr>
              <w:rPr>
                <w:sz w:val="20"/>
                <w:szCs w:val="20"/>
              </w:rPr>
            </w:pPr>
          </w:p>
        </w:tc>
        <w:tc>
          <w:tcPr>
            <w:tcW w:w="1162" w:type="dxa"/>
            <w:shd w:val="clear" w:color="auto" w:fill="D9F2D0" w:themeFill="accent6" w:themeFillTint="33"/>
          </w:tcPr>
          <w:p w14:paraId="0ED4651F" w14:textId="77777777" w:rsidR="00A66CB9" w:rsidRPr="0088723B" w:rsidRDefault="00A66CB9" w:rsidP="00AC05C9">
            <w:pPr>
              <w:rPr>
                <w:sz w:val="20"/>
                <w:szCs w:val="20"/>
              </w:rPr>
            </w:pPr>
          </w:p>
        </w:tc>
        <w:tc>
          <w:tcPr>
            <w:tcW w:w="1059" w:type="dxa"/>
            <w:shd w:val="clear" w:color="auto" w:fill="D9F2D0" w:themeFill="accent6" w:themeFillTint="33"/>
          </w:tcPr>
          <w:p w14:paraId="053821DE" w14:textId="77777777" w:rsidR="00A66CB9" w:rsidRPr="0088723B" w:rsidRDefault="00A66CB9" w:rsidP="00AC05C9">
            <w:pPr>
              <w:rPr>
                <w:sz w:val="20"/>
                <w:szCs w:val="20"/>
              </w:rPr>
            </w:pPr>
          </w:p>
        </w:tc>
        <w:tc>
          <w:tcPr>
            <w:tcW w:w="1138" w:type="dxa"/>
            <w:shd w:val="clear" w:color="auto" w:fill="D9F2D0" w:themeFill="accent6" w:themeFillTint="33"/>
          </w:tcPr>
          <w:p w14:paraId="5577FFB0" w14:textId="77777777" w:rsidR="00A66CB9" w:rsidRPr="0088723B" w:rsidRDefault="00A66CB9" w:rsidP="00AC05C9">
            <w:pPr>
              <w:rPr>
                <w:sz w:val="20"/>
                <w:szCs w:val="20"/>
              </w:rPr>
            </w:pPr>
          </w:p>
        </w:tc>
      </w:tr>
      <w:tr w:rsidR="00A66CB9" w:rsidRPr="0088723B" w14:paraId="4ACC3AD4" w14:textId="77777777" w:rsidTr="005C02C9">
        <w:tc>
          <w:tcPr>
            <w:tcW w:w="1812" w:type="dxa"/>
            <w:tcBorders>
              <w:right w:val="single" w:sz="18" w:space="0" w:color="auto"/>
            </w:tcBorders>
          </w:tcPr>
          <w:p w14:paraId="40A4F595" w14:textId="77777777" w:rsidR="00A66CB9" w:rsidRPr="0088723B" w:rsidRDefault="00A66CB9" w:rsidP="00AC05C9">
            <w:pPr>
              <w:rPr>
                <w:sz w:val="20"/>
                <w:szCs w:val="20"/>
              </w:rPr>
            </w:pPr>
            <w:r w:rsidRPr="0088723B">
              <w:rPr>
                <w:sz w:val="20"/>
                <w:szCs w:val="20"/>
              </w:rPr>
              <w:t>Right-Wing Authoritarianism</w:t>
            </w:r>
          </w:p>
        </w:tc>
        <w:tc>
          <w:tcPr>
            <w:tcW w:w="1056" w:type="dxa"/>
            <w:tcBorders>
              <w:left w:val="single" w:sz="18" w:space="0" w:color="auto"/>
            </w:tcBorders>
            <w:shd w:val="clear" w:color="auto" w:fill="D9F2D0" w:themeFill="accent6" w:themeFillTint="33"/>
          </w:tcPr>
          <w:p w14:paraId="136E31D1" w14:textId="77777777" w:rsidR="00A66CB9" w:rsidRPr="0088723B" w:rsidRDefault="00A66CB9" w:rsidP="00AC05C9">
            <w:pPr>
              <w:rPr>
                <w:sz w:val="20"/>
                <w:szCs w:val="20"/>
              </w:rPr>
            </w:pPr>
          </w:p>
        </w:tc>
        <w:tc>
          <w:tcPr>
            <w:tcW w:w="1047" w:type="dxa"/>
            <w:shd w:val="clear" w:color="auto" w:fill="F15B63"/>
          </w:tcPr>
          <w:p w14:paraId="0579ECDB" w14:textId="77777777" w:rsidR="00A66CB9" w:rsidRPr="0088723B" w:rsidRDefault="00A66CB9" w:rsidP="00AC05C9">
            <w:pPr>
              <w:rPr>
                <w:sz w:val="20"/>
                <w:szCs w:val="20"/>
              </w:rPr>
            </w:pPr>
          </w:p>
        </w:tc>
        <w:tc>
          <w:tcPr>
            <w:tcW w:w="1114" w:type="dxa"/>
            <w:shd w:val="clear" w:color="auto" w:fill="F15B63"/>
          </w:tcPr>
          <w:p w14:paraId="31803D70" w14:textId="77777777" w:rsidR="00A66CB9" w:rsidRPr="0088723B" w:rsidRDefault="00A66CB9" w:rsidP="00AC05C9">
            <w:pPr>
              <w:rPr>
                <w:sz w:val="20"/>
                <w:szCs w:val="20"/>
              </w:rPr>
            </w:pPr>
          </w:p>
        </w:tc>
        <w:tc>
          <w:tcPr>
            <w:tcW w:w="962" w:type="dxa"/>
            <w:shd w:val="clear" w:color="auto" w:fill="D9F2D0" w:themeFill="accent6" w:themeFillTint="33"/>
          </w:tcPr>
          <w:p w14:paraId="1FC1CE27" w14:textId="77777777" w:rsidR="00A66CB9" w:rsidRPr="0088723B" w:rsidRDefault="00A66CB9" w:rsidP="00AC05C9">
            <w:pPr>
              <w:rPr>
                <w:sz w:val="20"/>
                <w:szCs w:val="20"/>
              </w:rPr>
            </w:pPr>
          </w:p>
        </w:tc>
        <w:tc>
          <w:tcPr>
            <w:tcW w:w="1162" w:type="dxa"/>
            <w:shd w:val="clear" w:color="auto" w:fill="D9F2D0" w:themeFill="accent6" w:themeFillTint="33"/>
          </w:tcPr>
          <w:p w14:paraId="690E6730" w14:textId="77777777" w:rsidR="00A66CB9" w:rsidRPr="0088723B" w:rsidRDefault="00A66CB9" w:rsidP="00AC05C9">
            <w:pPr>
              <w:rPr>
                <w:sz w:val="20"/>
                <w:szCs w:val="20"/>
              </w:rPr>
            </w:pPr>
          </w:p>
        </w:tc>
        <w:tc>
          <w:tcPr>
            <w:tcW w:w="1059" w:type="dxa"/>
            <w:shd w:val="clear" w:color="auto" w:fill="D9F2D0" w:themeFill="accent6" w:themeFillTint="33"/>
          </w:tcPr>
          <w:p w14:paraId="68997F0A" w14:textId="77777777" w:rsidR="00A66CB9" w:rsidRPr="0088723B" w:rsidRDefault="00A66CB9" w:rsidP="00AC05C9">
            <w:pPr>
              <w:rPr>
                <w:sz w:val="20"/>
                <w:szCs w:val="20"/>
              </w:rPr>
            </w:pPr>
          </w:p>
        </w:tc>
        <w:tc>
          <w:tcPr>
            <w:tcW w:w="1138" w:type="dxa"/>
            <w:shd w:val="clear" w:color="auto" w:fill="D9F2D0" w:themeFill="accent6" w:themeFillTint="33"/>
          </w:tcPr>
          <w:p w14:paraId="63ABA455" w14:textId="77777777" w:rsidR="00A66CB9" w:rsidRPr="0088723B" w:rsidRDefault="00A66CB9" w:rsidP="00AC05C9">
            <w:pPr>
              <w:rPr>
                <w:sz w:val="20"/>
                <w:szCs w:val="20"/>
              </w:rPr>
            </w:pPr>
          </w:p>
        </w:tc>
      </w:tr>
      <w:tr w:rsidR="00A66CB9" w:rsidRPr="0088723B" w14:paraId="62AD2ABB" w14:textId="77777777" w:rsidTr="005C02C9">
        <w:tc>
          <w:tcPr>
            <w:tcW w:w="1812" w:type="dxa"/>
            <w:tcBorders>
              <w:right w:val="single" w:sz="18" w:space="0" w:color="auto"/>
            </w:tcBorders>
            <w:shd w:val="clear" w:color="auto" w:fill="auto"/>
          </w:tcPr>
          <w:p w14:paraId="17F9AAB7" w14:textId="77777777" w:rsidR="00A66CB9" w:rsidRPr="0088723B" w:rsidRDefault="00A66CB9" w:rsidP="00AC05C9">
            <w:pPr>
              <w:rPr>
                <w:sz w:val="20"/>
                <w:szCs w:val="20"/>
              </w:rPr>
            </w:pPr>
            <w:r w:rsidRPr="0088723B">
              <w:rPr>
                <w:sz w:val="20"/>
                <w:szCs w:val="20"/>
              </w:rPr>
              <w:t xml:space="preserve">Support for Violence </w:t>
            </w:r>
          </w:p>
        </w:tc>
        <w:tc>
          <w:tcPr>
            <w:tcW w:w="1056" w:type="dxa"/>
            <w:tcBorders>
              <w:left w:val="single" w:sz="18" w:space="0" w:color="auto"/>
            </w:tcBorders>
            <w:shd w:val="clear" w:color="auto" w:fill="D9F2D0" w:themeFill="accent6" w:themeFillTint="33"/>
          </w:tcPr>
          <w:p w14:paraId="6016DDD5" w14:textId="77777777" w:rsidR="00A66CB9" w:rsidRPr="0088723B" w:rsidRDefault="00A66CB9" w:rsidP="00AC05C9">
            <w:pPr>
              <w:rPr>
                <w:sz w:val="20"/>
                <w:szCs w:val="20"/>
              </w:rPr>
            </w:pPr>
          </w:p>
        </w:tc>
        <w:tc>
          <w:tcPr>
            <w:tcW w:w="1047" w:type="dxa"/>
            <w:shd w:val="clear" w:color="auto" w:fill="D9F2D0" w:themeFill="accent6" w:themeFillTint="33"/>
          </w:tcPr>
          <w:p w14:paraId="68492CC9" w14:textId="77777777" w:rsidR="00A66CB9" w:rsidRPr="0088723B" w:rsidRDefault="00A66CB9" w:rsidP="00AC05C9">
            <w:pPr>
              <w:rPr>
                <w:sz w:val="20"/>
                <w:szCs w:val="20"/>
              </w:rPr>
            </w:pPr>
          </w:p>
        </w:tc>
        <w:tc>
          <w:tcPr>
            <w:tcW w:w="1114" w:type="dxa"/>
            <w:shd w:val="clear" w:color="auto" w:fill="D9F2D0" w:themeFill="accent6" w:themeFillTint="33"/>
          </w:tcPr>
          <w:p w14:paraId="5A481740" w14:textId="77777777" w:rsidR="00A66CB9" w:rsidRPr="0088723B" w:rsidRDefault="00A66CB9" w:rsidP="00AC05C9">
            <w:pPr>
              <w:rPr>
                <w:sz w:val="20"/>
                <w:szCs w:val="20"/>
              </w:rPr>
            </w:pPr>
          </w:p>
        </w:tc>
        <w:tc>
          <w:tcPr>
            <w:tcW w:w="962" w:type="dxa"/>
            <w:shd w:val="clear" w:color="auto" w:fill="D9F2D0" w:themeFill="accent6" w:themeFillTint="33"/>
          </w:tcPr>
          <w:p w14:paraId="1AB0D23C" w14:textId="77777777" w:rsidR="00A66CB9" w:rsidRPr="0088723B" w:rsidRDefault="00A66CB9" w:rsidP="00AC05C9">
            <w:pPr>
              <w:rPr>
                <w:sz w:val="20"/>
                <w:szCs w:val="20"/>
              </w:rPr>
            </w:pPr>
          </w:p>
        </w:tc>
        <w:tc>
          <w:tcPr>
            <w:tcW w:w="1162" w:type="dxa"/>
            <w:shd w:val="clear" w:color="auto" w:fill="D9F2D0" w:themeFill="accent6" w:themeFillTint="33"/>
          </w:tcPr>
          <w:p w14:paraId="0C7E156D" w14:textId="77777777" w:rsidR="00A66CB9" w:rsidRPr="0088723B" w:rsidRDefault="00A66CB9" w:rsidP="00AC05C9">
            <w:pPr>
              <w:rPr>
                <w:sz w:val="20"/>
                <w:szCs w:val="20"/>
              </w:rPr>
            </w:pPr>
          </w:p>
        </w:tc>
        <w:tc>
          <w:tcPr>
            <w:tcW w:w="1059" w:type="dxa"/>
            <w:shd w:val="clear" w:color="auto" w:fill="D9F2D0" w:themeFill="accent6" w:themeFillTint="33"/>
          </w:tcPr>
          <w:p w14:paraId="5C08B0F7" w14:textId="77777777" w:rsidR="00A66CB9" w:rsidRPr="0088723B" w:rsidRDefault="00A66CB9" w:rsidP="00AC05C9">
            <w:pPr>
              <w:rPr>
                <w:sz w:val="20"/>
                <w:szCs w:val="20"/>
              </w:rPr>
            </w:pPr>
          </w:p>
        </w:tc>
        <w:tc>
          <w:tcPr>
            <w:tcW w:w="1138" w:type="dxa"/>
            <w:shd w:val="clear" w:color="auto" w:fill="D9F2D0" w:themeFill="accent6" w:themeFillTint="33"/>
          </w:tcPr>
          <w:p w14:paraId="5479E0AD" w14:textId="77777777" w:rsidR="00A66CB9" w:rsidRPr="0088723B" w:rsidRDefault="00A66CB9" w:rsidP="00AC05C9">
            <w:pPr>
              <w:rPr>
                <w:sz w:val="20"/>
                <w:szCs w:val="20"/>
              </w:rPr>
            </w:pPr>
          </w:p>
        </w:tc>
      </w:tr>
      <w:tr w:rsidR="00A66CB9" w:rsidRPr="0088723B" w14:paraId="198FDA4A" w14:textId="77777777" w:rsidTr="005C02C9">
        <w:tc>
          <w:tcPr>
            <w:tcW w:w="1812" w:type="dxa"/>
            <w:tcBorders>
              <w:right w:val="single" w:sz="18" w:space="0" w:color="auto"/>
            </w:tcBorders>
            <w:shd w:val="clear" w:color="auto" w:fill="auto"/>
          </w:tcPr>
          <w:p w14:paraId="284D38A1" w14:textId="77777777" w:rsidR="00A66CB9" w:rsidRPr="0088723B" w:rsidRDefault="00A66CB9" w:rsidP="00AC05C9">
            <w:pPr>
              <w:rPr>
                <w:sz w:val="20"/>
                <w:szCs w:val="20"/>
              </w:rPr>
            </w:pPr>
            <w:r w:rsidRPr="0088723B">
              <w:rPr>
                <w:sz w:val="20"/>
                <w:szCs w:val="20"/>
              </w:rPr>
              <w:t>Dehumanization Follow-Up</w:t>
            </w:r>
          </w:p>
        </w:tc>
        <w:tc>
          <w:tcPr>
            <w:tcW w:w="1056" w:type="dxa"/>
            <w:tcBorders>
              <w:left w:val="single" w:sz="18" w:space="0" w:color="auto"/>
            </w:tcBorders>
            <w:shd w:val="clear" w:color="auto" w:fill="D9F2D0" w:themeFill="accent6" w:themeFillTint="33"/>
          </w:tcPr>
          <w:p w14:paraId="35823328" w14:textId="77777777" w:rsidR="00A66CB9" w:rsidRPr="0088723B" w:rsidRDefault="00A66CB9" w:rsidP="00AC05C9">
            <w:pPr>
              <w:rPr>
                <w:sz w:val="20"/>
                <w:szCs w:val="20"/>
              </w:rPr>
            </w:pPr>
          </w:p>
        </w:tc>
        <w:tc>
          <w:tcPr>
            <w:tcW w:w="1047" w:type="dxa"/>
            <w:shd w:val="clear" w:color="auto" w:fill="D9F2D0" w:themeFill="accent6" w:themeFillTint="33"/>
          </w:tcPr>
          <w:p w14:paraId="5EF167FC" w14:textId="77777777" w:rsidR="00A66CB9" w:rsidRPr="0088723B" w:rsidRDefault="00A66CB9" w:rsidP="00AC05C9">
            <w:pPr>
              <w:rPr>
                <w:sz w:val="20"/>
                <w:szCs w:val="20"/>
              </w:rPr>
            </w:pPr>
          </w:p>
        </w:tc>
        <w:tc>
          <w:tcPr>
            <w:tcW w:w="1114" w:type="dxa"/>
            <w:shd w:val="clear" w:color="auto" w:fill="D9F2D0" w:themeFill="accent6" w:themeFillTint="33"/>
          </w:tcPr>
          <w:p w14:paraId="6E2F224F" w14:textId="77777777" w:rsidR="00A66CB9" w:rsidRPr="0088723B" w:rsidRDefault="00A66CB9" w:rsidP="00AC05C9">
            <w:pPr>
              <w:rPr>
                <w:sz w:val="20"/>
                <w:szCs w:val="20"/>
              </w:rPr>
            </w:pPr>
          </w:p>
        </w:tc>
        <w:tc>
          <w:tcPr>
            <w:tcW w:w="962" w:type="dxa"/>
            <w:shd w:val="clear" w:color="auto" w:fill="D9F2D0" w:themeFill="accent6" w:themeFillTint="33"/>
          </w:tcPr>
          <w:p w14:paraId="214422E4" w14:textId="77777777" w:rsidR="00A66CB9" w:rsidRPr="0088723B" w:rsidRDefault="00A66CB9" w:rsidP="00AC05C9">
            <w:pPr>
              <w:rPr>
                <w:sz w:val="20"/>
                <w:szCs w:val="20"/>
              </w:rPr>
            </w:pPr>
          </w:p>
        </w:tc>
        <w:tc>
          <w:tcPr>
            <w:tcW w:w="1162" w:type="dxa"/>
            <w:shd w:val="clear" w:color="auto" w:fill="F15B63"/>
          </w:tcPr>
          <w:p w14:paraId="4DFB57C6" w14:textId="77777777" w:rsidR="00A66CB9" w:rsidRPr="0088723B" w:rsidRDefault="00A66CB9" w:rsidP="00AC05C9">
            <w:pPr>
              <w:rPr>
                <w:sz w:val="20"/>
                <w:szCs w:val="20"/>
              </w:rPr>
            </w:pPr>
          </w:p>
        </w:tc>
        <w:tc>
          <w:tcPr>
            <w:tcW w:w="1059" w:type="dxa"/>
            <w:shd w:val="clear" w:color="auto" w:fill="D9F2D0" w:themeFill="accent6" w:themeFillTint="33"/>
          </w:tcPr>
          <w:p w14:paraId="3E6323B1" w14:textId="77777777" w:rsidR="00A66CB9" w:rsidRPr="0088723B" w:rsidRDefault="00A66CB9" w:rsidP="00AC05C9">
            <w:pPr>
              <w:rPr>
                <w:sz w:val="20"/>
                <w:szCs w:val="20"/>
              </w:rPr>
            </w:pPr>
          </w:p>
        </w:tc>
        <w:tc>
          <w:tcPr>
            <w:tcW w:w="1138" w:type="dxa"/>
            <w:shd w:val="clear" w:color="auto" w:fill="D9F2D0" w:themeFill="accent6" w:themeFillTint="33"/>
          </w:tcPr>
          <w:p w14:paraId="7C5D1231" w14:textId="77777777" w:rsidR="00A66CB9" w:rsidRPr="0088723B" w:rsidRDefault="00A66CB9" w:rsidP="00AC05C9">
            <w:pPr>
              <w:rPr>
                <w:sz w:val="20"/>
                <w:szCs w:val="20"/>
              </w:rPr>
            </w:pPr>
          </w:p>
        </w:tc>
      </w:tr>
      <w:tr w:rsidR="00A66CB9" w:rsidRPr="0088723B" w14:paraId="19EC0233" w14:textId="77777777" w:rsidTr="005C02C9">
        <w:tc>
          <w:tcPr>
            <w:tcW w:w="1812" w:type="dxa"/>
            <w:tcBorders>
              <w:right w:val="single" w:sz="18" w:space="0" w:color="auto"/>
            </w:tcBorders>
          </w:tcPr>
          <w:p w14:paraId="3EB5FF5B" w14:textId="77777777" w:rsidR="00A66CB9" w:rsidRPr="0088723B" w:rsidRDefault="00A66CB9" w:rsidP="00AC05C9">
            <w:pPr>
              <w:rPr>
                <w:i/>
                <w:iCs/>
                <w:sz w:val="20"/>
                <w:szCs w:val="20"/>
              </w:rPr>
            </w:pPr>
            <w:r w:rsidRPr="0088723B">
              <w:rPr>
                <w:i/>
                <w:iCs/>
                <w:sz w:val="20"/>
                <w:szCs w:val="20"/>
              </w:rPr>
              <w:t>Meta-Dehumanization</w:t>
            </w:r>
          </w:p>
        </w:tc>
        <w:tc>
          <w:tcPr>
            <w:tcW w:w="1056" w:type="dxa"/>
            <w:tcBorders>
              <w:left w:val="single" w:sz="18" w:space="0" w:color="auto"/>
            </w:tcBorders>
            <w:shd w:val="clear" w:color="auto" w:fill="F15B63"/>
          </w:tcPr>
          <w:p w14:paraId="671221EB" w14:textId="77777777" w:rsidR="00A66CB9" w:rsidRPr="0088723B" w:rsidRDefault="00A66CB9" w:rsidP="00AC05C9">
            <w:pPr>
              <w:rPr>
                <w:sz w:val="20"/>
                <w:szCs w:val="20"/>
              </w:rPr>
            </w:pPr>
          </w:p>
        </w:tc>
        <w:tc>
          <w:tcPr>
            <w:tcW w:w="1047" w:type="dxa"/>
            <w:shd w:val="clear" w:color="auto" w:fill="D9F2D0" w:themeFill="accent6" w:themeFillTint="33"/>
          </w:tcPr>
          <w:p w14:paraId="3DAC28BC" w14:textId="77777777" w:rsidR="00A66CB9" w:rsidRPr="0088723B" w:rsidRDefault="00A66CB9" w:rsidP="00AC05C9">
            <w:pPr>
              <w:rPr>
                <w:sz w:val="20"/>
                <w:szCs w:val="20"/>
              </w:rPr>
            </w:pPr>
          </w:p>
        </w:tc>
        <w:tc>
          <w:tcPr>
            <w:tcW w:w="1114" w:type="dxa"/>
            <w:shd w:val="clear" w:color="auto" w:fill="D9F2D0" w:themeFill="accent6" w:themeFillTint="33"/>
          </w:tcPr>
          <w:p w14:paraId="10A39183" w14:textId="77777777" w:rsidR="00A66CB9" w:rsidRPr="0088723B" w:rsidRDefault="00A66CB9" w:rsidP="00AC05C9">
            <w:pPr>
              <w:rPr>
                <w:sz w:val="20"/>
                <w:szCs w:val="20"/>
              </w:rPr>
            </w:pPr>
          </w:p>
        </w:tc>
        <w:tc>
          <w:tcPr>
            <w:tcW w:w="962" w:type="dxa"/>
            <w:shd w:val="clear" w:color="auto" w:fill="D9F2D0" w:themeFill="accent6" w:themeFillTint="33"/>
          </w:tcPr>
          <w:p w14:paraId="6E120091" w14:textId="77777777" w:rsidR="00A66CB9" w:rsidRPr="0088723B" w:rsidRDefault="00A66CB9" w:rsidP="00AC05C9">
            <w:pPr>
              <w:rPr>
                <w:sz w:val="20"/>
                <w:szCs w:val="20"/>
              </w:rPr>
            </w:pPr>
          </w:p>
        </w:tc>
        <w:tc>
          <w:tcPr>
            <w:tcW w:w="1162" w:type="dxa"/>
            <w:shd w:val="clear" w:color="auto" w:fill="D9F2D0" w:themeFill="accent6" w:themeFillTint="33"/>
          </w:tcPr>
          <w:p w14:paraId="43AC9A6F" w14:textId="77777777" w:rsidR="00A66CB9" w:rsidRPr="0088723B" w:rsidRDefault="00A66CB9" w:rsidP="00AC05C9">
            <w:pPr>
              <w:rPr>
                <w:sz w:val="20"/>
                <w:szCs w:val="20"/>
              </w:rPr>
            </w:pPr>
          </w:p>
        </w:tc>
        <w:tc>
          <w:tcPr>
            <w:tcW w:w="1059" w:type="dxa"/>
            <w:shd w:val="clear" w:color="auto" w:fill="D9F2D0" w:themeFill="accent6" w:themeFillTint="33"/>
          </w:tcPr>
          <w:p w14:paraId="4FAD7368" w14:textId="77777777" w:rsidR="00A66CB9" w:rsidRPr="0088723B" w:rsidRDefault="00A66CB9" w:rsidP="00AC05C9">
            <w:pPr>
              <w:rPr>
                <w:sz w:val="20"/>
                <w:szCs w:val="20"/>
              </w:rPr>
            </w:pPr>
          </w:p>
        </w:tc>
        <w:tc>
          <w:tcPr>
            <w:tcW w:w="1138" w:type="dxa"/>
            <w:shd w:val="clear" w:color="auto" w:fill="D9F2D0" w:themeFill="accent6" w:themeFillTint="33"/>
          </w:tcPr>
          <w:p w14:paraId="4C3149E0" w14:textId="77777777" w:rsidR="00A66CB9" w:rsidRPr="0088723B" w:rsidRDefault="00A66CB9" w:rsidP="00AC05C9">
            <w:pPr>
              <w:rPr>
                <w:sz w:val="20"/>
                <w:szCs w:val="20"/>
              </w:rPr>
            </w:pPr>
          </w:p>
        </w:tc>
      </w:tr>
      <w:tr w:rsidR="00A66CB9" w:rsidRPr="0088723B" w14:paraId="459FF9A1" w14:textId="77777777" w:rsidTr="005C02C9">
        <w:tc>
          <w:tcPr>
            <w:tcW w:w="1812" w:type="dxa"/>
            <w:tcBorders>
              <w:right w:val="single" w:sz="18" w:space="0" w:color="auto"/>
            </w:tcBorders>
          </w:tcPr>
          <w:p w14:paraId="0E1D209E" w14:textId="77777777" w:rsidR="00A66CB9" w:rsidRPr="0088723B" w:rsidRDefault="00A66CB9" w:rsidP="00AC05C9">
            <w:pPr>
              <w:rPr>
                <w:i/>
                <w:iCs/>
                <w:sz w:val="20"/>
                <w:szCs w:val="20"/>
              </w:rPr>
            </w:pPr>
            <w:r w:rsidRPr="0088723B">
              <w:rPr>
                <w:i/>
                <w:iCs/>
                <w:sz w:val="20"/>
                <w:szCs w:val="20"/>
              </w:rPr>
              <w:t>Meta-Dislike</w:t>
            </w:r>
          </w:p>
        </w:tc>
        <w:tc>
          <w:tcPr>
            <w:tcW w:w="1056" w:type="dxa"/>
            <w:tcBorders>
              <w:left w:val="single" w:sz="18" w:space="0" w:color="auto"/>
            </w:tcBorders>
            <w:shd w:val="clear" w:color="auto" w:fill="F15B63"/>
          </w:tcPr>
          <w:p w14:paraId="0E7908D2" w14:textId="77777777" w:rsidR="00A66CB9" w:rsidRPr="0088723B" w:rsidRDefault="00A66CB9" w:rsidP="00AC05C9">
            <w:pPr>
              <w:rPr>
                <w:sz w:val="20"/>
                <w:szCs w:val="20"/>
              </w:rPr>
            </w:pPr>
          </w:p>
        </w:tc>
        <w:tc>
          <w:tcPr>
            <w:tcW w:w="1047" w:type="dxa"/>
            <w:shd w:val="clear" w:color="auto" w:fill="D9F2D0" w:themeFill="accent6" w:themeFillTint="33"/>
          </w:tcPr>
          <w:p w14:paraId="54541556" w14:textId="77777777" w:rsidR="00A66CB9" w:rsidRPr="0088723B" w:rsidRDefault="00A66CB9" w:rsidP="00AC05C9">
            <w:pPr>
              <w:rPr>
                <w:sz w:val="20"/>
                <w:szCs w:val="20"/>
              </w:rPr>
            </w:pPr>
          </w:p>
        </w:tc>
        <w:tc>
          <w:tcPr>
            <w:tcW w:w="1114" w:type="dxa"/>
            <w:shd w:val="clear" w:color="auto" w:fill="D9F2D0" w:themeFill="accent6" w:themeFillTint="33"/>
          </w:tcPr>
          <w:p w14:paraId="38C37529" w14:textId="77777777" w:rsidR="00A66CB9" w:rsidRPr="0088723B" w:rsidRDefault="00A66CB9" w:rsidP="00AC05C9">
            <w:pPr>
              <w:rPr>
                <w:sz w:val="20"/>
                <w:szCs w:val="20"/>
              </w:rPr>
            </w:pPr>
          </w:p>
        </w:tc>
        <w:tc>
          <w:tcPr>
            <w:tcW w:w="962" w:type="dxa"/>
            <w:shd w:val="clear" w:color="auto" w:fill="D9F2D0" w:themeFill="accent6" w:themeFillTint="33"/>
          </w:tcPr>
          <w:p w14:paraId="3D727578" w14:textId="77777777" w:rsidR="00A66CB9" w:rsidRPr="0088723B" w:rsidRDefault="00A66CB9" w:rsidP="00AC05C9">
            <w:pPr>
              <w:rPr>
                <w:sz w:val="20"/>
                <w:szCs w:val="20"/>
              </w:rPr>
            </w:pPr>
          </w:p>
        </w:tc>
        <w:tc>
          <w:tcPr>
            <w:tcW w:w="1162" w:type="dxa"/>
            <w:shd w:val="clear" w:color="auto" w:fill="D9F2D0" w:themeFill="accent6" w:themeFillTint="33"/>
          </w:tcPr>
          <w:p w14:paraId="6B1152AF" w14:textId="77777777" w:rsidR="00A66CB9" w:rsidRPr="0088723B" w:rsidRDefault="00A66CB9" w:rsidP="00AC05C9">
            <w:pPr>
              <w:rPr>
                <w:sz w:val="20"/>
                <w:szCs w:val="20"/>
              </w:rPr>
            </w:pPr>
          </w:p>
        </w:tc>
        <w:tc>
          <w:tcPr>
            <w:tcW w:w="1059" w:type="dxa"/>
            <w:shd w:val="clear" w:color="auto" w:fill="D9F2D0" w:themeFill="accent6" w:themeFillTint="33"/>
          </w:tcPr>
          <w:p w14:paraId="129DF877" w14:textId="77777777" w:rsidR="00A66CB9" w:rsidRPr="0088723B" w:rsidRDefault="00A66CB9" w:rsidP="00AC05C9">
            <w:pPr>
              <w:rPr>
                <w:sz w:val="20"/>
                <w:szCs w:val="20"/>
              </w:rPr>
            </w:pPr>
          </w:p>
        </w:tc>
        <w:tc>
          <w:tcPr>
            <w:tcW w:w="1138" w:type="dxa"/>
            <w:shd w:val="clear" w:color="auto" w:fill="D9F2D0" w:themeFill="accent6" w:themeFillTint="33"/>
          </w:tcPr>
          <w:p w14:paraId="5151AE7E" w14:textId="77777777" w:rsidR="00A66CB9" w:rsidRPr="0088723B" w:rsidRDefault="00A66CB9" w:rsidP="00AC05C9">
            <w:pPr>
              <w:rPr>
                <w:sz w:val="20"/>
                <w:szCs w:val="20"/>
              </w:rPr>
            </w:pPr>
          </w:p>
        </w:tc>
      </w:tr>
      <w:tr w:rsidR="00A66CB9" w:rsidRPr="0088723B" w14:paraId="4EDB8A90" w14:textId="77777777" w:rsidTr="005C02C9">
        <w:tc>
          <w:tcPr>
            <w:tcW w:w="1812" w:type="dxa"/>
            <w:tcBorders>
              <w:right w:val="single" w:sz="18" w:space="0" w:color="auto"/>
            </w:tcBorders>
          </w:tcPr>
          <w:p w14:paraId="253877DF" w14:textId="77777777" w:rsidR="00A66CB9" w:rsidRPr="0088723B" w:rsidRDefault="00A66CB9" w:rsidP="00AC05C9">
            <w:pPr>
              <w:rPr>
                <w:i/>
                <w:iCs/>
                <w:sz w:val="20"/>
                <w:szCs w:val="20"/>
              </w:rPr>
            </w:pPr>
            <w:r w:rsidRPr="0088723B">
              <w:rPr>
                <w:i/>
                <w:iCs/>
                <w:sz w:val="20"/>
                <w:szCs w:val="20"/>
              </w:rPr>
              <w:t>Violence Vignette</w:t>
            </w:r>
          </w:p>
        </w:tc>
        <w:tc>
          <w:tcPr>
            <w:tcW w:w="1056" w:type="dxa"/>
            <w:tcBorders>
              <w:left w:val="single" w:sz="18" w:space="0" w:color="auto"/>
            </w:tcBorders>
            <w:shd w:val="clear" w:color="auto" w:fill="F15B63"/>
          </w:tcPr>
          <w:p w14:paraId="025B6C73" w14:textId="77777777" w:rsidR="00A66CB9" w:rsidRPr="0088723B" w:rsidRDefault="00A66CB9" w:rsidP="00AC05C9">
            <w:pPr>
              <w:rPr>
                <w:sz w:val="20"/>
                <w:szCs w:val="20"/>
              </w:rPr>
            </w:pPr>
          </w:p>
        </w:tc>
        <w:tc>
          <w:tcPr>
            <w:tcW w:w="1047" w:type="dxa"/>
            <w:shd w:val="clear" w:color="auto" w:fill="F15B63"/>
          </w:tcPr>
          <w:p w14:paraId="085C215E" w14:textId="77777777" w:rsidR="00A66CB9" w:rsidRPr="0088723B" w:rsidRDefault="00A66CB9" w:rsidP="00AC05C9">
            <w:pPr>
              <w:rPr>
                <w:sz w:val="20"/>
                <w:szCs w:val="20"/>
              </w:rPr>
            </w:pPr>
          </w:p>
        </w:tc>
        <w:tc>
          <w:tcPr>
            <w:tcW w:w="1114" w:type="dxa"/>
            <w:shd w:val="clear" w:color="auto" w:fill="F15B63"/>
          </w:tcPr>
          <w:p w14:paraId="5178BF5C" w14:textId="77777777" w:rsidR="00A66CB9" w:rsidRPr="0088723B" w:rsidRDefault="00A66CB9" w:rsidP="00AC05C9">
            <w:pPr>
              <w:rPr>
                <w:sz w:val="20"/>
                <w:szCs w:val="20"/>
              </w:rPr>
            </w:pPr>
          </w:p>
        </w:tc>
        <w:tc>
          <w:tcPr>
            <w:tcW w:w="962" w:type="dxa"/>
            <w:shd w:val="clear" w:color="auto" w:fill="F15B63"/>
          </w:tcPr>
          <w:p w14:paraId="2051FD56" w14:textId="77777777" w:rsidR="00A66CB9" w:rsidRPr="0088723B" w:rsidRDefault="00A66CB9" w:rsidP="00AC05C9">
            <w:pPr>
              <w:rPr>
                <w:sz w:val="20"/>
                <w:szCs w:val="20"/>
              </w:rPr>
            </w:pPr>
          </w:p>
        </w:tc>
        <w:tc>
          <w:tcPr>
            <w:tcW w:w="1162" w:type="dxa"/>
            <w:shd w:val="clear" w:color="auto" w:fill="FF6979"/>
          </w:tcPr>
          <w:p w14:paraId="04709D65" w14:textId="77777777" w:rsidR="00A66CB9" w:rsidRPr="0088723B" w:rsidRDefault="00A66CB9" w:rsidP="00AC05C9">
            <w:pPr>
              <w:rPr>
                <w:sz w:val="20"/>
                <w:szCs w:val="20"/>
              </w:rPr>
            </w:pPr>
          </w:p>
        </w:tc>
        <w:tc>
          <w:tcPr>
            <w:tcW w:w="1059" w:type="dxa"/>
            <w:shd w:val="clear" w:color="auto" w:fill="D9F2D0" w:themeFill="accent6" w:themeFillTint="33"/>
          </w:tcPr>
          <w:p w14:paraId="6F52D44D" w14:textId="77777777" w:rsidR="00A66CB9" w:rsidRPr="0088723B" w:rsidRDefault="00A66CB9" w:rsidP="00AC05C9">
            <w:pPr>
              <w:rPr>
                <w:sz w:val="20"/>
                <w:szCs w:val="20"/>
              </w:rPr>
            </w:pPr>
          </w:p>
        </w:tc>
        <w:tc>
          <w:tcPr>
            <w:tcW w:w="1138" w:type="dxa"/>
            <w:shd w:val="clear" w:color="auto" w:fill="D9F2D0" w:themeFill="accent6" w:themeFillTint="33"/>
          </w:tcPr>
          <w:p w14:paraId="57A7790B" w14:textId="77777777" w:rsidR="00A66CB9" w:rsidRPr="0088723B" w:rsidRDefault="00A66CB9" w:rsidP="00AC05C9">
            <w:pPr>
              <w:rPr>
                <w:sz w:val="20"/>
                <w:szCs w:val="20"/>
              </w:rPr>
            </w:pPr>
          </w:p>
        </w:tc>
      </w:tr>
      <w:tr w:rsidR="00A66CB9" w:rsidRPr="0088723B" w14:paraId="67551309" w14:textId="77777777" w:rsidTr="005C02C9">
        <w:tc>
          <w:tcPr>
            <w:tcW w:w="1812" w:type="dxa"/>
            <w:tcBorders>
              <w:right w:val="single" w:sz="18" w:space="0" w:color="auto"/>
            </w:tcBorders>
          </w:tcPr>
          <w:p w14:paraId="575FA1E9" w14:textId="77777777" w:rsidR="00A66CB9" w:rsidRPr="0088723B" w:rsidRDefault="00A66CB9" w:rsidP="00AC05C9">
            <w:pPr>
              <w:rPr>
                <w:i/>
                <w:iCs/>
                <w:sz w:val="20"/>
                <w:szCs w:val="20"/>
              </w:rPr>
            </w:pPr>
            <w:r w:rsidRPr="0088723B">
              <w:rPr>
                <w:i/>
                <w:iCs/>
                <w:sz w:val="20"/>
                <w:szCs w:val="20"/>
              </w:rPr>
              <w:t>Collective Violence Scale</w:t>
            </w:r>
          </w:p>
        </w:tc>
        <w:tc>
          <w:tcPr>
            <w:tcW w:w="1056" w:type="dxa"/>
            <w:tcBorders>
              <w:left w:val="single" w:sz="18" w:space="0" w:color="auto"/>
            </w:tcBorders>
            <w:shd w:val="clear" w:color="auto" w:fill="F15B63"/>
          </w:tcPr>
          <w:p w14:paraId="0AD33B31" w14:textId="77777777" w:rsidR="00A66CB9" w:rsidRPr="0088723B" w:rsidRDefault="00A66CB9" w:rsidP="00AC05C9">
            <w:pPr>
              <w:rPr>
                <w:sz w:val="20"/>
                <w:szCs w:val="20"/>
              </w:rPr>
            </w:pPr>
          </w:p>
        </w:tc>
        <w:tc>
          <w:tcPr>
            <w:tcW w:w="1047" w:type="dxa"/>
            <w:shd w:val="clear" w:color="auto" w:fill="F15B63"/>
          </w:tcPr>
          <w:p w14:paraId="64928E95" w14:textId="77777777" w:rsidR="00A66CB9" w:rsidRPr="0088723B" w:rsidRDefault="00A66CB9" w:rsidP="00AC05C9">
            <w:pPr>
              <w:rPr>
                <w:sz w:val="20"/>
                <w:szCs w:val="20"/>
              </w:rPr>
            </w:pPr>
          </w:p>
        </w:tc>
        <w:tc>
          <w:tcPr>
            <w:tcW w:w="1114" w:type="dxa"/>
            <w:shd w:val="clear" w:color="auto" w:fill="F15B63"/>
          </w:tcPr>
          <w:p w14:paraId="6574C46A" w14:textId="77777777" w:rsidR="00A66CB9" w:rsidRPr="0088723B" w:rsidRDefault="00A66CB9" w:rsidP="00AC05C9">
            <w:pPr>
              <w:rPr>
                <w:sz w:val="20"/>
                <w:szCs w:val="20"/>
              </w:rPr>
            </w:pPr>
          </w:p>
        </w:tc>
        <w:tc>
          <w:tcPr>
            <w:tcW w:w="962" w:type="dxa"/>
            <w:shd w:val="clear" w:color="auto" w:fill="F15B63"/>
          </w:tcPr>
          <w:p w14:paraId="4BA011FD" w14:textId="77777777" w:rsidR="00A66CB9" w:rsidRPr="0088723B" w:rsidRDefault="00A66CB9" w:rsidP="00AC05C9">
            <w:pPr>
              <w:rPr>
                <w:sz w:val="20"/>
                <w:szCs w:val="20"/>
              </w:rPr>
            </w:pPr>
          </w:p>
        </w:tc>
        <w:tc>
          <w:tcPr>
            <w:tcW w:w="1162" w:type="dxa"/>
            <w:shd w:val="clear" w:color="auto" w:fill="D9F2D0" w:themeFill="accent6" w:themeFillTint="33"/>
          </w:tcPr>
          <w:p w14:paraId="56DEFDEF" w14:textId="77777777" w:rsidR="00A66CB9" w:rsidRPr="0088723B" w:rsidRDefault="00A66CB9" w:rsidP="00AC05C9">
            <w:pPr>
              <w:rPr>
                <w:sz w:val="20"/>
                <w:szCs w:val="20"/>
              </w:rPr>
            </w:pPr>
          </w:p>
        </w:tc>
        <w:tc>
          <w:tcPr>
            <w:tcW w:w="1059" w:type="dxa"/>
            <w:shd w:val="clear" w:color="auto" w:fill="F15B63"/>
          </w:tcPr>
          <w:p w14:paraId="43C0B0A9" w14:textId="77777777" w:rsidR="00A66CB9" w:rsidRPr="0088723B" w:rsidRDefault="00A66CB9" w:rsidP="00AC05C9">
            <w:pPr>
              <w:rPr>
                <w:sz w:val="20"/>
                <w:szCs w:val="20"/>
              </w:rPr>
            </w:pPr>
          </w:p>
        </w:tc>
        <w:tc>
          <w:tcPr>
            <w:tcW w:w="1138" w:type="dxa"/>
            <w:shd w:val="clear" w:color="auto" w:fill="F15B63"/>
          </w:tcPr>
          <w:p w14:paraId="52462061" w14:textId="77777777" w:rsidR="00A66CB9" w:rsidRPr="0088723B" w:rsidRDefault="00A66CB9" w:rsidP="00AC05C9">
            <w:pPr>
              <w:rPr>
                <w:sz w:val="20"/>
                <w:szCs w:val="20"/>
              </w:rPr>
            </w:pPr>
          </w:p>
        </w:tc>
      </w:tr>
      <w:tr w:rsidR="00A66CB9" w:rsidRPr="0088723B" w14:paraId="3F471FFA" w14:textId="77777777" w:rsidTr="005C02C9">
        <w:tc>
          <w:tcPr>
            <w:tcW w:w="1812" w:type="dxa"/>
            <w:tcBorders>
              <w:right w:val="single" w:sz="18" w:space="0" w:color="auto"/>
            </w:tcBorders>
          </w:tcPr>
          <w:p w14:paraId="45C82C64" w14:textId="77777777" w:rsidR="00A66CB9" w:rsidRPr="0088723B" w:rsidRDefault="00A66CB9" w:rsidP="00AC05C9">
            <w:pPr>
              <w:rPr>
                <w:i/>
                <w:iCs/>
                <w:sz w:val="20"/>
                <w:szCs w:val="20"/>
              </w:rPr>
            </w:pPr>
            <w:r w:rsidRPr="0088723B">
              <w:rPr>
                <w:i/>
                <w:iCs/>
                <w:sz w:val="20"/>
                <w:szCs w:val="20"/>
              </w:rPr>
              <w:t>Violence Follow-Up</w:t>
            </w:r>
          </w:p>
        </w:tc>
        <w:tc>
          <w:tcPr>
            <w:tcW w:w="1056" w:type="dxa"/>
            <w:tcBorders>
              <w:left w:val="single" w:sz="18" w:space="0" w:color="auto"/>
            </w:tcBorders>
            <w:shd w:val="clear" w:color="auto" w:fill="D9F2D0" w:themeFill="accent6" w:themeFillTint="33"/>
          </w:tcPr>
          <w:p w14:paraId="2B5BD64A" w14:textId="77777777" w:rsidR="00A66CB9" w:rsidRPr="0088723B" w:rsidRDefault="00A66CB9" w:rsidP="00AC05C9">
            <w:pPr>
              <w:rPr>
                <w:sz w:val="20"/>
                <w:szCs w:val="20"/>
              </w:rPr>
            </w:pPr>
          </w:p>
        </w:tc>
        <w:tc>
          <w:tcPr>
            <w:tcW w:w="1047" w:type="dxa"/>
            <w:shd w:val="clear" w:color="auto" w:fill="D9F2D0" w:themeFill="accent6" w:themeFillTint="33"/>
          </w:tcPr>
          <w:p w14:paraId="7D38A62D" w14:textId="77777777" w:rsidR="00A66CB9" w:rsidRPr="0088723B" w:rsidRDefault="00A66CB9" w:rsidP="00AC05C9">
            <w:pPr>
              <w:rPr>
                <w:sz w:val="20"/>
                <w:szCs w:val="20"/>
              </w:rPr>
            </w:pPr>
          </w:p>
        </w:tc>
        <w:tc>
          <w:tcPr>
            <w:tcW w:w="1114" w:type="dxa"/>
            <w:shd w:val="clear" w:color="auto" w:fill="D9F2D0" w:themeFill="accent6" w:themeFillTint="33"/>
          </w:tcPr>
          <w:p w14:paraId="014C0FA0" w14:textId="77777777" w:rsidR="00A66CB9" w:rsidRPr="0088723B" w:rsidRDefault="00A66CB9" w:rsidP="00AC05C9">
            <w:pPr>
              <w:rPr>
                <w:sz w:val="20"/>
                <w:szCs w:val="20"/>
              </w:rPr>
            </w:pPr>
          </w:p>
        </w:tc>
        <w:tc>
          <w:tcPr>
            <w:tcW w:w="962" w:type="dxa"/>
            <w:shd w:val="clear" w:color="auto" w:fill="D9F2D0" w:themeFill="accent6" w:themeFillTint="33"/>
          </w:tcPr>
          <w:p w14:paraId="5E002997" w14:textId="77777777" w:rsidR="00A66CB9" w:rsidRPr="0088723B" w:rsidRDefault="00A66CB9" w:rsidP="00AC05C9">
            <w:pPr>
              <w:rPr>
                <w:sz w:val="20"/>
                <w:szCs w:val="20"/>
              </w:rPr>
            </w:pPr>
          </w:p>
        </w:tc>
        <w:tc>
          <w:tcPr>
            <w:tcW w:w="1162" w:type="dxa"/>
            <w:shd w:val="clear" w:color="auto" w:fill="D9F2D0" w:themeFill="accent6" w:themeFillTint="33"/>
          </w:tcPr>
          <w:p w14:paraId="47487619" w14:textId="77777777" w:rsidR="00A66CB9" w:rsidRPr="0088723B" w:rsidRDefault="00A66CB9" w:rsidP="00AC05C9">
            <w:pPr>
              <w:rPr>
                <w:sz w:val="20"/>
                <w:szCs w:val="20"/>
              </w:rPr>
            </w:pPr>
          </w:p>
        </w:tc>
        <w:tc>
          <w:tcPr>
            <w:tcW w:w="1059" w:type="dxa"/>
            <w:shd w:val="clear" w:color="auto" w:fill="D9F2D0" w:themeFill="accent6" w:themeFillTint="33"/>
          </w:tcPr>
          <w:p w14:paraId="41E78622" w14:textId="77777777" w:rsidR="00A66CB9" w:rsidRPr="0088723B" w:rsidRDefault="00A66CB9" w:rsidP="00AC05C9">
            <w:pPr>
              <w:rPr>
                <w:sz w:val="20"/>
                <w:szCs w:val="20"/>
              </w:rPr>
            </w:pPr>
          </w:p>
        </w:tc>
        <w:tc>
          <w:tcPr>
            <w:tcW w:w="1138" w:type="dxa"/>
            <w:shd w:val="clear" w:color="auto" w:fill="D9F2D0" w:themeFill="accent6" w:themeFillTint="33"/>
          </w:tcPr>
          <w:p w14:paraId="6A119327" w14:textId="77777777" w:rsidR="00A66CB9" w:rsidRPr="0088723B" w:rsidRDefault="00A66CB9" w:rsidP="00AC05C9">
            <w:pPr>
              <w:rPr>
                <w:sz w:val="20"/>
                <w:szCs w:val="20"/>
              </w:rPr>
            </w:pPr>
          </w:p>
        </w:tc>
      </w:tr>
      <w:tr w:rsidR="00A66CB9" w:rsidRPr="0088723B" w14:paraId="181E02DE" w14:textId="77777777" w:rsidTr="005C02C9">
        <w:tc>
          <w:tcPr>
            <w:tcW w:w="1812" w:type="dxa"/>
            <w:tcBorders>
              <w:right w:val="single" w:sz="18" w:space="0" w:color="auto"/>
            </w:tcBorders>
          </w:tcPr>
          <w:p w14:paraId="26A2875F" w14:textId="77777777" w:rsidR="00A66CB9" w:rsidRPr="0088723B" w:rsidRDefault="00A66CB9" w:rsidP="00AC05C9">
            <w:pPr>
              <w:rPr>
                <w:i/>
                <w:iCs/>
                <w:sz w:val="20"/>
                <w:szCs w:val="20"/>
              </w:rPr>
            </w:pPr>
            <w:r w:rsidRPr="0088723B">
              <w:rPr>
                <w:i/>
                <w:iCs/>
                <w:sz w:val="20"/>
                <w:szCs w:val="20"/>
              </w:rPr>
              <w:t>Donation</w:t>
            </w:r>
          </w:p>
        </w:tc>
        <w:tc>
          <w:tcPr>
            <w:tcW w:w="1056" w:type="dxa"/>
            <w:tcBorders>
              <w:left w:val="single" w:sz="18" w:space="0" w:color="auto"/>
            </w:tcBorders>
            <w:shd w:val="clear" w:color="auto" w:fill="F15B63"/>
          </w:tcPr>
          <w:p w14:paraId="44302147" w14:textId="77777777" w:rsidR="00A66CB9" w:rsidRPr="0088723B" w:rsidRDefault="00A66CB9" w:rsidP="00AC05C9">
            <w:pPr>
              <w:rPr>
                <w:sz w:val="20"/>
                <w:szCs w:val="20"/>
              </w:rPr>
            </w:pPr>
          </w:p>
        </w:tc>
        <w:tc>
          <w:tcPr>
            <w:tcW w:w="1047" w:type="dxa"/>
            <w:shd w:val="clear" w:color="auto" w:fill="F15B63"/>
          </w:tcPr>
          <w:p w14:paraId="05796B80" w14:textId="77777777" w:rsidR="00A66CB9" w:rsidRPr="0088723B" w:rsidRDefault="00A66CB9" w:rsidP="00AC05C9">
            <w:pPr>
              <w:rPr>
                <w:sz w:val="20"/>
                <w:szCs w:val="20"/>
              </w:rPr>
            </w:pPr>
          </w:p>
        </w:tc>
        <w:tc>
          <w:tcPr>
            <w:tcW w:w="1114" w:type="dxa"/>
            <w:shd w:val="clear" w:color="auto" w:fill="F15B63"/>
          </w:tcPr>
          <w:p w14:paraId="1E1DC4A6" w14:textId="77777777" w:rsidR="00A66CB9" w:rsidRPr="0088723B" w:rsidRDefault="00A66CB9" w:rsidP="00AC05C9">
            <w:pPr>
              <w:rPr>
                <w:sz w:val="20"/>
                <w:szCs w:val="20"/>
              </w:rPr>
            </w:pPr>
          </w:p>
        </w:tc>
        <w:tc>
          <w:tcPr>
            <w:tcW w:w="962" w:type="dxa"/>
            <w:shd w:val="clear" w:color="auto" w:fill="D9F2D0" w:themeFill="accent6" w:themeFillTint="33"/>
          </w:tcPr>
          <w:p w14:paraId="770DE227" w14:textId="77777777" w:rsidR="00A66CB9" w:rsidRPr="0088723B" w:rsidRDefault="00A66CB9" w:rsidP="00AC05C9">
            <w:pPr>
              <w:rPr>
                <w:sz w:val="20"/>
                <w:szCs w:val="20"/>
              </w:rPr>
            </w:pPr>
          </w:p>
        </w:tc>
        <w:tc>
          <w:tcPr>
            <w:tcW w:w="1162" w:type="dxa"/>
            <w:shd w:val="clear" w:color="auto" w:fill="F15B63"/>
          </w:tcPr>
          <w:p w14:paraId="6AA9E7CE" w14:textId="77777777" w:rsidR="00A66CB9" w:rsidRPr="0088723B" w:rsidRDefault="00A66CB9" w:rsidP="00AC05C9">
            <w:pPr>
              <w:rPr>
                <w:sz w:val="20"/>
                <w:szCs w:val="20"/>
              </w:rPr>
            </w:pPr>
          </w:p>
        </w:tc>
        <w:tc>
          <w:tcPr>
            <w:tcW w:w="1059" w:type="dxa"/>
            <w:shd w:val="clear" w:color="auto" w:fill="F15B63"/>
          </w:tcPr>
          <w:p w14:paraId="132EAA6C" w14:textId="77777777" w:rsidR="00A66CB9" w:rsidRPr="0088723B" w:rsidRDefault="00A66CB9" w:rsidP="00AC05C9">
            <w:pPr>
              <w:rPr>
                <w:sz w:val="20"/>
                <w:szCs w:val="20"/>
              </w:rPr>
            </w:pPr>
          </w:p>
        </w:tc>
        <w:tc>
          <w:tcPr>
            <w:tcW w:w="1138" w:type="dxa"/>
            <w:shd w:val="clear" w:color="auto" w:fill="F15B63"/>
          </w:tcPr>
          <w:p w14:paraId="004CA9E2" w14:textId="77777777" w:rsidR="00A66CB9" w:rsidRPr="0088723B" w:rsidRDefault="00A66CB9" w:rsidP="00AC05C9">
            <w:pPr>
              <w:rPr>
                <w:sz w:val="20"/>
                <w:szCs w:val="20"/>
              </w:rPr>
            </w:pPr>
          </w:p>
        </w:tc>
      </w:tr>
      <w:tr w:rsidR="00A66CB9" w:rsidRPr="0088723B" w14:paraId="1F99BD34" w14:textId="77777777" w:rsidTr="005C02C9">
        <w:tc>
          <w:tcPr>
            <w:tcW w:w="1812" w:type="dxa"/>
            <w:tcBorders>
              <w:right w:val="single" w:sz="18" w:space="0" w:color="auto"/>
            </w:tcBorders>
          </w:tcPr>
          <w:p w14:paraId="5260C83B" w14:textId="77777777" w:rsidR="00A66CB9" w:rsidRPr="0088723B" w:rsidRDefault="00A66CB9" w:rsidP="00AC05C9">
            <w:pPr>
              <w:rPr>
                <w:i/>
                <w:iCs/>
                <w:sz w:val="20"/>
                <w:szCs w:val="20"/>
              </w:rPr>
            </w:pPr>
            <w:r w:rsidRPr="0088723B">
              <w:rPr>
                <w:i/>
                <w:iCs/>
                <w:sz w:val="20"/>
                <w:szCs w:val="20"/>
              </w:rPr>
              <w:t>Open-ended Questions About Israeli-Palestinian Conflict</w:t>
            </w:r>
          </w:p>
        </w:tc>
        <w:tc>
          <w:tcPr>
            <w:tcW w:w="1056" w:type="dxa"/>
            <w:tcBorders>
              <w:left w:val="single" w:sz="18" w:space="0" w:color="auto"/>
            </w:tcBorders>
            <w:shd w:val="clear" w:color="auto" w:fill="F15B63"/>
          </w:tcPr>
          <w:p w14:paraId="65EE4F83" w14:textId="77777777" w:rsidR="00A66CB9" w:rsidRPr="0088723B" w:rsidRDefault="00A66CB9" w:rsidP="00AC05C9">
            <w:pPr>
              <w:rPr>
                <w:sz w:val="20"/>
                <w:szCs w:val="20"/>
              </w:rPr>
            </w:pPr>
          </w:p>
        </w:tc>
        <w:tc>
          <w:tcPr>
            <w:tcW w:w="1047" w:type="dxa"/>
            <w:shd w:val="clear" w:color="auto" w:fill="F15B63"/>
          </w:tcPr>
          <w:p w14:paraId="026D3CF8" w14:textId="77777777" w:rsidR="00A66CB9" w:rsidRPr="0088723B" w:rsidRDefault="00A66CB9" w:rsidP="00AC05C9">
            <w:pPr>
              <w:rPr>
                <w:sz w:val="20"/>
                <w:szCs w:val="20"/>
              </w:rPr>
            </w:pPr>
          </w:p>
        </w:tc>
        <w:tc>
          <w:tcPr>
            <w:tcW w:w="1114" w:type="dxa"/>
            <w:shd w:val="clear" w:color="auto" w:fill="F15B63"/>
          </w:tcPr>
          <w:p w14:paraId="33C8AA8B" w14:textId="77777777" w:rsidR="00A66CB9" w:rsidRPr="0088723B" w:rsidRDefault="00A66CB9" w:rsidP="00AC05C9">
            <w:pPr>
              <w:rPr>
                <w:sz w:val="20"/>
                <w:szCs w:val="20"/>
              </w:rPr>
            </w:pPr>
          </w:p>
        </w:tc>
        <w:tc>
          <w:tcPr>
            <w:tcW w:w="962" w:type="dxa"/>
            <w:shd w:val="clear" w:color="auto" w:fill="F15B63"/>
          </w:tcPr>
          <w:p w14:paraId="34437608" w14:textId="77777777" w:rsidR="00A66CB9" w:rsidRPr="0088723B" w:rsidRDefault="00A66CB9" w:rsidP="00AC05C9">
            <w:pPr>
              <w:rPr>
                <w:sz w:val="20"/>
                <w:szCs w:val="20"/>
              </w:rPr>
            </w:pPr>
          </w:p>
        </w:tc>
        <w:tc>
          <w:tcPr>
            <w:tcW w:w="1162" w:type="dxa"/>
            <w:shd w:val="clear" w:color="auto" w:fill="D9F2D0"/>
          </w:tcPr>
          <w:p w14:paraId="1B13F217" w14:textId="77777777" w:rsidR="00A66CB9" w:rsidRPr="0088723B" w:rsidRDefault="00A66CB9" w:rsidP="00AC05C9">
            <w:pPr>
              <w:rPr>
                <w:sz w:val="20"/>
                <w:szCs w:val="20"/>
              </w:rPr>
            </w:pPr>
          </w:p>
        </w:tc>
        <w:tc>
          <w:tcPr>
            <w:tcW w:w="1059" w:type="dxa"/>
            <w:shd w:val="clear" w:color="auto" w:fill="F15B63"/>
          </w:tcPr>
          <w:p w14:paraId="673B2662" w14:textId="77777777" w:rsidR="00A66CB9" w:rsidRPr="0088723B" w:rsidRDefault="00A66CB9" w:rsidP="00AC05C9">
            <w:pPr>
              <w:rPr>
                <w:sz w:val="20"/>
                <w:szCs w:val="20"/>
              </w:rPr>
            </w:pPr>
          </w:p>
        </w:tc>
        <w:tc>
          <w:tcPr>
            <w:tcW w:w="1138" w:type="dxa"/>
            <w:shd w:val="clear" w:color="auto" w:fill="F15B63"/>
          </w:tcPr>
          <w:p w14:paraId="633C691F" w14:textId="77777777" w:rsidR="00A66CB9" w:rsidRPr="0088723B" w:rsidRDefault="00A66CB9" w:rsidP="00AC05C9">
            <w:pPr>
              <w:rPr>
                <w:sz w:val="20"/>
                <w:szCs w:val="20"/>
              </w:rPr>
            </w:pPr>
          </w:p>
        </w:tc>
      </w:tr>
    </w:tbl>
    <w:p w14:paraId="69028530" w14:textId="77777777" w:rsidR="00A66CB9" w:rsidRPr="0088723B" w:rsidRDefault="00A66CB9" w:rsidP="00437FC9">
      <w:pPr>
        <w:spacing w:after="0" w:line="240" w:lineRule="auto"/>
        <w:rPr>
          <w:i/>
          <w:iCs/>
        </w:rPr>
      </w:pPr>
    </w:p>
    <w:p w14:paraId="57372543" w14:textId="2AB4604A" w:rsidR="00B30C31" w:rsidRPr="0088723B" w:rsidRDefault="00437FC9" w:rsidP="00437FC9">
      <w:pPr>
        <w:spacing w:after="0" w:line="240" w:lineRule="auto"/>
      </w:pPr>
      <w:r w:rsidRPr="0088723B">
        <w:rPr>
          <w:i/>
          <w:iCs/>
        </w:rPr>
        <w:t xml:space="preserve">Note. </w:t>
      </w:r>
      <w:r w:rsidR="00210C7C" w:rsidRPr="0088723B">
        <w:t>Green cells indicate the measure was administered to that sample, red cells indicate the measure was not administered to that sample.</w:t>
      </w:r>
      <w:r w:rsidR="004354BA" w:rsidRPr="0088723B">
        <w:t xml:space="preserve"> Italicized measures are not considered in the present research.</w:t>
      </w:r>
      <w:r w:rsidR="00210C7C" w:rsidRPr="0088723B">
        <w:t xml:space="preserve"> </w:t>
      </w:r>
      <w:r w:rsidR="005D247E" w:rsidRPr="0088723B">
        <w:t xml:space="preserve">All study materials can be found on our OSF repository: </w:t>
      </w:r>
      <w:hyperlink r:id="rId39" w:history="1">
        <w:r w:rsidR="005D247E" w:rsidRPr="0088723B">
          <w:rPr>
            <w:color w:val="467886" w:themeColor="hyperlink"/>
            <w:u w:val="single"/>
          </w:rPr>
          <w:t>https://osf.io/2r4cu/?view_only=760f7226c1024fd598e53133066190c8</w:t>
        </w:r>
      </w:hyperlink>
    </w:p>
    <w:p w14:paraId="6C4CAADB" w14:textId="77777777" w:rsidR="00437FC9" w:rsidRPr="0088723B" w:rsidRDefault="00437FC9" w:rsidP="00437FC9">
      <w:pPr>
        <w:spacing w:after="0" w:line="240" w:lineRule="auto"/>
      </w:pPr>
    </w:p>
    <w:p w14:paraId="061789A6" w14:textId="77777777" w:rsidR="00437FC9" w:rsidRPr="0088723B" w:rsidRDefault="00437FC9" w:rsidP="00437FC9"/>
    <w:p w14:paraId="5EB8760D" w14:textId="77777777" w:rsidR="00437FC9" w:rsidRPr="0088723B" w:rsidRDefault="00437FC9" w:rsidP="00B859CB">
      <w:pPr>
        <w:jc w:val="center"/>
        <w:rPr>
          <w:b/>
          <w:bCs/>
        </w:rPr>
      </w:pPr>
    </w:p>
    <w:p w14:paraId="3F43E5B1" w14:textId="77777777" w:rsidR="00A66CB9" w:rsidRPr="0088723B" w:rsidRDefault="00A66CB9" w:rsidP="005C02C9">
      <w:pPr>
        <w:pStyle w:val="Heading3"/>
      </w:pPr>
      <w:bookmarkStart w:id="62" w:name="_Toc184729572"/>
      <w:r w:rsidRPr="0088723B">
        <w:lastRenderedPageBreak/>
        <w:t>Detailed Procedure</w:t>
      </w:r>
      <w:bookmarkEnd w:id="62"/>
    </w:p>
    <w:p w14:paraId="1980085F" w14:textId="77777777" w:rsidR="00E93D0C" w:rsidRPr="0088723B" w:rsidRDefault="00E93D0C" w:rsidP="00DA189F">
      <w:pPr>
        <w:spacing w:after="0" w:line="240" w:lineRule="auto"/>
      </w:pPr>
    </w:p>
    <w:p w14:paraId="2ACF8A66" w14:textId="579F68B0" w:rsidR="00A66CB9" w:rsidRPr="0088723B" w:rsidRDefault="00A66CB9" w:rsidP="005C02C9">
      <w:pPr>
        <w:spacing w:after="0" w:line="240" w:lineRule="auto"/>
      </w:pPr>
      <w:r w:rsidRPr="0088723B">
        <w:t xml:space="preserve">Given the gravity of these conflicts, we first made participants aware of the nature of the study and their rights. Specifically, after consenting to participate, participants were presented with a content warning that reiterated the survey questions are highly sensitive and may make them uncomfortable, they can skip any question they wish to, they can discontinue their participation at any time, and their responses are confidential. Participants had to indicate they understood this information before continuing to the survey. </w:t>
      </w:r>
    </w:p>
    <w:p w14:paraId="08AF4B95" w14:textId="77777777" w:rsidR="00E93D0C" w:rsidRPr="0088723B" w:rsidRDefault="00E93D0C" w:rsidP="00DA189F">
      <w:pPr>
        <w:spacing w:after="0" w:line="240" w:lineRule="auto"/>
      </w:pPr>
    </w:p>
    <w:p w14:paraId="76FD2F63" w14:textId="5766DD4B" w:rsidR="00A66CB9" w:rsidRPr="0088723B" w:rsidRDefault="00A66CB9" w:rsidP="005C02C9">
      <w:pPr>
        <w:spacing w:after="0" w:line="240" w:lineRule="auto"/>
      </w:pPr>
      <w:r w:rsidRPr="0088723B">
        <w:t>Then, Israelis, Palestinians, Hindus, and Muslims completed the item to determine whether they identified with the relevant group, and Hindus and Muslims then completed the mock vignette attention check (see “Preregistered Exclusions”</w:t>
      </w:r>
      <w:r w:rsidR="005945BC" w:rsidRPr="0088723B">
        <w:t>,</w:t>
      </w:r>
      <w:r w:rsidRPr="0088723B">
        <w:t xml:space="preserve"> </w:t>
      </w:r>
      <w:r w:rsidR="005945BC" w:rsidRPr="0088723B">
        <w:t>above</w:t>
      </w:r>
      <w:r w:rsidRPr="0088723B">
        <w:t>). Eligible participants then advanced to the main study, which consisted of three blocks of measures.</w:t>
      </w:r>
      <w:r w:rsidRPr="0088723B">
        <w:rPr>
          <w:rStyle w:val="FootnoteReference"/>
        </w:rPr>
        <w:footnoteReference w:id="13"/>
      </w:r>
      <w:r w:rsidRPr="0088723B">
        <w:t xml:space="preserve"> Unless otherwise specified, measures were randomized within each block, and items were randomized within each measure.</w:t>
      </w:r>
    </w:p>
    <w:p w14:paraId="4FA495BA" w14:textId="77777777" w:rsidR="00E93D0C" w:rsidRPr="0088723B" w:rsidRDefault="00E93D0C" w:rsidP="00DA189F">
      <w:pPr>
        <w:spacing w:after="0" w:line="240" w:lineRule="auto"/>
      </w:pPr>
    </w:p>
    <w:p w14:paraId="51651F44" w14:textId="24A24D98" w:rsidR="00E93D0C" w:rsidRPr="0088723B" w:rsidRDefault="00A66CB9" w:rsidP="00164543">
      <w:pPr>
        <w:spacing w:after="0" w:line="240" w:lineRule="auto"/>
      </w:pPr>
      <w:r w:rsidRPr="0088723B">
        <w:t xml:space="preserve">The first block consisted of the personality covariates: trait aggression, SDO, and RWA (administered only to the US, Israeli, Palestinian, Hindu, and Muslim samples). The next block consisted of the measures of dehumanization, general negative affect, </w:t>
      </w:r>
      <w:r w:rsidR="00D52614">
        <w:t>intense</w:t>
      </w:r>
      <w:r w:rsidRPr="0088723B">
        <w:t xml:space="preserve"> negative emotions, attributions of immorality, attributions of unintelligence, global trait derogation, and psychological distance (with the final two measures administered only to the Russian, Ukrainian, Israeli, and Palestinian samples). In the Russian, Ukrainian, Israeli, and Palestinian samples, one item from the </w:t>
      </w:r>
      <w:r w:rsidR="00D52614">
        <w:t>intense</w:t>
      </w:r>
      <w:r w:rsidRPr="0088723B">
        <w:t xml:space="preserve"> negative emotions measure (hatred), as well as the items comprising the attributions of immorality, global trait derogation, and psychological distance measures, were administered together (in randomized order) on a single survey page.</w:t>
      </w:r>
      <w:r w:rsidRPr="0088723B">
        <w:rPr>
          <w:rStyle w:val="FootnoteReference"/>
        </w:rPr>
        <w:footnoteReference w:id="14"/>
      </w:r>
      <w:r w:rsidRPr="0088723B">
        <w:t xml:space="preserve"> The third block consisted of the support for violence measure. After completing these blocks</w:t>
      </w:r>
      <w:r w:rsidR="00E13BB0" w:rsidRPr="0088723B">
        <w:t xml:space="preserve"> (</w:t>
      </w:r>
      <w:r w:rsidRPr="0088723B">
        <w:t>except for Palestinians</w:t>
      </w:r>
      <w:r w:rsidR="00E13BB0" w:rsidRPr="0088723B">
        <w:t>)</w:t>
      </w:r>
      <w:r w:rsidRPr="0088723B">
        <w:t>, the dehumanization follow-up was administered to respondents who rated the target group at 70 or less on the Ascent of Man scale.</w:t>
      </w:r>
      <w:r w:rsidRPr="0088723B">
        <w:rPr>
          <w:rStyle w:val="FootnoteReference"/>
        </w:rPr>
        <w:footnoteReference w:id="15"/>
      </w:r>
    </w:p>
    <w:p w14:paraId="07471C1B" w14:textId="77777777" w:rsidR="00164543" w:rsidRPr="0088723B" w:rsidRDefault="00164543" w:rsidP="005C02C9">
      <w:pPr>
        <w:spacing w:after="0" w:line="240" w:lineRule="auto"/>
      </w:pPr>
    </w:p>
    <w:p w14:paraId="4E5367F3" w14:textId="2F9AFEB0" w:rsidR="006D2D6C" w:rsidRPr="0088723B" w:rsidRDefault="00A66CB9" w:rsidP="005C02C9">
      <w:pPr>
        <w:spacing w:line="240" w:lineRule="auto"/>
      </w:pPr>
      <w:r w:rsidRPr="0088723B">
        <w:t>Finally, at the conclusion of the study, all participants were provided with contact information for mental health services in case the survey caused distress, as well as the contact information for the lead investigator should they want more information about the study or how their responses would be used.</w:t>
      </w:r>
    </w:p>
    <w:p w14:paraId="067EB6E6" w14:textId="2DA4C770" w:rsidR="006D2D6C" w:rsidRPr="0088723B" w:rsidRDefault="006D2D6C" w:rsidP="005C02C9">
      <w:pPr>
        <w:pStyle w:val="Heading2"/>
        <w:rPr>
          <w:rFonts w:cs="Times New Roman"/>
          <w:b w:val="0"/>
        </w:rPr>
        <w:sectPr w:rsidR="006D2D6C" w:rsidRPr="0088723B">
          <w:headerReference w:type="even" r:id="rId40"/>
          <w:headerReference w:type="default" r:id="rId41"/>
          <w:pgSz w:w="12240" w:h="15840"/>
          <w:pgMar w:top="1440" w:right="1440" w:bottom="1440" w:left="1440" w:header="720" w:footer="720" w:gutter="0"/>
          <w:cols w:space="720"/>
          <w:docGrid w:linePitch="360"/>
        </w:sectPr>
      </w:pPr>
      <w:bookmarkStart w:id="63" w:name="_Toc184729573"/>
      <w:r w:rsidRPr="0088723B">
        <w:rPr>
          <w:rFonts w:cs="Times New Roman"/>
        </w:rPr>
        <w:t>Cross-Cultural Studies: Supplemental Results</w:t>
      </w:r>
      <w:bookmarkEnd w:id="63"/>
      <w:r w:rsidRPr="0088723B">
        <w:rPr>
          <w:rFonts w:cs="Times New Roman"/>
        </w:rPr>
        <w:t xml:space="preserve"> </w:t>
      </w:r>
    </w:p>
    <w:p w14:paraId="5307EAA3" w14:textId="7495A9E3" w:rsidR="00927D2D" w:rsidRPr="0088723B" w:rsidRDefault="00927D2D" w:rsidP="005C02C9">
      <w:pPr>
        <w:pStyle w:val="Heading3"/>
      </w:pPr>
      <w:bookmarkStart w:id="64" w:name="_Toc184729574"/>
      <w:r w:rsidRPr="0088723B">
        <w:lastRenderedPageBreak/>
        <w:t>Table S</w:t>
      </w:r>
      <w:r w:rsidR="0057331F" w:rsidRPr="0088723B">
        <w:t>20</w:t>
      </w:r>
      <w:bookmarkEnd w:id="64"/>
    </w:p>
    <w:p w14:paraId="4ED51F25" w14:textId="77777777" w:rsidR="009F6926" w:rsidRPr="0088723B" w:rsidRDefault="009F6926" w:rsidP="009F6926">
      <w:pPr>
        <w:spacing w:after="0"/>
      </w:pPr>
    </w:p>
    <w:p w14:paraId="71C15FE7" w14:textId="77777777" w:rsidR="00927D2D" w:rsidRPr="0088723B" w:rsidRDefault="00927D2D" w:rsidP="00927D2D">
      <w:pPr>
        <w:rPr>
          <w:i/>
          <w:iCs/>
        </w:rPr>
      </w:pPr>
      <w:r w:rsidRPr="0088723B">
        <w:rPr>
          <w:i/>
          <w:iCs/>
        </w:rPr>
        <w:t>Descriptive Statistics and Reliabilities for Measures in the Cross-Cultural Studies</w:t>
      </w:r>
    </w:p>
    <w:tbl>
      <w:tblPr>
        <w:tblStyle w:val="TableGrid"/>
        <w:tblW w:w="15596" w:type="dxa"/>
        <w:tblInd w:w="-1291" w:type="dxa"/>
        <w:tblLayout w:type="fixed"/>
        <w:tblLook w:val="04A0" w:firstRow="1" w:lastRow="0" w:firstColumn="1" w:lastColumn="0" w:noHBand="0" w:noVBand="1"/>
      </w:tblPr>
      <w:tblGrid>
        <w:gridCol w:w="1900"/>
        <w:gridCol w:w="736"/>
        <w:gridCol w:w="720"/>
        <w:gridCol w:w="630"/>
        <w:gridCol w:w="720"/>
        <w:gridCol w:w="630"/>
        <w:gridCol w:w="540"/>
        <w:gridCol w:w="720"/>
        <w:gridCol w:w="720"/>
        <w:gridCol w:w="540"/>
        <w:gridCol w:w="630"/>
        <w:gridCol w:w="630"/>
        <w:gridCol w:w="540"/>
        <w:gridCol w:w="720"/>
        <w:gridCol w:w="720"/>
        <w:gridCol w:w="540"/>
        <w:gridCol w:w="630"/>
        <w:gridCol w:w="607"/>
        <w:gridCol w:w="539"/>
        <w:gridCol w:w="12"/>
        <w:gridCol w:w="568"/>
        <w:gridCol w:w="871"/>
        <w:gridCol w:w="733"/>
      </w:tblGrid>
      <w:tr w:rsidR="00927D2D" w:rsidRPr="0088723B" w14:paraId="7FC9E0B7" w14:textId="77777777" w:rsidTr="00884432">
        <w:trPr>
          <w:trHeight w:val="377"/>
        </w:trPr>
        <w:tc>
          <w:tcPr>
            <w:tcW w:w="1900" w:type="dxa"/>
            <w:tcBorders>
              <w:right w:val="single" w:sz="18" w:space="0" w:color="auto"/>
            </w:tcBorders>
          </w:tcPr>
          <w:p w14:paraId="22892851"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Measure</w:t>
            </w:r>
          </w:p>
        </w:tc>
        <w:tc>
          <w:tcPr>
            <w:tcW w:w="2086" w:type="dxa"/>
            <w:gridSpan w:val="3"/>
            <w:tcBorders>
              <w:left w:val="single" w:sz="18" w:space="0" w:color="auto"/>
              <w:right w:val="single" w:sz="18" w:space="0" w:color="auto"/>
            </w:tcBorders>
          </w:tcPr>
          <w:p w14:paraId="02DC6799"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Americans</w:t>
            </w:r>
          </w:p>
        </w:tc>
        <w:tc>
          <w:tcPr>
            <w:tcW w:w="1890" w:type="dxa"/>
            <w:gridSpan w:val="3"/>
            <w:tcBorders>
              <w:left w:val="single" w:sz="18" w:space="0" w:color="auto"/>
              <w:right w:val="single" w:sz="18" w:space="0" w:color="auto"/>
            </w:tcBorders>
          </w:tcPr>
          <w:p w14:paraId="5C7F0696"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Russians</w:t>
            </w:r>
          </w:p>
        </w:tc>
        <w:tc>
          <w:tcPr>
            <w:tcW w:w="1980" w:type="dxa"/>
            <w:gridSpan w:val="3"/>
            <w:tcBorders>
              <w:left w:val="single" w:sz="18" w:space="0" w:color="auto"/>
              <w:right w:val="single" w:sz="18" w:space="0" w:color="auto"/>
            </w:tcBorders>
          </w:tcPr>
          <w:p w14:paraId="102C9691"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Ukrainians</w:t>
            </w:r>
          </w:p>
        </w:tc>
        <w:tc>
          <w:tcPr>
            <w:tcW w:w="1800" w:type="dxa"/>
            <w:gridSpan w:val="3"/>
            <w:tcBorders>
              <w:left w:val="single" w:sz="18" w:space="0" w:color="auto"/>
              <w:right w:val="single" w:sz="18" w:space="0" w:color="auto"/>
            </w:tcBorders>
          </w:tcPr>
          <w:p w14:paraId="1998FCA3"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Israelis</w:t>
            </w:r>
          </w:p>
        </w:tc>
        <w:tc>
          <w:tcPr>
            <w:tcW w:w="1980" w:type="dxa"/>
            <w:gridSpan w:val="3"/>
            <w:tcBorders>
              <w:left w:val="single" w:sz="18" w:space="0" w:color="auto"/>
              <w:right w:val="single" w:sz="18" w:space="0" w:color="auto"/>
            </w:tcBorders>
          </w:tcPr>
          <w:p w14:paraId="1D20C964"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Palestinians</w:t>
            </w:r>
          </w:p>
        </w:tc>
        <w:tc>
          <w:tcPr>
            <w:tcW w:w="1788" w:type="dxa"/>
            <w:gridSpan w:val="4"/>
            <w:tcBorders>
              <w:left w:val="single" w:sz="18" w:space="0" w:color="auto"/>
              <w:right w:val="single" w:sz="18" w:space="0" w:color="auto"/>
            </w:tcBorders>
          </w:tcPr>
          <w:p w14:paraId="0DDAC272"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Indian Hindus</w:t>
            </w:r>
          </w:p>
        </w:tc>
        <w:tc>
          <w:tcPr>
            <w:tcW w:w="2172" w:type="dxa"/>
            <w:gridSpan w:val="3"/>
            <w:tcBorders>
              <w:left w:val="single" w:sz="18" w:space="0" w:color="auto"/>
              <w:right w:val="single" w:sz="8" w:space="0" w:color="auto"/>
            </w:tcBorders>
          </w:tcPr>
          <w:p w14:paraId="1C623CF9"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Indian Muslims</w:t>
            </w:r>
          </w:p>
        </w:tc>
      </w:tr>
      <w:tr w:rsidR="00927D2D" w:rsidRPr="0088723B" w14:paraId="30E360C1" w14:textId="77777777" w:rsidTr="00884432">
        <w:trPr>
          <w:trHeight w:val="440"/>
        </w:trPr>
        <w:tc>
          <w:tcPr>
            <w:tcW w:w="1900" w:type="dxa"/>
            <w:tcBorders>
              <w:right w:val="single" w:sz="18" w:space="0" w:color="auto"/>
            </w:tcBorders>
            <w:shd w:val="clear" w:color="auto" w:fill="D1D1D1" w:themeFill="background2" w:themeFillShade="E6"/>
          </w:tcPr>
          <w:p w14:paraId="7EBEB886" w14:textId="77777777" w:rsidR="00927D2D" w:rsidRPr="0088723B" w:rsidRDefault="00927D2D" w:rsidP="00884432">
            <w:pPr>
              <w:rPr>
                <w:rFonts w:ascii="Times New Roman" w:hAnsi="Times New Roman" w:cs="Times New Roman"/>
                <w:sz w:val="20"/>
                <w:szCs w:val="20"/>
              </w:rPr>
            </w:pPr>
          </w:p>
        </w:tc>
        <w:tc>
          <w:tcPr>
            <w:tcW w:w="736" w:type="dxa"/>
            <w:tcBorders>
              <w:left w:val="single" w:sz="18" w:space="0" w:color="auto"/>
            </w:tcBorders>
          </w:tcPr>
          <w:p w14:paraId="75B9EA08"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M</w:t>
            </w:r>
          </w:p>
        </w:tc>
        <w:tc>
          <w:tcPr>
            <w:tcW w:w="720" w:type="dxa"/>
          </w:tcPr>
          <w:p w14:paraId="785430C2"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SD</w:t>
            </w:r>
          </w:p>
        </w:tc>
        <w:tc>
          <w:tcPr>
            <w:tcW w:w="630" w:type="dxa"/>
            <w:tcBorders>
              <w:right w:val="single" w:sz="18" w:space="0" w:color="auto"/>
            </w:tcBorders>
          </w:tcPr>
          <w:p w14:paraId="50DF8C6B"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r/ω</w:t>
            </w:r>
          </w:p>
        </w:tc>
        <w:tc>
          <w:tcPr>
            <w:tcW w:w="720" w:type="dxa"/>
            <w:tcBorders>
              <w:left w:val="single" w:sz="18" w:space="0" w:color="auto"/>
            </w:tcBorders>
          </w:tcPr>
          <w:p w14:paraId="2B1ACE26"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M</w:t>
            </w:r>
          </w:p>
        </w:tc>
        <w:tc>
          <w:tcPr>
            <w:tcW w:w="630" w:type="dxa"/>
          </w:tcPr>
          <w:p w14:paraId="3E634326"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SD</w:t>
            </w:r>
          </w:p>
        </w:tc>
        <w:tc>
          <w:tcPr>
            <w:tcW w:w="540" w:type="dxa"/>
            <w:tcBorders>
              <w:right w:val="single" w:sz="18" w:space="0" w:color="auto"/>
            </w:tcBorders>
          </w:tcPr>
          <w:p w14:paraId="0113DD41"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r/ω</w:t>
            </w:r>
          </w:p>
        </w:tc>
        <w:tc>
          <w:tcPr>
            <w:tcW w:w="720" w:type="dxa"/>
            <w:tcBorders>
              <w:left w:val="single" w:sz="18" w:space="0" w:color="auto"/>
            </w:tcBorders>
          </w:tcPr>
          <w:p w14:paraId="721BAEEC"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M</w:t>
            </w:r>
          </w:p>
        </w:tc>
        <w:tc>
          <w:tcPr>
            <w:tcW w:w="720" w:type="dxa"/>
          </w:tcPr>
          <w:p w14:paraId="2B12894D"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SD</w:t>
            </w:r>
          </w:p>
        </w:tc>
        <w:tc>
          <w:tcPr>
            <w:tcW w:w="540" w:type="dxa"/>
            <w:tcBorders>
              <w:right w:val="single" w:sz="18" w:space="0" w:color="auto"/>
            </w:tcBorders>
          </w:tcPr>
          <w:p w14:paraId="012A0DB1"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r/ω</w:t>
            </w:r>
          </w:p>
        </w:tc>
        <w:tc>
          <w:tcPr>
            <w:tcW w:w="630" w:type="dxa"/>
            <w:tcBorders>
              <w:left w:val="single" w:sz="18" w:space="0" w:color="auto"/>
            </w:tcBorders>
          </w:tcPr>
          <w:p w14:paraId="455BF40D"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M</w:t>
            </w:r>
          </w:p>
        </w:tc>
        <w:tc>
          <w:tcPr>
            <w:tcW w:w="630" w:type="dxa"/>
          </w:tcPr>
          <w:p w14:paraId="73AE6BC4"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SD</w:t>
            </w:r>
          </w:p>
        </w:tc>
        <w:tc>
          <w:tcPr>
            <w:tcW w:w="540" w:type="dxa"/>
            <w:tcBorders>
              <w:right w:val="single" w:sz="18" w:space="0" w:color="auto"/>
            </w:tcBorders>
          </w:tcPr>
          <w:p w14:paraId="056929BB"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r/ω</w:t>
            </w:r>
          </w:p>
        </w:tc>
        <w:tc>
          <w:tcPr>
            <w:tcW w:w="720" w:type="dxa"/>
            <w:tcBorders>
              <w:left w:val="single" w:sz="18" w:space="0" w:color="auto"/>
            </w:tcBorders>
          </w:tcPr>
          <w:p w14:paraId="2E729139"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M</w:t>
            </w:r>
          </w:p>
        </w:tc>
        <w:tc>
          <w:tcPr>
            <w:tcW w:w="720" w:type="dxa"/>
          </w:tcPr>
          <w:p w14:paraId="7C3A0A93"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SD</w:t>
            </w:r>
          </w:p>
        </w:tc>
        <w:tc>
          <w:tcPr>
            <w:tcW w:w="540" w:type="dxa"/>
            <w:tcBorders>
              <w:right w:val="single" w:sz="18" w:space="0" w:color="auto"/>
            </w:tcBorders>
          </w:tcPr>
          <w:p w14:paraId="59B4A58F"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r/ω</w:t>
            </w:r>
          </w:p>
        </w:tc>
        <w:tc>
          <w:tcPr>
            <w:tcW w:w="630" w:type="dxa"/>
            <w:tcBorders>
              <w:left w:val="single" w:sz="18" w:space="0" w:color="auto"/>
            </w:tcBorders>
          </w:tcPr>
          <w:p w14:paraId="0240380B"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M</w:t>
            </w:r>
          </w:p>
        </w:tc>
        <w:tc>
          <w:tcPr>
            <w:tcW w:w="607" w:type="dxa"/>
          </w:tcPr>
          <w:p w14:paraId="74B2B058"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SD</w:t>
            </w:r>
          </w:p>
        </w:tc>
        <w:tc>
          <w:tcPr>
            <w:tcW w:w="539" w:type="dxa"/>
            <w:tcBorders>
              <w:right w:val="single" w:sz="18" w:space="0" w:color="auto"/>
            </w:tcBorders>
          </w:tcPr>
          <w:p w14:paraId="06242293"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r/ω</w:t>
            </w:r>
          </w:p>
        </w:tc>
        <w:tc>
          <w:tcPr>
            <w:tcW w:w="580" w:type="dxa"/>
            <w:gridSpan w:val="2"/>
            <w:tcBorders>
              <w:left w:val="single" w:sz="18" w:space="0" w:color="auto"/>
            </w:tcBorders>
          </w:tcPr>
          <w:p w14:paraId="334F1C86"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M</w:t>
            </w:r>
          </w:p>
        </w:tc>
        <w:tc>
          <w:tcPr>
            <w:tcW w:w="871" w:type="dxa"/>
          </w:tcPr>
          <w:p w14:paraId="7D060037"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SD</w:t>
            </w:r>
          </w:p>
        </w:tc>
        <w:tc>
          <w:tcPr>
            <w:tcW w:w="733" w:type="dxa"/>
            <w:tcBorders>
              <w:right w:val="single" w:sz="8" w:space="0" w:color="auto"/>
            </w:tcBorders>
          </w:tcPr>
          <w:p w14:paraId="6A433F61" w14:textId="77777777" w:rsidR="00927D2D" w:rsidRPr="0088723B" w:rsidRDefault="00927D2D" w:rsidP="00884432">
            <w:pPr>
              <w:jc w:val="center"/>
              <w:rPr>
                <w:rFonts w:ascii="Times New Roman" w:hAnsi="Times New Roman" w:cs="Times New Roman"/>
                <w:i/>
                <w:iCs/>
                <w:sz w:val="20"/>
                <w:szCs w:val="20"/>
              </w:rPr>
            </w:pPr>
            <w:r w:rsidRPr="0088723B">
              <w:rPr>
                <w:rFonts w:ascii="Times New Roman" w:hAnsi="Times New Roman" w:cs="Times New Roman"/>
                <w:i/>
                <w:iCs/>
                <w:sz w:val="20"/>
                <w:szCs w:val="20"/>
              </w:rPr>
              <w:t>r/ω</w:t>
            </w:r>
          </w:p>
        </w:tc>
      </w:tr>
      <w:tr w:rsidR="00927D2D" w:rsidRPr="0088723B" w14:paraId="1AD97EED" w14:textId="77777777" w:rsidTr="00884432">
        <w:trPr>
          <w:trHeight w:val="341"/>
        </w:trPr>
        <w:tc>
          <w:tcPr>
            <w:tcW w:w="1900" w:type="dxa"/>
            <w:tcBorders>
              <w:right w:val="single" w:sz="18" w:space="0" w:color="auto"/>
            </w:tcBorders>
          </w:tcPr>
          <w:p w14:paraId="1E0390E6"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Dehumanization</w:t>
            </w:r>
          </w:p>
        </w:tc>
        <w:tc>
          <w:tcPr>
            <w:tcW w:w="736" w:type="dxa"/>
            <w:tcBorders>
              <w:left w:val="single" w:sz="18" w:space="0" w:color="auto"/>
            </w:tcBorders>
          </w:tcPr>
          <w:p w14:paraId="09DA97A8"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0.00</w:t>
            </w:r>
          </w:p>
        </w:tc>
        <w:tc>
          <w:tcPr>
            <w:tcW w:w="720" w:type="dxa"/>
          </w:tcPr>
          <w:p w14:paraId="21F8C22E"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0.96</w:t>
            </w:r>
          </w:p>
        </w:tc>
        <w:tc>
          <w:tcPr>
            <w:tcW w:w="630" w:type="dxa"/>
            <w:tcBorders>
              <w:right w:val="single" w:sz="18" w:space="0" w:color="auto"/>
            </w:tcBorders>
          </w:tcPr>
          <w:p w14:paraId="5F3E1063"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.84</w:t>
            </w:r>
          </w:p>
        </w:tc>
        <w:tc>
          <w:tcPr>
            <w:tcW w:w="720" w:type="dxa"/>
            <w:tcBorders>
              <w:left w:val="single" w:sz="18" w:space="0" w:color="auto"/>
            </w:tcBorders>
          </w:tcPr>
          <w:p w14:paraId="6B079036"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-0.04</w:t>
            </w:r>
          </w:p>
        </w:tc>
        <w:tc>
          <w:tcPr>
            <w:tcW w:w="630" w:type="dxa"/>
          </w:tcPr>
          <w:p w14:paraId="1C345730" w14:textId="7471D674"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0.8</w:t>
            </w:r>
            <w:r w:rsidR="00491996" w:rsidRPr="0088723B">
              <w:rPr>
                <w:rFonts w:ascii="Times New Roman" w:hAnsi="Times New Roman" w:cs="Times New Roman"/>
                <w:sz w:val="20"/>
                <w:szCs w:val="20"/>
              </w:rPr>
              <w:t>9</w:t>
            </w:r>
          </w:p>
        </w:tc>
        <w:tc>
          <w:tcPr>
            <w:tcW w:w="540" w:type="dxa"/>
            <w:tcBorders>
              <w:right w:val="single" w:sz="18" w:space="0" w:color="auto"/>
            </w:tcBorders>
          </w:tcPr>
          <w:p w14:paraId="1F0191C0" w14:textId="0CD0806D"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w:t>
            </w:r>
            <w:r w:rsidR="00FC0AEE" w:rsidRPr="0088723B">
              <w:rPr>
                <w:rFonts w:ascii="Times New Roman" w:hAnsi="Times New Roman" w:cs="Times New Roman"/>
                <w:sz w:val="20"/>
                <w:szCs w:val="20"/>
              </w:rPr>
              <w:t>73</w:t>
            </w:r>
          </w:p>
        </w:tc>
        <w:tc>
          <w:tcPr>
            <w:tcW w:w="720" w:type="dxa"/>
            <w:tcBorders>
              <w:left w:val="single" w:sz="18" w:space="0" w:color="auto"/>
            </w:tcBorders>
          </w:tcPr>
          <w:p w14:paraId="1A4126E7" w14:textId="6910147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w:t>
            </w:r>
            <w:r w:rsidR="00621F94" w:rsidRPr="0088723B">
              <w:rPr>
                <w:rFonts w:ascii="Times New Roman" w:hAnsi="Times New Roman" w:cs="Times New Roman"/>
                <w:sz w:val="20"/>
                <w:szCs w:val="20"/>
              </w:rPr>
              <w:t>6</w:t>
            </w:r>
          </w:p>
        </w:tc>
        <w:tc>
          <w:tcPr>
            <w:tcW w:w="720" w:type="dxa"/>
          </w:tcPr>
          <w:p w14:paraId="507E2F94" w14:textId="7F39784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0.9</w:t>
            </w:r>
            <w:r w:rsidR="00621F94" w:rsidRPr="0088723B">
              <w:rPr>
                <w:rFonts w:ascii="Times New Roman" w:hAnsi="Times New Roman" w:cs="Times New Roman"/>
                <w:sz w:val="20"/>
                <w:szCs w:val="20"/>
              </w:rPr>
              <w:t>5</w:t>
            </w:r>
          </w:p>
        </w:tc>
        <w:tc>
          <w:tcPr>
            <w:tcW w:w="540" w:type="dxa"/>
            <w:tcBorders>
              <w:right w:val="single" w:sz="18" w:space="0" w:color="auto"/>
            </w:tcBorders>
          </w:tcPr>
          <w:p w14:paraId="13F41B6F" w14:textId="544B692C"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w:t>
            </w:r>
            <w:r w:rsidR="009C17C8" w:rsidRPr="0088723B">
              <w:rPr>
                <w:rFonts w:ascii="Times New Roman" w:hAnsi="Times New Roman" w:cs="Times New Roman"/>
                <w:sz w:val="20"/>
                <w:szCs w:val="20"/>
              </w:rPr>
              <w:t>71</w:t>
            </w:r>
          </w:p>
        </w:tc>
        <w:tc>
          <w:tcPr>
            <w:tcW w:w="630" w:type="dxa"/>
            <w:tcBorders>
              <w:left w:val="single" w:sz="18" w:space="0" w:color="auto"/>
            </w:tcBorders>
          </w:tcPr>
          <w:p w14:paraId="16CD1C9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0.00</w:t>
            </w:r>
          </w:p>
        </w:tc>
        <w:tc>
          <w:tcPr>
            <w:tcW w:w="630" w:type="dxa"/>
          </w:tcPr>
          <w:p w14:paraId="55CD6C5F"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0.97</w:t>
            </w:r>
          </w:p>
        </w:tc>
        <w:tc>
          <w:tcPr>
            <w:tcW w:w="540" w:type="dxa"/>
            <w:tcBorders>
              <w:right w:val="single" w:sz="18" w:space="0" w:color="auto"/>
            </w:tcBorders>
          </w:tcPr>
          <w:p w14:paraId="44C34ADC" w14:textId="70AB0D0E"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w:t>
            </w:r>
            <w:r w:rsidR="00621F94" w:rsidRPr="0088723B">
              <w:rPr>
                <w:rFonts w:ascii="Times New Roman" w:hAnsi="Times New Roman" w:cs="Times New Roman"/>
                <w:sz w:val="20"/>
                <w:szCs w:val="20"/>
              </w:rPr>
              <w:t>7</w:t>
            </w:r>
          </w:p>
        </w:tc>
        <w:tc>
          <w:tcPr>
            <w:tcW w:w="720" w:type="dxa"/>
            <w:tcBorders>
              <w:left w:val="single" w:sz="18" w:space="0" w:color="auto"/>
            </w:tcBorders>
          </w:tcPr>
          <w:p w14:paraId="131BA54E"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0.00</w:t>
            </w:r>
          </w:p>
        </w:tc>
        <w:tc>
          <w:tcPr>
            <w:tcW w:w="720" w:type="dxa"/>
          </w:tcPr>
          <w:p w14:paraId="26A14A79"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0.96</w:t>
            </w:r>
          </w:p>
        </w:tc>
        <w:tc>
          <w:tcPr>
            <w:tcW w:w="540" w:type="dxa"/>
            <w:tcBorders>
              <w:right w:val="single" w:sz="18" w:space="0" w:color="auto"/>
            </w:tcBorders>
          </w:tcPr>
          <w:p w14:paraId="14B2D316" w14:textId="263D330B"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w:t>
            </w:r>
            <w:r w:rsidR="008D2EF5" w:rsidRPr="0088723B">
              <w:rPr>
                <w:rFonts w:ascii="Times New Roman" w:hAnsi="Times New Roman" w:cs="Times New Roman"/>
                <w:sz w:val="20"/>
                <w:szCs w:val="20"/>
              </w:rPr>
              <w:t>5</w:t>
            </w:r>
          </w:p>
        </w:tc>
        <w:tc>
          <w:tcPr>
            <w:tcW w:w="630" w:type="dxa"/>
            <w:tcBorders>
              <w:left w:val="single" w:sz="18" w:space="0" w:color="auto"/>
            </w:tcBorders>
          </w:tcPr>
          <w:p w14:paraId="2B589F47"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0.00</w:t>
            </w:r>
          </w:p>
        </w:tc>
        <w:tc>
          <w:tcPr>
            <w:tcW w:w="607" w:type="dxa"/>
          </w:tcPr>
          <w:p w14:paraId="01E327AF"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0.93</w:t>
            </w:r>
          </w:p>
        </w:tc>
        <w:tc>
          <w:tcPr>
            <w:tcW w:w="539" w:type="dxa"/>
            <w:tcBorders>
              <w:right w:val="single" w:sz="18" w:space="0" w:color="auto"/>
            </w:tcBorders>
          </w:tcPr>
          <w:p w14:paraId="02762398" w14:textId="05BC8E74"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w:t>
            </w:r>
            <w:r w:rsidR="00401DEB" w:rsidRPr="0088723B">
              <w:rPr>
                <w:rFonts w:ascii="Times New Roman" w:hAnsi="Times New Roman" w:cs="Times New Roman"/>
                <w:sz w:val="20"/>
                <w:szCs w:val="20"/>
              </w:rPr>
              <w:t>2</w:t>
            </w:r>
          </w:p>
        </w:tc>
        <w:tc>
          <w:tcPr>
            <w:tcW w:w="580" w:type="dxa"/>
            <w:gridSpan w:val="2"/>
            <w:tcBorders>
              <w:left w:val="single" w:sz="18" w:space="0" w:color="auto"/>
            </w:tcBorders>
          </w:tcPr>
          <w:p w14:paraId="0940287C" w14:textId="0F183590" w:rsidR="00927D2D" w:rsidRPr="0088723B" w:rsidRDefault="003B7C92" w:rsidP="00884432">
            <w:pPr>
              <w:jc w:val="center"/>
              <w:rPr>
                <w:rFonts w:ascii="Times New Roman" w:hAnsi="Times New Roman" w:cs="Times New Roman"/>
                <w:sz w:val="20"/>
                <w:szCs w:val="20"/>
              </w:rPr>
            </w:pPr>
            <w:r w:rsidRPr="0088723B">
              <w:rPr>
                <w:rFonts w:ascii="Times New Roman" w:hAnsi="Times New Roman" w:cs="Times New Roman"/>
                <w:sz w:val="20"/>
                <w:szCs w:val="20"/>
              </w:rPr>
              <w:t>2</w:t>
            </w:r>
            <w:r w:rsidR="00D36D64" w:rsidRPr="0088723B">
              <w:rPr>
                <w:rFonts w:ascii="Times New Roman" w:hAnsi="Times New Roman" w:cs="Times New Roman"/>
                <w:sz w:val="20"/>
                <w:szCs w:val="20"/>
              </w:rPr>
              <w:t>.00</w:t>
            </w:r>
          </w:p>
        </w:tc>
        <w:tc>
          <w:tcPr>
            <w:tcW w:w="871" w:type="dxa"/>
          </w:tcPr>
          <w:p w14:paraId="7D5DD23D" w14:textId="36FB44E0" w:rsidR="00927D2D" w:rsidRPr="0088723B" w:rsidRDefault="003B7C92" w:rsidP="00884432">
            <w:pPr>
              <w:jc w:val="center"/>
              <w:rPr>
                <w:rFonts w:ascii="Times New Roman" w:hAnsi="Times New Roman" w:cs="Times New Roman"/>
                <w:sz w:val="20"/>
                <w:szCs w:val="20"/>
              </w:rPr>
            </w:pPr>
            <w:r w:rsidRPr="0088723B">
              <w:rPr>
                <w:rFonts w:ascii="Times New Roman" w:hAnsi="Times New Roman" w:cs="Times New Roman"/>
                <w:sz w:val="20"/>
                <w:szCs w:val="20"/>
              </w:rPr>
              <w:t>1.40</w:t>
            </w:r>
          </w:p>
        </w:tc>
        <w:tc>
          <w:tcPr>
            <w:tcW w:w="733" w:type="dxa"/>
            <w:tcBorders>
              <w:right w:val="single" w:sz="8" w:space="0" w:color="auto"/>
            </w:tcBorders>
          </w:tcPr>
          <w:p w14:paraId="13576565" w14:textId="099D6A9A"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w:t>
            </w:r>
            <w:r w:rsidR="005E3DDF" w:rsidRPr="0088723B">
              <w:rPr>
                <w:rFonts w:ascii="Times New Roman" w:hAnsi="Times New Roman" w:cs="Times New Roman"/>
                <w:sz w:val="20"/>
                <w:szCs w:val="20"/>
              </w:rPr>
              <w:t>88</w:t>
            </w:r>
          </w:p>
        </w:tc>
      </w:tr>
      <w:tr w:rsidR="00927D2D" w:rsidRPr="0088723B" w14:paraId="2DAA2A1A" w14:textId="77777777" w:rsidTr="002A4965">
        <w:trPr>
          <w:trHeight w:val="341"/>
        </w:trPr>
        <w:tc>
          <w:tcPr>
            <w:tcW w:w="1900" w:type="dxa"/>
            <w:tcBorders>
              <w:right w:val="single" w:sz="18" w:space="0" w:color="auto"/>
            </w:tcBorders>
          </w:tcPr>
          <w:p w14:paraId="24E71C85"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General Negative Affect</w:t>
            </w:r>
          </w:p>
        </w:tc>
        <w:tc>
          <w:tcPr>
            <w:tcW w:w="736" w:type="dxa"/>
            <w:tcBorders>
              <w:left w:val="single" w:sz="18" w:space="0" w:color="auto"/>
            </w:tcBorders>
          </w:tcPr>
          <w:p w14:paraId="513DECA9"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0.00</w:t>
            </w:r>
          </w:p>
        </w:tc>
        <w:tc>
          <w:tcPr>
            <w:tcW w:w="720" w:type="dxa"/>
          </w:tcPr>
          <w:p w14:paraId="4FAD0123"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0.96</w:t>
            </w:r>
          </w:p>
        </w:tc>
        <w:tc>
          <w:tcPr>
            <w:tcW w:w="630" w:type="dxa"/>
            <w:tcBorders>
              <w:right w:val="single" w:sz="18" w:space="0" w:color="auto"/>
            </w:tcBorders>
          </w:tcPr>
          <w:p w14:paraId="3B116B37"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.83</w:t>
            </w:r>
          </w:p>
        </w:tc>
        <w:tc>
          <w:tcPr>
            <w:tcW w:w="720" w:type="dxa"/>
            <w:tcBorders>
              <w:left w:val="single" w:sz="18" w:space="0" w:color="auto"/>
            </w:tcBorders>
          </w:tcPr>
          <w:p w14:paraId="264AEC1B"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0.01</w:t>
            </w:r>
          </w:p>
        </w:tc>
        <w:tc>
          <w:tcPr>
            <w:tcW w:w="630" w:type="dxa"/>
          </w:tcPr>
          <w:p w14:paraId="23509A75"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0.95</w:t>
            </w:r>
          </w:p>
        </w:tc>
        <w:tc>
          <w:tcPr>
            <w:tcW w:w="540" w:type="dxa"/>
            <w:tcBorders>
              <w:right w:val="single" w:sz="18" w:space="0" w:color="auto"/>
            </w:tcBorders>
          </w:tcPr>
          <w:p w14:paraId="66423B64"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.80</w:t>
            </w:r>
          </w:p>
        </w:tc>
        <w:tc>
          <w:tcPr>
            <w:tcW w:w="720" w:type="dxa"/>
            <w:tcBorders>
              <w:left w:val="single" w:sz="18" w:space="0" w:color="auto"/>
            </w:tcBorders>
            <w:shd w:val="clear" w:color="auto" w:fill="auto"/>
          </w:tcPr>
          <w:p w14:paraId="15ED50B6" w14:textId="704A7F17" w:rsidR="00927D2D" w:rsidRPr="0088723B" w:rsidRDefault="00621F94" w:rsidP="00884432">
            <w:pPr>
              <w:jc w:val="center"/>
              <w:rPr>
                <w:rFonts w:ascii="Times New Roman" w:hAnsi="Times New Roman" w:cs="Times New Roman"/>
                <w:sz w:val="20"/>
                <w:szCs w:val="20"/>
              </w:rPr>
            </w:pPr>
            <w:r w:rsidRPr="0088723B">
              <w:rPr>
                <w:rFonts w:ascii="Times New Roman" w:hAnsi="Times New Roman" w:cs="Times New Roman"/>
                <w:sz w:val="20"/>
                <w:szCs w:val="20"/>
              </w:rPr>
              <w:t>-0.01</w:t>
            </w:r>
          </w:p>
        </w:tc>
        <w:tc>
          <w:tcPr>
            <w:tcW w:w="720" w:type="dxa"/>
            <w:shd w:val="clear" w:color="auto" w:fill="auto"/>
          </w:tcPr>
          <w:p w14:paraId="4C3E0060" w14:textId="737D5906" w:rsidR="00927D2D" w:rsidRPr="0088723B" w:rsidRDefault="00621F94" w:rsidP="00884432">
            <w:pPr>
              <w:jc w:val="center"/>
              <w:rPr>
                <w:rFonts w:ascii="Times New Roman" w:hAnsi="Times New Roman" w:cs="Times New Roman"/>
                <w:sz w:val="20"/>
                <w:szCs w:val="20"/>
              </w:rPr>
            </w:pPr>
            <w:r w:rsidRPr="0088723B">
              <w:rPr>
                <w:rFonts w:ascii="Times New Roman" w:hAnsi="Times New Roman" w:cs="Times New Roman"/>
                <w:sz w:val="20"/>
                <w:szCs w:val="20"/>
              </w:rPr>
              <w:t>0.91</w:t>
            </w:r>
          </w:p>
        </w:tc>
        <w:tc>
          <w:tcPr>
            <w:tcW w:w="540" w:type="dxa"/>
            <w:tcBorders>
              <w:right w:val="single" w:sz="18" w:space="0" w:color="auto"/>
            </w:tcBorders>
            <w:shd w:val="clear" w:color="auto" w:fill="auto"/>
          </w:tcPr>
          <w:p w14:paraId="01A14DCD" w14:textId="5D0907B5" w:rsidR="00927D2D" w:rsidRPr="0088723B" w:rsidRDefault="002A4965" w:rsidP="00884432">
            <w:pPr>
              <w:jc w:val="center"/>
              <w:rPr>
                <w:rFonts w:ascii="Times New Roman" w:hAnsi="Times New Roman" w:cs="Times New Roman"/>
                <w:sz w:val="20"/>
                <w:szCs w:val="20"/>
              </w:rPr>
            </w:pPr>
            <w:r w:rsidRPr="0088723B">
              <w:rPr>
                <w:rFonts w:ascii="Times New Roman" w:hAnsi="Times New Roman" w:cs="Times New Roman"/>
                <w:sz w:val="20"/>
                <w:szCs w:val="20"/>
              </w:rPr>
              <w:t>.63</w:t>
            </w:r>
          </w:p>
        </w:tc>
        <w:tc>
          <w:tcPr>
            <w:tcW w:w="630" w:type="dxa"/>
            <w:tcBorders>
              <w:left w:val="single" w:sz="18" w:space="0" w:color="auto"/>
            </w:tcBorders>
          </w:tcPr>
          <w:p w14:paraId="24326CAB"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0.00</w:t>
            </w:r>
          </w:p>
        </w:tc>
        <w:tc>
          <w:tcPr>
            <w:tcW w:w="630" w:type="dxa"/>
          </w:tcPr>
          <w:p w14:paraId="3D7FA2A1"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0.93</w:t>
            </w:r>
          </w:p>
        </w:tc>
        <w:tc>
          <w:tcPr>
            <w:tcW w:w="540" w:type="dxa"/>
            <w:tcBorders>
              <w:right w:val="single" w:sz="18" w:space="0" w:color="auto"/>
            </w:tcBorders>
          </w:tcPr>
          <w:p w14:paraId="648EDCE8" w14:textId="608877F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w:t>
            </w:r>
            <w:r w:rsidR="00196355" w:rsidRPr="0088723B">
              <w:rPr>
                <w:rFonts w:ascii="Times New Roman" w:hAnsi="Times New Roman" w:cs="Times New Roman"/>
                <w:sz w:val="20"/>
                <w:szCs w:val="20"/>
              </w:rPr>
              <w:t>3</w:t>
            </w:r>
          </w:p>
        </w:tc>
        <w:tc>
          <w:tcPr>
            <w:tcW w:w="720" w:type="dxa"/>
            <w:tcBorders>
              <w:left w:val="single" w:sz="18" w:space="0" w:color="auto"/>
            </w:tcBorders>
            <w:shd w:val="clear" w:color="auto" w:fill="auto"/>
          </w:tcPr>
          <w:p w14:paraId="57BD8D6A" w14:textId="4A62FDA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w:t>
            </w:r>
            <w:r w:rsidR="000B04B8" w:rsidRPr="0088723B">
              <w:rPr>
                <w:rFonts w:ascii="Times New Roman" w:hAnsi="Times New Roman" w:cs="Times New Roman"/>
                <w:sz w:val="20"/>
                <w:szCs w:val="20"/>
              </w:rPr>
              <w:t>1.</w:t>
            </w:r>
            <w:r w:rsidR="00196355" w:rsidRPr="0088723B">
              <w:rPr>
                <w:rFonts w:ascii="Times New Roman" w:hAnsi="Times New Roman" w:cs="Times New Roman"/>
                <w:sz w:val="20"/>
                <w:szCs w:val="20"/>
              </w:rPr>
              <w:t>92</w:t>
            </w:r>
          </w:p>
        </w:tc>
        <w:tc>
          <w:tcPr>
            <w:tcW w:w="720" w:type="dxa"/>
            <w:shd w:val="clear" w:color="auto" w:fill="auto"/>
          </w:tcPr>
          <w:p w14:paraId="1DE7133F" w14:textId="02B9256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18.</w:t>
            </w:r>
            <w:r w:rsidR="00196355" w:rsidRPr="0088723B">
              <w:rPr>
                <w:rFonts w:ascii="Times New Roman" w:hAnsi="Times New Roman" w:cs="Times New Roman"/>
                <w:sz w:val="20"/>
                <w:szCs w:val="20"/>
              </w:rPr>
              <w:t>42</w:t>
            </w:r>
          </w:p>
        </w:tc>
        <w:tc>
          <w:tcPr>
            <w:tcW w:w="540" w:type="dxa"/>
            <w:tcBorders>
              <w:right w:val="single" w:sz="18" w:space="0" w:color="auto"/>
            </w:tcBorders>
            <w:shd w:val="clear" w:color="auto" w:fill="E8E8E8" w:themeFill="background2"/>
          </w:tcPr>
          <w:p w14:paraId="44DA1567" w14:textId="77777777" w:rsidR="00927D2D" w:rsidRPr="0088723B" w:rsidRDefault="00927D2D" w:rsidP="00884432">
            <w:pPr>
              <w:jc w:val="center"/>
              <w:rPr>
                <w:rFonts w:ascii="Times New Roman" w:hAnsi="Times New Roman" w:cs="Times New Roman"/>
                <w:sz w:val="20"/>
                <w:szCs w:val="20"/>
              </w:rPr>
            </w:pPr>
          </w:p>
        </w:tc>
        <w:tc>
          <w:tcPr>
            <w:tcW w:w="630" w:type="dxa"/>
            <w:tcBorders>
              <w:left w:val="single" w:sz="18" w:space="0" w:color="auto"/>
            </w:tcBorders>
          </w:tcPr>
          <w:p w14:paraId="7D73EF20" w14:textId="5F4E0513"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w:t>
            </w:r>
            <w:r w:rsidR="00A16D37" w:rsidRPr="0088723B">
              <w:rPr>
                <w:rFonts w:ascii="Times New Roman" w:hAnsi="Times New Roman" w:cs="Times New Roman"/>
                <w:sz w:val="20"/>
                <w:szCs w:val="20"/>
              </w:rPr>
              <w:t>75</w:t>
            </w:r>
          </w:p>
        </w:tc>
        <w:tc>
          <w:tcPr>
            <w:tcW w:w="607" w:type="dxa"/>
          </w:tcPr>
          <w:p w14:paraId="63A98F3E" w14:textId="73119ABC"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A16D37" w:rsidRPr="0088723B">
              <w:rPr>
                <w:rFonts w:ascii="Times New Roman" w:hAnsi="Times New Roman" w:cs="Times New Roman"/>
                <w:sz w:val="20"/>
                <w:szCs w:val="20"/>
              </w:rPr>
              <w:t>56</w:t>
            </w:r>
          </w:p>
        </w:tc>
        <w:tc>
          <w:tcPr>
            <w:tcW w:w="539" w:type="dxa"/>
            <w:tcBorders>
              <w:right w:val="single" w:sz="18" w:space="0" w:color="auto"/>
            </w:tcBorders>
          </w:tcPr>
          <w:p w14:paraId="7AE917A9" w14:textId="5C616C4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w:t>
            </w:r>
            <w:r w:rsidR="00401DEB" w:rsidRPr="0088723B">
              <w:rPr>
                <w:rFonts w:ascii="Times New Roman" w:hAnsi="Times New Roman" w:cs="Times New Roman"/>
                <w:sz w:val="20"/>
                <w:szCs w:val="20"/>
              </w:rPr>
              <w:t>1</w:t>
            </w:r>
          </w:p>
        </w:tc>
        <w:tc>
          <w:tcPr>
            <w:tcW w:w="580" w:type="dxa"/>
            <w:gridSpan w:val="2"/>
            <w:tcBorders>
              <w:left w:val="single" w:sz="18" w:space="0" w:color="auto"/>
            </w:tcBorders>
          </w:tcPr>
          <w:p w14:paraId="5B3D9BF0" w14:textId="5927CD6D"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w:t>
            </w:r>
            <w:r w:rsidR="003B7C92" w:rsidRPr="0088723B">
              <w:rPr>
                <w:rFonts w:ascii="Times New Roman" w:hAnsi="Times New Roman" w:cs="Times New Roman"/>
                <w:sz w:val="20"/>
                <w:szCs w:val="20"/>
              </w:rPr>
              <w:t>39</w:t>
            </w:r>
          </w:p>
        </w:tc>
        <w:tc>
          <w:tcPr>
            <w:tcW w:w="871" w:type="dxa"/>
          </w:tcPr>
          <w:p w14:paraId="65943574" w14:textId="43B9EC02"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655175" w:rsidRPr="0088723B">
              <w:rPr>
                <w:rFonts w:ascii="Times New Roman" w:hAnsi="Times New Roman" w:cs="Times New Roman"/>
                <w:sz w:val="20"/>
                <w:szCs w:val="20"/>
              </w:rPr>
              <w:t>4</w:t>
            </w:r>
            <w:r w:rsidR="003B7C92" w:rsidRPr="0088723B">
              <w:rPr>
                <w:rFonts w:ascii="Times New Roman" w:hAnsi="Times New Roman" w:cs="Times New Roman"/>
                <w:sz w:val="20"/>
                <w:szCs w:val="20"/>
              </w:rPr>
              <w:t>1</w:t>
            </w:r>
          </w:p>
        </w:tc>
        <w:tc>
          <w:tcPr>
            <w:tcW w:w="733" w:type="dxa"/>
            <w:tcBorders>
              <w:right w:val="single" w:sz="8" w:space="0" w:color="auto"/>
            </w:tcBorders>
          </w:tcPr>
          <w:p w14:paraId="01D3993B" w14:textId="22CFBBB3"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w:t>
            </w:r>
            <w:r w:rsidR="003B7C92" w:rsidRPr="0088723B">
              <w:rPr>
                <w:rFonts w:ascii="Times New Roman" w:hAnsi="Times New Roman" w:cs="Times New Roman"/>
                <w:sz w:val="20"/>
                <w:szCs w:val="20"/>
              </w:rPr>
              <w:t>74</w:t>
            </w:r>
          </w:p>
        </w:tc>
      </w:tr>
      <w:tr w:rsidR="00927D2D" w:rsidRPr="0088723B" w14:paraId="2022545F" w14:textId="77777777" w:rsidTr="00884432">
        <w:trPr>
          <w:trHeight w:val="341"/>
        </w:trPr>
        <w:tc>
          <w:tcPr>
            <w:tcW w:w="1900" w:type="dxa"/>
            <w:tcBorders>
              <w:right w:val="single" w:sz="18" w:space="0" w:color="auto"/>
            </w:tcBorders>
          </w:tcPr>
          <w:p w14:paraId="741DEDBA" w14:textId="22E99408" w:rsidR="00927D2D" w:rsidRPr="0088723B" w:rsidRDefault="00D52614" w:rsidP="00884432">
            <w:pPr>
              <w:jc w:val="center"/>
              <w:rPr>
                <w:rFonts w:ascii="Times New Roman" w:hAnsi="Times New Roman" w:cs="Times New Roman"/>
                <w:b/>
                <w:bCs/>
                <w:sz w:val="20"/>
                <w:szCs w:val="20"/>
              </w:rPr>
            </w:pPr>
            <w:r>
              <w:rPr>
                <w:rFonts w:ascii="Times New Roman" w:hAnsi="Times New Roman" w:cs="Times New Roman"/>
                <w:b/>
                <w:bCs/>
                <w:sz w:val="20"/>
                <w:szCs w:val="20"/>
              </w:rPr>
              <w:t>Intense</w:t>
            </w:r>
            <w:r w:rsidR="00927D2D" w:rsidRPr="0088723B">
              <w:rPr>
                <w:rFonts w:ascii="Times New Roman" w:hAnsi="Times New Roman" w:cs="Times New Roman"/>
                <w:b/>
                <w:bCs/>
                <w:sz w:val="20"/>
                <w:szCs w:val="20"/>
              </w:rPr>
              <w:t xml:space="preserve"> Negative Emotions</w:t>
            </w:r>
          </w:p>
        </w:tc>
        <w:tc>
          <w:tcPr>
            <w:tcW w:w="736" w:type="dxa"/>
            <w:tcBorders>
              <w:left w:val="single" w:sz="18" w:space="0" w:color="auto"/>
            </w:tcBorders>
          </w:tcPr>
          <w:p w14:paraId="3B35F7F3"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4.95</w:t>
            </w:r>
          </w:p>
        </w:tc>
        <w:tc>
          <w:tcPr>
            <w:tcW w:w="720" w:type="dxa"/>
          </w:tcPr>
          <w:p w14:paraId="2075F707"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1.87</w:t>
            </w:r>
          </w:p>
        </w:tc>
        <w:tc>
          <w:tcPr>
            <w:tcW w:w="630" w:type="dxa"/>
            <w:tcBorders>
              <w:right w:val="single" w:sz="18" w:space="0" w:color="auto"/>
            </w:tcBorders>
          </w:tcPr>
          <w:p w14:paraId="68928189"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.97</w:t>
            </w:r>
          </w:p>
        </w:tc>
        <w:tc>
          <w:tcPr>
            <w:tcW w:w="720" w:type="dxa"/>
            <w:tcBorders>
              <w:left w:val="single" w:sz="18" w:space="0" w:color="auto"/>
            </w:tcBorders>
          </w:tcPr>
          <w:p w14:paraId="5780553C" w14:textId="183CF6AB"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2.4</w:t>
            </w:r>
            <w:r w:rsidR="00491996" w:rsidRPr="0088723B">
              <w:rPr>
                <w:rFonts w:ascii="Times New Roman" w:hAnsi="Times New Roman" w:cs="Times New Roman"/>
                <w:sz w:val="20"/>
                <w:szCs w:val="20"/>
              </w:rPr>
              <w:t>9</w:t>
            </w:r>
          </w:p>
        </w:tc>
        <w:tc>
          <w:tcPr>
            <w:tcW w:w="630" w:type="dxa"/>
          </w:tcPr>
          <w:p w14:paraId="7152D149" w14:textId="3F27465D"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1.7</w:t>
            </w:r>
            <w:r w:rsidR="00491996" w:rsidRPr="0088723B">
              <w:rPr>
                <w:rFonts w:ascii="Times New Roman" w:hAnsi="Times New Roman" w:cs="Times New Roman"/>
                <w:sz w:val="20"/>
                <w:szCs w:val="20"/>
              </w:rPr>
              <w:t>2</w:t>
            </w:r>
          </w:p>
        </w:tc>
        <w:tc>
          <w:tcPr>
            <w:tcW w:w="540" w:type="dxa"/>
            <w:tcBorders>
              <w:right w:val="single" w:sz="18" w:space="0" w:color="auto"/>
            </w:tcBorders>
          </w:tcPr>
          <w:p w14:paraId="1133CC57"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.94</w:t>
            </w:r>
          </w:p>
        </w:tc>
        <w:tc>
          <w:tcPr>
            <w:tcW w:w="720" w:type="dxa"/>
            <w:tcBorders>
              <w:left w:val="single" w:sz="18" w:space="0" w:color="auto"/>
            </w:tcBorders>
          </w:tcPr>
          <w:p w14:paraId="0B32F1F6" w14:textId="1C4F88AA"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5.9</w:t>
            </w:r>
            <w:r w:rsidR="00621F94" w:rsidRPr="0088723B">
              <w:rPr>
                <w:rFonts w:ascii="Times New Roman" w:hAnsi="Times New Roman" w:cs="Times New Roman"/>
                <w:sz w:val="20"/>
                <w:szCs w:val="20"/>
              </w:rPr>
              <w:t>6</w:t>
            </w:r>
          </w:p>
        </w:tc>
        <w:tc>
          <w:tcPr>
            <w:tcW w:w="720" w:type="dxa"/>
          </w:tcPr>
          <w:p w14:paraId="3C79215D"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1.39</w:t>
            </w:r>
          </w:p>
        </w:tc>
        <w:tc>
          <w:tcPr>
            <w:tcW w:w="540" w:type="dxa"/>
            <w:tcBorders>
              <w:right w:val="single" w:sz="18" w:space="0" w:color="auto"/>
            </w:tcBorders>
          </w:tcPr>
          <w:p w14:paraId="0E01D311"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.91</w:t>
            </w:r>
          </w:p>
        </w:tc>
        <w:tc>
          <w:tcPr>
            <w:tcW w:w="630" w:type="dxa"/>
            <w:tcBorders>
              <w:left w:val="single" w:sz="18" w:space="0" w:color="auto"/>
            </w:tcBorders>
          </w:tcPr>
          <w:p w14:paraId="770AE453" w14:textId="3A7E0323"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5.2</w:t>
            </w:r>
            <w:r w:rsidR="00196355" w:rsidRPr="0088723B">
              <w:rPr>
                <w:rFonts w:ascii="Times New Roman" w:hAnsi="Times New Roman" w:cs="Times New Roman"/>
                <w:sz w:val="20"/>
                <w:szCs w:val="20"/>
              </w:rPr>
              <w:t>1</w:t>
            </w:r>
          </w:p>
        </w:tc>
        <w:tc>
          <w:tcPr>
            <w:tcW w:w="630" w:type="dxa"/>
          </w:tcPr>
          <w:p w14:paraId="77E64A59" w14:textId="7FB8E589"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196355" w:rsidRPr="0088723B">
              <w:rPr>
                <w:rFonts w:ascii="Times New Roman" w:hAnsi="Times New Roman" w:cs="Times New Roman"/>
                <w:sz w:val="20"/>
                <w:szCs w:val="20"/>
              </w:rPr>
              <w:t>60</w:t>
            </w:r>
          </w:p>
        </w:tc>
        <w:tc>
          <w:tcPr>
            <w:tcW w:w="540" w:type="dxa"/>
            <w:tcBorders>
              <w:right w:val="single" w:sz="18" w:space="0" w:color="auto"/>
            </w:tcBorders>
          </w:tcPr>
          <w:p w14:paraId="58BF1E75" w14:textId="6101A13E"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w:t>
            </w:r>
            <w:r w:rsidR="00196355" w:rsidRPr="0088723B">
              <w:rPr>
                <w:rFonts w:ascii="Times New Roman" w:hAnsi="Times New Roman" w:cs="Times New Roman"/>
                <w:sz w:val="20"/>
                <w:szCs w:val="20"/>
              </w:rPr>
              <w:t>8</w:t>
            </w:r>
          </w:p>
        </w:tc>
        <w:tc>
          <w:tcPr>
            <w:tcW w:w="720" w:type="dxa"/>
            <w:tcBorders>
              <w:left w:val="single" w:sz="18" w:space="0" w:color="auto"/>
            </w:tcBorders>
          </w:tcPr>
          <w:p w14:paraId="37005E86" w14:textId="25E3A51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w:t>
            </w:r>
            <w:r w:rsidR="00196355" w:rsidRPr="0088723B">
              <w:rPr>
                <w:rFonts w:ascii="Times New Roman" w:hAnsi="Times New Roman" w:cs="Times New Roman"/>
                <w:sz w:val="20"/>
                <w:szCs w:val="20"/>
              </w:rPr>
              <w:t>13</w:t>
            </w:r>
          </w:p>
        </w:tc>
        <w:tc>
          <w:tcPr>
            <w:tcW w:w="720" w:type="dxa"/>
          </w:tcPr>
          <w:p w14:paraId="2437035D" w14:textId="3C8E49D1"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196355" w:rsidRPr="0088723B">
              <w:rPr>
                <w:rFonts w:ascii="Times New Roman" w:hAnsi="Times New Roman" w:cs="Times New Roman"/>
                <w:sz w:val="20"/>
                <w:szCs w:val="20"/>
              </w:rPr>
              <w:t>36</w:t>
            </w:r>
          </w:p>
        </w:tc>
        <w:tc>
          <w:tcPr>
            <w:tcW w:w="540" w:type="dxa"/>
            <w:tcBorders>
              <w:right w:val="single" w:sz="18" w:space="0" w:color="auto"/>
            </w:tcBorders>
          </w:tcPr>
          <w:p w14:paraId="6D88C19A"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.84</w:t>
            </w:r>
          </w:p>
        </w:tc>
        <w:tc>
          <w:tcPr>
            <w:tcW w:w="630" w:type="dxa"/>
            <w:tcBorders>
              <w:left w:val="single" w:sz="18" w:space="0" w:color="auto"/>
            </w:tcBorders>
          </w:tcPr>
          <w:p w14:paraId="32782157" w14:textId="6E92B4F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2.7</w:t>
            </w:r>
            <w:r w:rsidR="00401DEB" w:rsidRPr="0088723B">
              <w:rPr>
                <w:rFonts w:ascii="Times New Roman" w:hAnsi="Times New Roman" w:cs="Times New Roman"/>
                <w:sz w:val="20"/>
                <w:szCs w:val="20"/>
              </w:rPr>
              <w:t>3</w:t>
            </w:r>
          </w:p>
        </w:tc>
        <w:tc>
          <w:tcPr>
            <w:tcW w:w="607" w:type="dxa"/>
          </w:tcPr>
          <w:p w14:paraId="45A3CBC4" w14:textId="4C6F4DE5"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1.6</w:t>
            </w:r>
            <w:r w:rsidR="00401DEB" w:rsidRPr="0088723B">
              <w:rPr>
                <w:rFonts w:ascii="Times New Roman" w:hAnsi="Times New Roman" w:cs="Times New Roman"/>
                <w:sz w:val="20"/>
                <w:szCs w:val="20"/>
              </w:rPr>
              <w:t>5</w:t>
            </w:r>
          </w:p>
        </w:tc>
        <w:tc>
          <w:tcPr>
            <w:tcW w:w="539" w:type="dxa"/>
            <w:tcBorders>
              <w:right w:val="single" w:sz="18" w:space="0" w:color="auto"/>
            </w:tcBorders>
          </w:tcPr>
          <w:p w14:paraId="37CCEAC8"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.93</w:t>
            </w:r>
          </w:p>
        </w:tc>
        <w:tc>
          <w:tcPr>
            <w:tcW w:w="580" w:type="dxa"/>
            <w:gridSpan w:val="2"/>
            <w:tcBorders>
              <w:left w:val="single" w:sz="18" w:space="0" w:color="auto"/>
            </w:tcBorders>
          </w:tcPr>
          <w:p w14:paraId="4B57C68F" w14:textId="1F1F844D"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2.4</w:t>
            </w:r>
            <w:r w:rsidR="003B7C92" w:rsidRPr="0088723B">
              <w:rPr>
                <w:rFonts w:ascii="Times New Roman" w:hAnsi="Times New Roman" w:cs="Times New Roman"/>
                <w:sz w:val="20"/>
                <w:szCs w:val="20"/>
              </w:rPr>
              <w:t>4</w:t>
            </w:r>
          </w:p>
        </w:tc>
        <w:tc>
          <w:tcPr>
            <w:tcW w:w="871" w:type="dxa"/>
          </w:tcPr>
          <w:p w14:paraId="016935DE" w14:textId="75ED29F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3B7C92" w:rsidRPr="0088723B">
              <w:rPr>
                <w:rFonts w:ascii="Times New Roman" w:hAnsi="Times New Roman" w:cs="Times New Roman"/>
                <w:sz w:val="20"/>
                <w:szCs w:val="20"/>
              </w:rPr>
              <w:t>49</w:t>
            </w:r>
          </w:p>
        </w:tc>
        <w:tc>
          <w:tcPr>
            <w:tcW w:w="733" w:type="dxa"/>
            <w:tcBorders>
              <w:right w:val="single" w:sz="8" w:space="0" w:color="auto"/>
            </w:tcBorders>
          </w:tcPr>
          <w:p w14:paraId="3C4437ED"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.92</w:t>
            </w:r>
          </w:p>
        </w:tc>
      </w:tr>
      <w:tr w:rsidR="00927D2D" w:rsidRPr="0088723B" w14:paraId="14101C94" w14:textId="77777777" w:rsidTr="00884432">
        <w:trPr>
          <w:trHeight w:val="341"/>
        </w:trPr>
        <w:tc>
          <w:tcPr>
            <w:tcW w:w="1900" w:type="dxa"/>
            <w:tcBorders>
              <w:right w:val="single" w:sz="18" w:space="0" w:color="auto"/>
            </w:tcBorders>
          </w:tcPr>
          <w:p w14:paraId="600B7436"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Attributions of Immorality</w:t>
            </w:r>
          </w:p>
        </w:tc>
        <w:tc>
          <w:tcPr>
            <w:tcW w:w="736" w:type="dxa"/>
            <w:tcBorders>
              <w:left w:val="single" w:sz="18" w:space="0" w:color="auto"/>
            </w:tcBorders>
          </w:tcPr>
          <w:p w14:paraId="32762232"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5.54</w:t>
            </w:r>
          </w:p>
        </w:tc>
        <w:tc>
          <w:tcPr>
            <w:tcW w:w="720" w:type="dxa"/>
          </w:tcPr>
          <w:p w14:paraId="790AA53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1.77</w:t>
            </w:r>
          </w:p>
        </w:tc>
        <w:tc>
          <w:tcPr>
            <w:tcW w:w="630" w:type="dxa"/>
            <w:tcBorders>
              <w:right w:val="single" w:sz="18" w:space="0" w:color="auto"/>
            </w:tcBorders>
          </w:tcPr>
          <w:p w14:paraId="28701827"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.95</w:t>
            </w:r>
          </w:p>
        </w:tc>
        <w:tc>
          <w:tcPr>
            <w:tcW w:w="720" w:type="dxa"/>
            <w:tcBorders>
              <w:left w:val="single" w:sz="18" w:space="0" w:color="auto"/>
            </w:tcBorders>
          </w:tcPr>
          <w:p w14:paraId="6F5B516E" w14:textId="3970E6D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3.4</w:t>
            </w:r>
            <w:r w:rsidR="00491996" w:rsidRPr="0088723B">
              <w:rPr>
                <w:rFonts w:ascii="Times New Roman" w:hAnsi="Times New Roman" w:cs="Times New Roman"/>
                <w:sz w:val="20"/>
                <w:szCs w:val="20"/>
              </w:rPr>
              <w:t>7</w:t>
            </w:r>
          </w:p>
        </w:tc>
        <w:tc>
          <w:tcPr>
            <w:tcW w:w="630" w:type="dxa"/>
          </w:tcPr>
          <w:p w14:paraId="1D4FCAD2" w14:textId="64649F7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1.8</w:t>
            </w:r>
            <w:r w:rsidR="00491996" w:rsidRPr="0088723B">
              <w:rPr>
                <w:rFonts w:ascii="Times New Roman" w:hAnsi="Times New Roman" w:cs="Times New Roman"/>
                <w:sz w:val="20"/>
                <w:szCs w:val="20"/>
              </w:rPr>
              <w:t>3</w:t>
            </w:r>
          </w:p>
        </w:tc>
        <w:tc>
          <w:tcPr>
            <w:tcW w:w="540" w:type="dxa"/>
            <w:tcBorders>
              <w:right w:val="single" w:sz="18" w:space="0" w:color="auto"/>
            </w:tcBorders>
          </w:tcPr>
          <w:p w14:paraId="1924964F"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.92</w:t>
            </w:r>
          </w:p>
        </w:tc>
        <w:tc>
          <w:tcPr>
            <w:tcW w:w="720" w:type="dxa"/>
            <w:tcBorders>
              <w:left w:val="single" w:sz="18" w:space="0" w:color="auto"/>
            </w:tcBorders>
          </w:tcPr>
          <w:p w14:paraId="2BA71B22" w14:textId="0E95784A"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6.1</w:t>
            </w:r>
            <w:r w:rsidR="00621F94" w:rsidRPr="0088723B">
              <w:rPr>
                <w:rFonts w:ascii="Times New Roman" w:hAnsi="Times New Roman" w:cs="Times New Roman"/>
                <w:sz w:val="20"/>
                <w:szCs w:val="20"/>
              </w:rPr>
              <w:t>8</w:t>
            </w:r>
          </w:p>
        </w:tc>
        <w:tc>
          <w:tcPr>
            <w:tcW w:w="720" w:type="dxa"/>
          </w:tcPr>
          <w:p w14:paraId="44C8B74D"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1.19</w:t>
            </w:r>
          </w:p>
        </w:tc>
        <w:tc>
          <w:tcPr>
            <w:tcW w:w="540" w:type="dxa"/>
            <w:tcBorders>
              <w:right w:val="single" w:sz="18" w:space="0" w:color="auto"/>
            </w:tcBorders>
          </w:tcPr>
          <w:p w14:paraId="632CD78B"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.92</w:t>
            </w:r>
          </w:p>
        </w:tc>
        <w:tc>
          <w:tcPr>
            <w:tcW w:w="630" w:type="dxa"/>
            <w:tcBorders>
              <w:left w:val="single" w:sz="18" w:space="0" w:color="auto"/>
            </w:tcBorders>
          </w:tcPr>
          <w:p w14:paraId="4A55CFC7" w14:textId="155EF1EE"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5.7</w:t>
            </w:r>
            <w:r w:rsidR="00196355" w:rsidRPr="0088723B">
              <w:rPr>
                <w:rFonts w:ascii="Times New Roman" w:hAnsi="Times New Roman" w:cs="Times New Roman"/>
                <w:sz w:val="20"/>
                <w:szCs w:val="20"/>
              </w:rPr>
              <w:t>2</w:t>
            </w:r>
          </w:p>
        </w:tc>
        <w:tc>
          <w:tcPr>
            <w:tcW w:w="630" w:type="dxa"/>
          </w:tcPr>
          <w:p w14:paraId="5910EECA" w14:textId="59BDB733"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1.3</w:t>
            </w:r>
            <w:r w:rsidR="00196355" w:rsidRPr="0088723B">
              <w:rPr>
                <w:rFonts w:ascii="Times New Roman" w:hAnsi="Times New Roman" w:cs="Times New Roman"/>
                <w:sz w:val="20"/>
                <w:szCs w:val="20"/>
              </w:rPr>
              <w:t>9</w:t>
            </w:r>
          </w:p>
        </w:tc>
        <w:tc>
          <w:tcPr>
            <w:tcW w:w="540" w:type="dxa"/>
            <w:tcBorders>
              <w:right w:val="single" w:sz="18" w:space="0" w:color="auto"/>
            </w:tcBorders>
          </w:tcPr>
          <w:p w14:paraId="79A5B1FE"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.93</w:t>
            </w:r>
          </w:p>
        </w:tc>
        <w:tc>
          <w:tcPr>
            <w:tcW w:w="720" w:type="dxa"/>
            <w:tcBorders>
              <w:left w:val="single" w:sz="18" w:space="0" w:color="auto"/>
            </w:tcBorders>
          </w:tcPr>
          <w:p w14:paraId="64AA4BB7" w14:textId="0E6BBED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6.5</w:t>
            </w:r>
            <w:r w:rsidR="000B04B8" w:rsidRPr="0088723B">
              <w:rPr>
                <w:rFonts w:ascii="Times New Roman" w:hAnsi="Times New Roman" w:cs="Times New Roman"/>
                <w:sz w:val="20"/>
                <w:szCs w:val="20"/>
              </w:rPr>
              <w:t>0</w:t>
            </w:r>
          </w:p>
        </w:tc>
        <w:tc>
          <w:tcPr>
            <w:tcW w:w="720" w:type="dxa"/>
          </w:tcPr>
          <w:p w14:paraId="7427A1A4" w14:textId="17E0991E"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1.0</w:t>
            </w:r>
            <w:r w:rsidR="00196355" w:rsidRPr="0088723B">
              <w:rPr>
                <w:rFonts w:ascii="Times New Roman" w:hAnsi="Times New Roman" w:cs="Times New Roman"/>
                <w:sz w:val="20"/>
                <w:szCs w:val="20"/>
              </w:rPr>
              <w:t>4</w:t>
            </w:r>
          </w:p>
        </w:tc>
        <w:tc>
          <w:tcPr>
            <w:tcW w:w="540" w:type="dxa"/>
            <w:tcBorders>
              <w:right w:val="single" w:sz="18" w:space="0" w:color="auto"/>
            </w:tcBorders>
          </w:tcPr>
          <w:p w14:paraId="2F70FB94"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.84</w:t>
            </w:r>
          </w:p>
        </w:tc>
        <w:tc>
          <w:tcPr>
            <w:tcW w:w="630" w:type="dxa"/>
            <w:tcBorders>
              <w:left w:val="single" w:sz="18" w:space="0" w:color="auto"/>
            </w:tcBorders>
          </w:tcPr>
          <w:p w14:paraId="1C701EEE" w14:textId="3758271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w:t>
            </w:r>
            <w:r w:rsidR="00401DEB" w:rsidRPr="0088723B">
              <w:rPr>
                <w:rFonts w:ascii="Times New Roman" w:hAnsi="Times New Roman" w:cs="Times New Roman"/>
                <w:sz w:val="20"/>
                <w:szCs w:val="20"/>
              </w:rPr>
              <w:t>03</w:t>
            </w:r>
          </w:p>
        </w:tc>
        <w:tc>
          <w:tcPr>
            <w:tcW w:w="607" w:type="dxa"/>
          </w:tcPr>
          <w:p w14:paraId="145F52DA" w14:textId="1F058A9D"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1.8</w:t>
            </w:r>
            <w:r w:rsidR="00401DEB" w:rsidRPr="0088723B">
              <w:rPr>
                <w:rFonts w:ascii="Times New Roman" w:hAnsi="Times New Roman" w:cs="Times New Roman"/>
                <w:sz w:val="20"/>
                <w:szCs w:val="20"/>
              </w:rPr>
              <w:t>3</w:t>
            </w:r>
          </w:p>
        </w:tc>
        <w:tc>
          <w:tcPr>
            <w:tcW w:w="539" w:type="dxa"/>
            <w:tcBorders>
              <w:right w:val="single" w:sz="18" w:space="0" w:color="auto"/>
            </w:tcBorders>
          </w:tcPr>
          <w:p w14:paraId="27FA262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.92</w:t>
            </w:r>
          </w:p>
        </w:tc>
        <w:tc>
          <w:tcPr>
            <w:tcW w:w="580" w:type="dxa"/>
            <w:gridSpan w:val="2"/>
            <w:tcBorders>
              <w:left w:val="single" w:sz="18" w:space="0" w:color="auto"/>
            </w:tcBorders>
          </w:tcPr>
          <w:p w14:paraId="4295648E" w14:textId="62CC391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w:t>
            </w:r>
            <w:r w:rsidR="003B7C92" w:rsidRPr="0088723B">
              <w:rPr>
                <w:rFonts w:ascii="Times New Roman" w:hAnsi="Times New Roman" w:cs="Times New Roman"/>
                <w:sz w:val="20"/>
                <w:szCs w:val="20"/>
              </w:rPr>
              <w:t>39</w:t>
            </w:r>
          </w:p>
        </w:tc>
        <w:tc>
          <w:tcPr>
            <w:tcW w:w="871" w:type="dxa"/>
          </w:tcPr>
          <w:p w14:paraId="783F67A3" w14:textId="5B34C51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1.4</w:t>
            </w:r>
            <w:r w:rsidR="003B7C92" w:rsidRPr="0088723B">
              <w:rPr>
                <w:rFonts w:ascii="Times New Roman" w:hAnsi="Times New Roman" w:cs="Times New Roman"/>
                <w:sz w:val="20"/>
                <w:szCs w:val="20"/>
              </w:rPr>
              <w:t>6</w:t>
            </w:r>
          </w:p>
        </w:tc>
        <w:tc>
          <w:tcPr>
            <w:tcW w:w="733" w:type="dxa"/>
            <w:tcBorders>
              <w:right w:val="single" w:sz="8" w:space="0" w:color="auto"/>
            </w:tcBorders>
          </w:tcPr>
          <w:p w14:paraId="3377C011" w14:textId="6D599222"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w:t>
            </w:r>
            <w:r w:rsidR="00534B06" w:rsidRPr="0088723B">
              <w:rPr>
                <w:rFonts w:ascii="Times New Roman" w:hAnsi="Times New Roman" w:cs="Times New Roman"/>
                <w:sz w:val="20"/>
                <w:szCs w:val="20"/>
              </w:rPr>
              <w:t>7</w:t>
            </w:r>
          </w:p>
        </w:tc>
      </w:tr>
      <w:tr w:rsidR="00927D2D" w:rsidRPr="0088723B" w14:paraId="58FA2CBE" w14:textId="77777777" w:rsidTr="00884432">
        <w:trPr>
          <w:trHeight w:val="341"/>
        </w:trPr>
        <w:tc>
          <w:tcPr>
            <w:tcW w:w="1900" w:type="dxa"/>
            <w:tcBorders>
              <w:right w:val="single" w:sz="18" w:space="0" w:color="auto"/>
            </w:tcBorders>
          </w:tcPr>
          <w:p w14:paraId="4925096B"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Attributions of Unintelligence</w:t>
            </w:r>
          </w:p>
        </w:tc>
        <w:tc>
          <w:tcPr>
            <w:tcW w:w="736" w:type="dxa"/>
            <w:tcBorders>
              <w:left w:val="single" w:sz="18" w:space="0" w:color="auto"/>
            </w:tcBorders>
          </w:tcPr>
          <w:p w14:paraId="2CE73BCB"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3.84</w:t>
            </w:r>
          </w:p>
        </w:tc>
        <w:tc>
          <w:tcPr>
            <w:tcW w:w="720" w:type="dxa"/>
          </w:tcPr>
          <w:p w14:paraId="3DEDA021"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2.01</w:t>
            </w:r>
          </w:p>
        </w:tc>
        <w:tc>
          <w:tcPr>
            <w:tcW w:w="630" w:type="dxa"/>
            <w:tcBorders>
              <w:right w:val="single" w:sz="18" w:space="0" w:color="auto"/>
            </w:tcBorders>
          </w:tcPr>
          <w:p w14:paraId="6024F378"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.97</w:t>
            </w:r>
          </w:p>
        </w:tc>
        <w:tc>
          <w:tcPr>
            <w:tcW w:w="720" w:type="dxa"/>
            <w:tcBorders>
              <w:left w:val="single" w:sz="18" w:space="0" w:color="auto"/>
            </w:tcBorders>
          </w:tcPr>
          <w:p w14:paraId="049D288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3.04</w:t>
            </w:r>
          </w:p>
        </w:tc>
        <w:tc>
          <w:tcPr>
            <w:tcW w:w="630" w:type="dxa"/>
          </w:tcPr>
          <w:p w14:paraId="1C276B2D" w14:textId="1A9F2356"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1.9</w:t>
            </w:r>
            <w:r w:rsidR="00491996" w:rsidRPr="0088723B">
              <w:rPr>
                <w:rFonts w:ascii="Times New Roman" w:hAnsi="Times New Roman" w:cs="Times New Roman"/>
                <w:sz w:val="20"/>
                <w:szCs w:val="20"/>
              </w:rPr>
              <w:t>7</w:t>
            </w:r>
          </w:p>
        </w:tc>
        <w:tc>
          <w:tcPr>
            <w:tcW w:w="540" w:type="dxa"/>
            <w:tcBorders>
              <w:right w:val="single" w:sz="18" w:space="0" w:color="auto"/>
            </w:tcBorders>
          </w:tcPr>
          <w:p w14:paraId="2F476B6D"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.96</w:t>
            </w:r>
          </w:p>
        </w:tc>
        <w:tc>
          <w:tcPr>
            <w:tcW w:w="720" w:type="dxa"/>
            <w:tcBorders>
              <w:left w:val="single" w:sz="18" w:space="0" w:color="auto"/>
            </w:tcBorders>
          </w:tcPr>
          <w:p w14:paraId="61F0F269"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5.76</w:t>
            </w:r>
          </w:p>
        </w:tc>
        <w:tc>
          <w:tcPr>
            <w:tcW w:w="720" w:type="dxa"/>
          </w:tcPr>
          <w:p w14:paraId="7390A0B9"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1.66</w:t>
            </w:r>
          </w:p>
        </w:tc>
        <w:tc>
          <w:tcPr>
            <w:tcW w:w="540" w:type="dxa"/>
            <w:tcBorders>
              <w:right w:val="single" w:sz="18" w:space="0" w:color="auto"/>
            </w:tcBorders>
          </w:tcPr>
          <w:p w14:paraId="0E72DFB5"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.93</w:t>
            </w:r>
          </w:p>
        </w:tc>
        <w:tc>
          <w:tcPr>
            <w:tcW w:w="630" w:type="dxa"/>
            <w:tcBorders>
              <w:left w:val="single" w:sz="18" w:space="0" w:color="auto"/>
            </w:tcBorders>
          </w:tcPr>
          <w:p w14:paraId="67FCD807"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4.31</w:t>
            </w:r>
          </w:p>
        </w:tc>
        <w:tc>
          <w:tcPr>
            <w:tcW w:w="630" w:type="dxa"/>
          </w:tcPr>
          <w:p w14:paraId="69F8640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1.98</w:t>
            </w:r>
          </w:p>
        </w:tc>
        <w:tc>
          <w:tcPr>
            <w:tcW w:w="540" w:type="dxa"/>
            <w:tcBorders>
              <w:right w:val="single" w:sz="18" w:space="0" w:color="auto"/>
            </w:tcBorders>
          </w:tcPr>
          <w:p w14:paraId="79213D92" w14:textId="3B0682E9"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w:t>
            </w:r>
            <w:r w:rsidR="00196355" w:rsidRPr="0088723B">
              <w:rPr>
                <w:rFonts w:ascii="Times New Roman" w:hAnsi="Times New Roman" w:cs="Times New Roman"/>
                <w:sz w:val="20"/>
                <w:szCs w:val="20"/>
              </w:rPr>
              <w:t>3</w:t>
            </w:r>
          </w:p>
        </w:tc>
        <w:tc>
          <w:tcPr>
            <w:tcW w:w="720" w:type="dxa"/>
            <w:tcBorders>
              <w:left w:val="single" w:sz="18" w:space="0" w:color="auto"/>
            </w:tcBorders>
          </w:tcPr>
          <w:p w14:paraId="0B44079F" w14:textId="38329B9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4.7</w:t>
            </w:r>
            <w:r w:rsidR="00196355" w:rsidRPr="0088723B">
              <w:rPr>
                <w:rFonts w:ascii="Times New Roman" w:hAnsi="Times New Roman" w:cs="Times New Roman"/>
                <w:sz w:val="20"/>
                <w:szCs w:val="20"/>
              </w:rPr>
              <w:t>8</w:t>
            </w:r>
          </w:p>
        </w:tc>
        <w:tc>
          <w:tcPr>
            <w:tcW w:w="720" w:type="dxa"/>
          </w:tcPr>
          <w:p w14:paraId="4BE522B9"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2.09</w:t>
            </w:r>
          </w:p>
        </w:tc>
        <w:tc>
          <w:tcPr>
            <w:tcW w:w="540" w:type="dxa"/>
            <w:tcBorders>
              <w:right w:val="single" w:sz="18" w:space="0" w:color="auto"/>
            </w:tcBorders>
          </w:tcPr>
          <w:p w14:paraId="3071E362" w14:textId="5CB175B5"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w:t>
            </w:r>
            <w:r w:rsidR="00655175" w:rsidRPr="0088723B">
              <w:rPr>
                <w:rFonts w:ascii="Times New Roman" w:hAnsi="Times New Roman" w:cs="Times New Roman"/>
                <w:sz w:val="20"/>
                <w:szCs w:val="20"/>
              </w:rPr>
              <w:t>1</w:t>
            </w:r>
          </w:p>
        </w:tc>
        <w:tc>
          <w:tcPr>
            <w:tcW w:w="630" w:type="dxa"/>
            <w:tcBorders>
              <w:left w:val="single" w:sz="18" w:space="0" w:color="auto"/>
            </w:tcBorders>
          </w:tcPr>
          <w:p w14:paraId="1C2CE7B7" w14:textId="2C8DFE5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w:t>
            </w:r>
            <w:r w:rsidR="00401DEB" w:rsidRPr="0088723B">
              <w:rPr>
                <w:rFonts w:ascii="Times New Roman" w:hAnsi="Times New Roman" w:cs="Times New Roman"/>
                <w:sz w:val="20"/>
                <w:szCs w:val="20"/>
              </w:rPr>
              <w:t>56</w:t>
            </w:r>
          </w:p>
        </w:tc>
        <w:tc>
          <w:tcPr>
            <w:tcW w:w="607" w:type="dxa"/>
          </w:tcPr>
          <w:p w14:paraId="01C22B67" w14:textId="64A36A4E"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401DEB" w:rsidRPr="0088723B">
              <w:rPr>
                <w:rFonts w:ascii="Times New Roman" w:hAnsi="Times New Roman" w:cs="Times New Roman"/>
                <w:sz w:val="20"/>
                <w:szCs w:val="20"/>
              </w:rPr>
              <w:t>69</w:t>
            </w:r>
          </w:p>
        </w:tc>
        <w:tc>
          <w:tcPr>
            <w:tcW w:w="539" w:type="dxa"/>
            <w:tcBorders>
              <w:right w:val="single" w:sz="18" w:space="0" w:color="auto"/>
            </w:tcBorders>
          </w:tcPr>
          <w:p w14:paraId="1107D2AE"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.91</w:t>
            </w:r>
          </w:p>
        </w:tc>
        <w:tc>
          <w:tcPr>
            <w:tcW w:w="580" w:type="dxa"/>
            <w:gridSpan w:val="2"/>
            <w:tcBorders>
              <w:left w:val="single" w:sz="18" w:space="0" w:color="auto"/>
            </w:tcBorders>
          </w:tcPr>
          <w:p w14:paraId="742A22E5" w14:textId="430D6CB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2.2</w:t>
            </w:r>
            <w:r w:rsidR="003B7C92" w:rsidRPr="0088723B">
              <w:rPr>
                <w:rFonts w:ascii="Times New Roman" w:hAnsi="Times New Roman" w:cs="Times New Roman"/>
                <w:sz w:val="20"/>
                <w:szCs w:val="20"/>
              </w:rPr>
              <w:t>6</w:t>
            </w:r>
          </w:p>
        </w:tc>
        <w:tc>
          <w:tcPr>
            <w:tcW w:w="871" w:type="dxa"/>
          </w:tcPr>
          <w:p w14:paraId="0F899930" w14:textId="29B3CAF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3B7C92" w:rsidRPr="0088723B">
              <w:rPr>
                <w:rFonts w:ascii="Times New Roman" w:hAnsi="Times New Roman" w:cs="Times New Roman"/>
                <w:sz w:val="20"/>
                <w:szCs w:val="20"/>
              </w:rPr>
              <w:t>52</w:t>
            </w:r>
          </w:p>
        </w:tc>
        <w:tc>
          <w:tcPr>
            <w:tcW w:w="733" w:type="dxa"/>
            <w:tcBorders>
              <w:right w:val="single" w:sz="8" w:space="0" w:color="auto"/>
            </w:tcBorders>
          </w:tcPr>
          <w:p w14:paraId="2CC692CA" w14:textId="09C17A94"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w:t>
            </w:r>
            <w:r w:rsidR="00534B06" w:rsidRPr="0088723B">
              <w:rPr>
                <w:rFonts w:ascii="Times New Roman" w:hAnsi="Times New Roman" w:cs="Times New Roman"/>
                <w:sz w:val="20"/>
                <w:szCs w:val="20"/>
              </w:rPr>
              <w:t>1</w:t>
            </w:r>
          </w:p>
        </w:tc>
      </w:tr>
      <w:tr w:rsidR="00927D2D" w:rsidRPr="0088723B" w14:paraId="55B493C6" w14:textId="77777777" w:rsidTr="00884432">
        <w:trPr>
          <w:trHeight w:val="341"/>
        </w:trPr>
        <w:tc>
          <w:tcPr>
            <w:tcW w:w="1900" w:type="dxa"/>
            <w:tcBorders>
              <w:right w:val="single" w:sz="18" w:space="0" w:color="auto"/>
            </w:tcBorders>
          </w:tcPr>
          <w:p w14:paraId="10935B4E"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Global Derogation</w:t>
            </w:r>
          </w:p>
        </w:tc>
        <w:tc>
          <w:tcPr>
            <w:tcW w:w="736" w:type="dxa"/>
            <w:tcBorders>
              <w:left w:val="single" w:sz="18" w:space="0" w:color="auto"/>
            </w:tcBorders>
            <w:shd w:val="clear" w:color="auto" w:fill="E8E8E8" w:themeFill="background2"/>
          </w:tcPr>
          <w:p w14:paraId="0022707E" w14:textId="77777777" w:rsidR="00927D2D" w:rsidRPr="0088723B" w:rsidRDefault="00927D2D" w:rsidP="00884432">
            <w:pPr>
              <w:jc w:val="center"/>
              <w:rPr>
                <w:rFonts w:ascii="Times New Roman" w:hAnsi="Times New Roman" w:cs="Times New Roman"/>
                <w:sz w:val="20"/>
                <w:szCs w:val="20"/>
              </w:rPr>
            </w:pPr>
          </w:p>
        </w:tc>
        <w:tc>
          <w:tcPr>
            <w:tcW w:w="720" w:type="dxa"/>
            <w:shd w:val="clear" w:color="auto" w:fill="E8E8E8" w:themeFill="background2"/>
          </w:tcPr>
          <w:p w14:paraId="44424B3E" w14:textId="77777777" w:rsidR="00927D2D" w:rsidRPr="0088723B" w:rsidRDefault="00927D2D" w:rsidP="00884432">
            <w:pPr>
              <w:jc w:val="center"/>
              <w:rPr>
                <w:rFonts w:ascii="Times New Roman" w:hAnsi="Times New Roman" w:cs="Times New Roman"/>
                <w:sz w:val="20"/>
                <w:szCs w:val="20"/>
              </w:rPr>
            </w:pPr>
          </w:p>
        </w:tc>
        <w:tc>
          <w:tcPr>
            <w:tcW w:w="630" w:type="dxa"/>
            <w:tcBorders>
              <w:right w:val="single" w:sz="18" w:space="0" w:color="auto"/>
            </w:tcBorders>
            <w:shd w:val="clear" w:color="auto" w:fill="E8E8E8" w:themeFill="background2"/>
          </w:tcPr>
          <w:p w14:paraId="3E4D6F94" w14:textId="77777777" w:rsidR="00927D2D" w:rsidRPr="0088723B" w:rsidRDefault="00927D2D" w:rsidP="00884432">
            <w:pPr>
              <w:jc w:val="center"/>
              <w:rPr>
                <w:rFonts w:ascii="Times New Roman" w:hAnsi="Times New Roman" w:cs="Times New Roman"/>
                <w:sz w:val="20"/>
                <w:szCs w:val="20"/>
              </w:rPr>
            </w:pPr>
          </w:p>
        </w:tc>
        <w:tc>
          <w:tcPr>
            <w:tcW w:w="720" w:type="dxa"/>
            <w:tcBorders>
              <w:left w:val="single" w:sz="18" w:space="0" w:color="auto"/>
            </w:tcBorders>
          </w:tcPr>
          <w:p w14:paraId="3BBE51C4" w14:textId="40EEAF9B"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3.9</w:t>
            </w:r>
            <w:r w:rsidR="00491996" w:rsidRPr="0088723B">
              <w:rPr>
                <w:rFonts w:ascii="Times New Roman" w:hAnsi="Times New Roman" w:cs="Times New Roman"/>
                <w:sz w:val="20"/>
                <w:szCs w:val="20"/>
              </w:rPr>
              <w:t>3</w:t>
            </w:r>
          </w:p>
        </w:tc>
        <w:tc>
          <w:tcPr>
            <w:tcW w:w="630" w:type="dxa"/>
          </w:tcPr>
          <w:p w14:paraId="0F538D3F" w14:textId="13DA6456"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1.7</w:t>
            </w:r>
            <w:r w:rsidR="00491996" w:rsidRPr="0088723B">
              <w:rPr>
                <w:rFonts w:ascii="Times New Roman" w:hAnsi="Times New Roman" w:cs="Times New Roman"/>
                <w:sz w:val="20"/>
                <w:szCs w:val="20"/>
              </w:rPr>
              <w:t>4</w:t>
            </w:r>
          </w:p>
        </w:tc>
        <w:tc>
          <w:tcPr>
            <w:tcW w:w="540" w:type="dxa"/>
            <w:tcBorders>
              <w:right w:val="single" w:sz="18" w:space="0" w:color="auto"/>
            </w:tcBorders>
            <w:shd w:val="clear" w:color="auto" w:fill="E8E8E8" w:themeFill="background2"/>
          </w:tcPr>
          <w:p w14:paraId="135E507A" w14:textId="77777777" w:rsidR="00927D2D" w:rsidRPr="0088723B" w:rsidRDefault="00927D2D" w:rsidP="00884432">
            <w:pPr>
              <w:jc w:val="center"/>
              <w:rPr>
                <w:rFonts w:ascii="Times New Roman" w:hAnsi="Times New Roman" w:cs="Times New Roman"/>
                <w:sz w:val="20"/>
                <w:szCs w:val="20"/>
              </w:rPr>
            </w:pPr>
          </w:p>
        </w:tc>
        <w:tc>
          <w:tcPr>
            <w:tcW w:w="720" w:type="dxa"/>
            <w:tcBorders>
              <w:left w:val="single" w:sz="18" w:space="0" w:color="auto"/>
            </w:tcBorders>
          </w:tcPr>
          <w:p w14:paraId="244220B4"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6.22</w:t>
            </w:r>
          </w:p>
        </w:tc>
        <w:tc>
          <w:tcPr>
            <w:tcW w:w="720" w:type="dxa"/>
          </w:tcPr>
          <w:p w14:paraId="17ED5EB4"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1.17</w:t>
            </w:r>
          </w:p>
        </w:tc>
        <w:tc>
          <w:tcPr>
            <w:tcW w:w="540" w:type="dxa"/>
            <w:tcBorders>
              <w:right w:val="single" w:sz="18" w:space="0" w:color="auto"/>
            </w:tcBorders>
            <w:shd w:val="clear" w:color="auto" w:fill="E8E8E8" w:themeFill="background2"/>
          </w:tcPr>
          <w:p w14:paraId="0856D38B" w14:textId="77777777" w:rsidR="00927D2D" w:rsidRPr="0088723B" w:rsidRDefault="00927D2D" w:rsidP="00884432">
            <w:pPr>
              <w:jc w:val="center"/>
              <w:rPr>
                <w:rFonts w:ascii="Times New Roman" w:hAnsi="Times New Roman" w:cs="Times New Roman"/>
                <w:sz w:val="20"/>
                <w:szCs w:val="20"/>
              </w:rPr>
            </w:pPr>
          </w:p>
        </w:tc>
        <w:tc>
          <w:tcPr>
            <w:tcW w:w="630" w:type="dxa"/>
            <w:tcBorders>
              <w:left w:val="single" w:sz="18" w:space="0" w:color="auto"/>
            </w:tcBorders>
          </w:tcPr>
          <w:p w14:paraId="05FE3F29" w14:textId="430C6EF9"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w:t>
            </w:r>
            <w:r w:rsidR="00E90EB0" w:rsidRPr="0088723B">
              <w:rPr>
                <w:rFonts w:ascii="Times New Roman" w:hAnsi="Times New Roman" w:cs="Times New Roman"/>
                <w:sz w:val="20"/>
                <w:szCs w:val="20"/>
              </w:rPr>
              <w:t>6</w:t>
            </w:r>
            <w:r w:rsidR="00196355" w:rsidRPr="0088723B">
              <w:rPr>
                <w:rFonts w:ascii="Times New Roman" w:hAnsi="Times New Roman" w:cs="Times New Roman"/>
                <w:sz w:val="20"/>
                <w:szCs w:val="20"/>
              </w:rPr>
              <w:t>6</w:t>
            </w:r>
          </w:p>
        </w:tc>
        <w:tc>
          <w:tcPr>
            <w:tcW w:w="630" w:type="dxa"/>
          </w:tcPr>
          <w:p w14:paraId="05C9BC33" w14:textId="7B2A9FF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E90EB0" w:rsidRPr="0088723B">
              <w:rPr>
                <w:rFonts w:ascii="Times New Roman" w:hAnsi="Times New Roman" w:cs="Times New Roman"/>
                <w:sz w:val="20"/>
                <w:szCs w:val="20"/>
              </w:rPr>
              <w:t>41</w:t>
            </w:r>
          </w:p>
        </w:tc>
        <w:tc>
          <w:tcPr>
            <w:tcW w:w="540" w:type="dxa"/>
            <w:tcBorders>
              <w:right w:val="single" w:sz="18" w:space="0" w:color="auto"/>
            </w:tcBorders>
            <w:shd w:val="clear" w:color="auto" w:fill="E8E8E8" w:themeFill="background2"/>
          </w:tcPr>
          <w:p w14:paraId="27459BC3" w14:textId="77777777" w:rsidR="00927D2D" w:rsidRPr="0088723B" w:rsidRDefault="00927D2D" w:rsidP="00884432">
            <w:pPr>
              <w:jc w:val="center"/>
              <w:rPr>
                <w:rFonts w:ascii="Times New Roman" w:hAnsi="Times New Roman" w:cs="Times New Roman"/>
                <w:sz w:val="20"/>
                <w:szCs w:val="20"/>
              </w:rPr>
            </w:pPr>
          </w:p>
        </w:tc>
        <w:tc>
          <w:tcPr>
            <w:tcW w:w="720" w:type="dxa"/>
            <w:tcBorders>
              <w:left w:val="single" w:sz="18" w:space="0" w:color="auto"/>
            </w:tcBorders>
          </w:tcPr>
          <w:p w14:paraId="34755A43" w14:textId="0F2EF91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w:t>
            </w:r>
            <w:r w:rsidR="000B04B8" w:rsidRPr="0088723B">
              <w:rPr>
                <w:rFonts w:ascii="Times New Roman" w:hAnsi="Times New Roman" w:cs="Times New Roman"/>
                <w:sz w:val="20"/>
                <w:szCs w:val="20"/>
              </w:rPr>
              <w:t>38</w:t>
            </w:r>
          </w:p>
        </w:tc>
        <w:tc>
          <w:tcPr>
            <w:tcW w:w="720" w:type="dxa"/>
          </w:tcPr>
          <w:p w14:paraId="15148EB0" w14:textId="62C938D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1.1</w:t>
            </w:r>
            <w:r w:rsidR="00196355" w:rsidRPr="0088723B">
              <w:rPr>
                <w:rFonts w:ascii="Times New Roman" w:hAnsi="Times New Roman" w:cs="Times New Roman"/>
                <w:sz w:val="20"/>
                <w:szCs w:val="20"/>
              </w:rPr>
              <w:t>7</w:t>
            </w:r>
          </w:p>
        </w:tc>
        <w:tc>
          <w:tcPr>
            <w:tcW w:w="540" w:type="dxa"/>
            <w:tcBorders>
              <w:right w:val="single" w:sz="18" w:space="0" w:color="auto"/>
            </w:tcBorders>
            <w:shd w:val="clear" w:color="auto" w:fill="E8E8E8" w:themeFill="background2"/>
          </w:tcPr>
          <w:p w14:paraId="50B2C151" w14:textId="77777777" w:rsidR="00927D2D" w:rsidRPr="0088723B" w:rsidRDefault="00927D2D" w:rsidP="00884432">
            <w:pPr>
              <w:jc w:val="center"/>
              <w:rPr>
                <w:rFonts w:ascii="Times New Roman" w:hAnsi="Times New Roman" w:cs="Times New Roman"/>
                <w:sz w:val="20"/>
                <w:szCs w:val="20"/>
              </w:rPr>
            </w:pPr>
          </w:p>
        </w:tc>
        <w:tc>
          <w:tcPr>
            <w:tcW w:w="630" w:type="dxa"/>
            <w:tcBorders>
              <w:left w:val="single" w:sz="18" w:space="0" w:color="auto"/>
            </w:tcBorders>
            <w:shd w:val="clear" w:color="auto" w:fill="E8E8E8" w:themeFill="background2"/>
          </w:tcPr>
          <w:p w14:paraId="74AF0FEC" w14:textId="77777777" w:rsidR="00927D2D" w:rsidRPr="0088723B" w:rsidRDefault="00927D2D" w:rsidP="00884432">
            <w:pPr>
              <w:jc w:val="center"/>
              <w:rPr>
                <w:rFonts w:ascii="Times New Roman" w:hAnsi="Times New Roman" w:cs="Times New Roman"/>
                <w:sz w:val="20"/>
                <w:szCs w:val="20"/>
              </w:rPr>
            </w:pPr>
          </w:p>
        </w:tc>
        <w:tc>
          <w:tcPr>
            <w:tcW w:w="607" w:type="dxa"/>
            <w:shd w:val="clear" w:color="auto" w:fill="E8E8E8" w:themeFill="background2"/>
          </w:tcPr>
          <w:p w14:paraId="7B02C638" w14:textId="77777777" w:rsidR="00927D2D" w:rsidRPr="0088723B" w:rsidRDefault="00927D2D" w:rsidP="00884432">
            <w:pPr>
              <w:jc w:val="center"/>
              <w:rPr>
                <w:rFonts w:ascii="Times New Roman" w:hAnsi="Times New Roman" w:cs="Times New Roman"/>
                <w:sz w:val="20"/>
                <w:szCs w:val="20"/>
              </w:rPr>
            </w:pPr>
          </w:p>
        </w:tc>
        <w:tc>
          <w:tcPr>
            <w:tcW w:w="539" w:type="dxa"/>
            <w:tcBorders>
              <w:right w:val="single" w:sz="18" w:space="0" w:color="auto"/>
            </w:tcBorders>
            <w:shd w:val="clear" w:color="auto" w:fill="E8E8E8" w:themeFill="background2"/>
          </w:tcPr>
          <w:p w14:paraId="347B4B5B" w14:textId="77777777" w:rsidR="00927D2D" w:rsidRPr="0088723B" w:rsidRDefault="00927D2D" w:rsidP="00884432">
            <w:pPr>
              <w:jc w:val="center"/>
              <w:rPr>
                <w:rFonts w:ascii="Times New Roman" w:hAnsi="Times New Roman" w:cs="Times New Roman"/>
                <w:sz w:val="20"/>
                <w:szCs w:val="20"/>
              </w:rPr>
            </w:pPr>
          </w:p>
        </w:tc>
        <w:tc>
          <w:tcPr>
            <w:tcW w:w="580" w:type="dxa"/>
            <w:gridSpan w:val="2"/>
            <w:tcBorders>
              <w:left w:val="single" w:sz="18" w:space="0" w:color="auto"/>
            </w:tcBorders>
            <w:shd w:val="clear" w:color="auto" w:fill="E8E8E8" w:themeFill="background2"/>
          </w:tcPr>
          <w:p w14:paraId="7906A305" w14:textId="77777777" w:rsidR="00927D2D" w:rsidRPr="0088723B" w:rsidRDefault="00927D2D" w:rsidP="00884432">
            <w:pPr>
              <w:jc w:val="center"/>
              <w:rPr>
                <w:rFonts w:ascii="Times New Roman" w:hAnsi="Times New Roman" w:cs="Times New Roman"/>
                <w:sz w:val="20"/>
                <w:szCs w:val="20"/>
              </w:rPr>
            </w:pPr>
          </w:p>
        </w:tc>
        <w:tc>
          <w:tcPr>
            <w:tcW w:w="871" w:type="dxa"/>
            <w:shd w:val="clear" w:color="auto" w:fill="E8E8E8" w:themeFill="background2"/>
          </w:tcPr>
          <w:p w14:paraId="0EA8E32B" w14:textId="77777777" w:rsidR="00927D2D" w:rsidRPr="0088723B" w:rsidRDefault="00927D2D" w:rsidP="00884432">
            <w:pPr>
              <w:jc w:val="center"/>
              <w:rPr>
                <w:rFonts w:ascii="Times New Roman" w:hAnsi="Times New Roman" w:cs="Times New Roman"/>
                <w:sz w:val="20"/>
                <w:szCs w:val="20"/>
              </w:rPr>
            </w:pPr>
          </w:p>
        </w:tc>
        <w:tc>
          <w:tcPr>
            <w:tcW w:w="733" w:type="dxa"/>
            <w:tcBorders>
              <w:right w:val="single" w:sz="8" w:space="0" w:color="auto"/>
            </w:tcBorders>
            <w:shd w:val="clear" w:color="auto" w:fill="E8E8E8" w:themeFill="background2"/>
          </w:tcPr>
          <w:p w14:paraId="001F8EC4" w14:textId="77777777" w:rsidR="00927D2D" w:rsidRPr="0088723B" w:rsidRDefault="00927D2D" w:rsidP="00884432">
            <w:pPr>
              <w:jc w:val="center"/>
              <w:rPr>
                <w:rFonts w:ascii="Times New Roman" w:hAnsi="Times New Roman" w:cs="Times New Roman"/>
                <w:sz w:val="20"/>
                <w:szCs w:val="20"/>
              </w:rPr>
            </w:pPr>
          </w:p>
        </w:tc>
      </w:tr>
      <w:tr w:rsidR="00927D2D" w:rsidRPr="0088723B" w14:paraId="2AA1FE5E" w14:textId="77777777" w:rsidTr="00884432">
        <w:trPr>
          <w:trHeight w:val="341"/>
        </w:trPr>
        <w:tc>
          <w:tcPr>
            <w:tcW w:w="1900" w:type="dxa"/>
            <w:tcBorders>
              <w:right w:val="single" w:sz="18" w:space="0" w:color="auto"/>
            </w:tcBorders>
          </w:tcPr>
          <w:p w14:paraId="0B95F0F8"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Psychological Distance</w:t>
            </w:r>
          </w:p>
        </w:tc>
        <w:tc>
          <w:tcPr>
            <w:tcW w:w="736" w:type="dxa"/>
            <w:tcBorders>
              <w:left w:val="single" w:sz="18" w:space="0" w:color="auto"/>
            </w:tcBorders>
            <w:shd w:val="clear" w:color="auto" w:fill="E8E8E8" w:themeFill="background2"/>
          </w:tcPr>
          <w:p w14:paraId="124A1A63" w14:textId="77777777" w:rsidR="00927D2D" w:rsidRPr="0088723B" w:rsidRDefault="00927D2D" w:rsidP="00884432">
            <w:pPr>
              <w:jc w:val="center"/>
              <w:rPr>
                <w:rFonts w:ascii="Times New Roman" w:hAnsi="Times New Roman" w:cs="Times New Roman"/>
                <w:sz w:val="20"/>
                <w:szCs w:val="20"/>
              </w:rPr>
            </w:pPr>
          </w:p>
        </w:tc>
        <w:tc>
          <w:tcPr>
            <w:tcW w:w="720" w:type="dxa"/>
            <w:shd w:val="clear" w:color="auto" w:fill="E8E8E8" w:themeFill="background2"/>
          </w:tcPr>
          <w:p w14:paraId="3FE2F599" w14:textId="77777777" w:rsidR="00927D2D" w:rsidRPr="0088723B" w:rsidRDefault="00927D2D" w:rsidP="00884432">
            <w:pPr>
              <w:jc w:val="center"/>
              <w:rPr>
                <w:rFonts w:ascii="Times New Roman" w:hAnsi="Times New Roman" w:cs="Times New Roman"/>
                <w:sz w:val="20"/>
                <w:szCs w:val="20"/>
              </w:rPr>
            </w:pPr>
          </w:p>
        </w:tc>
        <w:tc>
          <w:tcPr>
            <w:tcW w:w="630" w:type="dxa"/>
            <w:tcBorders>
              <w:right w:val="single" w:sz="18" w:space="0" w:color="auto"/>
            </w:tcBorders>
            <w:shd w:val="clear" w:color="auto" w:fill="E8E8E8" w:themeFill="background2"/>
          </w:tcPr>
          <w:p w14:paraId="00F4B9D0" w14:textId="77777777" w:rsidR="00927D2D" w:rsidRPr="0088723B" w:rsidRDefault="00927D2D" w:rsidP="00884432">
            <w:pPr>
              <w:jc w:val="center"/>
              <w:rPr>
                <w:rFonts w:ascii="Times New Roman" w:hAnsi="Times New Roman" w:cs="Times New Roman"/>
                <w:sz w:val="20"/>
                <w:szCs w:val="20"/>
              </w:rPr>
            </w:pPr>
          </w:p>
        </w:tc>
        <w:tc>
          <w:tcPr>
            <w:tcW w:w="720" w:type="dxa"/>
            <w:tcBorders>
              <w:left w:val="single" w:sz="18" w:space="0" w:color="auto"/>
            </w:tcBorders>
          </w:tcPr>
          <w:p w14:paraId="4789222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3.88</w:t>
            </w:r>
          </w:p>
        </w:tc>
        <w:tc>
          <w:tcPr>
            <w:tcW w:w="630" w:type="dxa"/>
          </w:tcPr>
          <w:p w14:paraId="72EEFCFD" w14:textId="3C09D617" w:rsidR="00927D2D" w:rsidRPr="0088723B" w:rsidRDefault="00491996" w:rsidP="00884432">
            <w:pPr>
              <w:jc w:val="center"/>
              <w:rPr>
                <w:rFonts w:ascii="Times New Roman" w:hAnsi="Times New Roman" w:cs="Times New Roman"/>
                <w:sz w:val="20"/>
                <w:szCs w:val="20"/>
              </w:rPr>
            </w:pPr>
            <w:r w:rsidRPr="0088723B">
              <w:rPr>
                <w:rFonts w:ascii="Times New Roman" w:hAnsi="Times New Roman" w:cs="Times New Roman"/>
                <w:sz w:val="20"/>
                <w:szCs w:val="20"/>
              </w:rPr>
              <w:t>2.00</w:t>
            </w:r>
          </w:p>
        </w:tc>
        <w:tc>
          <w:tcPr>
            <w:tcW w:w="540" w:type="dxa"/>
            <w:tcBorders>
              <w:right w:val="single" w:sz="18" w:space="0" w:color="auto"/>
            </w:tcBorders>
          </w:tcPr>
          <w:p w14:paraId="556C79A2"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.86</w:t>
            </w:r>
          </w:p>
        </w:tc>
        <w:tc>
          <w:tcPr>
            <w:tcW w:w="720" w:type="dxa"/>
            <w:tcBorders>
              <w:left w:val="single" w:sz="18" w:space="0" w:color="auto"/>
            </w:tcBorders>
          </w:tcPr>
          <w:p w14:paraId="3D832221" w14:textId="4F1B9BB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6.3</w:t>
            </w:r>
            <w:r w:rsidR="00621F94" w:rsidRPr="0088723B">
              <w:rPr>
                <w:rFonts w:ascii="Times New Roman" w:hAnsi="Times New Roman" w:cs="Times New Roman"/>
                <w:sz w:val="20"/>
                <w:szCs w:val="20"/>
              </w:rPr>
              <w:t>6</w:t>
            </w:r>
          </w:p>
        </w:tc>
        <w:tc>
          <w:tcPr>
            <w:tcW w:w="720" w:type="dxa"/>
          </w:tcPr>
          <w:p w14:paraId="6AC12381"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1.21</w:t>
            </w:r>
          </w:p>
        </w:tc>
        <w:tc>
          <w:tcPr>
            <w:tcW w:w="540" w:type="dxa"/>
            <w:tcBorders>
              <w:right w:val="single" w:sz="18" w:space="0" w:color="auto"/>
            </w:tcBorders>
          </w:tcPr>
          <w:p w14:paraId="0E7BEBB3"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.86</w:t>
            </w:r>
          </w:p>
        </w:tc>
        <w:tc>
          <w:tcPr>
            <w:tcW w:w="630" w:type="dxa"/>
            <w:tcBorders>
              <w:left w:val="single" w:sz="18" w:space="0" w:color="auto"/>
            </w:tcBorders>
          </w:tcPr>
          <w:p w14:paraId="430DF1B7" w14:textId="6304861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w:t>
            </w:r>
            <w:r w:rsidR="00E90EB0" w:rsidRPr="0088723B">
              <w:rPr>
                <w:rFonts w:ascii="Times New Roman" w:hAnsi="Times New Roman" w:cs="Times New Roman"/>
                <w:sz w:val="20"/>
                <w:szCs w:val="20"/>
              </w:rPr>
              <w:t>1</w:t>
            </w:r>
            <w:r w:rsidRPr="0088723B">
              <w:rPr>
                <w:rFonts w:ascii="Times New Roman" w:hAnsi="Times New Roman" w:cs="Times New Roman"/>
                <w:sz w:val="20"/>
                <w:szCs w:val="20"/>
              </w:rPr>
              <w:t>8</w:t>
            </w:r>
          </w:p>
        </w:tc>
        <w:tc>
          <w:tcPr>
            <w:tcW w:w="630" w:type="dxa"/>
          </w:tcPr>
          <w:p w14:paraId="08FEE275" w14:textId="78C959A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E90EB0" w:rsidRPr="0088723B">
              <w:rPr>
                <w:rFonts w:ascii="Times New Roman" w:hAnsi="Times New Roman" w:cs="Times New Roman"/>
                <w:sz w:val="20"/>
                <w:szCs w:val="20"/>
              </w:rPr>
              <w:t>10</w:t>
            </w:r>
          </w:p>
        </w:tc>
        <w:tc>
          <w:tcPr>
            <w:tcW w:w="540" w:type="dxa"/>
            <w:tcBorders>
              <w:right w:val="single" w:sz="18" w:space="0" w:color="auto"/>
            </w:tcBorders>
          </w:tcPr>
          <w:p w14:paraId="35426857" w14:textId="1532234D"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w:t>
            </w:r>
            <w:r w:rsidR="00E90EB0" w:rsidRPr="0088723B">
              <w:rPr>
                <w:rFonts w:ascii="Times New Roman" w:hAnsi="Times New Roman" w:cs="Times New Roman"/>
                <w:sz w:val="20"/>
                <w:szCs w:val="20"/>
              </w:rPr>
              <w:t>79</w:t>
            </w:r>
          </w:p>
        </w:tc>
        <w:tc>
          <w:tcPr>
            <w:tcW w:w="720" w:type="dxa"/>
            <w:tcBorders>
              <w:left w:val="single" w:sz="18" w:space="0" w:color="auto"/>
            </w:tcBorders>
          </w:tcPr>
          <w:p w14:paraId="4FA9902C" w14:textId="339C813C"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w:t>
            </w:r>
            <w:r w:rsidR="000B04B8" w:rsidRPr="0088723B">
              <w:rPr>
                <w:rFonts w:ascii="Times New Roman" w:hAnsi="Times New Roman" w:cs="Times New Roman"/>
                <w:sz w:val="20"/>
                <w:szCs w:val="20"/>
              </w:rPr>
              <w:t>38</w:t>
            </w:r>
          </w:p>
        </w:tc>
        <w:tc>
          <w:tcPr>
            <w:tcW w:w="720" w:type="dxa"/>
          </w:tcPr>
          <w:p w14:paraId="370CB529" w14:textId="7E45381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1.0</w:t>
            </w:r>
            <w:r w:rsidR="000B04B8" w:rsidRPr="0088723B">
              <w:rPr>
                <w:rFonts w:ascii="Times New Roman" w:hAnsi="Times New Roman" w:cs="Times New Roman"/>
                <w:sz w:val="20"/>
                <w:szCs w:val="20"/>
              </w:rPr>
              <w:t>7</w:t>
            </w:r>
          </w:p>
        </w:tc>
        <w:tc>
          <w:tcPr>
            <w:tcW w:w="540" w:type="dxa"/>
            <w:tcBorders>
              <w:right w:val="single" w:sz="18" w:space="0" w:color="auto"/>
            </w:tcBorders>
            <w:shd w:val="clear" w:color="auto" w:fill="auto"/>
          </w:tcPr>
          <w:p w14:paraId="7D8EC32D" w14:textId="6126D996"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w:t>
            </w:r>
            <w:r w:rsidR="004D17BE" w:rsidRPr="0088723B">
              <w:rPr>
                <w:rFonts w:ascii="Times New Roman" w:hAnsi="Times New Roman" w:cs="Times New Roman"/>
                <w:sz w:val="20"/>
                <w:szCs w:val="20"/>
              </w:rPr>
              <w:t>9</w:t>
            </w:r>
          </w:p>
        </w:tc>
        <w:tc>
          <w:tcPr>
            <w:tcW w:w="630" w:type="dxa"/>
            <w:tcBorders>
              <w:left w:val="single" w:sz="18" w:space="0" w:color="auto"/>
            </w:tcBorders>
            <w:shd w:val="clear" w:color="auto" w:fill="E8E8E8" w:themeFill="background2"/>
          </w:tcPr>
          <w:p w14:paraId="68E29B04" w14:textId="77777777" w:rsidR="00927D2D" w:rsidRPr="0088723B" w:rsidRDefault="00927D2D" w:rsidP="00884432">
            <w:pPr>
              <w:jc w:val="center"/>
              <w:rPr>
                <w:rFonts w:ascii="Times New Roman" w:hAnsi="Times New Roman" w:cs="Times New Roman"/>
                <w:sz w:val="20"/>
                <w:szCs w:val="20"/>
              </w:rPr>
            </w:pPr>
          </w:p>
        </w:tc>
        <w:tc>
          <w:tcPr>
            <w:tcW w:w="607" w:type="dxa"/>
            <w:shd w:val="clear" w:color="auto" w:fill="E8E8E8" w:themeFill="background2"/>
          </w:tcPr>
          <w:p w14:paraId="5861EA74" w14:textId="77777777" w:rsidR="00927D2D" w:rsidRPr="0088723B" w:rsidRDefault="00927D2D" w:rsidP="00884432">
            <w:pPr>
              <w:jc w:val="center"/>
              <w:rPr>
                <w:rFonts w:ascii="Times New Roman" w:hAnsi="Times New Roman" w:cs="Times New Roman"/>
                <w:sz w:val="20"/>
                <w:szCs w:val="20"/>
              </w:rPr>
            </w:pPr>
          </w:p>
        </w:tc>
        <w:tc>
          <w:tcPr>
            <w:tcW w:w="539" w:type="dxa"/>
            <w:tcBorders>
              <w:right w:val="single" w:sz="18" w:space="0" w:color="auto"/>
            </w:tcBorders>
            <w:shd w:val="clear" w:color="auto" w:fill="E8E8E8" w:themeFill="background2"/>
          </w:tcPr>
          <w:p w14:paraId="3F6C439A" w14:textId="77777777" w:rsidR="00927D2D" w:rsidRPr="0088723B" w:rsidRDefault="00927D2D" w:rsidP="00884432">
            <w:pPr>
              <w:jc w:val="center"/>
              <w:rPr>
                <w:rFonts w:ascii="Times New Roman" w:hAnsi="Times New Roman" w:cs="Times New Roman"/>
                <w:sz w:val="20"/>
                <w:szCs w:val="20"/>
              </w:rPr>
            </w:pPr>
          </w:p>
        </w:tc>
        <w:tc>
          <w:tcPr>
            <w:tcW w:w="580" w:type="dxa"/>
            <w:gridSpan w:val="2"/>
            <w:tcBorders>
              <w:left w:val="single" w:sz="18" w:space="0" w:color="auto"/>
            </w:tcBorders>
            <w:shd w:val="clear" w:color="auto" w:fill="E8E8E8" w:themeFill="background2"/>
          </w:tcPr>
          <w:p w14:paraId="376A2E28" w14:textId="77777777" w:rsidR="00927D2D" w:rsidRPr="0088723B" w:rsidRDefault="00927D2D" w:rsidP="00884432">
            <w:pPr>
              <w:jc w:val="center"/>
              <w:rPr>
                <w:rFonts w:ascii="Times New Roman" w:hAnsi="Times New Roman" w:cs="Times New Roman"/>
                <w:sz w:val="20"/>
                <w:szCs w:val="20"/>
              </w:rPr>
            </w:pPr>
          </w:p>
        </w:tc>
        <w:tc>
          <w:tcPr>
            <w:tcW w:w="871" w:type="dxa"/>
            <w:shd w:val="clear" w:color="auto" w:fill="E8E8E8" w:themeFill="background2"/>
          </w:tcPr>
          <w:p w14:paraId="7F798BBF" w14:textId="77777777" w:rsidR="00927D2D" w:rsidRPr="0088723B" w:rsidRDefault="00927D2D" w:rsidP="00884432">
            <w:pPr>
              <w:jc w:val="center"/>
              <w:rPr>
                <w:rFonts w:ascii="Times New Roman" w:hAnsi="Times New Roman" w:cs="Times New Roman"/>
                <w:sz w:val="20"/>
                <w:szCs w:val="20"/>
              </w:rPr>
            </w:pPr>
          </w:p>
        </w:tc>
        <w:tc>
          <w:tcPr>
            <w:tcW w:w="733" w:type="dxa"/>
            <w:tcBorders>
              <w:right w:val="single" w:sz="8" w:space="0" w:color="auto"/>
            </w:tcBorders>
            <w:shd w:val="clear" w:color="auto" w:fill="E8E8E8" w:themeFill="background2"/>
          </w:tcPr>
          <w:p w14:paraId="74F308B5" w14:textId="77777777" w:rsidR="00927D2D" w:rsidRPr="0088723B" w:rsidRDefault="00927D2D" w:rsidP="00884432">
            <w:pPr>
              <w:jc w:val="center"/>
              <w:rPr>
                <w:rFonts w:ascii="Times New Roman" w:hAnsi="Times New Roman" w:cs="Times New Roman"/>
                <w:sz w:val="20"/>
                <w:szCs w:val="20"/>
              </w:rPr>
            </w:pPr>
          </w:p>
        </w:tc>
      </w:tr>
      <w:tr w:rsidR="00927D2D" w:rsidRPr="0088723B" w14:paraId="3603334F" w14:textId="77777777" w:rsidTr="00884432">
        <w:trPr>
          <w:trHeight w:val="341"/>
        </w:trPr>
        <w:tc>
          <w:tcPr>
            <w:tcW w:w="1900" w:type="dxa"/>
            <w:tcBorders>
              <w:right w:val="single" w:sz="18" w:space="0" w:color="auto"/>
            </w:tcBorders>
          </w:tcPr>
          <w:p w14:paraId="23A8244E"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Trait Aggression</w:t>
            </w:r>
          </w:p>
        </w:tc>
        <w:tc>
          <w:tcPr>
            <w:tcW w:w="736" w:type="dxa"/>
            <w:tcBorders>
              <w:left w:val="single" w:sz="18" w:space="0" w:color="auto"/>
            </w:tcBorders>
          </w:tcPr>
          <w:p w14:paraId="04859B1B"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3.08</w:t>
            </w:r>
          </w:p>
        </w:tc>
        <w:tc>
          <w:tcPr>
            <w:tcW w:w="720" w:type="dxa"/>
          </w:tcPr>
          <w:p w14:paraId="149C1B53"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1.76</w:t>
            </w:r>
          </w:p>
        </w:tc>
        <w:tc>
          <w:tcPr>
            <w:tcW w:w="630" w:type="dxa"/>
            <w:tcBorders>
              <w:right w:val="single" w:sz="18" w:space="0" w:color="auto"/>
            </w:tcBorders>
          </w:tcPr>
          <w:p w14:paraId="43D101B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.85</w:t>
            </w:r>
          </w:p>
        </w:tc>
        <w:tc>
          <w:tcPr>
            <w:tcW w:w="720" w:type="dxa"/>
            <w:tcBorders>
              <w:left w:val="single" w:sz="18" w:space="0" w:color="auto"/>
            </w:tcBorders>
            <w:shd w:val="clear" w:color="auto" w:fill="E8E8E8" w:themeFill="background2"/>
          </w:tcPr>
          <w:p w14:paraId="443AA22A" w14:textId="77777777" w:rsidR="00927D2D" w:rsidRPr="0088723B" w:rsidRDefault="00927D2D" w:rsidP="00884432">
            <w:pPr>
              <w:jc w:val="center"/>
              <w:rPr>
                <w:rFonts w:ascii="Times New Roman" w:hAnsi="Times New Roman" w:cs="Times New Roman"/>
                <w:sz w:val="20"/>
                <w:szCs w:val="20"/>
              </w:rPr>
            </w:pPr>
          </w:p>
        </w:tc>
        <w:tc>
          <w:tcPr>
            <w:tcW w:w="630" w:type="dxa"/>
            <w:shd w:val="clear" w:color="auto" w:fill="E8E8E8" w:themeFill="background2"/>
          </w:tcPr>
          <w:p w14:paraId="186C0E4F" w14:textId="77777777" w:rsidR="00927D2D" w:rsidRPr="0088723B" w:rsidRDefault="00927D2D" w:rsidP="00884432">
            <w:pPr>
              <w:jc w:val="center"/>
              <w:rPr>
                <w:rFonts w:ascii="Times New Roman" w:hAnsi="Times New Roman" w:cs="Times New Roman"/>
                <w:sz w:val="20"/>
                <w:szCs w:val="20"/>
              </w:rPr>
            </w:pPr>
          </w:p>
        </w:tc>
        <w:tc>
          <w:tcPr>
            <w:tcW w:w="540" w:type="dxa"/>
            <w:tcBorders>
              <w:right w:val="single" w:sz="18" w:space="0" w:color="auto"/>
            </w:tcBorders>
            <w:shd w:val="clear" w:color="auto" w:fill="E8E8E8" w:themeFill="background2"/>
          </w:tcPr>
          <w:p w14:paraId="046DB981" w14:textId="77777777" w:rsidR="00927D2D" w:rsidRPr="0088723B" w:rsidRDefault="00927D2D" w:rsidP="00884432">
            <w:pPr>
              <w:jc w:val="center"/>
              <w:rPr>
                <w:rFonts w:ascii="Times New Roman" w:hAnsi="Times New Roman" w:cs="Times New Roman"/>
                <w:sz w:val="20"/>
                <w:szCs w:val="20"/>
              </w:rPr>
            </w:pPr>
          </w:p>
        </w:tc>
        <w:tc>
          <w:tcPr>
            <w:tcW w:w="720" w:type="dxa"/>
            <w:tcBorders>
              <w:left w:val="single" w:sz="18" w:space="0" w:color="auto"/>
            </w:tcBorders>
            <w:shd w:val="clear" w:color="auto" w:fill="E8E8E8" w:themeFill="background2"/>
          </w:tcPr>
          <w:p w14:paraId="00724450" w14:textId="77777777" w:rsidR="00927D2D" w:rsidRPr="0088723B" w:rsidRDefault="00927D2D" w:rsidP="00884432">
            <w:pPr>
              <w:jc w:val="center"/>
              <w:rPr>
                <w:rFonts w:ascii="Times New Roman" w:hAnsi="Times New Roman" w:cs="Times New Roman"/>
                <w:sz w:val="20"/>
                <w:szCs w:val="20"/>
              </w:rPr>
            </w:pPr>
          </w:p>
        </w:tc>
        <w:tc>
          <w:tcPr>
            <w:tcW w:w="720" w:type="dxa"/>
            <w:shd w:val="clear" w:color="auto" w:fill="E8E8E8" w:themeFill="background2"/>
          </w:tcPr>
          <w:p w14:paraId="3AB35840" w14:textId="77777777" w:rsidR="00927D2D" w:rsidRPr="0088723B" w:rsidRDefault="00927D2D" w:rsidP="00884432">
            <w:pPr>
              <w:jc w:val="center"/>
              <w:rPr>
                <w:rFonts w:ascii="Times New Roman" w:hAnsi="Times New Roman" w:cs="Times New Roman"/>
                <w:sz w:val="20"/>
                <w:szCs w:val="20"/>
              </w:rPr>
            </w:pPr>
          </w:p>
        </w:tc>
        <w:tc>
          <w:tcPr>
            <w:tcW w:w="540" w:type="dxa"/>
            <w:tcBorders>
              <w:right w:val="single" w:sz="18" w:space="0" w:color="auto"/>
            </w:tcBorders>
            <w:shd w:val="clear" w:color="auto" w:fill="E8E8E8" w:themeFill="background2"/>
          </w:tcPr>
          <w:p w14:paraId="0D4D6905" w14:textId="77777777" w:rsidR="00927D2D" w:rsidRPr="0088723B" w:rsidRDefault="00927D2D" w:rsidP="00884432">
            <w:pPr>
              <w:jc w:val="center"/>
              <w:rPr>
                <w:rFonts w:ascii="Times New Roman" w:hAnsi="Times New Roman" w:cs="Times New Roman"/>
                <w:sz w:val="20"/>
                <w:szCs w:val="20"/>
              </w:rPr>
            </w:pPr>
          </w:p>
        </w:tc>
        <w:tc>
          <w:tcPr>
            <w:tcW w:w="630" w:type="dxa"/>
            <w:tcBorders>
              <w:left w:val="single" w:sz="18" w:space="0" w:color="auto"/>
            </w:tcBorders>
          </w:tcPr>
          <w:p w14:paraId="6DC2949E"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2.39</w:t>
            </w:r>
          </w:p>
        </w:tc>
        <w:tc>
          <w:tcPr>
            <w:tcW w:w="630" w:type="dxa"/>
          </w:tcPr>
          <w:p w14:paraId="5CCC6D41"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1.46</w:t>
            </w:r>
          </w:p>
        </w:tc>
        <w:tc>
          <w:tcPr>
            <w:tcW w:w="540" w:type="dxa"/>
            <w:tcBorders>
              <w:right w:val="single" w:sz="18" w:space="0" w:color="auto"/>
            </w:tcBorders>
          </w:tcPr>
          <w:p w14:paraId="29883A32"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.82</w:t>
            </w:r>
          </w:p>
        </w:tc>
        <w:tc>
          <w:tcPr>
            <w:tcW w:w="720" w:type="dxa"/>
            <w:tcBorders>
              <w:left w:val="single" w:sz="18" w:space="0" w:color="auto"/>
            </w:tcBorders>
          </w:tcPr>
          <w:p w14:paraId="6A2D52FF"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3.55</w:t>
            </w:r>
          </w:p>
        </w:tc>
        <w:tc>
          <w:tcPr>
            <w:tcW w:w="720" w:type="dxa"/>
          </w:tcPr>
          <w:p w14:paraId="67D601BC"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1.51</w:t>
            </w:r>
          </w:p>
        </w:tc>
        <w:tc>
          <w:tcPr>
            <w:tcW w:w="540" w:type="dxa"/>
            <w:tcBorders>
              <w:right w:val="single" w:sz="18" w:space="0" w:color="auto"/>
            </w:tcBorders>
            <w:shd w:val="clear" w:color="auto" w:fill="auto"/>
          </w:tcPr>
          <w:p w14:paraId="180D883A"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.61</w:t>
            </w:r>
          </w:p>
        </w:tc>
        <w:tc>
          <w:tcPr>
            <w:tcW w:w="630" w:type="dxa"/>
            <w:tcBorders>
              <w:left w:val="single" w:sz="18" w:space="0" w:color="auto"/>
            </w:tcBorders>
          </w:tcPr>
          <w:p w14:paraId="5A2FE75E" w14:textId="0A3A484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w:t>
            </w:r>
            <w:r w:rsidR="00401DEB" w:rsidRPr="0088723B">
              <w:rPr>
                <w:rFonts w:ascii="Times New Roman" w:hAnsi="Times New Roman" w:cs="Times New Roman"/>
                <w:sz w:val="20"/>
                <w:szCs w:val="20"/>
              </w:rPr>
              <w:t>60</w:t>
            </w:r>
          </w:p>
        </w:tc>
        <w:tc>
          <w:tcPr>
            <w:tcW w:w="607" w:type="dxa"/>
          </w:tcPr>
          <w:p w14:paraId="7ACBFA3B" w14:textId="59AA8DC2"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1.6</w:t>
            </w:r>
            <w:r w:rsidR="00401DEB" w:rsidRPr="0088723B">
              <w:rPr>
                <w:rFonts w:ascii="Times New Roman" w:hAnsi="Times New Roman" w:cs="Times New Roman"/>
                <w:sz w:val="20"/>
                <w:szCs w:val="20"/>
              </w:rPr>
              <w:t>2</w:t>
            </w:r>
          </w:p>
        </w:tc>
        <w:tc>
          <w:tcPr>
            <w:tcW w:w="539" w:type="dxa"/>
            <w:tcBorders>
              <w:right w:val="single" w:sz="18" w:space="0" w:color="auto"/>
            </w:tcBorders>
          </w:tcPr>
          <w:p w14:paraId="7E4B97A6" w14:textId="0D5F71D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w:t>
            </w:r>
            <w:r w:rsidR="00CB50EE" w:rsidRPr="0088723B">
              <w:rPr>
                <w:rFonts w:ascii="Times New Roman" w:hAnsi="Times New Roman" w:cs="Times New Roman"/>
                <w:sz w:val="20"/>
                <w:szCs w:val="20"/>
              </w:rPr>
              <w:t>2</w:t>
            </w:r>
          </w:p>
        </w:tc>
        <w:tc>
          <w:tcPr>
            <w:tcW w:w="580" w:type="dxa"/>
            <w:gridSpan w:val="2"/>
            <w:tcBorders>
              <w:left w:val="single" w:sz="18" w:space="0" w:color="auto"/>
            </w:tcBorders>
          </w:tcPr>
          <w:p w14:paraId="3505C300" w14:textId="4462183B"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3.6</w:t>
            </w:r>
            <w:r w:rsidR="003B7C92" w:rsidRPr="0088723B">
              <w:rPr>
                <w:rFonts w:ascii="Times New Roman" w:hAnsi="Times New Roman" w:cs="Times New Roman"/>
                <w:sz w:val="20"/>
                <w:szCs w:val="20"/>
              </w:rPr>
              <w:t>3</w:t>
            </w:r>
          </w:p>
        </w:tc>
        <w:tc>
          <w:tcPr>
            <w:tcW w:w="871" w:type="dxa"/>
          </w:tcPr>
          <w:p w14:paraId="3916AF0B" w14:textId="3FCF935D"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3B7C92" w:rsidRPr="0088723B">
              <w:rPr>
                <w:rFonts w:ascii="Times New Roman" w:hAnsi="Times New Roman" w:cs="Times New Roman"/>
                <w:sz w:val="20"/>
                <w:szCs w:val="20"/>
              </w:rPr>
              <w:t>64</w:t>
            </w:r>
          </w:p>
        </w:tc>
        <w:tc>
          <w:tcPr>
            <w:tcW w:w="733" w:type="dxa"/>
            <w:tcBorders>
              <w:right w:val="single" w:sz="8" w:space="0" w:color="auto"/>
            </w:tcBorders>
          </w:tcPr>
          <w:p w14:paraId="3645FCE2" w14:textId="2B33B6E9"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w:t>
            </w:r>
            <w:r w:rsidR="00534B06" w:rsidRPr="0088723B">
              <w:rPr>
                <w:rFonts w:ascii="Times New Roman" w:hAnsi="Times New Roman" w:cs="Times New Roman"/>
                <w:sz w:val="20"/>
                <w:szCs w:val="20"/>
              </w:rPr>
              <w:t>3</w:t>
            </w:r>
          </w:p>
        </w:tc>
      </w:tr>
      <w:tr w:rsidR="00927D2D" w:rsidRPr="0088723B" w14:paraId="08ECA5B7" w14:textId="77777777" w:rsidTr="00884432">
        <w:trPr>
          <w:trHeight w:val="341"/>
        </w:trPr>
        <w:tc>
          <w:tcPr>
            <w:tcW w:w="1900" w:type="dxa"/>
            <w:tcBorders>
              <w:right w:val="single" w:sz="18" w:space="0" w:color="auto"/>
            </w:tcBorders>
          </w:tcPr>
          <w:p w14:paraId="33D422EF"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Social Dominance Orientation</w:t>
            </w:r>
          </w:p>
        </w:tc>
        <w:tc>
          <w:tcPr>
            <w:tcW w:w="736" w:type="dxa"/>
            <w:tcBorders>
              <w:left w:val="single" w:sz="18" w:space="0" w:color="auto"/>
            </w:tcBorders>
          </w:tcPr>
          <w:p w14:paraId="6C4CFE5E"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2.35</w:t>
            </w:r>
          </w:p>
        </w:tc>
        <w:tc>
          <w:tcPr>
            <w:tcW w:w="720" w:type="dxa"/>
          </w:tcPr>
          <w:p w14:paraId="60C74A4B"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1.68</w:t>
            </w:r>
          </w:p>
        </w:tc>
        <w:tc>
          <w:tcPr>
            <w:tcW w:w="630" w:type="dxa"/>
            <w:tcBorders>
              <w:right w:val="single" w:sz="18" w:space="0" w:color="auto"/>
            </w:tcBorders>
          </w:tcPr>
          <w:p w14:paraId="5879F989"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.93</w:t>
            </w:r>
          </w:p>
        </w:tc>
        <w:tc>
          <w:tcPr>
            <w:tcW w:w="720" w:type="dxa"/>
            <w:tcBorders>
              <w:left w:val="single" w:sz="18" w:space="0" w:color="auto"/>
            </w:tcBorders>
            <w:shd w:val="clear" w:color="auto" w:fill="E8E8E8" w:themeFill="background2"/>
          </w:tcPr>
          <w:p w14:paraId="5A66D1E3" w14:textId="77777777" w:rsidR="00927D2D" w:rsidRPr="0088723B" w:rsidRDefault="00927D2D" w:rsidP="00884432">
            <w:pPr>
              <w:jc w:val="center"/>
              <w:rPr>
                <w:rFonts w:ascii="Times New Roman" w:hAnsi="Times New Roman" w:cs="Times New Roman"/>
                <w:sz w:val="20"/>
                <w:szCs w:val="20"/>
              </w:rPr>
            </w:pPr>
          </w:p>
        </w:tc>
        <w:tc>
          <w:tcPr>
            <w:tcW w:w="630" w:type="dxa"/>
            <w:shd w:val="clear" w:color="auto" w:fill="E8E8E8" w:themeFill="background2"/>
          </w:tcPr>
          <w:p w14:paraId="358ED87E" w14:textId="77777777" w:rsidR="00927D2D" w:rsidRPr="0088723B" w:rsidRDefault="00927D2D" w:rsidP="00884432">
            <w:pPr>
              <w:jc w:val="center"/>
              <w:rPr>
                <w:rFonts w:ascii="Times New Roman" w:hAnsi="Times New Roman" w:cs="Times New Roman"/>
                <w:sz w:val="20"/>
                <w:szCs w:val="20"/>
              </w:rPr>
            </w:pPr>
          </w:p>
        </w:tc>
        <w:tc>
          <w:tcPr>
            <w:tcW w:w="540" w:type="dxa"/>
            <w:tcBorders>
              <w:right w:val="single" w:sz="18" w:space="0" w:color="auto"/>
            </w:tcBorders>
            <w:shd w:val="clear" w:color="auto" w:fill="E8E8E8" w:themeFill="background2"/>
          </w:tcPr>
          <w:p w14:paraId="44142A3F" w14:textId="77777777" w:rsidR="00927D2D" w:rsidRPr="0088723B" w:rsidRDefault="00927D2D" w:rsidP="00884432">
            <w:pPr>
              <w:jc w:val="center"/>
              <w:rPr>
                <w:rFonts w:ascii="Times New Roman" w:hAnsi="Times New Roman" w:cs="Times New Roman"/>
                <w:sz w:val="20"/>
                <w:szCs w:val="20"/>
              </w:rPr>
            </w:pPr>
          </w:p>
        </w:tc>
        <w:tc>
          <w:tcPr>
            <w:tcW w:w="720" w:type="dxa"/>
            <w:tcBorders>
              <w:left w:val="single" w:sz="18" w:space="0" w:color="auto"/>
            </w:tcBorders>
            <w:shd w:val="clear" w:color="auto" w:fill="E8E8E8" w:themeFill="background2"/>
          </w:tcPr>
          <w:p w14:paraId="54A58FDF" w14:textId="77777777" w:rsidR="00927D2D" w:rsidRPr="0088723B" w:rsidRDefault="00927D2D" w:rsidP="00884432">
            <w:pPr>
              <w:jc w:val="center"/>
              <w:rPr>
                <w:rFonts w:ascii="Times New Roman" w:hAnsi="Times New Roman" w:cs="Times New Roman"/>
                <w:sz w:val="20"/>
                <w:szCs w:val="20"/>
              </w:rPr>
            </w:pPr>
          </w:p>
        </w:tc>
        <w:tc>
          <w:tcPr>
            <w:tcW w:w="720" w:type="dxa"/>
            <w:shd w:val="clear" w:color="auto" w:fill="E8E8E8" w:themeFill="background2"/>
          </w:tcPr>
          <w:p w14:paraId="6E8D47CF" w14:textId="77777777" w:rsidR="00927D2D" w:rsidRPr="0088723B" w:rsidRDefault="00927D2D" w:rsidP="00884432">
            <w:pPr>
              <w:jc w:val="center"/>
              <w:rPr>
                <w:rFonts w:ascii="Times New Roman" w:hAnsi="Times New Roman" w:cs="Times New Roman"/>
                <w:sz w:val="20"/>
                <w:szCs w:val="20"/>
              </w:rPr>
            </w:pPr>
          </w:p>
        </w:tc>
        <w:tc>
          <w:tcPr>
            <w:tcW w:w="540" w:type="dxa"/>
            <w:tcBorders>
              <w:right w:val="single" w:sz="18" w:space="0" w:color="auto"/>
            </w:tcBorders>
            <w:shd w:val="clear" w:color="auto" w:fill="E8E8E8" w:themeFill="background2"/>
          </w:tcPr>
          <w:p w14:paraId="3D08BC52" w14:textId="77777777" w:rsidR="00927D2D" w:rsidRPr="0088723B" w:rsidRDefault="00927D2D" w:rsidP="00884432">
            <w:pPr>
              <w:jc w:val="center"/>
              <w:rPr>
                <w:rFonts w:ascii="Times New Roman" w:hAnsi="Times New Roman" w:cs="Times New Roman"/>
                <w:sz w:val="20"/>
                <w:szCs w:val="20"/>
              </w:rPr>
            </w:pPr>
          </w:p>
        </w:tc>
        <w:tc>
          <w:tcPr>
            <w:tcW w:w="630" w:type="dxa"/>
            <w:tcBorders>
              <w:left w:val="single" w:sz="18" w:space="0" w:color="auto"/>
            </w:tcBorders>
          </w:tcPr>
          <w:p w14:paraId="132D73D4" w14:textId="50412F6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3.2</w:t>
            </w:r>
            <w:r w:rsidR="00196355" w:rsidRPr="0088723B">
              <w:rPr>
                <w:rFonts w:ascii="Times New Roman" w:hAnsi="Times New Roman" w:cs="Times New Roman"/>
                <w:sz w:val="20"/>
                <w:szCs w:val="20"/>
              </w:rPr>
              <w:t>4</w:t>
            </w:r>
          </w:p>
        </w:tc>
        <w:tc>
          <w:tcPr>
            <w:tcW w:w="630" w:type="dxa"/>
          </w:tcPr>
          <w:p w14:paraId="51C13DEB" w14:textId="186AE044"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196355" w:rsidRPr="0088723B">
              <w:rPr>
                <w:rFonts w:ascii="Times New Roman" w:hAnsi="Times New Roman" w:cs="Times New Roman"/>
                <w:sz w:val="20"/>
                <w:szCs w:val="20"/>
              </w:rPr>
              <w:t>39</w:t>
            </w:r>
          </w:p>
        </w:tc>
        <w:tc>
          <w:tcPr>
            <w:tcW w:w="540" w:type="dxa"/>
            <w:tcBorders>
              <w:right w:val="single" w:sz="18" w:space="0" w:color="auto"/>
            </w:tcBorders>
          </w:tcPr>
          <w:p w14:paraId="7D713928"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.73</w:t>
            </w:r>
          </w:p>
        </w:tc>
        <w:tc>
          <w:tcPr>
            <w:tcW w:w="720" w:type="dxa"/>
            <w:tcBorders>
              <w:left w:val="single" w:sz="18" w:space="0" w:color="auto"/>
            </w:tcBorders>
          </w:tcPr>
          <w:p w14:paraId="7BAABD19" w14:textId="6B33B99A"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2.1</w:t>
            </w:r>
            <w:r w:rsidR="000B04B8" w:rsidRPr="0088723B">
              <w:rPr>
                <w:rFonts w:ascii="Times New Roman" w:hAnsi="Times New Roman" w:cs="Times New Roman"/>
                <w:sz w:val="20"/>
                <w:szCs w:val="20"/>
              </w:rPr>
              <w:t>3</w:t>
            </w:r>
          </w:p>
        </w:tc>
        <w:tc>
          <w:tcPr>
            <w:tcW w:w="720" w:type="dxa"/>
          </w:tcPr>
          <w:p w14:paraId="602554CD" w14:textId="17D1B0D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1.3</w:t>
            </w:r>
            <w:r w:rsidR="00196355" w:rsidRPr="0088723B">
              <w:rPr>
                <w:rFonts w:ascii="Times New Roman" w:hAnsi="Times New Roman" w:cs="Times New Roman"/>
                <w:sz w:val="20"/>
                <w:szCs w:val="20"/>
              </w:rPr>
              <w:t>0</w:t>
            </w:r>
          </w:p>
        </w:tc>
        <w:tc>
          <w:tcPr>
            <w:tcW w:w="540" w:type="dxa"/>
            <w:tcBorders>
              <w:right w:val="single" w:sz="18" w:space="0" w:color="auto"/>
            </w:tcBorders>
            <w:shd w:val="clear" w:color="auto" w:fill="auto"/>
          </w:tcPr>
          <w:p w14:paraId="13332BE5" w14:textId="413EE1AC"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w:t>
            </w:r>
            <w:r w:rsidR="00655175" w:rsidRPr="0088723B">
              <w:rPr>
                <w:rFonts w:ascii="Times New Roman" w:hAnsi="Times New Roman" w:cs="Times New Roman"/>
                <w:sz w:val="20"/>
                <w:szCs w:val="20"/>
              </w:rPr>
              <w:t>58</w:t>
            </w:r>
          </w:p>
        </w:tc>
        <w:tc>
          <w:tcPr>
            <w:tcW w:w="630" w:type="dxa"/>
            <w:tcBorders>
              <w:left w:val="single" w:sz="18" w:space="0" w:color="auto"/>
            </w:tcBorders>
          </w:tcPr>
          <w:p w14:paraId="2D27A77D"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3.26</w:t>
            </w:r>
          </w:p>
        </w:tc>
        <w:tc>
          <w:tcPr>
            <w:tcW w:w="607" w:type="dxa"/>
          </w:tcPr>
          <w:p w14:paraId="65514232" w14:textId="3582EFED"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1.6</w:t>
            </w:r>
            <w:r w:rsidR="00401DEB" w:rsidRPr="0088723B">
              <w:rPr>
                <w:rFonts w:ascii="Times New Roman" w:hAnsi="Times New Roman" w:cs="Times New Roman"/>
                <w:sz w:val="20"/>
                <w:szCs w:val="20"/>
              </w:rPr>
              <w:t>4</w:t>
            </w:r>
          </w:p>
        </w:tc>
        <w:tc>
          <w:tcPr>
            <w:tcW w:w="539" w:type="dxa"/>
            <w:tcBorders>
              <w:right w:val="single" w:sz="18" w:space="0" w:color="auto"/>
            </w:tcBorders>
          </w:tcPr>
          <w:p w14:paraId="7965658E" w14:textId="19FEA896"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w:t>
            </w:r>
            <w:r w:rsidR="00CB50EE" w:rsidRPr="0088723B">
              <w:rPr>
                <w:rFonts w:ascii="Times New Roman" w:hAnsi="Times New Roman" w:cs="Times New Roman"/>
                <w:sz w:val="20"/>
                <w:szCs w:val="20"/>
              </w:rPr>
              <w:t>9</w:t>
            </w:r>
          </w:p>
        </w:tc>
        <w:tc>
          <w:tcPr>
            <w:tcW w:w="580" w:type="dxa"/>
            <w:gridSpan w:val="2"/>
            <w:tcBorders>
              <w:left w:val="single" w:sz="18" w:space="0" w:color="auto"/>
            </w:tcBorders>
          </w:tcPr>
          <w:p w14:paraId="41F60048" w14:textId="3173D7A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3.2</w:t>
            </w:r>
            <w:r w:rsidR="003B7C92" w:rsidRPr="0088723B">
              <w:rPr>
                <w:rFonts w:ascii="Times New Roman" w:hAnsi="Times New Roman" w:cs="Times New Roman"/>
                <w:sz w:val="20"/>
                <w:szCs w:val="20"/>
              </w:rPr>
              <w:t>2</w:t>
            </w:r>
          </w:p>
        </w:tc>
        <w:tc>
          <w:tcPr>
            <w:tcW w:w="871" w:type="dxa"/>
          </w:tcPr>
          <w:p w14:paraId="1575A233" w14:textId="73B8C17C"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1.5</w:t>
            </w:r>
            <w:r w:rsidR="003B7C92" w:rsidRPr="0088723B">
              <w:rPr>
                <w:rFonts w:ascii="Times New Roman" w:hAnsi="Times New Roman" w:cs="Times New Roman"/>
                <w:sz w:val="20"/>
                <w:szCs w:val="20"/>
              </w:rPr>
              <w:t>6</w:t>
            </w:r>
          </w:p>
        </w:tc>
        <w:tc>
          <w:tcPr>
            <w:tcW w:w="733" w:type="dxa"/>
            <w:tcBorders>
              <w:right w:val="single" w:sz="8" w:space="0" w:color="auto"/>
            </w:tcBorders>
          </w:tcPr>
          <w:p w14:paraId="5CDC4269" w14:textId="10EDA949"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w:t>
            </w:r>
            <w:r w:rsidR="005E3FC7" w:rsidRPr="0088723B">
              <w:rPr>
                <w:rFonts w:ascii="Times New Roman" w:hAnsi="Times New Roman" w:cs="Times New Roman"/>
                <w:sz w:val="20"/>
                <w:szCs w:val="20"/>
              </w:rPr>
              <w:t>6</w:t>
            </w:r>
          </w:p>
        </w:tc>
      </w:tr>
      <w:tr w:rsidR="00927D2D" w:rsidRPr="0088723B" w14:paraId="114E50D7" w14:textId="77777777" w:rsidTr="00884432">
        <w:trPr>
          <w:trHeight w:val="341"/>
        </w:trPr>
        <w:tc>
          <w:tcPr>
            <w:tcW w:w="1900" w:type="dxa"/>
            <w:tcBorders>
              <w:right w:val="single" w:sz="18" w:space="0" w:color="auto"/>
            </w:tcBorders>
          </w:tcPr>
          <w:p w14:paraId="799E22B6"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Right-Wing Authoritarianism</w:t>
            </w:r>
          </w:p>
        </w:tc>
        <w:tc>
          <w:tcPr>
            <w:tcW w:w="736" w:type="dxa"/>
            <w:tcBorders>
              <w:left w:val="single" w:sz="18" w:space="0" w:color="auto"/>
            </w:tcBorders>
          </w:tcPr>
          <w:p w14:paraId="42A69A07"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3.49</w:t>
            </w:r>
          </w:p>
        </w:tc>
        <w:tc>
          <w:tcPr>
            <w:tcW w:w="720" w:type="dxa"/>
          </w:tcPr>
          <w:p w14:paraId="0C6FC667"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1.71</w:t>
            </w:r>
          </w:p>
        </w:tc>
        <w:tc>
          <w:tcPr>
            <w:tcW w:w="630" w:type="dxa"/>
            <w:tcBorders>
              <w:right w:val="single" w:sz="18" w:space="0" w:color="auto"/>
            </w:tcBorders>
          </w:tcPr>
          <w:p w14:paraId="371B185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.88</w:t>
            </w:r>
          </w:p>
        </w:tc>
        <w:tc>
          <w:tcPr>
            <w:tcW w:w="720" w:type="dxa"/>
            <w:tcBorders>
              <w:left w:val="single" w:sz="18" w:space="0" w:color="auto"/>
            </w:tcBorders>
            <w:shd w:val="clear" w:color="auto" w:fill="E8E8E8" w:themeFill="background2"/>
          </w:tcPr>
          <w:p w14:paraId="25808610" w14:textId="77777777" w:rsidR="00927D2D" w:rsidRPr="0088723B" w:rsidRDefault="00927D2D" w:rsidP="00884432">
            <w:pPr>
              <w:jc w:val="center"/>
              <w:rPr>
                <w:rFonts w:ascii="Times New Roman" w:hAnsi="Times New Roman" w:cs="Times New Roman"/>
                <w:sz w:val="20"/>
                <w:szCs w:val="20"/>
              </w:rPr>
            </w:pPr>
          </w:p>
        </w:tc>
        <w:tc>
          <w:tcPr>
            <w:tcW w:w="630" w:type="dxa"/>
            <w:shd w:val="clear" w:color="auto" w:fill="E8E8E8" w:themeFill="background2"/>
          </w:tcPr>
          <w:p w14:paraId="4EA3D4DA" w14:textId="77777777" w:rsidR="00927D2D" w:rsidRPr="0088723B" w:rsidRDefault="00927D2D" w:rsidP="00884432">
            <w:pPr>
              <w:jc w:val="center"/>
              <w:rPr>
                <w:rFonts w:ascii="Times New Roman" w:hAnsi="Times New Roman" w:cs="Times New Roman"/>
                <w:sz w:val="20"/>
                <w:szCs w:val="20"/>
              </w:rPr>
            </w:pPr>
          </w:p>
        </w:tc>
        <w:tc>
          <w:tcPr>
            <w:tcW w:w="540" w:type="dxa"/>
            <w:tcBorders>
              <w:right w:val="single" w:sz="18" w:space="0" w:color="auto"/>
            </w:tcBorders>
            <w:shd w:val="clear" w:color="auto" w:fill="E8E8E8" w:themeFill="background2"/>
          </w:tcPr>
          <w:p w14:paraId="7E297C25" w14:textId="77777777" w:rsidR="00927D2D" w:rsidRPr="0088723B" w:rsidRDefault="00927D2D" w:rsidP="00884432">
            <w:pPr>
              <w:jc w:val="center"/>
              <w:rPr>
                <w:rFonts w:ascii="Times New Roman" w:hAnsi="Times New Roman" w:cs="Times New Roman"/>
                <w:sz w:val="20"/>
                <w:szCs w:val="20"/>
              </w:rPr>
            </w:pPr>
          </w:p>
        </w:tc>
        <w:tc>
          <w:tcPr>
            <w:tcW w:w="720" w:type="dxa"/>
            <w:tcBorders>
              <w:left w:val="single" w:sz="18" w:space="0" w:color="auto"/>
            </w:tcBorders>
            <w:shd w:val="clear" w:color="auto" w:fill="E8E8E8" w:themeFill="background2"/>
          </w:tcPr>
          <w:p w14:paraId="188C8630" w14:textId="77777777" w:rsidR="00927D2D" w:rsidRPr="0088723B" w:rsidRDefault="00927D2D" w:rsidP="00884432">
            <w:pPr>
              <w:jc w:val="center"/>
              <w:rPr>
                <w:rFonts w:ascii="Times New Roman" w:hAnsi="Times New Roman" w:cs="Times New Roman"/>
                <w:sz w:val="20"/>
                <w:szCs w:val="20"/>
              </w:rPr>
            </w:pPr>
          </w:p>
        </w:tc>
        <w:tc>
          <w:tcPr>
            <w:tcW w:w="720" w:type="dxa"/>
            <w:shd w:val="clear" w:color="auto" w:fill="E8E8E8" w:themeFill="background2"/>
          </w:tcPr>
          <w:p w14:paraId="6204A4BF" w14:textId="77777777" w:rsidR="00927D2D" w:rsidRPr="0088723B" w:rsidRDefault="00927D2D" w:rsidP="00884432">
            <w:pPr>
              <w:jc w:val="center"/>
              <w:rPr>
                <w:rFonts w:ascii="Times New Roman" w:hAnsi="Times New Roman" w:cs="Times New Roman"/>
                <w:sz w:val="20"/>
                <w:szCs w:val="20"/>
              </w:rPr>
            </w:pPr>
          </w:p>
        </w:tc>
        <w:tc>
          <w:tcPr>
            <w:tcW w:w="540" w:type="dxa"/>
            <w:tcBorders>
              <w:right w:val="single" w:sz="18" w:space="0" w:color="auto"/>
            </w:tcBorders>
            <w:shd w:val="clear" w:color="auto" w:fill="E8E8E8" w:themeFill="background2"/>
          </w:tcPr>
          <w:p w14:paraId="67310DE6" w14:textId="77777777" w:rsidR="00927D2D" w:rsidRPr="0088723B" w:rsidRDefault="00927D2D" w:rsidP="00884432">
            <w:pPr>
              <w:jc w:val="center"/>
              <w:rPr>
                <w:rFonts w:ascii="Times New Roman" w:hAnsi="Times New Roman" w:cs="Times New Roman"/>
                <w:sz w:val="20"/>
                <w:szCs w:val="20"/>
              </w:rPr>
            </w:pPr>
          </w:p>
        </w:tc>
        <w:tc>
          <w:tcPr>
            <w:tcW w:w="630" w:type="dxa"/>
            <w:tcBorders>
              <w:left w:val="single" w:sz="18" w:space="0" w:color="auto"/>
            </w:tcBorders>
          </w:tcPr>
          <w:p w14:paraId="5FEF1A94" w14:textId="08E1491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4.</w:t>
            </w:r>
            <w:r w:rsidR="00E90EB0" w:rsidRPr="0088723B">
              <w:rPr>
                <w:rFonts w:ascii="Times New Roman" w:hAnsi="Times New Roman" w:cs="Times New Roman"/>
                <w:sz w:val="20"/>
                <w:szCs w:val="20"/>
              </w:rPr>
              <w:t>79</w:t>
            </w:r>
          </w:p>
        </w:tc>
        <w:tc>
          <w:tcPr>
            <w:tcW w:w="630" w:type="dxa"/>
          </w:tcPr>
          <w:p w14:paraId="72DB7A6D"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1.46</w:t>
            </w:r>
          </w:p>
        </w:tc>
        <w:tc>
          <w:tcPr>
            <w:tcW w:w="540" w:type="dxa"/>
            <w:tcBorders>
              <w:right w:val="single" w:sz="18" w:space="0" w:color="auto"/>
            </w:tcBorders>
          </w:tcPr>
          <w:p w14:paraId="68F49F8E"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.75</w:t>
            </w:r>
          </w:p>
        </w:tc>
        <w:tc>
          <w:tcPr>
            <w:tcW w:w="720" w:type="dxa"/>
            <w:tcBorders>
              <w:left w:val="single" w:sz="18" w:space="0" w:color="auto"/>
            </w:tcBorders>
          </w:tcPr>
          <w:p w14:paraId="0B9A0373" w14:textId="2A42F0E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3.4</w:t>
            </w:r>
            <w:r w:rsidR="00196355" w:rsidRPr="0088723B">
              <w:rPr>
                <w:rFonts w:ascii="Times New Roman" w:hAnsi="Times New Roman" w:cs="Times New Roman"/>
                <w:sz w:val="20"/>
                <w:szCs w:val="20"/>
              </w:rPr>
              <w:t>8</w:t>
            </w:r>
          </w:p>
        </w:tc>
        <w:tc>
          <w:tcPr>
            <w:tcW w:w="720" w:type="dxa"/>
          </w:tcPr>
          <w:p w14:paraId="2E8305BB" w14:textId="3296BAB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1.7</w:t>
            </w:r>
            <w:r w:rsidR="00196355" w:rsidRPr="0088723B">
              <w:rPr>
                <w:rFonts w:ascii="Times New Roman" w:hAnsi="Times New Roman" w:cs="Times New Roman"/>
                <w:sz w:val="20"/>
                <w:szCs w:val="20"/>
              </w:rPr>
              <w:t>3</w:t>
            </w:r>
          </w:p>
        </w:tc>
        <w:tc>
          <w:tcPr>
            <w:tcW w:w="540" w:type="dxa"/>
            <w:tcBorders>
              <w:right w:val="single" w:sz="18" w:space="0" w:color="auto"/>
            </w:tcBorders>
            <w:shd w:val="clear" w:color="auto" w:fill="auto"/>
          </w:tcPr>
          <w:p w14:paraId="737F9E30"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.63</w:t>
            </w:r>
          </w:p>
        </w:tc>
        <w:tc>
          <w:tcPr>
            <w:tcW w:w="630" w:type="dxa"/>
            <w:tcBorders>
              <w:left w:val="single" w:sz="18" w:space="0" w:color="auto"/>
            </w:tcBorders>
          </w:tcPr>
          <w:p w14:paraId="01E48DAE" w14:textId="088F969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5.7</w:t>
            </w:r>
            <w:r w:rsidR="00401DEB" w:rsidRPr="0088723B">
              <w:rPr>
                <w:rFonts w:ascii="Times New Roman" w:hAnsi="Times New Roman" w:cs="Times New Roman"/>
                <w:sz w:val="20"/>
                <w:szCs w:val="20"/>
              </w:rPr>
              <w:t>4</w:t>
            </w:r>
          </w:p>
        </w:tc>
        <w:tc>
          <w:tcPr>
            <w:tcW w:w="607" w:type="dxa"/>
          </w:tcPr>
          <w:p w14:paraId="381BF173" w14:textId="29B16EC6"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1.2</w:t>
            </w:r>
            <w:r w:rsidR="00401DEB" w:rsidRPr="0088723B">
              <w:rPr>
                <w:rFonts w:ascii="Times New Roman" w:hAnsi="Times New Roman" w:cs="Times New Roman"/>
                <w:sz w:val="20"/>
                <w:szCs w:val="20"/>
              </w:rPr>
              <w:t>6</w:t>
            </w:r>
          </w:p>
        </w:tc>
        <w:tc>
          <w:tcPr>
            <w:tcW w:w="539" w:type="dxa"/>
            <w:tcBorders>
              <w:right w:val="single" w:sz="18" w:space="0" w:color="auto"/>
            </w:tcBorders>
          </w:tcPr>
          <w:p w14:paraId="230AAD30" w14:textId="721B92C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w:t>
            </w:r>
            <w:r w:rsidR="00CB50EE" w:rsidRPr="0088723B">
              <w:rPr>
                <w:rFonts w:ascii="Times New Roman" w:hAnsi="Times New Roman" w:cs="Times New Roman"/>
                <w:sz w:val="20"/>
                <w:szCs w:val="20"/>
              </w:rPr>
              <w:t>8</w:t>
            </w:r>
          </w:p>
        </w:tc>
        <w:tc>
          <w:tcPr>
            <w:tcW w:w="580" w:type="dxa"/>
            <w:gridSpan w:val="2"/>
            <w:tcBorders>
              <w:left w:val="single" w:sz="18" w:space="0" w:color="auto"/>
            </w:tcBorders>
          </w:tcPr>
          <w:p w14:paraId="6BA2BDD6" w14:textId="719B4EA8"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5.</w:t>
            </w:r>
            <w:r w:rsidR="003B7C92" w:rsidRPr="0088723B">
              <w:rPr>
                <w:rFonts w:ascii="Times New Roman" w:hAnsi="Times New Roman" w:cs="Times New Roman"/>
                <w:sz w:val="20"/>
                <w:szCs w:val="20"/>
              </w:rPr>
              <w:t>39</w:t>
            </w:r>
          </w:p>
        </w:tc>
        <w:tc>
          <w:tcPr>
            <w:tcW w:w="871" w:type="dxa"/>
          </w:tcPr>
          <w:p w14:paraId="5D59ABCF" w14:textId="659665E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1.4</w:t>
            </w:r>
            <w:r w:rsidR="003B7C92" w:rsidRPr="0088723B">
              <w:rPr>
                <w:rFonts w:ascii="Times New Roman" w:hAnsi="Times New Roman" w:cs="Times New Roman"/>
                <w:sz w:val="20"/>
                <w:szCs w:val="20"/>
              </w:rPr>
              <w:t>3</w:t>
            </w:r>
          </w:p>
        </w:tc>
        <w:tc>
          <w:tcPr>
            <w:tcW w:w="733" w:type="dxa"/>
            <w:tcBorders>
              <w:right w:val="single" w:sz="8" w:space="0" w:color="auto"/>
            </w:tcBorders>
          </w:tcPr>
          <w:p w14:paraId="542101C9" w14:textId="744A6F12"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.7</w:t>
            </w:r>
            <w:r w:rsidR="00534B06" w:rsidRPr="0088723B">
              <w:rPr>
                <w:rFonts w:ascii="Times New Roman" w:hAnsi="Times New Roman" w:cs="Times New Roman"/>
                <w:sz w:val="20"/>
                <w:szCs w:val="20"/>
              </w:rPr>
              <w:t>6</w:t>
            </w:r>
          </w:p>
        </w:tc>
      </w:tr>
      <w:tr w:rsidR="00927D2D" w:rsidRPr="0088723B" w14:paraId="5276AF1F" w14:textId="77777777" w:rsidTr="00884432">
        <w:trPr>
          <w:trHeight w:val="341"/>
        </w:trPr>
        <w:tc>
          <w:tcPr>
            <w:tcW w:w="1900" w:type="dxa"/>
            <w:tcBorders>
              <w:right w:val="single" w:sz="18" w:space="0" w:color="auto"/>
            </w:tcBorders>
          </w:tcPr>
          <w:p w14:paraId="04801343" w14:textId="77777777" w:rsidR="00927D2D" w:rsidRPr="0088723B" w:rsidRDefault="00927D2D"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Support for Violence</w:t>
            </w:r>
          </w:p>
        </w:tc>
        <w:tc>
          <w:tcPr>
            <w:tcW w:w="736" w:type="dxa"/>
            <w:tcBorders>
              <w:left w:val="single" w:sz="18" w:space="0" w:color="auto"/>
            </w:tcBorders>
          </w:tcPr>
          <w:p w14:paraId="406FABEF"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3.78</w:t>
            </w:r>
          </w:p>
        </w:tc>
        <w:tc>
          <w:tcPr>
            <w:tcW w:w="720" w:type="dxa"/>
          </w:tcPr>
          <w:p w14:paraId="1723CB51"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2.08</w:t>
            </w:r>
          </w:p>
        </w:tc>
        <w:tc>
          <w:tcPr>
            <w:tcW w:w="630" w:type="dxa"/>
            <w:tcBorders>
              <w:right w:val="single" w:sz="18" w:space="0" w:color="auto"/>
            </w:tcBorders>
          </w:tcPr>
          <w:p w14:paraId="533B8D95"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.93</w:t>
            </w:r>
          </w:p>
        </w:tc>
        <w:tc>
          <w:tcPr>
            <w:tcW w:w="720" w:type="dxa"/>
            <w:tcBorders>
              <w:left w:val="single" w:sz="18" w:space="0" w:color="auto"/>
            </w:tcBorders>
          </w:tcPr>
          <w:p w14:paraId="2EB37EF2" w14:textId="37D25532" w:rsidR="00927D2D" w:rsidRPr="0088723B" w:rsidRDefault="00491996" w:rsidP="00884432">
            <w:pPr>
              <w:jc w:val="center"/>
              <w:rPr>
                <w:rFonts w:ascii="Times New Roman" w:hAnsi="Times New Roman" w:cs="Times New Roman"/>
                <w:sz w:val="20"/>
                <w:szCs w:val="20"/>
              </w:rPr>
            </w:pPr>
            <w:r w:rsidRPr="0088723B">
              <w:rPr>
                <w:rFonts w:ascii="Times New Roman" w:hAnsi="Times New Roman" w:cs="Times New Roman"/>
                <w:sz w:val="20"/>
                <w:szCs w:val="20"/>
              </w:rPr>
              <w:t>2.04</w:t>
            </w:r>
          </w:p>
        </w:tc>
        <w:tc>
          <w:tcPr>
            <w:tcW w:w="630" w:type="dxa"/>
          </w:tcPr>
          <w:p w14:paraId="3719E062" w14:textId="7FF35B2F"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1.1</w:t>
            </w:r>
            <w:r w:rsidR="00491996" w:rsidRPr="0088723B">
              <w:rPr>
                <w:rFonts w:ascii="Times New Roman" w:hAnsi="Times New Roman" w:cs="Times New Roman"/>
                <w:sz w:val="20"/>
                <w:szCs w:val="20"/>
              </w:rPr>
              <w:t>5</w:t>
            </w:r>
          </w:p>
        </w:tc>
        <w:tc>
          <w:tcPr>
            <w:tcW w:w="540" w:type="dxa"/>
            <w:tcBorders>
              <w:right w:val="single" w:sz="18" w:space="0" w:color="auto"/>
            </w:tcBorders>
          </w:tcPr>
          <w:p w14:paraId="76C1DA9A" w14:textId="1C34F8E0"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w:t>
            </w:r>
            <w:r w:rsidR="00552915" w:rsidRPr="0088723B">
              <w:rPr>
                <w:rFonts w:ascii="Times New Roman" w:hAnsi="Times New Roman" w:cs="Times New Roman"/>
                <w:sz w:val="20"/>
                <w:szCs w:val="20"/>
              </w:rPr>
              <w:t>7</w:t>
            </w:r>
          </w:p>
        </w:tc>
        <w:tc>
          <w:tcPr>
            <w:tcW w:w="720" w:type="dxa"/>
            <w:tcBorders>
              <w:left w:val="single" w:sz="18" w:space="0" w:color="auto"/>
            </w:tcBorders>
          </w:tcPr>
          <w:p w14:paraId="05EC3F55"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3.66</w:t>
            </w:r>
          </w:p>
        </w:tc>
        <w:tc>
          <w:tcPr>
            <w:tcW w:w="720" w:type="dxa"/>
          </w:tcPr>
          <w:p w14:paraId="53465D3F"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1.57</w:t>
            </w:r>
          </w:p>
        </w:tc>
        <w:tc>
          <w:tcPr>
            <w:tcW w:w="540" w:type="dxa"/>
            <w:tcBorders>
              <w:right w:val="single" w:sz="18" w:space="0" w:color="auto"/>
            </w:tcBorders>
          </w:tcPr>
          <w:p w14:paraId="4D740AA9"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.89</w:t>
            </w:r>
          </w:p>
        </w:tc>
        <w:tc>
          <w:tcPr>
            <w:tcW w:w="630" w:type="dxa"/>
            <w:tcBorders>
              <w:left w:val="single" w:sz="18" w:space="0" w:color="auto"/>
            </w:tcBorders>
          </w:tcPr>
          <w:p w14:paraId="77C9C7E3" w14:textId="0611E1C2"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4.</w:t>
            </w:r>
            <w:r w:rsidR="00196355" w:rsidRPr="0088723B">
              <w:rPr>
                <w:rFonts w:ascii="Times New Roman" w:hAnsi="Times New Roman" w:cs="Times New Roman"/>
                <w:sz w:val="20"/>
                <w:szCs w:val="20"/>
              </w:rPr>
              <w:t>48</w:t>
            </w:r>
          </w:p>
        </w:tc>
        <w:tc>
          <w:tcPr>
            <w:tcW w:w="630" w:type="dxa"/>
          </w:tcPr>
          <w:p w14:paraId="13064F25" w14:textId="0DAD9EF9"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w:t>
            </w:r>
            <w:r w:rsidR="00E90EB0" w:rsidRPr="0088723B">
              <w:rPr>
                <w:rFonts w:ascii="Times New Roman" w:hAnsi="Times New Roman" w:cs="Times New Roman"/>
                <w:sz w:val="20"/>
                <w:szCs w:val="20"/>
              </w:rPr>
              <w:t>67</w:t>
            </w:r>
          </w:p>
        </w:tc>
        <w:tc>
          <w:tcPr>
            <w:tcW w:w="540" w:type="dxa"/>
            <w:tcBorders>
              <w:right w:val="single" w:sz="18" w:space="0" w:color="auto"/>
            </w:tcBorders>
          </w:tcPr>
          <w:p w14:paraId="741705B2" w14:textId="5000DF0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w:t>
            </w:r>
            <w:r w:rsidR="00E90EB0" w:rsidRPr="0088723B">
              <w:rPr>
                <w:rFonts w:ascii="Times New Roman" w:hAnsi="Times New Roman" w:cs="Times New Roman"/>
                <w:sz w:val="20"/>
                <w:szCs w:val="20"/>
              </w:rPr>
              <w:t>1</w:t>
            </w:r>
          </w:p>
        </w:tc>
        <w:tc>
          <w:tcPr>
            <w:tcW w:w="720" w:type="dxa"/>
            <w:tcBorders>
              <w:left w:val="single" w:sz="18" w:space="0" w:color="auto"/>
            </w:tcBorders>
          </w:tcPr>
          <w:p w14:paraId="324273E7" w14:textId="6EC306D2"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w:t>
            </w:r>
            <w:r w:rsidR="00196355" w:rsidRPr="0088723B">
              <w:rPr>
                <w:rFonts w:ascii="Times New Roman" w:hAnsi="Times New Roman" w:cs="Times New Roman"/>
                <w:sz w:val="20"/>
                <w:szCs w:val="20"/>
              </w:rPr>
              <w:t>16</w:t>
            </w:r>
          </w:p>
        </w:tc>
        <w:tc>
          <w:tcPr>
            <w:tcW w:w="720" w:type="dxa"/>
          </w:tcPr>
          <w:p w14:paraId="3A653085" w14:textId="3B700B69"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w:t>
            </w:r>
            <w:r w:rsidR="00196355" w:rsidRPr="0088723B">
              <w:rPr>
                <w:rFonts w:ascii="Times New Roman" w:hAnsi="Times New Roman" w:cs="Times New Roman"/>
                <w:sz w:val="20"/>
                <w:szCs w:val="20"/>
              </w:rPr>
              <w:t>08</w:t>
            </w:r>
          </w:p>
        </w:tc>
        <w:tc>
          <w:tcPr>
            <w:tcW w:w="540" w:type="dxa"/>
            <w:tcBorders>
              <w:right w:val="single" w:sz="18" w:space="0" w:color="auto"/>
            </w:tcBorders>
          </w:tcPr>
          <w:p w14:paraId="570342B8"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.92</w:t>
            </w:r>
          </w:p>
        </w:tc>
        <w:tc>
          <w:tcPr>
            <w:tcW w:w="630" w:type="dxa"/>
            <w:tcBorders>
              <w:left w:val="single" w:sz="18" w:space="0" w:color="auto"/>
            </w:tcBorders>
          </w:tcPr>
          <w:p w14:paraId="332375F8" w14:textId="44DE2BD5"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3.</w:t>
            </w:r>
            <w:r w:rsidR="00401DEB" w:rsidRPr="0088723B">
              <w:rPr>
                <w:rFonts w:ascii="Times New Roman" w:hAnsi="Times New Roman" w:cs="Times New Roman"/>
                <w:sz w:val="20"/>
                <w:szCs w:val="20"/>
              </w:rPr>
              <w:t>34</w:t>
            </w:r>
          </w:p>
        </w:tc>
        <w:tc>
          <w:tcPr>
            <w:tcW w:w="607" w:type="dxa"/>
          </w:tcPr>
          <w:p w14:paraId="72717EDC" w14:textId="13A1201B"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1.9</w:t>
            </w:r>
            <w:r w:rsidR="00401DEB" w:rsidRPr="0088723B">
              <w:rPr>
                <w:rFonts w:ascii="Times New Roman" w:hAnsi="Times New Roman" w:cs="Times New Roman"/>
                <w:sz w:val="20"/>
                <w:szCs w:val="20"/>
              </w:rPr>
              <w:t>7</w:t>
            </w:r>
          </w:p>
        </w:tc>
        <w:tc>
          <w:tcPr>
            <w:tcW w:w="539" w:type="dxa"/>
            <w:tcBorders>
              <w:right w:val="single" w:sz="18" w:space="0" w:color="auto"/>
            </w:tcBorders>
          </w:tcPr>
          <w:p w14:paraId="071CC0FA"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.89</w:t>
            </w:r>
          </w:p>
        </w:tc>
        <w:tc>
          <w:tcPr>
            <w:tcW w:w="580" w:type="dxa"/>
            <w:gridSpan w:val="2"/>
            <w:tcBorders>
              <w:left w:val="single" w:sz="18" w:space="0" w:color="auto"/>
            </w:tcBorders>
          </w:tcPr>
          <w:p w14:paraId="7523DE74" w14:textId="4CF6A26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2.</w:t>
            </w:r>
            <w:r w:rsidR="003B7C92" w:rsidRPr="0088723B">
              <w:rPr>
                <w:rFonts w:ascii="Times New Roman" w:hAnsi="Times New Roman" w:cs="Times New Roman"/>
                <w:sz w:val="20"/>
                <w:szCs w:val="20"/>
              </w:rPr>
              <w:t>36</w:t>
            </w:r>
          </w:p>
        </w:tc>
        <w:tc>
          <w:tcPr>
            <w:tcW w:w="871" w:type="dxa"/>
          </w:tcPr>
          <w:p w14:paraId="7C1A0BB6" w14:textId="0A626324"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1.6</w:t>
            </w:r>
            <w:r w:rsidR="003B7C92" w:rsidRPr="0088723B">
              <w:rPr>
                <w:rFonts w:ascii="Times New Roman" w:hAnsi="Times New Roman" w:cs="Times New Roman"/>
                <w:sz w:val="20"/>
                <w:szCs w:val="20"/>
              </w:rPr>
              <w:t>3</w:t>
            </w:r>
          </w:p>
        </w:tc>
        <w:tc>
          <w:tcPr>
            <w:tcW w:w="733" w:type="dxa"/>
            <w:tcBorders>
              <w:right w:val="single" w:sz="8" w:space="0" w:color="auto"/>
            </w:tcBorders>
          </w:tcPr>
          <w:p w14:paraId="0E4043D3" w14:textId="77777777" w:rsidR="00927D2D" w:rsidRPr="0088723B" w:rsidRDefault="00927D2D" w:rsidP="00884432">
            <w:pPr>
              <w:jc w:val="center"/>
              <w:rPr>
                <w:rFonts w:ascii="Times New Roman" w:hAnsi="Times New Roman" w:cs="Times New Roman"/>
                <w:sz w:val="20"/>
                <w:szCs w:val="20"/>
              </w:rPr>
            </w:pPr>
            <w:r w:rsidRPr="0088723B">
              <w:rPr>
                <w:rFonts w:ascii="Times New Roman" w:hAnsi="Times New Roman" w:cs="Times New Roman"/>
                <w:sz w:val="20"/>
                <w:szCs w:val="20"/>
              </w:rPr>
              <w:t>.89</w:t>
            </w:r>
          </w:p>
        </w:tc>
      </w:tr>
    </w:tbl>
    <w:p w14:paraId="2E291E51" w14:textId="77777777" w:rsidR="00927D2D" w:rsidRPr="0088723B" w:rsidRDefault="00927D2D" w:rsidP="00927D2D"/>
    <w:p w14:paraId="7A7CCC09" w14:textId="1BC7CCBD" w:rsidR="00927D2D" w:rsidRPr="0088723B" w:rsidRDefault="00927D2D" w:rsidP="00927D2D">
      <w:r w:rsidRPr="0088723B">
        <w:rPr>
          <w:i/>
          <w:iCs/>
        </w:rPr>
        <w:t>Note</w:t>
      </w:r>
      <w:r w:rsidRPr="0088723B">
        <w:t xml:space="preserve">. Gray boxes indicate the measure was not administered in that sample or a reliability was not computed because the measure was a single item. </w:t>
      </w:r>
      <w:r w:rsidR="005E3DDF" w:rsidRPr="0088723B">
        <w:t>For the dehumanization measure, the reliability is the zero-order correlation (</w:t>
      </w:r>
      <w:r w:rsidR="005E3DDF" w:rsidRPr="0088723B">
        <w:rPr>
          <w:i/>
          <w:iCs/>
        </w:rPr>
        <w:t>r</w:t>
      </w:r>
      <w:r w:rsidR="005E3DDF" w:rsidRPr="0088723B">
        <w:t xml:space="preserve">) between the Ascent of Man scale and the dehumanizing sentiments, which were standardized and combined into a single composite. </w:t>
      </w:r>
      <w:r w:rsidR="00FD38C4" w:rsidRPr="0088723B">
        <w:t>The exception was</w:t>
      </w:r>
      <w:r w:rsidR="005E3DDF" w:rsidRPr="0088723B">
        <w:t xml:space="preserve"> the Muslim sample, </w:t>
      </w:r>
      <w:r w:rsidR="00FD38C4" w:rsidRPr="0088723B">
        <w:t xml:space="preserve">where </w:t>
      </w:r>
      <w:r w:rsidR="005E3DDF" w:rsidRPr="0088723B">
        <w:t xml:space="preserve">we used only the dehumanizing sentiments in our primary analyses, so </w:t>
      </w:r>
      <w:r w:rsidR="00D32849" w:rsidRPr="0088723B">
        <w:t>the</w:t>
      </w:r>
      <w:r w:rsidR="005E3DDF" w:rsidRPr="0088723B">
        <w:t xml:space="preserve"> reliability</w:t>
      </w:r>
      <w:r w:rsidR="00BB6EFD" w:rsidRPr="0088723B">
        <w:t xml:space="preserve"> </w:t>
      </w:r>
      <w:r w:rsidR="005E3DDF" w:rsidRPr="0088723B">
        <w:t>is the McDonald’s Omega (</w:t>
      </w:r>
      <w:r w:rsidR="005E3DDF" w:rsidRPr="0088723B">
        <w:rPr>
          <w:i/>
          <w:iCs/>
        </w:rPr>
        <w:t>ω</w:t>
      </w:r>
      <w:r w:rsidR="005E3DDF" w:rsidRPr="0088723B">
        <w:t xml:space="preserve">) for the three </w:t>
      </w:r>
      <w:r w:rsidR="00BB6EFD" w:rsidRPr="0088723B">
        <w:t>dehumanizing sentiments</w:t>
      </w:r>
      <w:r w:rsidR="00BF5BB8" w:rsidRPr="0088723B">
        <w:t xml:space="preserve"> items</w:t>
      </w:r>
      <w:r w:rsidR="005E3DDF" w:rsidRPr="0088723B">
        <w:t xml:space="preserve">. </w:t>
      </w:r>
      <w:r w:rsidRPr="0088723B">
        <w:t xml:space="preserve">For the general negative affect measure, in the US, Russian, </w:t>
      </w:r>
      <w:r w:rsidR="009029C0" w:rsidRPr="0088723B">
        <w:t xml:space="preserve">Ukrainian, </w:t>
      </w:r>
      <w:r w:rsidRPr="0088723B">
        <w:t xml:space="preserve">and Israeli samples, the </w:t>
      </w:r>
      <w:r w:rsidRPr="0088723B">
        <w:lastRenderedPageBreak/>
        <w:t>reliability is the zero-order correlation (</w:t>
      </w:r>
      <w:r w:rsidRPr="0088723B">
        <w:rPr>
          <w:i/>
          <w:iCs/>
        </w:rPr>
        <w:t>r</w:t>
      </w:r>
      <w:r w:rsidRPr="0088723B">
        <w:t xml:space="preserve">) between the feeling thermometer and the disliking sentiments, which were standardized and combined into a single composite. For the Palestinian sample, we used only the single-item feeling thermometer in our primary analyses, so no reliability is given. For the Hindu and Muslim samples, </w:t>
      </w:r>
      <w:r w:rsidR="00346977" w:rsidRPr="0088723B">
        <w:t>we used only the disliking sentiments in our primary analyses, so the reliability is the McDonald’s Omega (</w:t>
      </w:r>
      <w:r w:rsidR="00346977" w:rsidRPr="0088723B">
        <w:rPr>
          <w:i/>
          <w:iCs/>
        </w:rPr>
        <w:t>ω</w:t>
      </w:r>
      <w:r w:rsidR="00346977" w:rsidRPr="0088723B">
        <w:t xml:space="preserve">) for the three </w:t>
      </w:r>
      <w:r w:rsidR="00955199" w:rsidRPr="0088723B">
        <w:t>disliking sentiments</w:t>
      </w:r>
      <w:r w:rsidR="00BF5BB8" w:rsidRPr="0088723B">
        <w:t xml:space="preserve"> items</w:t>
      </w:r>
      <w:r w:rsidRPr="0088723B">
        <w:t>. For all other measures, the reliability is the McDonald’s Omega (</w:t>
      </w:r>
      <w:r w:rsidRPr="0088723B">
        <w:rPr>
          <w:i/>
          <w:iCs/>
        </w:rPr>
        <w:t>ω</w:t>
      </w:r>
      <w:r w:rsidRPr="0088723B">
        <w:t xml:space="preserve">) for the items comprising them (except for global derogation, which is just a single item). Also, the data for the Russian and Ukrainian samples are weighted to their respective countries’ age, gender, region, and for Ukrainians, settlement size demographics. </w:t>
      </w:r>
    </w:p>
    <w:p w14:paraId="20AC6178" w14:textId="77777777" w:rsidR="00927D2D" w:rsidRPr="0088723B" w:rsidRDefault="00927D2D" w:rsidP="00927D2D"/>
    <w:p w14:paraId="57AAC58D" w14:textId="77777777" w:rsidR="001207A8" w:rsidRPr="0088723B" w:rsidRDefault="001207A8" w:rsidP="00B859CB">
      <w:pPr>
        <w:jc w:val="center"/>
        <w:rPr>
          <w:b/>
          <w:bCs/>
        </w:rPr>
        <w:sectPr w:rsidR="001207A8" w:rsidRPr="0088723B" w:rsidSect="00927D2D">
          <w:pgSz w:w="15840" w:h="12240" w:orient="landscape"/>
          <w:pgMar w:top="1440" w:right="1440" w:bottom="1440" w:left="1440" w:header="720" w:footer="720" w:gutter="0"/>
          <w:cols w:space="720"/>
          <w:docGrid w:linePitch="360"/>
        </w:sectPr>
      </w:pPr>
    </w:p>
    <w:p w14:paraId="5419027B" w14:textId="1305A349" w:rsidR="001B13BC" w:rsidRPr="0088723B" w:rsidRDefault="00A17B07" w:rsidP="005C02C9">
      <w:pPr>
        <w:pStyle w:val="Heading3"/>
      </w:pPr>
      <w:bookmarkStart w:id="65" w:name="_Toc184729575"/>
      <w:r w:rsidRPr="0088723B">
        <w:lastRenderedPageBreak/>
        <w:t>Figures S1</w:t>
      </w:r>
      <w:r w:rsidR="00033ED0" w:rsidRPr="0088723B">
        <w:t>3</w:t>
      </w:r>
      <w:r w:rsidRPr="0088723B">
        <w:t>-S2</w:t>
      </w:r>
      <w:r w:rsidR="00033ED0" w:rsidRPr="0088723B">
        <w:t>5</w:t>
      </w:r>
      <w:r w:rsidRPr="0088723B">
        <w:t>: Density Plots Depicting Variable Distributions</w:t>
      </w:r>
      <w:bookmarkEnd w:id="65"/>
    </w:p>
    <w:p w14:paraId="5B1D9240" w14:textId="77777777" w:rsidR="001B13BC" w:rsidRPr="0088723B" w:rsidRDefault="001B13BC" w:rsidP="001B13BC">
      <w:pPr>
        <w:spacing w:after="0"/>
      </w:pPr>
    </w:p>
    <w:p w14:paraId="5DB64530" w14:textId="5A55ED80" w:rsidR="001B13BC" w:rsidRPr="0088723B" w:rsidRDefault="001B13BC" w:rsidP="001B13BC">
      <w:pPr>
        <w:spacing w:after="0" w:line="240" w:lineRule="auto"/>
        <w:rPr>
          <w:b/>
          <w:bCs/>
        </w:rPr>
      </w:pPr>
      <w:r w:rsidRPr="0088723B">
        <w:rPr>
          <w:b/>
          <w:bCs/>
        </w:rPr>
        <w:t>Figure S1</w:t>
      </w:r>
      <w:r w:rsidR="00033ED0" w:rsidRPr="0088723B">
        <w:rPr>
          <w:b/>
          <w:bCs/>
        </w:rPr>
        <w:t>3</w:t>
      </w:r>
    </w:p>
    <w:p w14:paraId="0F4FA57C" w14:textId="77777777" w:rsidR="001B13BC" w:rsidRPr="0088723B" w:rsidRDefault="001B13BC" w:rsidP="001B13BC">
      <w:pPr>
        <w:spacing w:after="0" w:line="240" w:lineRule="auto"/>
      </w:pPr>
    </w:p>
    <w:p w14:paraId="0B3670F0" w14:textId="10F5886F" w:rsidR="001B13BC" w:rsidRPr="0088723B" w:rsidRDefault="001B13BC" w:rsidP="001B13BC">
      <w:pPr>
        <w:spacing w:after="0" w:line="240" w:lineRule="auto"/>
        <w:rPr>
          <w:i/>
          <w:iCs/>
        </w:rPr>
      </w:pPr>
      <w:r w:rsidRPr="0088723B">
        <w:rPr>
          <w:i/>
          <w:iCs/>
        </w:rPr>
        <w:t xml:space="preserve">Density Plot Depicting Distributions of Ascent of Man Scores </w:t>
      </w:r>
    </w:p>
    <w:p w14:paraId="03BFADBC" w14:textId="77777777" w:rsidR="001B13BC" w:rsidRPr="0088723B" w:rsidRDefault="001B13BC" w:rsidP="001B13BC">
      <w:pPr>
        <w:spacing w:after="0" w:line="240" w:lineRule="auto"/>
        <w:rPr>
          <w:i/>
          <w:iCs/>
        </w:rPr>
      </w:pPr>
    </w:p>
    <w:p w14:paraId="106F5FF3" w14:textId="4B3C773F" w:rsidR="001B13BC" w:rsidRPr="0088723B" w:rsidRDefault="001B13BC" w:rsidP="001B13BC">
      <w:pPr>
        <w:spacing w:after="0" w:line="240" w:lineRule="auto"/>
        <w:rPr>
          <w:i/>
          <w:iCs/>
        </w:rPr>
      </w:pPr>
      <w:r w:rsidRPr="0088723B">
        <w:rPr>
          <w:i/>
          <w:iCs/>
          <w:noProof/>
        </w:rPr>
        <w:drawing>
          <wp:inline distT="0" distB="0" distL="0" distR="0" wp14:anchorId="69B784D3" wp14:editId="3903B750">
            <wp:extent cx="6590765" cy="4943074"/>
            <wp:effectExtent l="0" t="0" r="635" b="0"/>
            <wp:docPr id="121857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71215"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90765" cy="4943074"/>
                    </a:xfrm>
                    <a:prstGeom prst="rect">
                      <a:avLst/>
                    </a:prstGeom>
                  </pic:spPr>
                </pic:pic>
              </a:graphicData>
            </a:graphic>
          </wp:inline>
        </w:drawing>
      </w:r>
    </w:p>
    <w:p w14:paraId="148EAC90" w14:textId="77777777" w:rsidR="001B13BC" w:rsidRPr="0088723B" w:rsidRDefault="001B13BC" w:rsidP="001B13BC">
      <w:pPr>
        <w:spacing w:after="0"/>
      </w:pPr>
    </w:p>
    <w:p w14:paraId="799D2CCC" w14:textId="77777777" w:rsidR="00CD7546" w:rsidRPr="0088723B" w:rsidRDefault="00CD7546" w:rsidP="001B13BC">
      <w:pPr>
        <w:spacing w:after="0" w:line="240" w:lineRule="auto"/>
        <w:rPr>
          <w:b/>
          <w:bCs/>
        </w:rPr>
      </w:pPr>
    </w:p>
    <w:p w14:paraId="486BA80A" w14:textId="77777777" w:rsidR="00CD7546" w:rsidRPr="0088723B" w:rsidRDefault="00CD7546" w:rsidP="001B13BC">
      <w:pPr>
        <w:spacing w:after="0" w:line="240" w:lineRule="auto"/>
        <w:rPr>
          <w:b/>
          <w:bCs/>
        </w:rPr>
      </w:pPr>
    </w:p>
    <w:p w14:paraId="41E8FBCF" w14:textId="77777777" w:rsidR="00CD7546" w:rsidRPr="0088723B" w:rsidRDefault="00CD7546" w:rsidP="001B13BC">
      <w:pPr>
        <w:spacing w:after="0" w:line="240" w:lineRule="auto"/>
        <w:rPr>
          <w:b/>
          <w:bCs/>
        </w:rPr>
      </w:pPr>
    </w:p>
    <w:p w14:paraId="01911B9D" w14:textId="77777777" w:rsidR="00CD7546" w:rsidRPr="0088723B" w:rsidRDefault="00CD7546" w:rsidP="001B13BC">
      <w:pPr>
        <w:spacing w:after="0" w:line="240" w:lineRule="auto"/>
        <w:rPr>
          <w:b/>
          <w:bCs/>
        </w:rPr>
      </w:pPr>
    </w:p>
    <w:p w14:paraId="57EB21F6" w14:textId="77777777" w:rsidR="00CD7546" w:rsidRPr="0088723B" w:rsidRDefault="00CD7546" w:rsidP="001B13BC">
      <w:pPr>
        <w:spacing w:after="0" w:line="240" w:lineRule="auto"/>
        <w:rPr>
          <w:b/>
          <w:bCs/>
        </w:rPr>
      </w:pPr>
    </w:p>
    <w:p w14:paraId="1D42102B" w14:textId="77777777" w:rsidR="00CD7546" w:rsidRPr="0088723B" w:rsidRDefault="00CD7546" w:rsidP="001B13BC">
      <w:pPr>
        <w:spacing w:after="0" w:line="240" w:lineRule="auto"/>
        <w:rPr>
          <w:b/>
          <w:bCs/>
        </w:rPr>
      </w:pPr>
    </w:p>
    <w:p w14:paraId="77AA4C52" w14:textId="77777777" w:rsidR="00CD7546" w:rsidRPr="0088723B" w:rsidRDefault="00CD7546" w:rsidP="001B13BC">
      <w:pPr>
        <w:spacing w:after="0" w:line="240" w:lineRule="auto"/>
        <w:rPr>
          <w:b/>
          <w:bCs/>
        </w:rPr>
      </w:pPr>
    </w:p>
    <w:p w14:paraId="1407B5AF" w14:textId="77777777" w:rsidR="00CD7546" w:rsidRPr="0088723B" w:rsidRDefault="00CD7546" w:rsidP="001B13BC">
      <w:pPr>
        <w:spacing w:after="0" w:line="240" w:lineRule="auto"/>
        <w:rPr>
          <w:b/>
          <w:bCs/>
        </w:rPr>
      </w:pPr>
    </w:p>
    <w:p w14:paraId="34D29D1D" w14:textId="77777777" w:rsidR="00CD7546" w:rsidRPr="0088723B" w:rsidRDefault="00CD7546" w:rsidP="001B13BC">
      <w:pPr>
        <w:spacing w:after="0" w:line="240" w:lineRule="auto"/>
        <w:rPr>
          <w:b/>
          <w:bCs/>
        </w:rPr>
      </w:pPr>
    </w:p>
    <w:p w14:paraId="52BE2601" w14:textId="77777777" w:rsidR="00CD7546" w:rsidRPr="0088723B" w:rsidRDefault="00CD7546" w:rsidP="001B13BC">
      <w:pPr>
        <w:spacing w:after="0" w:line="240" w:lineRule="auto"/>
        <w:rPr>
          <w:b/>
          <w:bCs/>
        </w:rPr>
      </w:pPr>
    </w:p>
    <w:p w14:paraId="4C701391" w14:textId="2D853A5E" w:rsidR="001B13BC" w:rsidRPr="0088723B" w:rsidRDefault="001B13BC" w:rsidP="001B13BC">
      <w:pPr>
        <w:spacing w:after="0" w:line="240" w:lineRule="auto"/>
        <w:rPr>
          <w:b/>
          <w:bCs/>
        </w:rPr>
      </w:pPr>
      <w:r w:rsidRPr="0088723B">
        <w:rPr>
          <w:b/>
          <w:bCs/>
        </w:rPr>
        <w:lastRenderedPageBreak/>
        <w:t>Figure S1</w:t>
      </w:r>
      <w:r w:rsidR="00033ED0" w:rsidRPr="0088723B">
        <w:rPr>
          <w:b/>
          <w:bCs/>
        </w:rPr>
        <w:t>4</w:t>
      </w:r>
    </w:p>
    <w:p w14:paraId="02AB7320" w14:textId="77777777" w:rsidR="001B13BC" w:rsidRPr="0088723B" w:rsidRDefault="001B13BC" w:rsidP="001B13BC">
      <w:pPr>
        <w:spacing w:after="0" w:line="240" w:lineRule="auto"/>
      </w:pPr>
    </w:p>
    <w:p w14:paraId="066C571D" w14:textId="2FC5DE78" w:rsidR="001B13BC" w:rsidRPr="0088723B" w:rsidRDefault="001B13BC" w:rsidP="001B13BC">
      <w:pPr>
        <w:spacing w:after="0" w:line="240" w:lineRule="auto"/>
        <w:rPr>
          <w:i/>
          <w:iCs/>
        </w:rPr>
      </w:pPr>
      <w:r w:rsidRPr="0088723B">
        <w:rPr>
          <w:i/>
          <w:iCs/>
        </w:rPr>
        <w:t xml:space="preserve">Density Plot Depicting Distributions of Dehumanizing Sentiments Scores </w:t>
      </w:r>
    </w:p>
    <w:p w14:paraId="0556A7C4" w14:textId="77777777" w:rsidR="001B13BC" w:rsidRPr="0088723B" w:rsidRDefault="001B13BC" w:rsidP="001B13BC">
      <w:pPr>
        <w:spacing w:after="0" w:line="240" w:lineRule="auto"/>
        <w:rPr>
          <w:i/>
          <w:iCs/>
        </w:rPr>
      </w:pPr>
    </w:p>
    <w:p w14:paraId="686EC577" w14:textId="77777777" w:rsidR="001B13BC" w:rsidRPr="0088723B" w:rsidRDefault="001B13BC" w:rsidP="001B13BC">
      <w:pPr>
        <w:spacing w:after="0" w:line="240" w:lineRule="auto"/>
        <w:rPr>
          <w:i/>
          <w:iCs/>
        </w:rPr>
      </w:pPr>
      <w:r w:rsidRPr="0088723B">
        <w:rPr>
          <w:i/>
          <w:iCs/>
          <w:noProof/>
        </w:rPr>
        <w:drawing>
          <wp:inline distT="0" distB="0" distL="0" distR="0" wp14:anchorId="47598E78" wp14:editId="1EB24B69">
            <wp:extent cx="6590765" cy="4943073"/>
            <wp:effectExtent l="0" t="0" r="635" b="0"/>
            <wp:docPr id="1850348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845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90765" cy="4943073"/>
                    </a:xfrm>
                    <a:prstGeom prst="rect">
                      <a:avLst/>
                    </a:prstGeom>
                  </pic:spPr>
                </pic:pic>
              </a:graphicData>
            </a:graphic>
          </wp:inline>
        </w:drawing>
      </w:r>
    </w:p>
    <w:p w14:paraId="7C9A5270" w14:textId="77777777" w:rsidR="001B13BC" w:rsidRPr="0088723B" w:rsidRDefault="001B13BC" w:rsidP="001B13BC">
      <w:pPr>
        <w:spacing w:after="0"/>
      </w:pPr>
    </w:p>
    <w:p w14:paraId="71F07494" w14:textId="77777777" w:rsidR="00D26890" w:rsidRPr="0088723B" w:rsidRDefault="00D26890" w:rsidP="001B13BC">
      <w:pPr>
        <w:spacing w:after="0" w:line="240" w:lineRule="auto"/>
        <w:rPr>
          <w:b/>
          <w:bCs/>
        </w:rPr>
      </w:pPr>
    </w:p>
    <w:p w14:paraId="34F4416A" w14:textId="77777777" w:rsidR="00D26890" w:rsidRPr="0088723B" w:rsidRDefault="00D26890" w:rsidP="001B13BC">
      <w:pPr>
        <w:spacing w:after="0" w:line="240" w:lineRule="auto"/>
        <w:rPr>
          <w:b/>
          <w:bCs/>
        </w:rPr>
      </w:pPr>
    </w:p>
    <w:p w14:paraId="1CCC78D0" w14:textId="77777777" w:rsidR="00D26890" w:rsidRPr="0088723B" w:rsidRDefault="00D26890" w:rsidP="001B13BC">
      <w:pPr>
        <w:spacing w:after="0" w:line="240" w:lineRule="auto"/>
        <w:rPr>
          <w:b/>
          <w:bCs/>
        </w:rPr>
      </w:pPr>
    </w:p>
    <w:p w14:paraId="16B626BF" w14:textId="77777777" w:rsidR="00D26890" w:rsidRPr="0088723B" w:rsidRDefault="00D26890" w:rsidP="001B13BC">
      <w:pPr>
        <w:spacing w:after="0" w:line="240" w:lineRule="auto"/>
        <w:rPr>
          <w:b/>
          <w:bCs/>
        </w:rPr>
      </w:pPr>
    </w:p>
    <w:p w14:paraId="4690B763" w14:textId="77777777" w:rsidR="00D26890" w:rsidRPr="0088723B" w:rsidRDefault="00D26890" w:rsidP="001B13BC">
      <w:pPr>
        <w:spacing w:after="0" w:line="240" w:lineRule="auto"/>
        <w:rPr>
          <w:b/>
          <w:bCs/>
        </w:rPr>
      </w:pPr>
    </w:p>
    <w:p w14:paraId="55820E71" w14:textId="77777777" w:rsidR="00D26890" w:rsidRPr="0088723B" w:rsidRDefault="00D26890" w:rsidP="001B13BC">
      <w:pPr>
        <w:spacing w:after="0" w:line="240" w:lineRule="auto"/>
        <w:rPr>
          <w:b/>
          <w:bCs/>
        </w:rPr>
      </w:pPr>
    </w:p>
    <w:p w14:paraId="7B3D55D3" w14:textId="77777777" w:rsidR="00D26890" w:rsidRPr="0088723B" w:rsidRDefault="00D26890" w:rsidP="001B13BC">
      <w:pPr>
        <w:spacing w:after="0" w:line="240" w:lineRule="auto"/>
        <w:rPr>
          <w:b/>
          <w:bCs/>
        </w:rPr>
      </w:pPr>
    </w:p>
    <w:p w14:paraId="0CA66A01" w14:textId="77777777" w:rsidR="00D26890" w:rsidRPr="0088723B" w:rsidRDefault="00D26890" w:rsidP="001B13BC">
      <w:pPr>
        <w:spacing w:after="0" w:line="240" w:lineRule="auto"/>
        <w:rPr>
          <w:b/>
          <w:bCs/>
        </w:rPr>
      </w:pPr>
    </w:p>
    <w:p w14:paraId="36F0A4AD" w14:textId="77777777" w:rsidR="00D26890" w:rsidRPr="0088723B" w:rsidRDefault="00D26890" w:rsidP="001B13BC">
      <w:pPr>
        <w:spacing w:after="0" w:line="240" w:lineRule="auto"/>
        <w:rPr>
          <w:b/>
          <w:bCs/>
        </w:rPr>
      </w:pPr>
    </w:p>
    <w:p w14:paraId="60E82C25" w14:textId="77777777" w:rsidR="00D26890" w:rsidRPr="0088723B" w:rsidRDefault="00D26890" w:rsidP="001B13BC">
      <w:pPr>
        <w:spacing w:after="0" w:line="240" w:lineRule="auto"/>
        <w:rPr>
          <w:b/>
          <w:bCs/>
        </w:rPr>
      </w:pPr>
    </w:p>
    <w:p w14:paraId="7EFDD3A7" w14:textId="77777777" w:rsidR="00D26890" w:rsidRPr="0088723B" w:rsidRDefault="00D26890" w:rsidP="001B13BC">
      <w:pPr>
        <w:spacing w:after="0" w:line="240" w:lineRule="auto"/>
        <w:rPr>
          <w:b/>
          <w:bCs/>
        </w:rPr>
      </w:pPr>
    </w:p>
    <w:p w14:paraId="4361C2CF" w14:textId="77777777" w:rsidR="00D26890" w:rsidRPr="0088723B" w:rsidRDefault="00D26890" w:rsidP="001B13BC">
      <w:pPr>
        <w:spacing w:after="0" w:line="240" w:lineRule="auto"/>
        <w:rPr>
          <w:b/>
          <w:bCs/>
        </w:rPr>
      </w:pPr>
    </w:p>
    <w:p w14:paraId="3D2DA7F3" w14:textId="6B1CED15" w:rsidR="001B13BC" w:rsidRPr="0088723B" w:rsidRDefault="001B13BC" w:rsidP="001B13BC">
      <w:pPr>
        <w:spacing w:after="0" w:line="240" w:lineRule="auto"/>
        <w:rPr>
          <w:b/>
          <w:bCs/>
        </w:rPr>
      </w:pPr>
      <w:r w:rsidRPr="0088723B">
        <w:rPr>
          <w:b/>
          <w:bCs/>
        </w:rPr>
        <w:lastRenderedPageBreak/>
        <w:t>Figure S1</w:t>
      </w:r>
      <w:r w:rsidR="00033ED0" w:rsidRPr="0088723B">
        <w:rPr>
          <w:b/>
          <w:bCs/>
        </w:rPr>
        <w:t>5</w:t>
      </w:r>
    </w:p>
    <w:p w14:paraId="1B90D75E" w14:textId="77777777" w:rsidR="001B13BC" w:rsidRPr="0088723B" w:rsidRDefault="001B13BC" w:rsidP="001B13BC">
      <w:pPr>
        <w:spacing w:after="0" w:line="240" w:lineRule="auto"/>
      </w:pPr>
    </w:p>
    <w:p w14:paraId="1EA2EC92" w14:textId="39B2B0C2" w:rsidR="001B13BC" w:rsidRPr="0088723B" w:rsidRDefault="001B13BC" w:rsidP="001B13BC">
      <w:pPr>
        <w:spacing w:after="0" w:line="240" w:lineRule="auto"/>
        <w:rPr>
          <w:i/>
          <w:iCs/>
        </w:rPr>
      </w:pPr>
      <w:r w:rsidRPr="0088723B">
        <w:rPr>
          <w:i/>
          <w:iCs/>
        </w:rPr>
        <w:t xml:space="preserve">Density Plot Depicting Distributions of Feeling Thermometer Scores </w:t>
      </w:r>
    </w:p>
    <w:p w14:paraId="6B5A5216" w14:textId="77777777" w:rsidR="001B13BC" w:rsidRPr="0088723B" w:rsidRDefault="001B13BC" w:rsidP="001B13BC">
      <w:pPr>
        <w:spacing w:after="0" w:line="240" w:lineRule="auto"/>
        <w:rPr>
          <w:i/>
          <w:iCs/>
        </w:rPr>
      </w:pPr>
    </w:p>
    <w:p w14:paraId="030C06EA" w14:textId="77777777" w:rsidR="001B13BC" w:rsidRPr="0088723B" w:rsidRDefault="001B13BC" w:rsidP="001B13BC">
      <w:pPr>
        <w:spacing w:after="0" w:line="240" w:lineRule="auto"/>
        <w:rPr>
          <w:i/>
          <w:iCs/>
        </w:rPr>
      </w:pPr>
      <w:r w:rsidRPr="0088723B">
        <w:rPr>
          <w:i/>
          <w:iCs/>
          <w:noProof/>
        </w:rPr>
        <w:drawing>
          <wp:inline distT="0" distB="0" distL="0" distR="0" wp14:anchorId="4FE9624F" wp14:editId="0BAD9ED0">
            <wp:extent cx="6590765" cy="4943073"/>
            <wp:effectExtent l="0" t="0" r="635" b="0"/>
            <wp:docPr id="38566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61893"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90765" cy="4943073"/>
                    </a:xfrm>
                    <a:prstGeom prst="rect">
                      <a:avLst/>
                    </a:prstGeom>
                  </pic:spPr>
                </pic:pic>
              </a:graphicData>
            </a:graphic>
          </wp:inline>
        </w:drawing>
      </w:r>
    </w:p>
    <w:p w14:paraId="7F71E84A" w14:textId="77777777" w:rsidR="001B13BC" w:rsidRPr="0088723B" w:rsidRDefault="001B13BC" w:rsidP="001B13BC">
      <w:pPr>
        <w:spacing w:after="0"/>
      </w:pPr>
    </w:p>
    <w:p w14:paraId="296D762F" w14:textId="77777777" w:rsidR="00C822D2" w:rsidRPr="0088723B" w:rsidRDefault="00C822D2" w:rsidP="001B13BC">
      <w:pPr>
        <w:spacing w:after="0" w:line="240" w:lineRule="auto"/>
        <w:rPr>
          <w:b/>
          <w:bCs/>
        </w:rPr>
      </w:pPr>
    </w:p>
    <w:p w14:paraId="465CDC2A" w14:textId="77777777" w:rsidR="00C822D2" w:rsidRPr="0088723B" w:rsidRDefault="00C822D2" w:rsidP="001B13BC">
      <w:pPr>
        <w:spacing w:after="0" w:line="240" w:lineRule="auto"/>
        <w:rPr>
          <w:b/>
          <w:bCs/>
        </w:rPr>
      </w:pPr>
    </w:p>
    <w:p w14:paraId="374E1AFB" w14:textId="77777777" w:rsidR="00C822D2" w:rsidRPr="0088723B" w:rsidRDefault="00C822D2" w:rsidP="001B13BC">
      <w:pPr>
        <w:spacing w:after="0" w:line="240" w:lineRule="auto"/>
        <w:rPr>
          <w:b/>
          <w:bCs/>
        </w:rPr>
      </w:pPr>
    </w:p>
    <w:p w14:paraId="77184B43" w14:textId="77777777" w:rsidR="00C822D2" w:rsidRPr="0088723B" w:rsidRDefault="00C822D2" w:rsidP="001B13BC">
      <w:pPr>
        <w:spacing w:after="0" w:line="240" w:lineRule="auto"/>
        <w:rPr>
          <w:b/>
          <w:bCs/>
        </w:rPr>
      </w:pPr>
    </w:p>
    <w:p w14:paraId="40DC145E" w14:textId="77777777" w:rsidR="00C822D2" w:rsidRPr="0088723B" w:rsidRDefault="00C822D2" w:rsidP="001B13BC">
      <w:pPr>
        <w:spacing w:after="0" w:line="240" w:lineRule="auto"/>
        <w:rPr>
          <w:b/>
          <w:bCs/>
        </w:rPr>
      </w:pPr>
    </w:p>
    <w:p w14:paraId="48EDEC99" w14:textId="77777777" w:rsidR="00C822D2" w:rsidRPr="0088723B" w:rsidRDefault="00C822D2" w:rsidP="001B13BC">
      <w:pPr>
        <w:spacing w:after="0" w:line="240" w:lineRule="auto"/>
        <w:rPr>
          <w:b/>
          <w:bCs/>
        </w:rPr>
      </w:pPr>
    </w:p>
    <w:p w14:paraId="431E2A03" w14:textId="77777777" w:rsidR="00C822D2" w:rsidRPr="0088723B" w:rsidRDefault="00C822D2" w:rsidP="001B13BC">
      <w:pPr>
        <w:spacing w:after="0" w:line="240" w:lineRule="auto"/>
        <w:rPr>
          <w:b/>
          <w:bCs/>
        </w:rPr>
      </w:pPr>
    </w:p>
    <w:p w14:paraId="36265053" w14:textId="77777777" w:rsidR="00C822D2" w:rsidRPr="0088723B" w:rsidRDefault="00C822D2" w:rsidP="001B13BC">
      <w:pPr>
        <w:spacing w:after="0" w:line="240" w:lineRule="auto"/>
        <w:rPr>
          <w:b/>
          <w:bCs/>
        </w:rPr>
      </w:pPr>
    </w:p>
    <w:p w14:paraId="2E665917" w14:textId="77777777" w:rsidR="00C822D2" w:rsidRPr="0088723B" w:rsidRDefault="00C822D2" w:rsidP="001B13BC">
      <w:pPr>
        <w:spacing w:after="0" w:line="240" w:lineRule="auto"/>
        <w:rPr>
          <w:b/>
          <w:bCs/>
        </w:rPr>
      </w:pPr>
    </w:p>
    <w:p w14:paraId="57469D8B" w14:textId="77777777" w:rsidR="00C822D2" w:rsidRPr="0088723B" w:rsidRDefault="00C822D2" w:rsidP="001B13BC">
      <w:pPr>
        <w:spacing w:after="0" w:line="240" w:lineRule="auto"/>
        <w:rPr>
          <w:b/>
          <w:bCs/>
        </w:rPr>
      </w:pPr>
    </w:p>
    <w:p w14:paraId="40CC3831" w14:textId="77777777" w:rsidR="00C822D2" w:rsidRPr="0088723B" w:rsidRDefault="00C822D2" w:rsidP="001B13BC">
      <w:pPr>
        <w:spacing w:after="0" w:line="240" w:lineRule="auto"/>
        <w:rPr>
          <w:b/>
          <w:bCs/>
        </w:rPr>
      </w:pPr>
    </w:p>
    <w:p w14:paraId="38B06D77" w14:textId="77777777" w:rsidR="006E69AB" w:rsidRPr="0088723B" w:rsidRDefault="006E69AB" w:rsidP="001B13BC">
      <w:pPr>
        <w:spacing w:after="0" w:line="240" w:lineRule="auto"/>
        <w:rPr>
          <w:b/>
          <w:bCs/>
        </w:rPr>
      </w:pPr>
    </w:p>
    <w:p w14:paraId="7DC12F80" w14:textId="4FC01CAA" w:rsidR="001B13BC" w:rsidRPr="0088723B" w:rsidRDefault="001B13BC" w:rsidP="001B13BC">
      <w:pPr>
        <w:spacing w:after="0" w:line="240" w:lineRule="auto"/>
        <w:rPr>
          <w:b/>
          <w:bCs/>
        </w:rPr>
      </w:pPr>
      <w:r w:rsidRPr="0088723B">
        <w:rPr>
          <w:b/>
          <w:bCs/>
        </w:rPr>
        <w:lastRenderedPageBreak/>
        <w:t>Figure S1</w:t>
      </w:r>
      <w:r w:rsidR="00033ED0" w:rsidRPr="0088723B">
        <w:rPr>
          <w:b/>
          <w:bCs/>
        </w:rPr>
        <w:t>6</w:t>
      </w:r>
    </w:p>
    <w:p w14:paraId="77483244" w14:textId="77777777" w:rsidR="001B13BC" w:rsidRPr="0088723B" w:rsidRDefault="001B13BC" w:rsidP="001B13BC">
      <w:pPr>
        <w:spacing w:after="0" w:line="240" w:lineRule="auto"/>
      </w:pPr>
    </w:p>
    <w:p w14:paraId="27BD42C8" w14:textId="5344B41E" w:rsidR="001B13BC" w:rsidRPr="0088723B" w:rsidRDefault="001B13BC" w:rsidP="001B13BC">
      <w:pPr>
        <w:spacing w:after="0" w:line="240" w:lineRule="auto"/>
        <w:rPr>
          <w:i/>
          <w:iCs/>
        </w:rPr>
      </w:pPr>
      <w:r w:rsidRPr="0088723B">
        <w:rPr>
          <w:i/>
          <w:iCs/>
        </w:rPr>
        <w:t xml:space="preserve">Density Plot Depicting Distributions of Disliking Sentiments Scores </w:t>
      </w:r>
    </w:p>
    <w:p w14:paraId="22B7B1AC" w14:textId="77777777" w:rsidR="001B13BC" w:rsidRPr="0088723B" w:rsidRDefault="001B13BC" w:rsidP="001B13BC">
      <w:pPr>
        <w:spacing w:after="0" w:line="240" w:lineRule="auto"/>
        <w:rPr>
          <w:i/>
          <w:iCs/>
        </w:rPr>
      </w:pPr>
    </w:p>
    <w:p w14:paraId="7C27E41B" w14:textId="77777777" w:rsidR="001B13BC" w:rsidRPr="0088723B" w:rsidRDefault="001B13BC" w:rsidP="001B13BC">
      <w:pPr>
        <w:spacing w:after="0" w:line="240" w:lineRule="auto"/>
        <w:rPr>
          <w:i/>
          <w:iCs/>
        </w:rPr>
      </w:pPr>
      <w:r w:rsidRPr="0088723B">
        <w:rPr>
          <w:i/>
          <w:iCs/>
          <w:noProof/>
        </w:rPr>
        <w:drawing>
          <wp:inline distT="0" distB="0" distL="0" distR="0" wp14:anchorId="7F7C4990" wp14:editId="1FA72FBD">
            <wp:extent cx="6590765" cy="4943073"/>
            <wp:effectExtent l="0" t="0" r="635" b="0"/>
            <wp:docPr id="1759462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62616"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90765" cy="4943073"/>
                    </a:xfrm>
                    <a:prstGeom prst="rect">
                      <a:avLst/>
                    </a:prstGeom>
                  </pic:spPr>
                </pic:pic>
              </a:graphicData>
            </a:graphic>
          </wp:inline>
        </w:drawing>
      </w:r>
    </w:p>
    <w:p w14:paraId="02FE10E8" w14:textId="77777777" w:rsidR="00800B0B" w:rsidRPr="0088723B" w:rsidRDefault="00800B0B" w:rsidP="001B13BC">
      <w:pPr>
        <w:spacing w:after="0" w:line="240" w:lineRule="auto"/>
        <w:rPr>
          <w:b/>
          <w:bCs/>
        </w:rPr>
      </w:pPr>
    </w:p>
    <w:p w14:paraId="61A1D78E" w14:textId="77777777" w:rsidR="00800B0B" w:rsidRPr="0088723B" w:rsidRDefault="00800B0B" w:rsidP="001B13BC">
      <w:pPr>
        <w:spacing w:after="0" w:line="240" w:lineRule="auto"/>
        <w:rPr>
          <w:b/>
          <w:bCs/>
        </w:rPr>
      </w:pPr>
    </w:p>
    <w:p w14:paraId="177D4D82" w14:textId="77777777" w:rsidR="00800B0B" w:rsidRPr="0088723B" w:rsidRDefault="00800B0B" w:rsidP="001B13BC">
      <w:pPr>
        <w:spacing w:after="0" w:line="240" w:lineRule="auto"/>
        <w:rPr>
          <w:b/>
          <w:bCs/>
        </w:rPr>
      </w:pPr>
    </w:p>
    <w:p w14:paraId="26790CF0" w14:textId="77777777" w:rsidR="00800B0B" w:rsidRPr="0088723B" w:rsidRDefault="00800B0B" w:rsidP="001B13BC">
      <w:pPr>
        <w:spacing w:after="0" w:line="240" w:lineRule="auto"/>
        <w:rPr>
          <w:b/>
          <w:bCs/>
        </w:rPr>
      </w:pPr>
    </w:p>
    <w:p w14:paraId="40B94299" w14:textId="77777777" w:rsidR="00800B0B" w:rsidRPr="0088723B" w:rsidRDefault="00800B0B" w:rsidP="001B13BC">
      <w:pPr>
        <w:spacing w:after="0" w:line="240" w:lineRule="auto"/>
        <w:rPr>
          <w:b/>
          <w:bCs/>
        </w:rPr>
      </w:pPr>
    </w:p>
    <w:p w14:paraId="189F02E5" w14:textId="77777777" w:rsidR="00800B0B" w:rsidRPr="0088723B" w:rsidRDefault="00800B0B" w:rsidP="001B13BC">
      <w:pPr>
        <w:spacing w:after="0" w:line="240" w:lineRule="auto"/>
        <w:rPr>
          <w:b/>
          <w:bCs/>
        </w:rPr>
      </w:pPr>
    </w:p>
    <w:p w14:paraId="313BC8B8" w14:textId="77777777" w:rsidR="00800B0B" w:rsidRPr="0088723B" w:rsidRDefault="00800B0B" w:rsidP="001B13BC">
      <w:pPr>
        <w:spacing w:after="0" w:line="240" w:lineRule="auto"/>
        <w:rPr>
          <w:b/>
          <w:bCs/>
        </w:rPr>
      </w:pPr>
    </w:p>
    <w:p w14:paraId="7ACF96BE" w14:textId="77777777" w:rsidR="00800B0B" w:rsidRPr="0088723B" w:rsidRDefault="00800B0B" w:rsidP="001B13BC">
      <w:pPr>
        <w:spacing w:after="0" w:line="240" w:lineRule="auto"/>
        <w:rPr>
          <w:b/>
          <w:bCs/>
        </w:rPr>
      </w:pPr>
    </w:p>
    <w:p w14:paraId="3B192F55" w14:textId="77777777" w:rsidR="00800B0B" w:rsidRPr="0088723B" w:rsidRDefault="00800B0B" w:rsidP="001B13BC">
      <w:pPr>
        <w:spacing w:after="0" w:line="240" w:lineRule="auto"/>
        <w:rPr>
          <w:b/>
          <w:bCs/>
        </w:rPr>
      </w:pPr>
    </w:p>
    <w:p w14:paraId="4FFCE055" w14:textId="77777777" w:rsidR="00800B0B" w:rsidRPr="0088723B" w:rsidRDefault="00800B0B" w:rsidP="001B13BC">
      <w:pPr>
        <w:spacing w:after="0" w:line="240" w:lineRule="auto"/>
        <w:rPr>
          <w:b/>
          <w:bCs/>
        </w:rPr>
      </w:pPr>
    </w:p>
    <w:p w14:paraId="60B78A97" w14:textId="77777777" w:rsidR="00800B0B" w:rsidRPr="0088723B" w:rsidRDefault="00800B0B" w:rsidP="001B13BC">
      <w:pPr>
        <w:spacing w:after="0" w:line="240" w:lineRule="auto"/>
        <w:rPr>
          <w:b/>
          <w:bCs/>
        </w:rPr>
      </w:pPr>
    </w:p>
    <w:p w14:paraId="22CDC2B5" w14:textId="77777777" w:rsidR="00800B0B" w:rsidRPr="0088723B" w:rsidRDefault="00800B0B" w:rsidP="001B13BC">
      <w:pPr>
        <w:spacing w:after="0" w:line="240" w:lineRule="auto"/>
        <w:rPr>
          <w:b/>
          <w:bCs/>
        </w:rPr>
      </w:pPr>
    </w:p>
    <w:p w14:paraId="1935797B" w14:textId="77777777" w:rsidR="00800B0B" w:rsidRPr="0088723B" w:rsidRDefault="00800B0B" w:rsidP="001B13BC">
      <w:pPr>
        <w:spacing w:after="0" w:line="240" w:lineRule="auto"/>
        <w:rPr>
          <w:b/>
          <w:bCs/>
        </w:rPr>
      </w:pPr>
    </w:p>
    <w:p w14:paraId="201C4A38" w14:textId="18187E1A" w:rsidR="001B13BC" w:rsidRPr="0088723B" w:rsidRDefault="001B13BC" w:rsidP="001B13BC">
      <w:pPr>
        <w:spacing w:after="0" w:line="240" w:lineRule="auto"/>
        <w:rPr>
          <w:b/>
          <w:bCs/>
        </w:rPr>
      </w:pPr>
      <w:r w:rsidRPr="0088723B">
        <w:rPr>
          <w:b/>
          <w:bCs/>
        </w:rPr>
        <w:lastRenderedPageBreak/>
        <w:t>Figure S1</w:t>
      </w:r>
      <w:r w:rsidR="00033ED0" w:rsidRPr="0088723B">
        <w:rPr>
          <w:b/>
          <w:bCs/>
        </w:rPr>
        <w:t>7</w:t>
      </w:r>
    </w:p>
    <w:p w14:paraId="7857FF96" w14:textId="77777777" w:rsidR="001B13BC" w:rsidRPr="0088723B" w:rsidRDefault="001B13BC" w:rsidP="001B13BC">
      <w:pPr>
        <w:spacing w:after="0" w:line="240" w:lineRule="auto"/>
      </w:pPr>
    </w:p>
    <w:p w14:paraId="62F51500" w14:textId="61317E10" w:rsidR="001B13BC" w:rsidRPr="0088723B" w:rsidRDefault="001B13BC" w:rsidP="001B13BC">
      <w:pPr>
        <w:spacing w:after="0" w:line="240" w:lineRule="auto"/>
        <w:rPr>
          <w:i/>
          <w:iCs/>
        </w:rPr>
      </w:pPr>
      <w:r w:rsidRPr="0088723B">
        <w:rPr>
          <w:i/>
          <w:iCs/>
        </w:rPr>
        <w:t xml:space="preserve">Density Plot Depicting Distributions of </w:t>
      </w:r>
      <w:r w:rsidR="00D52614">
        <w:rPr>
          <w:i/>
          <w:iCs/>
        </w:rPr>
        <w:t>Intense</w:t>
      </w:r>
      <w:r w:rsidRPr="0088723B">
        <w:rPr>
          <w:i/>
          <w:iCs/>
        </w:rPr>
        <w:t xml:space="preserve"> Negative Emotions Scores </w:t>
      </w:r>
    </w:p>
    <w:p w14:paraId="6F339669" w14:textId="77777777" w:rsidR="001B13BC" w:rsidRPr="0088723B" w:rsidRDefault="001B13BC" w:rsidP="001B13BC">
      <w:pPr>
        <w:spacing w:after="0" w:line="240" w:lineRule="auto"/>
        <w:rPr>
          <w:i/>
          <w:iCs/>
        </w:rPr>
      </w:pPr>
    </w:p>
    <w:p w14:paraId="291E2C30" w14:textId="77777777" w:rsidR="001B13BC" w:rsidRPr="0088723B" w:rsidRDefault="001B13BC" w:rsidP="001B13BC">
      <w:pPr>
        <w:spacing w:after="0" w:line="240" w:lineRule="auto"/>
        <w:rPr>
          <w:i/>
          <w:iCs/>
        </w:rPr>
      </w:pPr>
      <w:r w:rsidRPr="0088723B">
        <w:rPr>
          <w:i/>
          <w:iCs/>
          <w:noProof/>
        </w:rPr>
        <w:drawing>
          <wp:inline distT="0" distB="0" distL="0" distR="0" wp14:anchorId="4B0EE46B" wp14:editId="3FA72E72">
            <wp:extent cx="6590765" cy="4943073"/>
            <wp:effectExtent l="0" t="0" r="635" b="0"/>
            <wp:docPr id="1826512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12740"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90765" cy="4943073"/>
                    </a:xfrm>
                    <a:prstGeom prst="rect">
                      <a:avLst/>
                    </a:prstGeom>
                  </pic:spPr>
                </pic:pic>
              </a:graphicData>
            </a:graphic>
          </wp:inline>
        </w:drawing>
      </w:r>
    </w:p>
    <w:p w14:paraId="0591F273" w14:textId="77777777" w:rsidR="001B13BC" w:rsidRPr="0088723B" w:rsidRDefault="001B13BC" w:rsidP="001B13BC">
      <w:pPr>
        <w:spacing w:after="0"/>
      </w:pPr>
    </w:p>
    <w:p w14:paraId="44C250BB" w14:textId="77777777" w:rsidR="00BA4BC9" w:rsidRPr="0088723B" w:rsidRDefault="00BA4BC9" w:rsidP="001B13BC">
      <w:pPr>
        <w:spacing w:after="0" w:line="240" w:lineRule="auto"/>
        <w:rPr>
          <w:b/>
          <w:bCs/>
        </w:rPr>
      </w:pPr>
    </w:p>
    <w:p w14:paraId="292EEE17" w14:textId="77777777" w:rsidR="00BA4BC9" w:rsidRPr="0088723B" w:rsidRDefault="00BA4BC9" w:rsidP="001B13BC">
      <w:pPr>
        <w:spacing w:after="0" w:line="240" w:lineRule="auto"/>
        <w:rPr>
          <w:b/>
          <w:bCs/>
        </w:rPr>
      </w:pPr>
    </w:p>
    <w:p w14:paraId="65DA2C3C" w14:textId="77777777" w:rsidR="00BA4BC9" w:rsidRPr="0088723B" w:rsidRDefault="00BA4BC9" w:rsidP="001B13BC">
      <w:pPr>
        <w:spacing w:after="0" w:line="240" w:lineRule="auto"/>
        <w:rPr>
          <w:b/>
          <w:bCs/>
        </w:rPr>
      </w:pPr>
    </w:p>
    <w:p w14:paraId="1202C0A5" w14:textId="77777777" w:rsidR="00BA4BC9" w:rsidRPr="0088723B" w:rsidRDefault="00BA4BC9" w:rsidP="001B13BC">
      <w:pPr>
        <w:spacing w:after="0" w:line="240" w:lineRule="auto"/>
        <w:rPr>
          <w:b/>
          <w:bCs/>
        </w:rPr>
      </w:pPr>
    </w:p>
    <w:p w14:paraId="7216F02D" w14:textId="77777777" w:rsidR="00BA4BC9" w:rsidRPr="0088723B" w:rsidRDefault="00BA4BC9" w:rsidP="001B13BC">
      <w:pPr>
        <w:spacing w:after="0" w:line="240" w:lineRule="auto"/>
        <w:rPr>
          <w:b/>
          <w:bCs/>
        </w:rPr>
      </w:pPr>
    </w:p>
    <w:p w14:paraId="73D3DC09" w14:textId="77777777" w:rsidR="00BA4BC9" w:rsidRPr="0088723B" w:rsidRDefault="00BA4BC9" w:rsidP="001B13BC">
      <w:pPr>
        <w:spacing w:after="0" w:line="240" w:lineRule="auto"/>
        <w:rPr>
          <w:b/>
          <w:bCs/>
        </w:rPr>
      </w:pPr>
    </w:p>
    <w:p w14:paraId="0C07AA78" w14:textId="77777777" w:rsidR="00BA4BC9" w:rsidRPr="0088723B" w:rsidRDefault="00BA4BC9" w:rsidP="001B13BC">
      <w:pPr>
        <w:spacing w:after="0" w:line="240" w:lineRule="auto"/>
        <w:rPr>
          <w:b/>
          <w:bCs/>
        </w:rPr>
      </w:pPr>
    </w:p>
    <w:p w14:paraId="76CC0DA5" w14:textId="77777777" w:rsidR="00BA4BC9" w:rsidRPr="0088723B" w:rsidRDefault="00BA4BC9" w:rsidP="001B13BC">
      <w:pPr>
        <w:spacing w:after="0" w:line="240" w:lineRule="auto"/>
        <w:rPr>
          <w:b/>
          <w:bCs/>
        </w:rPr>
      </w:pPr>
    </w:p>
    <w:p w14:paraId="2D04A8B7" w14:textId="77777777" w:rsidR="00BA4BC9" w:rsidRPr="0088723B" w:rsidRDefault="00BA4BC9" w:rsidP="001B13BC">
      <w:pPr>
        <w:spacing w:after="0" w:line="240" w:lineRule="auto"/>
        <w:rPr>
          <w:b/>
          <w:bCs/>
        </w:rPr>
      </w:pPr>
    </w:p>
    <w:p w14:paraId="104AB9F1" w14:textId="77777777" w:rsidR="00BA4BC9" w:rsidRPr="0088723B" w:rsidRDefault="00BA4BC9" w:rsidP="001B13BC">
      <w:pPr>
        <w:spacing w:after="0" w:line="240" w:lineRule="auto"/>
        <w:rPr>
          <w:b/>
          <w:bCs/>
        </w:rPr>
      </w:pPr>
    </w:p>
    <w:p w14:paraId="3A93C3BD" w14:textId="77777777" w:rsidR="00BA4BC9" w:rsidRPr="0088723B" w:rsidRDefault="00BA4BC9" w:rsidP="001B13BC">
      <w:pPr>
        <w:spacing w:after="0" w:line="240" w:lineRule="auto"/>
        <w:rPr>
          <w:b/>
          <w:bCs/>
        </w:rPr>
      </w:pPr>
    </w:p>
    <w:p w14:paraId="2C747B34" w14:textId="77777777" w:rsidR="00BA4BC9" w:rsidRPr="0088723B" w:rsidRDefault="00BA4BC9" w:rsidP="001B13BC">
      <w:pPr>
        <w:spacing w:after="0" w:line="240" w:lineRule="auto"/>
        <w:rPr>
          <w:b/>
          <w:bCs/>
        </w:rPr>
      </w:pPr>
    </w:p>
    <w:p w14:paraId="0CDF2660" w14:textId="7EAA64D6" w:rsidR="001B13BC" w:rsidRPr="0088723B" w:rsidRDefault="001B13BC" w:rsidP="001B13BC">
      <w:pPr>
        <w:spacing w:after="0" w:line="240" w:lineRule="auto"/>
        <w:rPr>
          <w:b/>
          <w:bCs/>
        </w:rPr>
      </w:pPr>
      <w:r w:rsidRPr="0088723B">
        <w:rPr>
          <w:b/>
          <w:bCs/>
        </w:rPr>
        <w:lastRenderedPageBreak/>
        <w:t>Figure S1</w:t>
      </w:r>
      <w:r w:rsidR="00033ED0" w:rsidRPr="0088723B">
        <w:rPr>
          <w:b/>
          <w:bCs/>
        </w:rPr>
        <w:t>8</w:t>
      </w:r>
    </w:p>
    <w:p w14:paraId="67CFF6C8" w14:textId="77777777" w:rsidR="001B13BC" w:rsidRPr="0088723B" w:rsidRDefault="001B13BC" w:rsidP="001B13BC">
      <w:pPr>
        <w:spacing w:after="0" w:line="240" w:lineRule="auto"/>
      </w:pPr>
    </w:p>
    <w:p w14:paraId="303B428E" w14:textId="24C0CF8C" w:rsidR="001B13BC" w:rsidRPr="0088723B" w:rsidRDefault="001B13BC" w:rsidP="001B13BC">
      <w:pPr>
        <w:spacing w:after="0" w:line="240" w:lineRule="auto"/>
        <w:rPr>
          <w:i/>
          <w:iCs/>
        </w:rPr>
      </w:pPr>
      <w:r w:rsidRPr="0088723B">
        <w:rPr>
          <w:i/>
          <w:iCs/>
        </w:rPr>
        <w:t xml:space="preserve">Density Plot Depicting Distributions of Attributions of Immorality Scores </w:t>
      </w:r>
    </w:p>
    <w:p w14:paraId="6C750AA3" w14:textId="77777777" w:rsidR="001B13BC" w:rsidRPr="0088723B" w:rsidRDefault="001B13BC" w:rsidP="001B13BC">
      <w:pPr>
        <w:spacing w:after="0" w:line="240" w:lineRule="auto"/>
        <w:rPr>
          <w:i/>
          <w:iCs/>
        </w:rPr>
      </w:pPr>
    </w:p>
    <w:p w14:paraId="6126133D" w14:textId="77777777" w:rsidR="001B13BC" w:rsidRPr="0088723B" w:rsidRDefault="001B13BC" w:rsidP="001B13BC">
      <w:pPr>
        <w:spacing w:after="0" w:line="240" w:lineRule="auto"/>
        <w:rPr>
          <w:i/>
          <w:iCs/>
        </w:rPr>
      </w:pPr>
      <w:r w:rsidRPr="0088723B">
        <w:rPr>
          <w:i/>
          <w:iCs/>
          <w:noProof/>
        </w:rPr>
        <w:drawing>
          <wp:inline distT="0" distB="0" distL="0" distR="0" wp14:anchorId="45F4BF4F" wp14:editId="08BC6CD0">
            <wp:extent cx="6590765" cy="4943073"/>
            <wp:effectExtent l="0" t="0" r="635" b="0"/>
            <wp:docPr id="1218573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73355"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90765" cy="4943073"/>
                    </a:xfrm>
                    <a:prstGeom prst="rect">
                      <a:avLst/>
                    </a:prstGeom>
                  </pic:spPr>
                </pic:pic>
              </a:graphicData>
            </a:graphic>
          </wp:inline>
        </w:drawing>
      </w:r>
    </w:p>
    <w:p w14:paraId="0CBCE6F3" w14:textId="77777777" w:rsidR="001B13BC" w:rsidRPr="0088723B" w:rsidRDefault="001B13BC" w:rsidP="001B13BC">
      <w:pPr>
        <w:spacing w:after="0"/>
      </w:pPr>
    </w:p>
    <w:p w14:paraId="6D5F4A9C" w14:textId="77777777" w:rsidR="006E4FE8" w:rsidRPr="0088723B" w:rsidRDefault="006E4FE8" w:rsidP="001B13BC">
      <w:pPr>
        <w:spacing w:after="0" w:line="240" w:lineRule="auto"/>
        <w:rPr>
          <w:b/>
          <w:bCs/>
        </w:rPr>
      </w:pPr>
    </w:p>
    <w:p w14:paraId="4B2153AE" w14:textId="77777777" w:rsidR="006E4FE8" w:rsidRPr="0088723B" w:rsidRDefault="006E4FE8" w:rsidP="001B13BC">
      <w:pPr>
        <w:spacing w:after="0" w:line="240" w:lineRule="auto"/>
        <w:rPr>
          <w:b/>
          <w:bCs/>
        </w:rPr>
      </w:pPr>
    </w:p>
    <w:p w14:paraId="429B965D" w14:textId="77777777" w:rsidR="006E4FE8" w:rsidRPr="0088723B" w:rsidRDefault="006E4FE8" w:rsidP="001B13BC">
      <w:pPr>
        <w:spacing w:after="0" w:line="240" w:lineRule="auto"/>
        <w:rPr>
          <w:b/>
          <w:bCs/>
        </w:rPr>
      </w:pPr>
    </w:p>
    <w:p w14:paraId="7F40F1F4" w14:textId="77777777" w:rsidR="006E4FE8" w:rsidRPr="0088723B" w:rsidRDefault="006E4FE8" w:rsidP="001B13BC">
      <w:pPr>
        <w:spacing w:after="0" w:line="240" w:lineRule="auto"/>
        <w:rPr>
          <w:b/>
          <w:bCs/>
        </w:rPr>
      </w:pPr>
    </w:p>
    <w:p w14:paraId="7FDDD737" w14:textId="77777777" w:rsidR="006E4FE8" w:rsidRPr="0088723B" w:rsidRDefault="006E4FE8" w:rsidP="001B13BC">
      <w:pPr>
        <w:spacing w:after="0" w:line="240" w:lineRule="auto"/>
        <w:rPr>
          <w:b/>
          <w:bCs/>
        </w:rPr>
      </w:pPr>
    </w:p>
    <w:p w14:paraId="2F722B9D" w14:textId="77777777" w:rsidR="006E4FE8" w:rsidRPr="0088723B" w:rsidRDefault="006E4FE8" w:rsidP="001B13BC">
      <w:pPr>
        <w:spacing w:after="0" w:line="240" w:lineRule="auto"/>
        <w:rPr>
          <w:b/>
          <w:bCs/>
        </w:rPr>
      </w:pPr>
    </w:p>
    <w:p w14:paraId="7D1F0502" w14:textId="77777777" w:rsidR="006E4FE8" w:rsidRPr="0088723B" w:rsidRDefault="006E4FE8" w:rsidP="001B13BC">
      <w:pPr>
        <w:spacing w:after="0" w:line="240" w:lineRule="auto"/>
        <w:rPr>
          <w:b/>
          <w:bCs/>
        </w:rPr>
      </w:pPr>
    </w:p>
    <w:p w14:paraId="4816BCAC" w14:textId="77777777" w:rsidR="006E4FE8" w:rsidRPr="0088723B" w:rsidRDefault="006E4FE8" w:rsidP="001B13BC">
      <w:pPr>
        <w:spacing w:after="0" w:line="240" w:lineRule="auto"/>
        <w:rPr>
          <w:b/>
          <w:bCs/>
        </w:rPr>
      </w:pPr>
    </w:p>
    <w:p w14:paraId="5AFCD885" w14:textId="77777777" w:rsidR="006E4FE8" w:rsidRPr="0088723B" w:rsidRDefault="006E4FE8" w:rsidP="001B13BC">
      <w:pPr>
        <w:spacing w:after="0" w:line="240" w:lineRule="auto"/>
        <w:rPr>
          <w:b/>
          <w:bCs/>
        </w:rPr>
      </w:pPr>
    </w:p>
    <w:p w14:paraId="1B04898A" w14:textId="77777777" w:rsidR="006E4FE8" w:rsidRPr="0088723B" w:rsidRDefault="006E4FE8" w:rsidP="001B13BC">
      <w:pPr>
        <w:spacing w:after="0" w:line="240" w:lineRule="auto"/>
        <w:rPr>
          <w:b/>
          <w:bCs/>
        </w:rPr>
      </w:pPr>
    </w:p>
    <w:p w14:paraId="309E6903" w14:textId="77777777" w:rsidR="006E4FE8" w:rsidRPr="0088723B" w:rsidRDefault="006E4FE8" w:rsidP="001B13BC">
      <w:pPr>
        <w:spacing w:after="0" w:line="240" w:lineRule="auto"/>
        <w:rPr>
          <w:b/>
          <w:bCs/>
        </w:rPr>
      </w:pPr>
    </w:p>
    <w:p w14:paraId="7FF7C0B1" w14:textId="77777777" w:rsidR="006E4FE8" w:rsidRPr="0088723B" w:rsidRDefault="006E4FE8" w:rsidP="001B13BC">
      <w:pPr>
        <w:spacing w:after="0" w:line="240" w:lineRule="auto"/>
        <w:rPr>
          <w:b/>
          <w:bCs/>
        </w:rPr>
      </w:pPr>
    </w:p>
    <w:p w14:paraId="05E00FBD" w14:textId="69EB6B30" w:rsidR="001B13BC" w:rsidRPr="0088723B" w:rsidRDefault="001B13BC" w:rsidP="001B13BC">
      <w:pPr>
        <w:spacing w:after="0" w:line="240" w:lineRule="auto"/>
        <w:rPr>
          <w:b/>
          <w:bCs/>
        </w:rPr>
      </w:pPr>
      <w:r w:rsidRPr="0088723B">
        <w:rPr>
          <w:b/>
          <w:bCs/>
        </w:rPr>
        <w:lastRenderedPageBreak/>
        <w:t>Figure S1</w:t>
      </w:r>
      <w:r w:rsidR="00033ED0" w:rsidRPr="0088723B">
        <w:rPr>
          <w:b/>
          <w:bCs/>
        </w:rPr>
        <w:t>9</w:t>
      </w:r>
    </w:p>
    <w:p w14:paraId="7FC86DAB" w14:textId="77777777" w:rsidR="001B13BC" w:rsidRPr="0088723B" w:rsidRDefault="001B13BC" w:rsidP="001B13BC">
      <w:pPr>
        <w:spacing w:after="0" w:line="240" w:lineRule="auto"/>
      </w:pPr>
    </w:p>
    <w:p w14:paraId="4724392C" w14:textId="48DA4F85" w:rsidR="001B13BC" w:rsidRPr="0088723B" w:rsidRDefault="001B13BC" w:rsidP="001B13BC">
      <w:pPr>
        <w:spacing w:after="0" w:line="240" w:lineRule="auto"/>
        <w:rPr>
          <w:i/>
          <w:iCs/>
        </w:rPr>
      </w:pPr>
      <w:r w:rsidRPr="0088723B">
        <w:rPr>
          <w:i/>
          <w:iCs/>
        </w:rPr>
        <w:t xml:space="preserve">Density Plot Depicting Distributions of Attributions of Unintelligence Scores </w:t>
      </w:r>
    </w:p>
    <w:p w14:paraId="53B23728" w14:textId="77777777" w:rsidR="001B13BC" w:rsidRPr="0088723B" w:rsidRDefault="001B13BC" w:rsidP="001B13BC">
      <w:pPr>
        <w:spacing w:after="0" w:line="240" w:lineRule="auto"/>
        <w:rPr>
          <w:i/>
          <w:iCs/>
        </w:rPr>
      </w:pPr>
    </w:p>
    <w:p w14:paraId="76FAE221" w14:textId="77777777" w:rsidR="001B13BC" w:rsidRPr="0088723B" w:rsidRDefault="001B13BC" w:rsidP="001B13BC">
      <w:pPr>
        <w:spacing w:after="0" w:line="240" w:lineRule="auto"/>
        <w:rPr>
          <w:i/>
          <w:iCs/>
        </w:rPr>
      </w:pPr>
      <w:r w:rsidRPr="0088723B">
        <w:rPr>
          <w:i/>
          <w:iCs/>
          <w:noProof/>
        </w:rPr>
        <w:drawing>
          <wp:inline distT="0" distB="0" distL="0" distR="0" wp14:anchorId="11C1FBB6" wp14:editId="2B2A16E1">
            <wp:extent cx="6590764" cy="4943073"/>
            <wp:effectExtent l="0" t="0" r="635" b="0"/>
            <wp:docPr id="371734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34634"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90764" cy="4943073"/>
                    </a:xfrm>
                    <a:prstGeom prst="rect">
                      <a:avLst/>
                    </a:prstGeom>
                  </pic:spPr>
                </pic:pic>
              </a:graphicData>
            </a:graphic>
          </wp:inline>
        </w:drawing>
      </w:r>
    </w:p>
    <w:p w14:paraId="78243A5A" w14:textId="77777777" w:rsidR="006E4FE8" w:rsidRPr="0088723B" w:rsidRDefault="006E4FE8" w:rsidP="001B13BC">
      <w:pPr>
        <w:spacing w:after="0" w:line="240" w:lineRule="auto"/>
        <w:rPr>
          <w:b/>
          <w:bCs/>
        </w:rPr>
      </w:pPr>
    </w:p>
    <w:p w14:paraId="3A744AFF" w14:textId="77777777" w:rsidR="006E4FE8" w:rsidRPr="0088723B" w:rsidRDefault="006E4FE8" w:rsidP="001B13BC">
      <w:pPr>
        <w:spacing w:after="0" w:line="240" w:lineRule="auto"/>
        <w:rPr>
          <w:b/>
          <w:bCs/>
        </w:rPr>
      </w:pPr>
    </w:p>
    <w:p w14:paraId="05A033A5" w14:textId="77777777" w:rsidR="006E4FE8" w:rsidRPr="0088723B" w:rsidRDefault="006E4FE8" w:rsidP="001B13BC">
      <w:pPr>
        <w:spacing w:after="0" w:line="240" w:lineRule="auto"/>
        <w:rPr>
          <w:b/>
          <w:bCs/>
        </w:rPr>
      </w:pPr>
    </w:p>
    <w:p w14:paraId="433E5F73" w14:textId="77777777" w:rsidR="006E4FE8" w:rsidRPr="0088723B" w:rsidRDefault="006E4FE8" w:rsidP="001B13BC">
      <w:pPr>
        <w:spacing w:after="0" w:line="240" w:lineRule="auto"/>
        <w:rPr>
          <w:b/>
          <w:bCs/>
        </w:rPr>
      </w:pPr>
    </w:p>
    <w:p w14:paraId="23D04825" w14:textId="77777777" w:rsidR="006E4FE8" w:rsidRPr="0088723B" w:rsidRDefault="006E4FE8" w:rsidP="001B13BC">
      <w:pPr>
        <w:spacing w:after="0" w:line="240" w:lineRule="auto"/>
        <w:rPr>
          <w:b/>
          <w:bCs/>
        </w:rPr>
      </w:pPr>
    </w:p>
    <w:p w14:paraId="42AC4BEC" w14:textId="77777777" w:rsidR="006E4FE8" w:rsidRPr="0088723B" w:rsidRDefault="006E4FE8" w:rsidP="001B13BC">
      <w:pPr>
        <w:spacing w:after="0" w:line="240" w:lineRule="auto"/>
        <w:rPr>
          <w:b/>
          <w:bCs/>
        </w:rPr>
      </w:pPr>
    </w:p>
    <w:p w14:paraId="2406C7A1" w14:textId="77777777" w:rsidR="006E4FE8" w:rsidRPr="0088723B" w:rsidRDefault="006E4FE8" w:rsidP="001B13BC">
      <w:pPr>
        <w:spacing w:after="0" w:line="240" w:lineRule="auto"/>
        <w:rPr>
          <w:b/>
          <w:bCs/>
        </w:rPr>
      </w:pPr>
    </w:p>
    <w:p w14:paraId="36604A85" w14:textId="77777777" w:rsidR="006E4FE8" w:rsidRPr="0088723B" w:rsidRDefault="006E4FE8" w:rsidP="001B13BC">
      <w:pPr>
        <w:spacing w:after="0" w:line="240" w:lineRule="auto"/>
        <w:rPr>
          <w:b/>
          <w:bCs/>
        </w:rPr>
      </w:pPr>
    </w:p>
    <w:p w14:paraId="4E5B3B12" w14:textId="77777777" w:rsidR="006E4FE8" w:rsidRPr="0088723B" w:rsidRDefault="006E4FE8" w:rsidP="001B13BC">
      <w:pPr>
        <w:spacing w:after="0" w:line="240" w:lineRule="auto"/>
        <w:rPr>
          <w:b/>
          <w:bCs/>
        </w:rPr>
      </w:pPr>
    </w:p>
    <w:p w14:paraId="2357CE4F" w14:textId="77777777" w:rsidR="006E4FE8" w:rsidRPr="0088723B" w:rsidRDefault="006E4FE8" w:rsidP="001B13BC">
      <w:pPr>
        <w:spacing w:after="0" w:line="240" w:lineRule="auto"/>
        <w:rPr>
          <w:b/>
          <w:bCs/>
        </w:rPr>
      </w:pPr>
    </w:p>
    <w:p w14:paraId="602F4599" w14:textId="77777777" w:rsidR="006E4FE8" w:rsidRPr="0088723B" w:rsidRDefault="006E4FE8" w:rsidP="001B13BC">
      <w:pPr>
        <w:spacing w:after="0" w:line="240" w:lineRule="auto"/>
        <w:rPr>
          <w:b/>
          <w:bCs/>
        </w:rPr>
      </w:pPr>
    </w:p>
    <w:p w14:paraId="310A06FD" w14:textId="77777777" w:rsidR="006E4FE8" w:rsidRPr="0088723B" w:rsidRDefault="006E4FE8" w:rsidP="001B13BC">
      <w:pPr>
        <w:spacing w:after="0" w:line="240" w:lineRule="auto"/>
        <w:rPr>
          <w:b/>
          <w:bCs/>
        </w:rPr>
      </w:pPr>
    </w:p>
    <w:p w14:paraId="0B3582E1" w14:textId="77777777" w:rsidR="006E4FE8" w:rsidRPr="0088723B" w:rsidRDefault="006E4FE8" w:rsidP="001B13BC">
      <w:pPr>
        <w:spacing w:after="0" w:line="240" w:lineRule="auto"/>
        <w:rPr>
          <w:b/>
          <w:bCs/>
        </w:rPr>
      </w:pPr>
    </w:p>
    <w:p w14:paraId="34CF141E" w14:textId="077BFD9D" w:rsidR="001B13BC" w:rsidRPr="0088723B" w:rsidRDefault="001B13BC" w:rsidP="001B13BC">
      <w:pPr>
        <w:spacing w:after="0" w:line="240" w:lineRule="auto"/>
        <w:rPr>
          <w:b/>
          <w:bCs/>
        </w:rPr>
      </w:pPr>
      <w:r w:rsidRPr="0088723B">
        <w:rPr>
          <w:b/>
          <w:bCs/>
        </w:rPr>
        <w:lastRenderedPageBreak/>
        <w:t>Figure S</w:t>
      </w:r>
      <w:r w:rsidR="00033ED0" w:rsidRPr="0088723B">
        <w:rPr>
          <w:b/>
          <w:bCs/>
        </w:rPr>
        <w:t>20</w:t>
      </w:r>
    </w:p>
    <w:p w14:paraId="0743A429" w14:textId="77777777" w:rsidR="001B13BC" w:rsidRPr="0088723B" w:rsidRDefault="001B13BC" w:rsidP="001B13BC">
      <w:pPr>
        <w:spacing w:after="0" w:line="240" w:lineRule="auto"/>
      </w:pPr>
    </w:p>
    <w:p w14:paraId="48FD6387" w14:textId="1C49AB92" w:rsidR="001B13BC" w:rsidRPr="0088723B" w:rsidRDefault="001B13BC" w:rsidP="001B13BC">
      <w:pPr>
        <w:spacing w:after="0" w:line="240" w:lineRule="auto"/>
        <w:rPr>
          <w:i/>
          <w:iCs/>
        </w:rPr>
      </w:pPr>
      <w:r w:rsidRPr="0088723B">
        <w:rPr>
          <w:i/>
          <w:iCs/>
        </w:rPr>
        <w:t xml:space="preserve">Density Plot Depicting Distributions of </w:t>
      </w:r>
      <w:r w:rsidR="00B20F79" w:rsidRPr="0088723B">
        <w:rPr>
          <w:i/>
          <w:iCs/>
        </w:rPr>
        <w:t>Global Derogation</w:t>
      </w:r>
      <w:r w:rsidRPr="0088723B">
        <w:rPr>
          <w:i/>
          <w:iCs/>
        </w:rPr>
        <w:t xml:space="preserve"> Scores </w:t>
      </w:r>
    </w:p>
    <w:p w14:paraId="3BE01972" w14:textId="77777777" w:rsidR="001B13BC" w:rsidRPr="0088723B" w:rsidRDefault="001B13BC" w:rsidP="001B13BC">
      <w:pPr>
        <w:spacing w:after="0" w:line="240" w:lineRule="auto"/>
        <w:rPr>
          <w:i/>
          <w:iCs/>
        </w:rPr>
      </w:pPr>
    </w:p>
    <w:p w14:paraId="1F3CF75E" w14:textId="77777777" w:rsidR="001B13BC" w:rsidRPr="0088723B" w:rsidRDefault="001B13BC" w:rsidP="001B13BC">
      <w:pPr>
        <w:spacing w:after="0" w:line="240" w:lineRule="auto"/>
        <w:rPr>
          <w:i/>
          <w:iCs/>
        </w:rPr>
      </w:pPr>
      <w:r w:rsidRPr="0088723B">
        <w:rPr>
          <w:i/>
          <w:iCs/>
          <w:noProof/>
        </w:rPr>
        <w:drawing>
          <wp:inline distT="0" distB="0" distL="0" distR="0" wp14:anchorId="00EA9989" wp14:editId="5C4CD2A9">
            <wp:extent cx="6590765" cy="4943074"/>
            <wp:effectExtent l="0" t="0" r="635" b="0"/>
            <wp:docPr id="1887149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49119"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90765" cy="4943074"/>
                    </a:xfrm>
                    <a:prstGeom prst="rect">
                      <a:avLst/>
                    </a:prstGeom>
                  </pic:spPr>
                </pic:pic>
              </a:graphicData>
            </a:graphic>
          </wp:inline>
        </w:drawing>
      </w:r>
    </w:p>
    <w:p w14:paraId="2166CABC" w14:textId="77777777" w:rsidR="001B13BC" w:rsidRPr="0088723B" w:rsidRDefault="001B13BC" w:rsidP="001B13BC">
      <w:pPr>
        <w:spacing w:after="0"/>
      </w:pPr>
    </w:p>
    <w:p w14:paraId="2AFEFE96" w14:textId="77777777" w:rsidR="006E4FE8" w:rsidRPr="0088723B" w:rsidRDefault="006E4FE8" w:rsidP="00B20F79">
      <w:pPr>
        <w:spacing w:after="0" w:line="240" w:lineRule="auto"/>
        <w:rPr>
          <w:b/>
          <w:bCs/>
        </w:rPr>
      </w:pPr>
    </w:p>
    <w:p w14:paraId="36EF70EB" w14:textId="77777777" w:rsidR="006E4FE8" w:rsidRPr="0088723B" w:rsidRDefault="006E4FE8" w:rsidP="00B20F79">
      <w:pPr>
        <w:spacing w:after="0" w:line="240" w:lineRule="auto"/>
        <w:rPr>
          <w:b/>
          <w:bCs/>
        </w:rPr>
      </w:pPr>
    </w:p>
    <w:p w14:paraId="16B17B6E" w14:textId="77777777" w:rsidR="006E4FE8" w:rsidRPr="0088723B" w:rsidRDefault="006E4FE8" w:rsidP="00B20F79">
      <w:pPr>
        <w:spacing w:after="0" w:line="240" w:lineRule="auto"/>
        <w:rPr>
          <w:b/>
          <w:bCs/>
        </w:rPr>
      </w:pPr>
    </w:p>
    <w:p w14:paraId="67A682AF" w14:textId="77777777" w:rsidR="006E4FE8" w:rsidRPr="0088723B" w:rsidRDefault="006E4FE8" w:rsidP="00B20F79">
      <w:pPr>
        <w:spacing w:after="0" w:line="240" w:lineRule="auto"/>
        <w:rPr>
          <w:b/>
          <w:bCs/>
        </w:rPr>
      </w:pPr>
    </w:p>
    <w:p w14:paraId="18237024" w14:textId="77777777" w:rsidR="006E4FE8" w:rsidRPr="0088723B" w:rsidRDefault="006E4FE8" w:rsidP="00B20F79">
      <w:pPr>
        <w:spacing w:after="0" w:line="240" w:lineRule="auto"/>
        <w:rPr>
          <w:b/>
          <w:bCs/>
        </w:rPr>
      </w:pPr>
    </w:p>
    <w:p w14:paraId="4F6B6E60" w14:textId="77777777" w:rsidR="006E4FE8" w:rsidRPr="0088723B" w:rsidRDefault="006E4FE8" w:rsidP="00B20F79">
      <w:pPr>
        <w:spacing w:after="0" w:line="240" w:lineRule="auto"/>
        <w:rPr>
          <w:b/>
          <w:bCs/>
        </w:rPr>
      </w:pPr>
    </w:p>
    <w:p w14:paraId="3E44D3FA" w14:textId="77777777" w:rsidR="006E4FE8" w:rsidRPr="0088723B" w:rsidRDefault="006E4FE8" w:rsidP="00B20F79">
      <w:pPr>
        <w:spacing w:after="0" w:line="240" w:lineRule="auto"/>
        <w:rPr>
          <w:b/>
          <w:bCs/>
        </w:rPr>
      </w:pPr>
    </w:p>
    <w:p w14:paraId="167110CF" w14:textId="77777777" w:rsidR="006E4FE8" w:rsidRPr="0088723B" w:rsidRDefault="006E4FE8" w:rsidP="00B20F79">
      <w:pPr>
        <w:spacing w:after="0" w:line="240" w:lineRule="auto"/>
        <w:rPr>
          <w:b/>
          <w:bCs/>
        </w:rPr>
      </w:pPr>
    </w:p>
    <w:p w14:paraId="00BA11D5" w14:textId="77777777" w:rsidR="006E4FE8" w:rsidRPr="0088723B" w:rsidRDefault="006E4FE8" w:rsidP="00B20F79">
      <w:pPr>
        <w:spacing w:after="0" w:line="240" w:lineRule="auto"/>
        <w:rPr>
          <w:b/>
          <w:bCs/>
        </w:rPr>
      </w:pPr>
    </w:p>
    <w:p w14:paraId="38562F6C" w14:textId="77777777" w:rsidR="006E4FE8" w:rsidRPr="0088723B" w:rsidRDefault="006E4FE8" w:rsidP="00B20F79">
      <w:pPr>
        <w:spacing w:after="0" w:line="240" w:lineRule="auto"/>
        <w:rPr>
          <w:b/>
          <w:bCs/>
        </w:rPr>
      </w:pPr>
    </w:p>
    <w:p w14:paraId="32BA0648" w14:textId="77777777" w:rsidR="006E4FE8" w:rsidRPr="0088723B" w:rsidRDefault="006E4FE8" w:rsidP="00B20F79">
      <w:pPr>
        <w:spacing w:after="0" w:line="240" w:lineRule="auto"/>
        <w:rPr>
          <w:b/>
          <w:bCs/>
        </w:rPr>
      </w:pPr>
    </w:p>
    <w:p w14:paraId="5BC0D4CE" w14:textId="77777777" w:rsidR="006E4FE8" w:rsidRPr="0088723B" w:rsidRDefault="006E4FE8" w:rsidP="00B20F79">
      <w:pPr>
        <w:spacing w:after="0" w:line="240" w:lineRule="auto"/>
        <w:rPr>
          <w:b/>
          <w:bCs/>
        </w:rPr>
      </w:pPr>
    </w:p>
    <w:p w14:paraId="5147B550" w14:textId="3ABD1619" w:rsidR="00B20F79" w:rsidRPr="0088723B" w:rsidRDefault="00B20F79" w:rsidP="00B20F79">
      <w:pPr>
        <w:spacing w:after="0" w:line="240" w:lineRule="auto"/>
        <w:rPr>
          <w:b/>
          <w:bCs/>
        </w:rPr>
      </w:pPr>
      <w:r w:rsidRPr="0088723B">
        <w:rPr>
          <w:b/>
          <w:bCs/>
        </w:rPr>
        <w:lastRenderedPageBreak/>
        <w:t>Figure S2</w:t>
      </w:r>
      <w:r w:rsidR="00033ED0" w:rsidRPr="0088723B">
        <w:rPr>
          <w:b/>
          <w:bCs/>
        </w:rPr>
        <w:t>1</w:t>
      </w:r>
    </w:p>
    <w:p w14:paraId="47039D85" w14:textId="77777777" w:rsidR="00B20F79" w:rsidRPr="0088723B" w:rsidRDefault="00B20F79" w:rsidP="00B20F79">
      <w:pPr>
        <w:spacing w:after="0" w:line="240" w:lineRule="auto"/>
      </w:pPr>
    </w:p>
    <w:p w14:paraId="70BEE0E3" w14:textId="245D5CDE" w:rsidR="00B20F79" w:rsidRPr="0088723B" w:rsidRDefault="00B20F79" w:rsidP="00B20F79">
      <w:pPr>
        <w:spacing w:after="0" w:line="240" w:lineRule="auto"/>
        <w:rPr>
          <w:i/>
          <w:iCs/>
        </w:rPr>
      </w:pPr>
      <w:r w:rsidRPr="0088723B">
        <w:rPr>
          <w:i/>
          <w:iCs/>
        </w:rPr>
        <w:t xml:space="preserve">Density Plot Depicting Distributions of Psychological Distance Scores </w:t>
      </w:r>
    </w:p>
    <w:p w14:paraId="65C6620B" w14:textId="77777777" w:rsidR="00B20F79" w:rsidRPr="0088723B" w:rsidRDefault="00B20F79" w:rsidP="00B20F79">
      <w:pPr>
        <w:spacing w:after="0" w:line="240" w:lineRule="auto"/>
        <w:rPr>
          <w:i/>
          <w:iCs/>
        </w:rPr>
      </w:pPr>
    </w:p>
    <w:p w14:paraId="06AC2A53" w14:textId="77777777" w:rsidR="00B20F79" w:rsidRPr="0088723B" w:rsidRDefault="00B20F79" w:rsidP="00B20F79">
      <w:pPr>
        <w:spacing w:after="0" w:line="240" w:lineRule="auto"/>
        <w:rPr>
          <w:i/>
          <w:iCs/>
        </w:rPr>
      </w:pPr>
      <w:r w:rsidRPr="0088723B">
        <w:rPr>
          <w:i/>
          <w:iCs/>
          <w:noProof/>
        </w:rPr>
        <w:drawing>
          <wp:inline distT="0" distB="0" distL="0" distR="0" wp14:anchorId="15E05BF7" wp14:editId="3A3BFB97">
            <wp:extent cx="6590765" cy="4943073"/>
            <wp:effectExtent l="0" t="0" r="635" b="0"/>
            <wp:docPr id="1831413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13612"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90765" cy="4943073"/>
                    </a:xfrm>
                    <a:prstGeom prst="rect">
                      <a:avLst/>
                    </a:prstGeom>
                  </pic:spPr>
                </pic:pic>
              </a:graphicData>
            </a:graphic>
          </wp:inline>
        </w:drawing>
      </w:r>
    </w:p>
    <w:p w14:paraId="0C317447" w14:textId="77777777" w:rsidR="006E4FE8" w:rsidRPr="0088723B" w:rsidRDefault="006E4FE8" w:rsidP="00B20F79">
      <w:pPr>
        <w:spacing w:after="0" w:line="240" w:lineRule="auto"/>
        <w:rPr>
          <w:b/>
          <w:bCs/>
        </w:rPr>
      </w:pPr>
    </w:p>
    <w:p w14:paraId="0DE4F5DC" w14:textId="77777777" w:rsidR="006E4FE8" w:rsidRPr="0088723B" w:rsidRDefault="006E4FE8" w:rsidP="00B20F79">
      <w:pPr>
        <w:spacing w:after="0" w:line="240" w:lineRule="auto"/>
        <w:rPr>
          <w:b/>
          <w:bCs/>
        </w:rPr>
      </w:pPr>
    </w:p>
    <w:p w14:paraId="7DD4A112" w14:textId="77777777" w:rsidR="006E4FE8" w:rsidRPr="0088723B" w:rsidRDefault="006E4FE8" w:rsidP="00B20F79">
      <w:pPr>
        <w:spacing w:after="0" w:line="240" w:lineRule="auto"/>
        <w:rPr>
          <w:b/>
          <w:bCs/>
        </w:rPr>
      </w:pPr>
    </w:p>
    <w:p w14:paraId="27B13973" w14:textId="77777777" w:rsidR="006E4FE8" w:rsidRPr="0088723B" w:rsidRDefault="006E4FE8" w:rsidP="00B20F79">
      <w:pPr>
        <w:spacing w:after="0" w:line="240" w:lineRule="auto"/>
        <w:rPr>
          <w:b/>
          <w:bCs/>
        </w:rPr>
      </w:pPr>
    </w:p>
    <w:p w14:paraId="6F93F8CF" w14:textId="77777777" w:rsidR="006E4FE8" w:rsidRPr="0088723B" w:rsidRDefault="006E4FE8" w:rsidP="00B20F79">
      <w:pPr>
        <w:spacing w:after="0" w:line="240" w:lineRule="auto"/>
        <w:rPr>
          <w:b/>
          <w:bCs/>
        </w:rPr>
      </w:pPr>
    </w:p>
    <w:p w14:paraId="6004994B" w14:textId="77777777" w:rsidR="006E4FE8" w:rsidRPr="0088723B" w:rsidRDefault="006E4FE8" w:rsidP="00B20F79">
      <w:pPr>
        <w:spacing w:after="0" w:line="240" w:lineRule="auto"/>
        <w:rPr>
          <w:b/>
          <w:bCs/>
        </w:rPr>
      </w:pPr>
    </w:p>
    <w:p w14:paraId="76EDEC99" w14:textId="77777777" w:rsidR="006E4FE8" w:rsidRPr="0088723B" w:rsidRDefault="006E4FE8" w:rsidP="00B20F79">
      <w:pPr>
        <w:spacing w:after="0" w:line="240" w:lineRule="auto"/>
        <w:rPr>
          <w:b/>
          <w:bCs/>
        </w:rPr>
      </w:pPr>
    </w:p>
    <w:p w14:paraId="693C6C82" w14:textId="77777777" w:rsidR="006E4FE8" w:rsidRPr="0088723B" w:rsidRDefault="006E4FE8" w:rsidP="00B20F79">
      <w:pPr>
        <w:spacing w:after="0" w:line="240" w:lineRule="auto"/>
        <w:rPr>
          <w:b/>
          <w:bCs/>
        </w:rPr>
      </w:pPr>
    </w:p>
    <w:p w14:paraId="14ACD2ED" w14:textId="77777777" w:rsidR="006E4FE8" w:rsidRPr="0088723B" w:rsidRDefault="006E4FE8" w:rsidP="00B20F79">
      <w:pPr>
        <w:spacing w:after="0" w:line="240" w:lineRule="auto"/>
        <w:rPr>
          <w:b/>
          <w:bCs/>
        </w:rPr>
      </w:pPr>
    </w:p>
    <w:p w14:paraId="25354E72" w14:textId="77777777" w:rsidR="006E4FE8" w:rsidRPr="0088723B" w:rsidRDefault="006E4FE8" w:rsidP="00B20F79">
      <w:pPr>
        <w:spacing w:after="0" w:line="240" w:lineRule="auto"/>
        <w:rPr>
          <w:b/>
          <w:bCs/>
        </w:rPr>
      </w:pPr>
    </w:p>
    <w:p w14:paraId="27DE1770" w14:textId="77777777" w:rsidR="006E4FE8" w:rsidRPr="0088723B" w:rsidRDefault="006E4FE8" w:rsidP="00B20F79">
      <w:pPr>
        <w:spacing w:after="0" w:line="240" w:lineRule="auto"/>
        <w:rPr>
          <w:b/>
          <w:bCs/>
        </w:rPr>
      </w:pPr>
    </w:p>
    <w:p w14:paraId="43CB4993" w14:textId="77777777" w:rsidR="006E4FE8" w:rsidRPr="0088723B" w:rsidRDefault="006E4FE8" w:rsidP="00B20F79">
      <w:pPr>
        <w:spacing w:after="0" w:line="240" w:lineRule="auto"/>
        <w:rPr>
          <w:b/>
          <w:bCs/>
        </w:rPr>
      </w:pPr>
    </w:p>
    <w:p w14:paraId="5C1A0180" w14:textId="77777777" w:rsidR="006E4FE8" w:rsidRPr="0088723B" w:rsidRDefault="006E4FE8" w:rsidP="00B20F79">
      <w:pPr>
        <w:spacing w:after="0" w:line="240" w:lineRule="auto"/>
        <w:rPr>
          <w:b/>
          <w:bCs/>
        </w:rPr>
      </w:pPr>
    </w:p>
    <w:p w14:paraId="508C68B8" w14:textId="0305A16A" w:rsidR="00B20F79" w:rsidRPr="0088723B" w:rsidRDefault="00B20F79" w:rsidP="00B20F79">
      <w:pPr>
        <w:spacing w:after="0" w:line="240" w:lineRule="auto"/>
        <w:rPr>
          <w:b/>
          <w:bCs/>
        </w:rPr>
      </w:pPr>
      <w:r w:rsidRPr="0088723B">
        <w:rPr>
          <w:b/>
          <w:bCs/>
        </w:rPr>
        <w:lastRenderedPageBreak/>
        <w:t>Figure S2</w:t>
      </w:r>
      <w:r w:rsidR="00033ED0" w:rsidRPr="0088723B">
        <w:rPr>
          <w:b/>
          <w:bCs/>
        </w:rPr>
        <w:t>2</w:t>
      </w:r>
    </w:p>
    <w:p w14:paraId="359A3DFA" w14:textId="77777777" w:rsidR="00B20F79" w:rsidRPr="0088723B" w:rsidRDefault="00B20F79" w:rsidP="00B20F79">
      <w:pPr>
        <w:spacing w:after="0" w:line="240" w:lineRule="auto"/>
      </w:pPr>
    </w:p>
    <w:p w14:paraId="79485F35" w14:textId="7993258B" w:rsidR="00B20F79" w:rsidRPr="0088723B" w:rsidRDefault="00B20F79" w:rsidP="00B20F79">
      <w:pPr>
        <w:spacing w:after="0" w:line="240" w:lineRule="auto"/>
        <w:rPr>
          <w:i/>
          <w:iCs/>
        </w:rPr>
      </w:pPr>
      <w:r w:rsidRPr="0088723B">
        <w:rPr>
          <w:i/>
          <w:iCs/>
        </w:rPr>
        <w:t xml:space="preserve">Density Plot Depicting Distributions of Trait Aggression Scores </w:t>
      </w:r>
    </w:p>
    <w:p w14:paraId="687967B7" w14:textId="77777777" w:rsidR="00B20F79" w:rsidRPr="0088723B" w:rsidRDefault="00B20F79" w:rsidP="00B20F79">
      <w:pPr>
        <w:spacing w:after="0" w:line="240" w:lineRule="auto"/>
        <w:rPr>
          <w:i/>
          <w:iCs/>
        </w:rPr>
      </w:pPr>
    </w:p>
    <w:p w14:paraId="148CD43D" w14:textId="77777777" w:rsidR="00B20F79" w:rsidRPr="0088723B" w:rsidRDefault="00B20F79" w:rsidP="00B20F79">
      <w:pPr>
        <w:spacing w:after="0" w:line="240" w:lineRule="auto"/>
        <w:rPr>
          <w:i/>
          <w:iCs/>
        </w:rPr>
      </w:pPr>
      <w:r w:rsidRPr="0088723B">
        <w:rPr>
          <w:i/>
          <w:iCs/>
          <w:noProof/>
        </w:rPr>
        <w:drawing>
          <wp:inline distT="0" distB="0" distL="0" distR="0" wp14:anchorId="79B6EC31" wp14:editId="4A4DF12D">
            <wp:extent cx="6590764" cy="4943073"/>
            <wp:effectExtent l="0" t="0" r="635" b="0"/>
            <wp:docPr id="2009054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4102" name="Picture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90764" cy="4943073"/>
                    </a:xfrm>
                    <a:prstGeom prst="rect">
                      <a:avLst/>
                    </a:prstGeom>
                  </pic:spPr>
                </pic:pic>
              </a:graphicData>
            </a:graphic>
          </wp:inline>
        </w:drawing>
      </w:r>
    </w:p>
    <w:p w14:paraId="595943D7" w14:textId="77777777" w:rsidR="00B20F79" w:rsidRPr="0088723B" w:rsidRDefault="00B20F79" w:rsidP="00B20F79">
      <w:pPr>
        <w:spacing w:after="0" w:line="240" w:lineRule="auto"/>
        <w:rPr>
          <w:i/>
          <w:iCs/>
        </w:rPr>
      </w:pPr>
    </w:p>
    <w:p w14:paraId="7C8CC450" w14:textId="77777777" w:rsidR="006E4FE8" w:rsidRPr="0088723B" w:rsidRDefault="006E4FE8" w:rsidP="00B20F79">
      <w:pPr>
        <w:spacing w:after="0" w:line="240" w:lineRule="auto"/>
        <w:rPr>
          <w:b/>
          <w:bCs/>
        </w:rPr>
      </w:pPr>
    </w:p>
    <w:p w14:paraId="1AC7DCE7" w14:textId="77777777" w:rsidR="006E4FE8" w:rsidRPr="0088723B" w:rsidRDefault="006E4FE8" w:rsidP="00B20F79">
      <w:pPr>
        <w:spacing w:after="0" w:line="240" w:lineRule="auto"/>
        <w:rPr>
          <w:b/>
          <w:bCs/>
        </w:rPr>
      </w:pPr>
    </w:p>
    <w:p w14:paraId="3BA126BB" w14:textId="77777777" w:rsidR="006E4FE8" w:rsidRPr="0088723B" w:rsidRDefault="006E4FE8" w:rsidP="00B20F79">
      <w:pPr>
        <w:spacing w:after="0" w:line="240" w:lineRule="auto"/>
        <w:rPr>
          <w:b/>
          <w:bCs/>
        </w:rPr>
      </w:pPr>
    </w:p>
    <w:p w14:paraId="2FC93586" w14:textId="77777777" w:rsidR="006E4FE8" w:rsidRPr="0088723B" w:rsidRDefault="006E4FE8" w:rsidP="00B20F79">
      <w:pPr>
        <w:spacing w:after="0" w:line="240" w:lineRule="auto"/>
        <w:rPr>
          <w:b/>
          <w:bCs/>
        </w:rPr>
      </w:pPr>
    </w:p>
    <w:p w14:paraId="71D7FD68" w14:textId="77777777" w:rsidR="006E4FE8" w:rsidRPr="0088723B" w:rsidRDefault="006E4FE8" w:rsidP="00B20F79">
      <w:pPr>
        <w:spacing w:after="0" w:line="240" w:lineRule="auto"/>
        <w:rPr>
          <w:b/>
          <w:bCs/>
        </w:rPr>
      </w:pPr>
    </w:p>
    <w:p w14:paraId="49994EC4" w14:textId="77777777" w:rsidR="006E4FE8" w:rsidRPr="0088723B" w:rsidRDefault="006E4FE8" w:rsidP="00B20F79">
      <w:pPr>
        <w:spacing w:after="0" w:line="240" w:lineRule="auto"/>
        <w:rPr>
          <w:b/>
          <w:bCs/>
        </w:rPr>
      </w:pPr>
    </w:p>
    <w:p w14:paraId="675F4FB6" w14:textId="77777777" w:rsidR="006E4FE8" w:rsidRPr="0088723B" w:rsidRDefault="006E4FE8" w:rsidP="00B20F79">
      <w:pPr>
        <w:spacing w:after="0" w:line="240" w:lineRule="auto"/>
        <w:rPr>
          <w:b/>
          <w:bCs/>
        </w:rPr>
      </w:pPr>
    </w:p>
    <w:p w14:paraId="668C66E8" w14:textId="77777777" w:rsidR="006E4FE8" w:rsidRPr="0088723B" w:rsidRDefault="006E4FE8" w:rsidP="00B20F79">
      <w:pPr>
        <w:spacing w:after="0" w:line="240" w:lineRule="auto"/>
        <w:rPr>
          <w:b/>
          <w:bCs/>
        </w:rPr>
      </w:pPr>
    </w:p>
    <w:p w14:paraId="539544D6" w14:textId="77777777" w:rsidR="006E4FE8" w:rsidRPr="0088723B" w:rsidRDefault="006E4FE8" w:rsidP="00B20F79">
      <w:pPr>
        <w:spacing w:after="0" w:line="240" w:lineRule="auto"/>
        <w:rPr>
          <w:b/>
          <w:bCs/>
        </w:rPr>
      </w:pPr>
    </w:p>
    <w:p w14:paraId="3657F64F" w14:textId="77777777" w:rsidR="006E4FE8" w:rsidRPr="0088723B" w:rsidRDefault="006E4FE8" w:rsidP="00B20F79">
      <w:pPr>
        <w:spacing w:after="0" w:line="240" w:lineRule="auto"/>
        <w:rPr>
          <w:b/>
          <w:bCs/>
        </w:rPr>
      </w:pPr>
    </w:p>
    <w:p w14:paraId="40C28E82" w14:textId="77777777" w:rsidR="006E4FE8" w:rsidRPr="0088723B" w:rsidRDefault="006E4FE8" w:rsidP="00B20F79">
      <w:pPr>
        <w:spacing w:after="0" w:line="240" w:lineRule="auto"/>
        <w:rPr>
          <w:b/>
          <w:bCs/>
        </w:rPr>
      </w:pPr>
    </w:p>
    <w:p w14:paraId="2CD3EEA3" w14:textId="77777777" w:rsidR="006E4FE8" w:rsidRPr="0088723B" w:rsidRDefault="006E4FE8" w:rsidP="00B20F79">
      <w:pPr>
        <w:spacing w:after="0" w:line="240" w:lineRule="auto"/>
        <w:rPr>
          <w:b/>
          <w:bCs/>
        </w:rPr>
      </w:pPr>
    </w:p>
    <w:p w14:paraId="3226A11C" w14:textId="0A0E1B4E" w:rsidR="00B20F79" w:rsidRPr="0088723B" w:rsidRDefault="00B20F79" w:rsidP="00B20F79">
      <w:pPr>
        <w:spacing w:after="0" w:line="240" w:lineRule="auto"/>
        <w:rPr>
          <w:b/>
          <w:bCs/>
        </w:rPr>
      </w:pPr>
      <w:r w:rsidRPr="0088723B">
        <w:rPr>
          <w:b/>
          <w:bCs/>
        </w:rPr>
        <w:lastRenderedPageBreak/>
        <w:t>Figure S2</w:t>
      </w:r>
      <w:r w:rsidR="00033ED0" w:rsidRPr="0088723B">
        <w:rPr>
          <w:b/>
          <w:bCs/>
        </w:rPr>
        <w:t>3</w:t>
      </w:r>
    </w:p>
    <w:p w14:paraId="0EFF8E90" w14:textId="77777777" w:rsidR="00B20F79" w:rsidRPr="0088723B" w:rsidRDefault="00B20F79" w:rsidP="00B20F79">
      <w:pPr>
        <w:spacing w:after="0" w:line="240" w:lineRule="auto"/>
      </w:pPr>
    </w:p>
    <w:p w14:paraId="7D0CD731" w14:textId="3ED71CF8" w:rsidR="00B20F79" w:rsidRPr="0088723B" w:rsidRDefault="00B20F79" w:rsidP="00B20F79">
      <w:pPr>
        <w:spacing w:after="0" w:line="240" w:lineRule="auto"/>
        <w:rPr>
          <w:i/>
          <w:iCs/>
        </w:rPr>
      </w:pPr>
      <w:r w:rsidRPr="0088723B">
        <w:rPr>
          <w:i/>
          <w:iCs/>
        </w:rPr>
        <w:t xml:space="preserve">Density Plot Depicting Distributions of Social Dominance Orientation Scores </w:t>
      </w:r>
    </w:p>
    <w:p w14:paraId="70A86B6F" w14:textId="77777777" w:rsidR="00B20F79" w:rsidRPr="0088723B" w:rsidRDefault="00B20F79" w:rsidP="00B20F79">
      <w:pPr>
        <w:spacing w:after="0" w:line="240" w:lineRule="auto"/>
        <w:rPr>
          <w:i/>
          <w:iCs/>
        </w:rPr>
      </w:pPr>
    </w:p>
    <w:p w14:paraId="082E6C1A" w14:textId="77777777" w:rsidR="00B20F79" w:rsidRPr="0088723B" w:rsidRDefault="00B20F79" w:rsidP="00B20F79">
      <w:pPr>
        <w:spacing w:after="0" w:line="240" w:lineRule="auto"/>
        <w:rPr>
          <w:i/>
          <w:iCs/>
        </w:rPr>
      </w:pPr>
      <w:r w:rsidRPr="0088723B">
        <w:rPr>
          <w:i/>
          <w:iCs/>
          <w:noProof/>
        </w:rPr>
        <w:drawing>
          <wp:inline distT="0" distB="0" distL="0" distR="0" wp14:anchorId="77F5CEC6" wp14:editId="0B9766C3">
            <wp:extent cx="6590764" cy="4943073"/>
            <wp:effectExtent l="0" t="0" r="635" b="0"/>
            <wp:docPr id="610977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77128" name="Picture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90764" cy="4943073"/>
                    </a:xfrm>
                    <a:prstGeom prst="rect">
                      <a:avLst/>
                    </a:prstGeom>
                  </pic:spPr>
                </pic:pic>
              </a:graphicData>
            </a:graphic>
          </wp:inline>
        </w:drawing>
      </w:r>
    </w:p>
    <w:p w14:paraId="0DC7FE36" w14:textId="77777777" w:rsidR="001B13BC" w:rsidRPr="0088723B" w:rsidRDefault="001B13BC" w:rsidP="001B13BC">
      <w:pPr>
        <w:spacing w:after="0"/>
      </w:pPr>
    </w:p>
    <w:p w14:paraId="49549C40" w14:textId="77777777" w:rsidR="00A62556" w:rsidRPr="0088723B" w:rsidRDefault="00A62556" w:rsidP="00B20F79">
      <w:pPr>
        <w:spacing w:after="0" w:line="240" w:lineRule="auto"/>
        <w:rPr>
          <w:b/>
          <w:bCs/>
        </w:rPr>
      </w:pPr>
    </w:p>
    <w:p w14:paraId="34C5F678" w14:textId="77777777" w:rsidR="00A62556" w:rsidRPr="0088723B" w:rsidRDefault="00A62556" w:rsidP="00B20F79">
      <w:pPr>
        <w:spacing w:after="0" w:line="240" w:lineRule="auto"/>
        <w:rPr>
          <w:b/>
          <w:bCs/>
        </w:rPr>
      </w:pPr>
    </w:p>
    <w:p w14:paraId="2800E640" w14:textId="77777777" w:rsidR="00A62556" w:rsidRPr="0088723B" w:rsidRDefault="00A62556" w:rsidP="00B20F79">
      <w:pPr>
        <w:spacing w:after="0" w:line="240" w:lineRule="auto"/>
        <w:rPr>
          <w:b/>
          <w:bCs/>
        </w:rPr>
      </w:pPr>
    </w:p>
    <w:p w14:paraId="6FABB320" w14:textId="77777777" w:rsidR="00A62556" w:rsidRPr="0088723B" w:rsidRDefault="00A62556" w:rsidP="00B20F79">
      <w:pPr>
        <w:spacing w:after="0" w:line="240" w:lineRule="auto"/>
        <w:rPr>
          <w:b/>
          <w:bCs/>
        </w:rPr>
      </w:pPr>
    </w:p>
    <w:p w14:paraId="108B59E9" w14:textId="77777777" w:rsidR="00A62556" w:rsidRPr="0088723B" w:rsidRDefault="00A62556" w:rsidP="00B20F79">
      <w:pPr>
        <w:spacing w:after="0" w:line="240" w:lineRule="auto"/>
        <w:rPr>
          <w:b/>
          <w:bCs/>
        </w:rPr>
      </w:pPr>
    </w:p>
    <w:p w14:paraId="5190E233" w14:textId="77777777" w:rsidR="00A62556" w:rsidRPr="0088723B" w:rsidRDefault="00A62556" w:rsidP="00B20F79">
      <w:pPr>
        <w:spacing w:after="0" w:line="240" w:lineRule="auto"/>
        <w:rPr>
          <w:b/>
          <w:bCs/>
        </w:rPr>
      </w:pPr>
    </w:p>
    <w:p w14:paraId="1EECDC84" w14:textId="77777777" w:rsidR="00A62556" w:rsidRPr="0088723B" w:rsidRDefault="00A62556" w:rsidP="00B20F79">
      <w:pPr>
        <w:spacing w:after="0" w:line="240" w:lineRule="auto"/>
        <w:rPr>
          <w:b/>
          <w:bCs/>
        </w:rPr>
      </w:pPr>
    </w:p>
    <w:p w14:paraId="165F2CCB" w14:textId="77777777" w:rsidR="00A62556" w:rsidRPr="0088723B" w:rsidRDefault="00A62556" w:rsidP="00B20F79">
      <w:pPr>
        <w:spacing w:after="0" w:line="240" w:lineRule="auto"/>
        <w:rPr>
          <w:b/>
          <w:bCs/>
        </w:rPr>
      </w:pPr>
    </w:p>
    <w:p w14:paraId="0BDC455C" w14:textId="77777777" w:rsidR="00A62556" w:rsidRPr="0088723B" w:rsidRDefault="00A62556" w:rsidP="00B20F79">
      <w:pPr>
        <w:spacing w:after="0" w:line="240" w:lineRule="auto"/>
        <w:rPr>
          <w:b/>
          <w:bCs/>
        </w:rPr>
      </w:pPr>
    </w:p>
    <w:p w14:paraId="4E6F6754" w14:textId="77777777" w:rsidR="00A62556" w:rsidRPr="0088723B" w:rsidRDefault="00A62556" w:rsidP="00B20F79">
      <w:pPr>
        <w:spacing w:after="0" w:line="240" w:lineRule="auto"/>
        <w:rPr>
          <w:b/>
          <w:bCs/>
        </w:rPr>
      </w:pPr>
    </w:p>
    <w:p w14:paraId="656FDB44" w14:textId="77777777" w:rsidR="00A62556" w:rsidRPr="0088723B" w:rsidRDefault="00A62556" w:rsidP="00B20F79">
      <w:pPr>
        <w:spacing w:after="0" w:line="240" w:lineRule="auto"/>
        <w:rPr>
          <w:b/>
          <w:bCs/>
        </w:rPr>
      </w:pPr>
    </w:p>
    <w:p w14:paraId="52234B5A" w14:textId="77777777" w:rsidR="00A62556" w:rsidRPr="0088723B" w:rsidRDefault="00A62556" w:rsidP="00B20F79">
      <w:pPr>
        <w:spacing w:after="0" w:line="240" w:lineRule="auto"/>
        <w:rPr>
          <w:b/>
          <w:bCs/>
        </w:rPr>
      </w:pPr>
    </w:p>
    <w:p w14:paraId="4708D81C" w14:textId="5A3A30DD" w:rsidR="00B20F79" w:rsidRPr="0088723B" w:rsidRDefault="00B20F79" w:rsidP="00B20F79">
      <w:pPr>
        <w:spacing w:after="0" w:line="240" w:lineRule="auto"/>
        <w:rPr>
          <w:b/>
          <w:bCs/>
        </w:rPr>
      </w:pPr>
      <w:r w:rsidRPr="0088723B">
        <w:rPr>
          <w:b/>
          <w:bCs/>
        </w:rPr>
        <w:lastRenderedPageBreak/>
        <w:t>Figure S2</w:t>
      </w:r>
      <w:r w:rsidR="00033ED0" w:rsidRPr="0088723B">
        <w:rPr>
          <w:b/>
          <w:bCs/>
        </w:rPr>
        <w:t>4</w:t>
      </w:r>
    </w:p>
    <w:p w14:paraId="395793E5" w14:textId="77777777" w:rsidR="00B20F79" w:rsidRPr="0088723B" w:rsidRDefault="00B20F79" w:rsidP="00B20F79">
      <w:pPr>
        <w:spacing w:after="0" w:line="240" w:lineRule="auto"/>
      </w:pPr>
    </w:p>
    <w:p w14:paraId="6FD19D58" w14:textId="133B640B" w:rsidR="00B20F79" w:rsidRPr="0088723B" w:rsidRDefault="00B20F79" w:rsidP="00B20F79">
      <w:pPr>
        <w:spacing w:after="0" w:line="240" w:lineRule="auto"/>
        <w:rPr>
          <w:i/>
          <w:iCs/>
        </w:rPr>
      </w:pPr>
      <w:r w:rsidRPr="0088723B">
        <w:rPr>
          <w:i/>
          <w:iCs/>
        </w:rPr>
        <w:t xml:space="preserve">Density Plot Depicting Distributions of Right-Wing Authoritarianism Scores </w:t>
      </w:r>
    </w:p>
    <w:p w14:paraId="578E1B0C" w14:textId="77777777" w:rsidR="00B20F79" w:rsidRPr="0088723B" w:rsidRDefault="00B20F79" w:rsidP="00B20F79">
      <w:pPr>
        <w:spacing w:after="0" w:line="240" w:lineRule="auto"/>
        <w:rPr>
          <w:i/>
          <w:iCs/>
        </w:rPr>
      </w:pPr>
    </w:p>
    <w:p w14:paraId="01B092B9" w14:textId="77777777" w:rsidR="00B20F79" w:rsidRPr="0088723B" w:rsidRDefault="00B20F79" w:rsidP="00B20F79">
      <w:pPr>
        <w:spacing w:after="0" w:line="240" w:lineRule="auto"/>
        <w:rPr>
          <w:i/>
          <w:iCs/>
        </w:rPr>
      </w:pPr>
      <w:r w:rsidRPr="0088723B">
        <w:rPr>
          <w:i/>
          <w:iCs/>
          <w:noProof/>
        </w:rPr>
        <w:drawing>
          <wp:inline distT="0" distB="0" distL="0" distR="0" wp14:anchorId="6DF9843E" wp14:editId="6F7F8ED5">
            <wp:extent cx="6590764" cy="4943073"/>
            <wp:effectExtent l="0" t="0" r="635" b="0"/>
            <wp:docPr id="193042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2374"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90764" cy="4943073"/>
                    </a:xfrm>
                    <a:prstGeom prst="rect">
                      <a:avLst/>
                    </a:prstGeom>
                  </pic:spPr>
                </pic:pic>
              </a:graphicData>
            </a:graphic>
          </wp:inline>
        </w:drawing>
      </w:r>
    </w:p>
    <w:p w14:paraId="604E9AA0" w14:textId="77777777" w:rsidR="00A62556" w:rsidRPr="0088723B" w:rsidRDefault="00A62556" w:rsidP="00B20F79">
      <w:pPr>
        <w:spacing w:after="0" w:line="240" w:lineRule="auto"/>
        <w:rPr>
          <w:b/>
          <w:bCs/>
        </w:rPr>
      </w:pPr>
    </w:p>
    <w:p w14:paraId="7D894127" w14:textId="77777777" w:rsidR="00A62556" w:rsidRPr="0088723B" w:rsidRDefault="00A62556" w:rsidP="00B20F79">
      <w:pPr>
        <w:spacing w:after="0" w:line="240" w:lineRule="auto"/>
        <w:rPr>
          <w:b/>
          <w:bCs/>
        </w:rPr>
      </w:pPr>
    </w:p>
    <w:p w14:paraId="220F4BE6" w14:textId="77777777" w:rsidR="00A62556" w:rsidRPr="0088723B" w:rsidRDefault="00A62556" w:rsidP="00B20F79">
      <w:pPr>
        <w:spacing w:after="0" w:line="240" w:lineRule="auto"/>
        <w:rPr>
          <w:b/>
          <w:bCs/>
        </w:rPr>
      </w:pPr>
    </w:p>
    <w:p w14:paraId="7B1E4D9D" w14:textId="77777777" w:rsidR="00A62556" w:rsidRPr="0088723B" w:rsidRDefault="00A62556" w:rsidP="00B20F79">
      <w:pPr>
        <w:spacing w:after="0" w:line="240" w:lineRule="auto"/>
        <w:rPr>
          <w:b/>
          <w:bCs/>
        </w:rPr>
      </w:pPr>
    </w:p>
    <w:p w14:paraId="618104E3" w14:textId="77777777" w:rsidR="00A62556" w:rsidRPr="0088723B" w:rsidRDefault="00A62556" w:rsidP="00B20F79">
      <w:pPr>
        <w:spacing w:after="0" w:line="240" w:lineRule="auto"/>
        <w:rPr>
          <w:b/>
          <w:bCs/>
        </w:rPr>
      </w:pPr>
    </w:p>
    <w:p w14:paraId="3F976F5B" w14:textId="77777777" w:rsidR="00A62556" w:rsidRPr="0088723B" w:rsidRDefault="00A62556" w:rsidP="00B20F79">
      <w:pPr>
        <w:spacing w:after="0" w:line="240" w:lineRule="auto"/>
        <w:rPr>
          <w:b/>
          <w:bCs/>
        </w:rPr>
      </w:pPr>
    </w:p>
    <w:p w14:paraId="6BCDB638" w14:textId="77777777" w:rsidR="00A62556" w:rsidRPr="0088723B" w:rsidRDefault="00A62556" w:rsidP="00B20F79">
      <w:pPr>
        <w:spacing w:after="0" w:line="240" w:lineRule="auto"/>
        <w:rPr>
          <w:b/>
          <w:bCs/>
        </w:rPr>
      </w:pPr>
    </w:p>
    <w:p w14:paraId="6A370256" w14:textId="77777777" w:rsidR="00A62556" w:rsidRPr="0088723B" w:rsidRDefault="00A62556" w:rsidP="00B20F79">
      <w:pPr>
        <w:spacing w:after="0" w:line="240" w:lineRule="auto"/>
        <w:rPr>
          <w:b/>
          <w:bCs/>
        </w:rPr>
      </w:pPr>
    </w:p>
    <w:p w14:paraId="459DCCBD" w14:textId="77777777" w:rsidR="00A62556" w:rsidRPr="0088723B" w:rsidRDefault="00A62556" w:rsidP="00B20F79">
      <w:pPr>
        <w:spacing w:after="0" w:line="240" w:lineRule="auto"/>
        <w:rPr>
          <w:b/>
          <w:bCs/>
        </w:rPr>
      </w:pPr>
    </w:p>
    <w:p w14:paraId="743D6FBA" w14:textId="77777777" w:rsidR="00A62556" w:rsidRPr="0088723B" w:rsidRDefault="00A62556" w:rsidP="00B20F79">
      <w:pPr>
        <w:spacing w:after="0" w:line="240" w:lineRule="auto"/>
        <w:rPr>
          <w:b/>
          <w:bCs/>
        </w:rPr>
      </w:pPr>
    </w:p>
    <w:p w14:paraId="787DDC6B" w14:textId="77777777" w:rsidR="00A62556" w:rsidRPr="0088723B" w:rsidRDefault="00A62556" w:rsidP="00B20F79">
      <w:pPr>
        <w:spacing w:after="0" w:line="240" w:lineRule="auto"/>
        <w:rPr>
          <w:b/>
          <w:bCs/>
        </w:rPr>
      </w:pPr>
    </w:p>
    <w:p w14:paraId="6FD358C4" w14:textId="77777777" w:rsidR="00A62556" w:rsidRPr="0088723B" w:rsidRDefault="00A62556" w:rsidP="00B20F79">
      <w:pPr>
        <w:spacing w:after="0" w:line="240" w:lineRule="auto"/>
        <w:rPr>
          <w:b/>
          <w:bCs/>
        </w:rPr>
      </w:pPr>
    </w:p>
    <w:p w14:paraId="6BCECB4D" w14:textId="77777777" w:rsidR="00A62556" w:rsidRPr="0088723B" w:rsidRDefault="00A62556" w:rsidP="00B20F79">
      <w:pPr>
        <w:spacing w:after="0" w:line="240" w:lineRule="auto"/>
        <w:rPr>
          <w:b/>
          <w:bCs/>
        </w:rPr>
      </w:pPr>
    </w:p>
    <w:p w14:paraId="73C4AAEE" w14:textId="05718198" w:rsidR="00B20F79" w:rsidRPr="0088723B" w:rsidRDefault="00B20F79" w:rsidP="00B20F79">
      <w:pPr>
        <w:spacing w:after="0" w:line="240" w:lineRule="auto"/>
        <w:rPr>
          <w:b/>
          <w:bCs/>
        </w:rPr>
      </w:pPr>
      <w:r w:rsidRPr="0088723B">
        <w:rPr>
          <w:b/>
          <w:bCs/>
        </w:rPr>
        <w:lastRenderedPageBreak/>
        <w:t>Figure S2</w:t>
      </w:r>
      <w:r w:rsidR="00033ED0" w:rsidRPr="0088723B">
        <w:rPr>
          <w:b/>
          <w:bCs/>
        </w:rPr>
        <w:t>5</w:t>
      </w:r>
    </w:p>
    <w:p w14:paraId="5ADE4EFE" w14:textId="77777777" w:rsidR="00B20F79" w:rsidRPr="0088723B" w:rsidRDefault="00B20F79" w:rsidP="00B20F79">
      <w:pPr>
        <w:spacing w:after="0" w:line="240" w:lineRule="auto"/>
      </w:pPr>
    </w:p>
    <w:p w14:paraId="1D893AB8" w14:textId="6F858DD0" w:rsidR="00B20F79" w:rsidRPr="0088723B" w:rsidRDefault="00B20F79" w:rsidP="00B20F79">
      <w:pPr>
        <w:spacing w:after="0" w:line="240" w:lineRule="auto"/>
        <w:rPr>
          <w:i/>
          <w:iCs/>
        </w:rPr>
      </w:pPr>
      <w:r w:rsidRPr="0088723B">
        <w:rPr>
          <w:i/>
          <w:iCs/>
        </w:rPr>
        <w:t xml:space="preserve">Density Plot Depicting Distributions of Support for Violence Scores </w:t>
      </w:r>
    </w:p>
    <w:p w14:paraId="349E7385" w14:textId="77777777" w:rsidR="00B20F79" w:rsidRPr="0088723B" w:rsidRDefault="00B20F79" w:rsidP="00B20F79">
      <w:pPr>
        <w:spacing w:after="0" w:line="240" w:lineRule="auto"/>
        <w:rPr>
          <w:i/>
          <w:iCs/>
        </w:rPr>
      </w:pPr>
    </w:p>
    <w:p w14:paraId="3DC28484" w14:textId="77777777" w:rsidR="00B20F79" w:rsidRPr="0088723B" w:rsidRDefault="00B20F79" w:rsidP="00B20F79">
      <w:pPr>
        <w:spacing w:after="0" w:line="240" w:lineRule="auto"/>
        <w:rPr>
          <w:i/>
          <w:iCs/>
        </w:rPr>
      </w:pPr>
      <w:r w:rsidRPr="0088723B">
        <w:rPr>
          <w:i/>
          <w:iCs/>
          <w:noProof/>
        </w:rPr>
        <w:drawing>
          <wp:inline distT="0" distB="0" distL="0" distR="0" wp14:anchorId="6A629591" wp14:editId="655B0299">
            <wp:extent cx="6590764" cy="4943073"/>
            <wp:effectExtent l="0" t="0" r="635" b="0"/>
            <wp:docPr id="403569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9026"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590764" cy="4943073"/>
                    </a:xfrm>
                    <a:prstGeom prst="rect">
                      <a:avLst/>
                    </a:prstGeom>
                  </pic:spPr>
                </pic:pic>
              </a:graphicData>
            </a:graphic>
          </wp:inline>
        </w:drawing>
      </w:r>
    </w:p>
    <w:p w14:paraId="16619F52" w14:textId="77777777" w:rsidR="001B13BC" w:rsidRPr="0088723B" w:rsidRDefault="001B13BC" w:rsidP="001B13BC"/>
    <w:p w14:paraId="0D54E9F6" w14:textId="77777777" w:rsidR="006E69AB" w:rsidRPr="0088723B" w:rsidRDefault="006E69AB" w:rsidP="006E69AB"/>
    <w:p w14:paraId="0E769C72" w14:textId="77777777" w:rsidR="006E69AB" w:rsidRPr="0088723B" w:rsidRDefault="006E69AB" w:rsidP="006E69AB"/>
    <w:p w14:paraId="0DB3A380" w14:textId="77777777" w:rsidR="006E69AB" w:rsidRPr="0088723B" w:rsidRDefault="006E69AB" w:rsidP="006E69AB"/>
    <w:p w14:paraId="76874346" w14:textId="77777777" w:rsidR="006E69AB" w:rsidRPr="0088723B" w:rsidRDefault="006E69AB" w:rsidP="006E69AB"/>
    <w:p w14:paraId="0C8EDA95" w14:textId="77777777" w:rsidR="006E69AB" w:rsidRPr="0088723B" w:rsidRDefault="006E69AB" w:rsidP="006E69AB"/>
    <w:p w14:paraId="6D6B8612" w14:textId="77777777" w:rsidR="006E69AB" w:rsidRPr="0088723B" w:rsidRDefault="006E69AB" w:rsidP="005C02C9"/>
    <w:p w14:paraId="4A82CF2A" w14:textId="4E650F8C" w:rsidR="00503BB6" w:rsidRPr="0088723B" w:rsidRDefault="002D1B8F" w:rsidP="005C02C9">
      <w:pPr>
        <w:pStyle w:val="Heading3"/>
      </w:pPr>
      <w:bookmarkStart w:id="66" w:name="_Toc184729576"/>
      <w:r w:rsidRPr="0088723B">
        <w:lastRenderedPageBreak/>
        <w:t>Figures S2</w:t>
      </w:r>
      <w:r w:rsidR="00033ED0" w:rsidRPr="0088723B">
        <w:t>6</w:t>
      </w:r>
      <w:r w:rsidRPr="0088723B">
        <w:t>-S3</w:t>
      </w:r>
      <w:r w:rsidR="00033ED0" w:rsidRPr="0088723B">
        <w:t>2</w:t>
      </w:r>
      <w:r w:rsidRPr="0088723B">
        <w:t>: Heatmaps Depicting Variable Intercorrelations</w:t>
      </w:r>
      <w:bookmarkEnd w:id="66"/>
    </w:p>
    <w:p w14:paraId="27981809" w14:textId="77777777" w:rsidR="00653338" w:rsidRPr="0088723B" w:rsidRDefault="00653338" w:rsidP="00653338">
      <w:pPr>
        <w:spacing w:after="0" w:line="240" w:lineRule="auto"/>
      </w:pPr>
    </w:p>
    <w:p w14:paraId="6EC5F21E" w14:textId="16124C6C" w:rsidR="00503BB6" w:rsidRPr="0088723B" w:rsidRDefault="00503BB6" w:rsidP="00653338">
      <w:pPr>
        <w:spacing w:after="0" w:line="240" w:lineRule="auto"/>
        <w:rPr>
          <w:b/>
          <w:bCs/>
        </w:rPr>
      </w:pPr>
      <w:r w:rsidRPr="0088723B">
        <w:rPr>
          <w:b/>
          <w:bCs/>
        </w:rPr>
        <w:t>Figure S2</w:t>
      </w:r>
      <w:r w:rsidR="00033ED0" w:rsidRPr="0088723B">
        <w:rPr>
          <w:b/>
          <w:bCs/>
        </w:rPr>
        <w:t>6</w:t>
      </w:r>
    </w:p>
    <w:p w14:paraId="3AE650E6" w14:textId="77777777" w:rsidR="00503BB6" w:rsidRPr="0088723B" w:rsidRDefault="00503BB6" w:rsidP="00653338">
      <w:pPr>
        <w:spacing w:after="0" w:line="240" w:lineRule="auto"/>
      </w:pPr>
    </w:p>
    <w:p w14:paraId="5B857BEF" w14:textId="77777777" w:rsidR="00503BB6" w:rsidRPr="0088723B" w:rsidRDefault="00503BB6" w:rsidP="00653338">
      <w:pPr>
        <w:spacing w:after="0" w:line="240" w:lineRule="auto"/>
        <w:rPr>
          <w:i/>
          <w:iCs/>
        </w:rPr>
      </w:pPr>
      <w:r w:rsidRPr="0088723B">
        <w:rPr>
          <w:i/>
          <w:iCs/>
        </w:rPr>
        <w:t>US Sample: Heatmap Depicting Variable Intercorrelations</w:t>
      </w:r>
    </w:p>
    <w:p w14:paraId="643C02F1" w14:textId="77777777" w:rsidR="00503BB6" w:rsidRPr="0088723B" w:rsidRDefault="00503BB6" w:rsidP="00503BB6">
      <w:pPr>
        <w:spacing w:after="0" w:line="240" w:lineRule="auto"/>
        <w:rPr>
          <w:i/>
          <w:iCs/>
        </w:rPr>
      </w:pPr>
    </w:p>
    <w:p w14:paraId="3452FD23" w14:textId="58BF5E64" w:rsidR="00503BB6" w:rsidRPr="0088723B" w:rsidRDefault="00503BB6" w:rsidP="00503BB6">
      <w:pPr>
        <w:spacing w:after="0" w:line="240" w:lineRule="auto"/>
        <w:jc w:val="center"/>
        <w:rPr>
          <w:i/>
          <w:iCs/>
        </w:rPr>
      </w:pPr>
      <w:r w:rsidRPr="0088723B">
        <w:rPr>
          <w:i/>
          <w:iCs/>
          <w:noProof/>
        </w:rPr>
        <w:drawing>
          <wp:inline distT="0" distB="0" distL="0" distR="0" wp14:anchorId="4420B89E" wp14:editId="63F5B53D">
            <wp:extent cx="6409481" cy="5571824"/>
            <wp:effectExtent l="0" t="0" r="4445" b="3810"/>
            <wp:docPr id="2009670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0656"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6409481" cy="5571824"/>
                    </a:xfrm>
                    <a:prstGeom prst="rect">
                      <a:avLst/>
                    </a:prstGeom>
                  </pic:spPr>
                </pic:pic>
              </a:graphicData>
            </a:graphic>
          </wp:inline>
        </w:drawing>
      </w:r>
    </w:p>
    <w:p w14:paraId="1EE49546" w14:textId="77777777" w:rsidR="00C769C6" w:rsidRPr="0088723B" w:rsidRDefault="00C769C6" w:rsidP="00503BB6">
      <w:pPr>
        <w:spacing w:after="0" w:line="240" w:lineRule="auto"/>
        <w:rPr>
          <w:b/>
          <w:bCs/>
        </w:rPr>
      </w:pPr>
    </w:p>
    <w:p w14:paraId="15637E5B" w14:textId="77777777" w:rsidR="00C769C6" w:rsidRPr="0088723B" w:rsidRDefault="00C769C6" w:rsidP="00503BB6">
      <w:pPr>
        <w:spacing w:after="0" w:line="240" w:lineRule="auto"/>
        <w:rPr>
          <w:b/>
          <w:bCs/>
        </w:rPr>
      </w:pPr>
    </w:p>
    <w:p w14:paraId="611C468F" w14:textId="77777777" w:rsidR="00C769C6" w:rsidRPr="0088723B" w:rsidRDefault="00C769C6" w:rsidP="00503BB6">
      <w:pPr>
        <w:spacing w:after="0" w:line="240" w:lineRule="auto"/>
        <w:rPr>
          <w:b/>
          <w:bCs/>
        </w:rPr>
      </w:pPr>
    </w:p>
    <w:p w14:paraId="3B73E5F4" w14:textId="77777777" w:rsidR="0084523C" w:rsidRDefault="0084523C" w:rsidP="00503BB6">
      <w:pPr>
        <w:spacing w:after="0" w:line="240" w:lineRule="auto"/>
        <w:rPr>
          <w:b/>
          <w:bCs/>
        </w:rPr>
      </w:pPr>
    </w:p>
    <w:p w14:paraId="6A04192F" w14:textId="77777777" w:rsidR="0084523C" w:rsidRDefault="0084523C" w:rsidP="00503BB6">
      <w:pPr>
        <w:spacing w:after="0" w:line="240" w:lineRule="auto"/>
        <w:rPr>
          <w:b/>
          <w:bCs/>
        </w:rPr>
      </w:pPr>
    </w:p>
    <w:p w14:paraId="50CE8D97" w14:textId="77777777" w:rsidR="0084523C" w:rsidRDefault="0084523C" w:rsidP="00503BB6">
      <w:pPr>
        <w:spacing w:after="0" w:line="240" w:lineRule="auto"/>
        <w:rPr>
          <w:b/>
          <w:bCs/>
        </w:rPr>
      </w:pPr>
    </w:p>
    <w:p w14:paraId="61ED5CFC" w14:textId="77777777" w:rsidR="0084523C" w:rsidRDefault="0084523C" w:rsidP="00503BB6">
      <w:pPr>
        <w:spacing w:after="0" w:line="240" w:lineRule="auto"/>
        <w:rPr>
          <w:b/>
          <w:bCs/>
        </w:rPr>
      </w:pPr>
    </w:p>
    <w:p w14:paraId="46CD8D57" w14:textId="77777777" w:rsidR="0084523C" w:rsidRDefault="0084523C" w:rsidP="00503BB6">
      <w:pPr>
        <w:spacing w:after="0" w:line="240" w:lineRule="auto"/>
        <w:rPr>
          <w:b/>
          <w:bCs/>
        </w:rPr>
      </w:pPr>
    </w:p>
    <w:p w14:paraId="0D2DB8AA" w14:textId="6A151B84" w:rsidR="00503BB6" w:rsidRPr="0088723B" w:rsidRDefault="00503BB6" w:rsidP="00503BB6">
      <w:pPr>
        <w:spacing w:after="0" w:line="240" w:lineRule="auto"/>
        <w:rPr>
          <w:b/>
          <w:bCs/>
        </w:rPr>
      </w:pPr>
      <w:r w:rsidRPr="0088723B">
        <w:rPr>
          <w:b/>
          <w:bCs/>
        </w:rPr>
        <w:lastRenderedPageBreak/>
        <w:t>Figure S2</w:t>
      </w:r>
      <w:r w:rsidR="00033ED0" w:rsidRPr="0088723B">
        <w:rPr>
          <w:b/>
          <w:bCs/>
        </w:rPr>
        <w:t>7</w:t>
      </w:r>
    </w:p>
    <w:p w14:paraId="2E12083B" w14:textId="77777777" w:rsidR="00503BB6" w:rsidRPr="0088723B" w:rsidRDefault="00503BB6" w:rsidP="00503BB6">
      <w:pPr>
        <w:spacing w:after="0" w:line="240" w:lineRule="auto"/>
      </w:pPr>
    </w:p>
    <w:p w14:paraId="04D29B4D" w14:textId="60C07451" w:rsidR="00503BB6" w:rsidRPr="0088723B" w:rsidRDefault="00503BB6" w:rsidP="00503BB6">
      <w:pPr>
        <w:spacing w:after="0" w:line="240" w:lineRule="auto"/>
        <w:rPr>
          <w:i/>
          <w:iCs/>
        </w:rPr>
      </w:pPr>
      <w:r w:rsidRPr="0088723B">
        <w:rPr>
          <w:i/>
          <w:iCs/>
        </w:rPr>
        <w:t>Russian Sample: Heatmap Depicting Variable Intercorrelations</w:t>
      </w:r>
    </w:p>
    <w:p w14:paraId="1E9C809D" w14:textId="77777777" w:rsidR="00503BB6" w:rsidRPr="0088723B" w:rsidRDefault="00503BB6" w:rsidP="00503BB6">
      <w:pPr>
        <w:spacing w:after="0" w:line="240" w:lineRule="auto"/>
        <w:rPr>
          <w:i/>
          <w:iCs/>
        </w:rPr>
      </w:pPr>
    </w:p>
    <w:p w14:paraId="74FEBDE1" w14:textId="77777777" w:rsidR="00503BB6" w:rsidRPr="0088723B" w:rsidRDefault="00503BB6" w:rsidP="00503BB6">
      <w:pPr>
        <w:spacing w:after="0" w:line="240" w:lineRule="auto"/>
        <w:jc w:val="center"/>
        <w:rPr>
          <w:i/>
          <w:iCs/>
        </w:rPr>
      </w:pPr>
      <w:r w:rsidRPr="0088723B">
        <w:rPr>
          <w:i/>
          <w:iCs/>
          <w:noProof/>
        </w:rPr>
        <w:drawing>
          <wp:inline distT="0" distB="0" distL="0" distR="0" wp14:anchorId="6BC75F71" wp14:editId="263E32A9">
            <wp:extent cx="6578630" cy="5745401"/>
            <wp:effectExtent l="0" t="0" r="0" b="0"/>
            <wp:docPr id="36753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3425" name="Picture 2"/>
                    <pic:cNvPicPr/>
                  </pic:nvPicPr>
                  <pic:blipFill>
                    <a:blip r:embed="rId56">
                      <a:extLst>
                        <a:ext uri="{28A0092B-C50C-407E-A947-70E740481C1C}">
                          <a14:useLocalDpi xmlns:a14="http://schemas.microsoft.com/office/drawing/2010/main" val="0"/>
                        </a:ext>
                      </a:extLst>
                    </a:blip>
                    <a:stretch>
                      <a:fillRect/>
                    </a:stretch>
                  </pic:blipFill>
                  <pic:spPr>
                    <a:xfrm>
                      <a:off x="0" y="0"/>
                      <a:ext cx="6578630" cy="5745401"/>
                    </a:xfrm>
                    <a:prstGeom prst="rect">
                      <a:avLst/>
                    </a:prstGeom>
                  </pic:spPr>
                </pic:pic>
              </a:graphicData>
            </a:graphic>
          </wp:inline>
        </w:drawing>
      </w:r>
    </w:p>
    <w:p w14:paraId="52CF653B" w14:textId="77777777" w:rsidR="00C769C6" w:rsidRPr="0088723B" w:rsidRDefault="00C769C6" w:rsidP="00503BB6">
      <w:pPr>
        <w:spacing w:after="0" w:line="240" w:lineRule="auto"/>
        <w:rPr>
          <w:b/>
          <w:bCs/>
        </w:rPr>
      </w:pPr>
    </w:p>
    <w:p w14:paraId="2A7768A4" w14:textId="77777777" w:rsidR="00C769C6" w:rsidRPr="0088723B" w:rsidRDefault="00C769C6" w:rsidP="00503BB6">
      <w:pPr>
        <w:spacing w:after="0" w:line="240" w:lineRule="auto"/>
        <w:rPr>
          <w:b/>
          <w:bCs/>
        </w:rPr>
      </w:pPr>
    </w:p>
    <w:p w14:paraId="1D9459BC" w14:textId="77777777" w:rsidR="00C769C6" w:rsidRPr="0088723B" w:rsidRDefault="00C769C6" w:rsidP="00503BB6">
      <w:pPr>
        <w:spacing w:after="0" w:line="240" w:lineRule="auto"/>
        <w:rPr>
          <w:b/>
          <w:bCs/>
        </w:rPr>
      </w:pPr>
    </w:p>
    <w:p w14:paraId="30FA091C" w14:textId="77777777" w:rsidR="00C769C6" w:rsidRPr="0088723B" w:rsidRDefault="00C769C6" w:rsidP="00503BB6">
      <w:pPr>
        <w:spacing w:after="0" w:line="240" w:lineRule="auto"/>
        <w:rPr>
          <w:b/>
          <w:bCs/>
        </w:rPr>
      </w:pPr>
    </w:p>
    <w:p w14:paraId="56A8939A" w14:textId="77777777" w:rsidR="0084523C" w:rsidRDefault="0084523C" w:rsidP="00503BB6">
      <w:pPr>
        <w:spacing w:after="0" w:line="240" w:lineRule="auto"/>
        <w:rPr>
          <w:b/>
          <w:bCs/>
        </w:rPr>
      </w:pPr>
    </w:p>
    <w:p w14:paraId="7AAF9903" w14:textId="77777777" w:rsidR="0084523C" w:rsidRDefault="0084523C" w:rsidP="00503BB6">
      <w:pPr>
        <w:spacing w:after="0" w:line="240" w:lineRule="auto"/>
        <w:rPr>
          <w:b/>
          <w:bCs/>
        </w:rPr>
      </w:pPr>
    </w:p>
    <w:p w14:paraId="0CE0F6FF" w14:textId="77777777" w:rsidR="0084523C" w:rsidRDefault="0084523C" w:rsidP="00503BB6">
      <w:pPr>
        <w:spacing w:after="0" w:line="240" w:lineRule="auto"/>
        <w:rPr>
          <w:b/>
          <w:bCs/>
        </w:rPr>
      </w:pPr>
    </w:p>
    <w:p w14:paraId="488566F5" w14:textId="77777777" w:rsidR="0084523C" w:rsidRDefault="0084523C" w:rsidP="00503BB6">
      <w:pPr>
        <w:spacing w:after="0" w:line="240" w:lineRule="auto"/>
        <w:rPr>
          <w:b/>
          <w:bCs/>
        </w:rPr>
      </w:pPr>
    </w:p>
    <w:p w14:paraId="5C8B8DCE" w14:textId="77777777" w:rsidR="0084523C" w:rsidRDefault="0084523C" w:rsidP="00503BB6">
      <w:pPr>
        <w:spacing w:after="0" w:line="240" w:lineRule="auto"/>
        <w:rPr>
          <w:b/>
          <w:bCs/>
        </w:rPr>
      </w:pPr>
    </w:p>
    <w:p w14:paraId="284F1582" w14:textId="40CB9122" w:rsidR="00503BB6" w:rsidRPr="0088723B" w:rsidRDefault="00503BB6" w:rsidP="00503BB6">
      <w:pPr>
        <w:spacing w:after="0" w:line="240" w:lineRule="auto"/>
        <w:rPr>
          <w:b/>
          <w:bCs/>
        </w:rPr>
      </w:pPr>
      <w:r w:rsidRPr="0088723B">
        <w:rPr>
          <w:b/>
          <w:bCs/>
        </w:rPr>
        <w:lastRenderedPageBreak/>
        <w:t>Figure S2</w:t>
      </w:r>
      <w:r w:rsidR="00033ED0" w:rsidRPr="0088723B">
        <w:rPr>
          <w:b/>
          <w:bCs/>
        </w:rPr>
        <w:t>8</w:t>
      </w:r>
    </w:p>
    <w:p w14:paraId="7CF8E487" w14:textId="77777777" w:rsidR="00503BB6" w:rsidRPr="0088723B" w:rsidRDefault="00503BB6" w:rsidP="00503BB6">
      <w:pPr>
        <w:spacing w:after="0" w:line="240" w:lineRule="auto"/>
      </w:pPr>
    </w:p>
    <w:p w14:paraId="73641A1B" w14:textId="22292A75" w:rsidR="00503BB6" w:rsidRPr="0088723B" w:rsidRDefault="00503BB6" w:rsidP="00503BB6">
      <w:pPr>
        <w:spacing w:after="0" w:line="240" w:lineRule="auto"/>
        <w:rPr>
          <w:i/>
          <w:iCs/>
        </w:rPr>
      </w:pPr>
      <w:r w:rsidRPr="0088723B">
        <w:rPr>
          <w:i/>
          <w:iCs/>
        </w:rPr>
        <w:t>Ukrainian Sample: Heatmap Depicting Variable Intercorrelations</w:t>
      </w:r>
    </w:p>
    <w:p w14:paraId="624A82CE" w14:textId="77777777" w:rsidR="00503BB6" w:rsidRPr="0088723B" w:rsidRDefault="00503BB6" w:rsidP="00503BB6">
      <w:pPr>
        <w:spacing w:after="0" w:line="240" w:lineRule="auto"/>
        <w:rPr>
          <w:i/>
          <w:iCs/>
        </w:rPr>
      </w:pPr>
    </w:p>
    <w:p w14:paraId="5F89028F" w14:textId="77777777" w:rsidR="00503BB6" w:rsidRPr="0088723B" w:rsidRDefault="00503BB6" w:rsidP="00503BB6">
      <w:pPr>
        <w:spacing w:after="0" w:line="240" w:lineRule="auto"/>
        <w:jc w:val="center"/>
        <w:rPr>
          <w:i/>
          <w:iCs/>
        </w:rPr>
      </w:pPr>
      <w:r w:rsidRPr="0088723B">
        <w:rPr>
          <w:i/>
          <w:iCs/>
          <w:noProof/>
        </w:rPr>
        <w:drawing>
          <wp:inline distT="0" distB="0" distL="0" distR="0" wp14:anchorId="26340D1B" wp14:editId="271C7FBF">
            <wp:extent cx="6426426" cy="5573360"/>
            <wp:effectExtent l="0" t="0" r="0" b="2540"/>
            <wp:docPr id="1425513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13595"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6426426" cy="5573360"/>
                    </a:xfrm>
                    <a:prstGeom prst="rect">
                      <a:avLst/>
                    </a:prstGeom>
                  </pic:spPr>
                </pic:pic>
              </a:graphicData>
            </a:graphic>
          </wp:inline>
        </w:drawing>
      </w:r>
    </w:p>
    <w:p w14:paraId="5D65CC2B" w14:textId="77777777" w:rsidR="00EA4BF7" w:rsidRPr="0088723B" w:rsidRDefault="00EA4BF7" w:rsidP="00503BB6">
      <w:pPr>
        <w:spacing w:after="0" w:line="240" w:lineRule="auto"/>
        <w:rPr>
          <w:b/>
          <w:bCs/>
        </w:rPr>
      </w:pPr>
    </w:p>
    <w:p w14:paraId="02FEFB2D" w14:textId="77777777" w:rsidR="00EA4BF7" w:rsidRPr="0088723B" w:rsidRDefault="00EA4BF7" w:rsidP="00503BB6">
      <w:pPr>
        <w:spacing w:after="0" w:line="240" w:lineRule="auto"/>
        <w:rPr>
          <w:b/>
          <w:bCs/>
        </w:rPr>
      </w:pPr>
    </w:p>
    <w:p w14:paraId="31709CBE" w14:textId="77777777" w:rsidR="00EA4BF7" w:rsidRDefault="00EA4BF7" w:rsidP="00503BB6">
      <w:pPr>
        <w:spacing w:after="0" w:line="240" w:lineRule="auto"/>
        <w:rPr>
          <w:b/>
          <w:bCs/>
        </w:rPr>
      </w:pPr>
    </w:p>
    <w:p w14:paraId="5EBAC0B6" w14:textId="77777777" w:rsidR="0084523C" w:rsidRDefault="0084523C" w:rsidP="00503BB6">
      <w:pPr>
        <w:spacing w:after="0" w:line="240" w:lineRule="auto"/>
        <w:rPr>
          <w:b/>
          <w:bCs/>
        </w:rPr>
      </w:pPr>
    </w:p>
    <w:p w14:paraId="79735C80" w14:textId="77777777" w:rsidR="0084523C" w:rsidRDefault="0084523C" w:rsidP="00503BB6">
      <w:pPr>
        <w:spacing w:after="0" w:line="240" w:lineRule="auto"/>
        <w:rPr>
          <w:b/>
          <w:bCs/>
        </w:rPr>
      </w:pPr>
    </w:p>
    <w:p w14:paraId="68DAE9BD" w14:textId="77777777" w:rsidR="0084523C" w:rsidRDefault="0084523C" w:rsidP="00503BB6">
      <w:pPr>
        <w:spacing w:after="0" w:line="240" w:lineRule="auto"/>
        <w:rPr>
          <w:b/>
          <w:bCs/>
        </w:rPr>
      </w:pPr>
    </w:p>
    <w:p w14:paraId="5ED6496B" w14:textId="77777777" w:rsidR="0084523C" w:rsidRDefault="0084523C" w:rsidP="00503BB6">
      <w:pPr>
        <w:spacing w:after="0" w:line="240" w:lineRule="auto"/>
        <w:rPr>
          <w:b/>
          <w:bCs/>
        </w:rPr>
      </w:pPr>
    </w:p>
    <w:p w14:paraId="645B68FA" w14:textId="77777777" w:rsidR="0084523C" w:rsidRPr="0088723B" w:rsidRDefault="0084523C" w:rsidP="00503BB6">
      <w:pPr>
        <w:spacing w:after="0" w:line="240" w:lineRule="auto"/>
        <w:rPr>
          <w:b/>
          <w:bCs/>
        </w:rPr>
      </w:pPr>
    </w:p>
    <w:p w14:paraId="73604093" w14:textId="77777777" w:rsidR="00EA4BF7" w:rsidRPr="0088723B" w:rsidRDefault="00EA4BF7" w:rsidP="00503BB6">
      <w:pPr>
        <w:spacing w:after="0" w:line="240" w:lineRule="auto"/>
        <w:rPr>
          <w:b/>
          <w:bCs/>
        </w:rPr>
      </w:pPr>
    </w:p>
    <w:p w14:paraId="24C1C3ED" w14:textId="77777777" w:rsidR="00EA4BF7" w:rsidRPr="0088723B" w:rsidRDefault="00EA4BF7" w:rsidP="00503BB6">
      <w:pPr>
        <w:spacing w:after="0" w:line="240" w:lineRule="auto"/>
        <w:rPr>
          <w:b/>
          <w:bCs/>
        </w:rPr>
      </w:pPr>
    </w:p>
    <w:p w14:paraId="030A07E3" w14:textId="58DD36DF" w:rsidR="00503BB6" w:rsidRPr="0088723B" w:rsidRDefault="00503BB6" w:rsidP="00503BB6">
      <w:pPr>
        <w:spacing w:after="0" w:line="240" w:lineRule="auto"/>
        <w:rPr>
          <w:b/>
          <w:bCs/>
        </w:rPr>
      </w:pPr>
      <w:r w:rsidRPr="0088723B">
        <w:rPr>
          <w:b/>
          <w:bCs/>
        </w:rPr>
        <w:lastRenderedPageBreak/>
        <w:t>Figure S2</w:t>
      </w:r>
      <w:r w:rsidR="00033ED0" w:rsidRPr="0088723B">
        <w:rPr>
          <w:b/>
          <w:bCs/>
        </w:rPr>
        <w:t>9</w:t>
      </w:r>
    </w:p>
    <w:p w14:paraId="32DD3F92" w14:textId="77777777" w:rsidR="00503BB6" w:rsidRPr="0088723B" w:rsidRDefault="00503BB6" w:rsidP="00503BB6">
      <w:pPr>
        <w:spacing w:after="0" w:line="240" w:lineRule="auto"/>
      </w:pPr>
    </w:p>
    <w:p w14:paraId="6CDC8F0B" w14:textId="0E7FE9B7" w:rsidR="00503BB6" w:rsidRPr="0088723B" w:rsidRDefault="00503BB6" w:rsidP="00503BB6">
      <w:pPr>
        <w:spacing w:after="0" w:line="240" w:lineRule="auto"/>
        <w:rPr>
          <w:i/>
          <w:iCs/>
        </w:rPr>
      </w:pPr>
      <w:r w:rsidRPr="0088723B">
        <w:rPr>
          <w:i/>
          <w:iCs/>
        </w:rPr>
        <w:t>Israeli Sample: Heatmap Depicting Variable Intercorrelations</w:t>
      </w:r>
    </w:p>
    <w:p w14:paraId="64688305" w14:textId="77777777" w:rsidR="00503BB6" w:rsidRPr="0088723B" w:rsidRDefault="00503BB6" w:rsidP="00503BB6">
      <w:pPr>
        <w:spacing w:after="0" w:line="240" w:lineRule="auto"/>
        <w:rPr>
          <w:i/>
          <w:iCs/>
        </w:rPr>
      </w:pPr>
    </w:p>
    <w:p w14:paraId="1877318F" w14:textId="77777777" w:rsidR="00503BB6" w:rsidRPr="0088723B" w:rsidRDefault="00503BB6" w:rsidP="00503BB6">
      <w:pPr>
        <w:spacing w:after="0" w:line="240" w:lineRule="auto"/>
        <w:jc w:val="center"/>
        <w:rPr>
          <w:i/>
          <w:iCs/>
        </w:rPr>
      </w:pPr>
      <w:r w:rsidRPr="0088723B">
        <w:rPr>
          <w:i/>
          <w:iCs/>
          <w:noProof/>
        </w:rPr>
        <w:drawing>
          <wp:inline distT="0" distB="0" distL="0" distR="0" wp14:anchorId="2FB4ED27" wp14:editId="1DAD17DF">
            <wp:extent cx="6477229" cy="5590068"/>
            <wp:effectExtent l="0" t="0" r="0" b="0"/>
            <wp:docPr id="1373407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7402" name="Picture 2"/>
                    <pic:cNvPicPr/>
                  </pic:nvPicPr>
                  <pic:blipFill>
                    <a:blip r:embed="rId58">
                      <a:extLst>
                        <a:ext uri="{28A0092B-C50C-407E-A947-70E740481C1C}">
                          <a14:useLocalDpi xmlns:a14="http://schemas.microsoft.com/office/drawing/2010/main" val="0"/>
                        </a:ext>
                      </a:extLst>
                    </a:blip>
                    <a:stretch>
                      <a:fillRect/>
                    </a:stretch>
                  </pic:blipFill>
                  <pic:spPr>
                    <a:xfrm>
                      <a:off x="0" y="0"/>
                      <a:ext cx="6477229" cy="5590068"/>
                    </a:xfrm>
                    <a:prstGeom prst="rect">
                      <a:avLst/>
                    </a:prstGeom>
                  </pic:spPr>
                </pic:pic>
              </a:graphicData>
            </a:graphic>
          </wp:inline>
        </w:drawing>
      </w:r>
    </w:p>
    <w:p w14:paraId="2CFAC4CC" w14:textId="77777777" w:rsidR="00EA4BF7" w:rsidRPr="0088723B" w:rsidRDefault="00EA4BF7" w:rsidP="00503BB6">
      <w:pPr>
        <w:spacing w:after="0" w:line="240" w:lineRule="auto"/>
        <w:rPr>
          <w:b/>
          <w:bCs/>
        </w:rPr>
      </w:pPr>
    </w:p>
    <w:p w14:paraId="180A0623" w14:textId="77777777" w:rsidR="00EA4BF7" w:rsidRPr="0088723B" w:rsidRDefault="00EA4BF7" w:rsidP="00503BB6">
      <w:pPr>
        <w:spacing w:after="0" w:line="240" w:lineRule="auto"/>
        <w:rPr>
          <w:b/>
          <w:bCs/>
        </w:rPr>
      </w:pPr>
    </w:p>
    <w:p w14:paraId="5DE845E8" w14:textId="77777777" w:rsidR="00EA4BF7" w:rsidRPr="0088723B" w:rsidRDefault="00EA4BF7" w:rsidP="00503BB6">
      <w:pPr>
        <w:spacing w:after="0" w:line="240" w:lineRule="auto"/>
        <w:rPr>
          <w:b/>
          <w:bCs/>
        </w:rPr>
      </w:pPr>
    </w:p>
    <w:p w14:paraId="58DAB247" w14:textId="77777777" w:rsidR="00EA4BF7" w:rsidRPr="0088723B" w:rsidRDefault="00EA4BF7" w:rsidP="00503BB6">
      <w:pPr>
        <w:spacing w:after="0" w:line="240" w:lineRule="auto"/>
        <w:rPr>
          <w:b/>
          <w:bCs/>
        </w:rPr>
      </w:pPr>
    </w:p>
    <w:p w14:paraId="596E7CCA" w14:textId="77777777" w:rsidR="0084523C" w:rsidRDefault="0084523C" w:rsidP="00503BB6">
      <w:pPr>
        <w:spacing w:after="0" w:line="240" w:lineRule="auto"/>
        <w:rPr>
          <w:b/>
          <w:bCs/>
        </w:rPr>
      </w:pPr>
    </w:p>
    <w:p w14:paraId="311773AD" w14:textId="77777777" w:rsidR="0084523C" w:rsidRDefault="0084523C" w:rsidP="00503BB6">
      <w:pPr>
        <w:spacing w:after="0" w:line="240" w:lineRule="auto"/>
        <w:rPr>
          <w:b/>
          <w:bCs/>
        </w:rPr>
      </w:pPr>
    </w:p>
    <w:p w14:paraId="6202A9D5" w14:textId="77777777" w:rsidR="0084523C" w:rsidRDefault="0084523C" w:rsidP="00503BB6">
      <w:pPr>
        <w:spacing w:after="0" w:line="240" w:lineRule="auto"/>
        <w:rPr>
          <w:b/>
          <w:bCs/>
        </w:rPr>
      </w:pPr>
    </w:p>
    <w:p w14:paraId="236C6142" w14:textId="77777777" w:rsidR="0084523C" w:rsidRDefault="0084523C" w:rsidP="00503BB6">
      <w:pPr>
        <w:spacing w:after="0" w:line="240" w:lineRule="auto"/>
        <w:rPr>
          <w:b/>
          <w:bCs/>
        </w:rPr>
      </w:pPr>
    </w:p>
    <w:p w14:paraId="7FEAF261" w14:textId="77777777" w:rsidR="0084523C" w:rsidRDefault="0084523C" w:rsidP="00503BB6">
      <w:pPr>
        <w:spacing w:after="0" w:line="240" w:lineRule="auto"/>
        <w:rPr>
          <w:b/>
          <w:bCs/>
        </w:rPr>
      </w:pPr>
    </w:p>
    <w:p w14:paraId="6481EEC6" w14:textId="0FDBD79A" w:rsidR="00503BB6" w:rsidRPr="0088723B" w:rsidRDefault="00503BB6" w:rsidP="00503BB6">
      <w:pPr>
        <w:spacing w:after="0" w:line="240" w:lineRule="auto"/>
        <w:rPr>
          <w:b/>
          <w:bCs/>
        </w:rPr>
      </w:pPr>
      <w:r w:rsidRPr="0088723B">
        <w:rPr>
          <w:b/>
          <w:bCs/>
        </w:rPr>
        <w:lastRenderedPageBreak/>
        <w:t>Figure S</w:t>
      </w:r>
      <w:r w:rsidR="00033ED0" w:rsidRPr="0088723B">
        <w:rPr>
          <w:b/>
          <w:bCs/>
        </w:rPr>
        <w:t>30</w:t>
      </w:r>
    </w:p>
    <w:p w14:paraId="67B217CA" w14:textId="77777777" w:rsidR="00503BB6" w:rsidRPr="0088723B" w:rsidRDefault="00503BB6" w:rsidP="00503BB6">
      <w:pPr>
        <w:spacing w:after="0" w:line="240" w:lineRule="auto"/>
      </w:pPr>
    </w:p>
    <w:p w14:paraId="364795DF" w14:textId="701C6A6B" w:rsidR="00503BB6" w:rsidRPr="0088723B" w:rsidRDefault="00503BB6" w:rsidP="00503BB6">
      <w:pPr>
        <w:spacing w:after="0" w:line="240" w:lineRule="auto"/>
        <w:rPr>
          <w:i/>
          <w:iCs/>
        </w:rPr>
      </w:pPr>
      <w:r w:rsidRPr="0088723B">
        <w:rPr>
          <w:i/>
          <w:iCs/>
        </w:rPr>
        <w:t>Palestinian Sample: Heatmap Depicting Variable Intercorrelations</w:t>
      </w:r>
    </w:p>
    <w:p w14:paraId="734D5EA8" w14:textId="77777777" w:rsidR="00503BB6" w:rsidRPr="0088723B" w:rsidRDefault="00503BB6" w:rsidP="00503BB6">
      <w:pPr>
        <w:spacing w:after="0" w:line="240" w:lineRule="auto"/>
        <w:rPr>
          <w:i/>
          <w:iCs/>
        </w:rPr>
      </w:pPr>
    </w:p>
    <w:p w14:paraId="7A353A47" w14:textId="77777777" w:rsidR="00503BB6" w:rsidRPr="0088723B" w:rsidRDefault="00503BB6" w:rsidP="00503BB6">
      <w:pPr>
        <w:spacing w:after="0" w:line="240" w:lineRule="auto"/>
        <w:jc w:val="center"/>
        <w:rPr>
          <w:i/>
          <w:iCs/>
        </w:rPr>
      </w:pPr>
      <w:r w:rsidRPr="0088723B">
        <w:rPr>
          <w:i/>
          <w:iCs/>
          <w:noProof/>
        </w:rPr>
        <w:drawing>
          <wp:inline distT="0" distB="0" distL="0" distR="0" wp14:anchorId="6709C188" wp14:editId="6A10A8B5">
            <wp:extent cx="6324823" cy="5419944"/>
            <wp:effectExtent l="0" t="0" r="0" b="3175"/>
            <wp:docPr id="180012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2787" name="Picture 2"/>
                    <pic:cNvPicPr/>
                  </pic:nvPicPr>
                  <pic:blipFill>
                    <a:blip r:embed="rId59">
                      <a:extLst>
                        <a:ext uri="{28A0092B-C50C-407E-A947-70E740481C1C}">
                          <a14:useLocalDpi xmlns:a14="http://schemas.microsoft.com/office/drawing/2010/main" val="0"/>
                        </a:ext>
                      </a:extLst>
                    </a:blip>
                    <a:stretch>
                      <a:fillRect/>
                    </a:stretch>
                  </pic:blipFill>
                  <pic:spPr>
                    <a:xfrm>
                      <a:off x="0" y="0"/>
                      <a:ext cx="6324823" cy="5419944"/>
                    </a:xfrm>
                    <a:prstGeom prst="rect">
                      <a:avLst/>
                    </a:prstGeom>
                  </pic:spPr>
                </pic:pic>
              </a:graphicData>
            </a:graphic>
          </wp:inline>
        </w:drawing>
      </w:r>
    </w:p>
    <w:p w14:paraId="4BACF48D" w14:textId="77777777" w:rsidR="00CE2E7C" w:rsidRPr="0088723B" w:rsidRDefault="00CE2E7C" w:rsidP="00503BB6">
      <w:pPr>
        <w:spacing w:after="0" w:line="240" w:lineRule="auto"/>
        <w:rPr>
          <w:b/>
          <w:bCs/>
        </w:rPr>
      </w:pPr>
    </w:p>
    <w:p w14:paraId="26E40E25" w14:textId="77777777" w:rsidR="00CE2E7C" w:rsidRPr="0088723B" w:rsidRDefault="00CE2E7C" w:rsidP="00503BB6">
      <w:pPr>
        <w:spacing w:after="0" w:line="240" w:lineRule="auto"/>
        <w:rPr>
          <w:b/>
          <w:bCs/>
        </w:rPr>
      </w:pPr>
    </w:p>
    <w:p w14:paraId="013B3819" w14:textId="77777777" w:rsidR="00CE2E7C" w:rsidRPr="0088723B" w:rsidRDefault="00CE2E7C" w:rsidP="00503BB6">
      <w:pPr>
        <w:spacing w:after="0" w:line="240" w:lineRule="auto"/>
        <w:rPr>
          <w:b/>
          <w:bCs/>
        </w:rPr>
      </w:pPr>
    </w:p>
    <w:p w14:paraId="567D3D0A" w14:textId="77777777" w:rsidR="00CE2E7C" w:rsidRPr="0088723B" w:rsidRDefault="00CE2E7C" w:rsidP="00503BB6">
      <w:pPr>
        <w:spacing w:after="0" w:line="240" w:lineRule="auto"/>
        <w:rPr>
          <w:b/>
          <w:bCs/>
        </w:rPr>
      </w:pPr>
    </w:p>
    <w:p w14:paraId="041E0641" w14:textId="77777777" w:rsidR="00CE2E7C" w:rsidRPr="0088723B" w:rsidRDefault="00CE2E7C" w:rsidP="00503BB6">
      <w:pPr>
        <w:spacing w:after="0" w:line="240" w:lineRule="auto"/>
        <w:rPr>
          <w:b/>
          <w:bCs/>
        </w:rPr>
      </w:pPr>
    </w:p>
    <w:p w14:paraId="79942A74" w14:textId="77777777" w:rsidR="0084523C" w:rsidRDefault="0084523C" w:rsidP="00503BB6">
      <w:pPr>
        <w:spacing w:after="0" w:line="240" w:lineRule="auto"/>
        <w:rPr>
          <w:b/>
          <w:bCs/>
        </w:rPr>
      </w:pPr>
    </w:p>
    <w:p w14:paraId="25CD184E" w14:textId="77777777" w:rsidR="0084523C" w:rsidRDefault="0084523C" w:rsidP="00503BB6">
      <w:pPr>
        <w:spacing w:after="0" w:line="240" w:lineRule="auto"/>
        <w:rPr>
          <w:b/>
          <w:bCs/>
        </w:rPr>
      </w:pPr>
    </w:p>
    <w:p w14:paraId="144E5728" w14:textId="77777777" w:rsidR="0084523C" w:rsidRDefault="0084523C" w:rsidP="00503BB6">
      <w:pPr>
        <w:spacing w:after="0" w:line="240" w:lineRule="auto"/>
        <w:rPr>
          <w:b/>
          <w:bCs/>
        </w:rPr>
      </w:pPr>
    </w:p>
    <w:p w14:paraId="6AC157B6" w14:textId="77777777" w:rsidR="0084523C" w:rsidRDefault="0084523C" w:rsidP="00503BB6">
      <w:pPr>
        <w:spacing w:after="0" w:line="240" w:lineRule="auto"/>
        <w:rPr>
          <w:b/>
          <w:bCs/>
        </w:rPr>
      </w:pPr>
    </w:p>
    <w:p w14:paraId="69410E51" w14:textId="77777777" w:rsidR="0084523C" w:rsidRDefault="0084523C" w:rsidP="00503BB6">
      <w:pPr>
        <w:spacing w:after="0" w:line="240" w:lineRule="auto"/>
        <w:rPr>
          <w:b/>
          <w:bCs/>
        </w:rPr>
      </w:pPr>
    </w:p>
    <w:p w14:paraId="36B9AB27" w14:textId="164ED4A9" w:rsidR="00503BB6" w:rsidRPr="0088723B" w:rsidRDefault="00503BB6" w:rsidP="00503BB6">
      <w:pPr>
        <w:spacing w:after="0" w:line="240" w:lineRule="auto"/>
        <w:rPr>
          <w:b/>
          <w:bCs/>
        </w:rPr>
      </w:pPr>
      <w:r w:rsidRPr="0088723B">
        <w:rPr>
          <w:b/>
          <w:bCs/>
        </w:rPr>
        <w:lastRenderedPageBreak/>
        <w:t>Figure S3</w:t>
      </w:r>
      <w:r w:rsidR="00033ED0" w:rsidRPr="0088723B">
        <w:rPr>
          <w:b/>
          <w:bCs/>
        </w:rPr>
        <w:t>1</w:t>
      </w:r>
    </w:p>
    <w:p w14:paraId="0BE7C672" w14:textId="77777777" w:rsidR="00503BB6" w:rsidRPr="0088723B" w:rsidRDefault="00503BB6" w:rsidP="00503BB6">
      <w:pPr>
        <w:spacing w:after="0" w:line="240" w:lineRule="auto"/>
      </w:pPr>
    </w:p>
    <w:p w14:paraId="55B4BDA2" w14:textId="2E5C9D4C" w:rsidR="00503BB6" w:rsidRPr="0088723B" w:rsidRDefault="00503BB6" w:rsidP="00503BB6">
      <w:pPr>
        <w:spacing w:after="0" w:line="240" w:lineRule="auto"/>
        <w:rPr>
          <w:i/>
          <w:iCs/>
        </w:rPr>
      </w:pPr>
      <w:r w:rsidRPr="0088723B">
        <w:rPr>
          <w:i/>
          <w:iCs/>
        </w:rPr>
        <w:t>Hindu Sample: Heatmap Depicting Variable Intercorrelations</w:t>
      </w:r>
    </w:p>
    <w:p w14:paraId="11DBCEDD" w14:textId="77777777" w:rsidR="00503BB6" w:rsidRPr="0088723B" w:rsidRDefault="00503BB6" w:rsidP="00503BB6">
      <w:pPr>
        <w:spacing w:after="0" w:line="240" w:lineRule="auto"/>
        <w:rPr>
          <w:i/>
          <w:iCs/>
        </w:rPr>
      </w:pPr>
    </w:p>
    <w:p w14:paraId="389BB40D" w14:textId="77777777" w:rsidR="00503BB6" w:rsidRPr="0088723B" w:rsidRDefault="00503BB6" w:rsidP="00503BB6">
      <w:pPr>
        <w:spacing w:after="0" w:line="240" w:lineRule="auto"/>
        <w:jc w:val="center"/>
        <w:rPr>
          <w:i/>
          <w:iCs/>
        </w:rPr>
      </w:pPr>
      <w:r w:rsidRPr="0088723B">
        <w:rPr>
          <w:i/>
          <w:iCs/>
          <w:noProof/>
        </w:rPr>
        <w:drawing>
          <wp:inline distT="0" distB="0" distL="0" distR="0" wp14:anchorId="4857204D" wp14:editId="04D912DE">
            <wp:extent cx="6350223" cy="5536571"/>
            <wp:effectExtent l="0" t="0" r="0" b="635"/>
            <wp:docPr id="997190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90063" name="Picture 2"/>
                    <pic:cNvPicPr/>
                  </pic:nvPicPr>
                  <pic:blipFill>
                    <a:blip r:embed="rId60">
                      <a:extLst>
                        <a:ext uri="{28A0092B-C50C-407E-A947-70E740481C1C}">
                          <a14:useLocalDpi xmlns:a14="http://schemas.microsoft.com/office/drawing/2010/main" val="0"/>
                        </a:ext>
                      </a:extLst>
                    </a:blip>
                    <a:stretch>
                      <a:fillRect/>
                    </a:stretch>
                  </pic:blipFill>
                  <pic:spPr>
                    <a:xfrm>
                      <a:off x="0" y="0"/>
                      <a:ext cx="6350223" cy="5536571"/>
                    </a:xfrm>
                    <a:prstGeom prst="rect">
                      <a:avLst/>
                    </a:prstGeom>
                  </pic:spPr>
                </pic:pic>
              </a:graphicData>
            </a:graphic>
          </wp:inline>
        </w:drawing>
      </w:r>
    </w:p>
    <w:p w14:paraId="2F2843B1" w14:textId="77777777" w:rsidR="00503BB6" w:rsidRPr="0088723B" w:rsidRDefault="00503BB6" w:rsidP="00503BB6">
      <w:pPr>
        <w:spacing w:after="0" w:line="240" w:lineRule="auto"/>
        <w:jc w:val="center"/>
        <w:rPr>
          <w:i/>
          <w:iCs/>
        </w:rPr>
      </w:pPr>
    </w:p>
    <w:p w14:paraId="04D0C0C8" w14:textId="77777777" w:rsidR="00CE2E7C" w:rsidRPr="0088723B" w:rsidRDefault="00CE2E7C" w:rsidP="00503BB6">
      <w:pPr>
        <w:spacing w:after="0" w:line="240" w:lineRule="auto"/>
        <w:rPr>
          <w:b/>
          <w:bCs/>
        </w:rPr>
      </w:pPr>
    </w:p>
    <w:p w14:paraId="71ECC69C" w14:textId="77777777" w:rsidR="00CE2E7C" w:rsidRPr="0088723B" w:rsidRDefault="00CE2E7C" w:rsidP="00503BB6">
      <w:pPr>
        <w:spacing w:after="0" w:line="240" w:lineRule="auto"/>
        <w:rPr>
          <w:b/>
          <w:bCs/>
        </w:rPr>
      </w:pPr>
    </w:p>
    <w:p w14:paraId="5910F53E" w14:textId="77777777" w:rsidR="00CE2E7C" w:rsidRPr="0088723B" w:rsidRDefault="00CE2E7C" w:rsidP="00503BB6">
      <w:pPr>
        <w:spacing w:after="0" w:line="240" w:lineRule="auto"/>
        <w:rPr>
          <w:b/>
          <w:bCs/>
        </w:rPr>
      </w:pPr>
    </w:p>
    <w:p w14:paraId="4F0D08E3" w14:textId="77777777" w:rsidR="00CE2E7C" w:rsidRPr="0088723B" w:rsidRDefault="00CE2E7C" w:rsidP="00503BB6">
      <w:pPr>
        <w:spacing w:after="0" w:line="240" w:lineRule="auto"/>
        <w:rPr>
          <w:b/>
          <w:bCs/>
        </w:rPr>
      </w:pPr>
    </w:p>
    <w:p w14:paraId="46F4BFEF" w14:textId="77777777" w:rsidR="0084523C" w:rsidRDefault="0084523C" w:rsidP="00503BB6">
      <w:pPr>
        <w:spacing w:after="0" w:line="240" w:lineRule="auto"/>
        <w:rPr>
          <w:b/>
          <w:bCs/>
        </w:rPr>
      </w:pPr>
    </w:p>
    <w:p w14:paraId="1E177A9A" w14:textId="77777777" w:rsidR="0084523C" w:rsidRDefault="0084523C" w:rsidP="00503BB6">
      <w:pPr>
        <w:spacing w:after="0" w:line="240" w:lineRule="auto"/>
        <w:rPr>
          <w:b/>
          <w:bCs/>
        </w:rPr>
      </w:pPr>
    </w:p>
    <w:p w14:paraId="46E41F55" w14:textId="77777777" w:rsidR="0084523C" w:rsidRDefault="0084523C" w:rsidP="00503BB6">
      <w:pPr>
        <w:spacing w:after="0" w:line="240" w:lineRule="auto"/>
        <w:rPr>
          <w:b/>
          <w:bCs/>
        </w:rPr>
      </w:pPr>
    </w:p>
    <w:p w14:paraId="72BD5046" w14:textId="77777777" w:rsidR="0084523C" w:rsidRDefault="0084523C" w:rsidP="00503BB6">
      <w:pPr>
        <w:spacing w:after="0" w:line="240" w:lineRule="auto"/>
        <w:rPr>
          <w:b/>
          <w:bCs/>
        </w:rPr>
      </w:pPr>
    </w:p>
    <w:p w14:paraId="79541894" w14:textId="77777777" w:rsidR="0084523C" w:rsidRDefault="0084523C" w:rsidP="00503BB6">
      <w:pPr>
        <w:spacing w:after="0" w:line="240" w:lineRule="auto"/>
        <w:rPr>
          <w:b/>
          <w:bCs/>
        </w:rPr>
      </w:pPr>
    </w:p>
    <w:p w14:paraId="502C57EF" w14:textId="63BD8996" w:rsidR="00503BB6" w:rsidRPr="0088723B" w:rsidRDefault="00503BB6" w:rsidP="00503BB6">
      <w:pPr>
        <w:spacing w:after="0" w:line="240" w:lineRule="auto"/>
        <w:rPr>
          <w:b/>
          <w:bCs/>
        </w:rPr>
      </w:pPr>
      <w:r w:rsidRPr="0088723B">
        <w:rPr>
          <w:b/>
          <w:bCs/>
        </w:rPr>
        <w:lastRenderedPageBreak/>
        <w:t>Figure S3</w:t>
      </w:r>
      <w:r w:rsidR="00033ED0" w:rsidRPr="0088723B">
        <w:rPr>
          <w:b/>
          <w:bCs/>
        </w:rPr>
        <w:t>2</w:t>
      </w:r>
    </w:p>
    <w:p w14:paraId="50364F67" w14:textId="77777777" w:rsidR="00503BB6" w:rsidRPr="0088723B" w:rsidRDefault="00503BB6" w:rsidP="00503BB6">
      <w:pPr>
        <w:spacing w:after="0" w:line="240" w:lineRule="auto"/>
      </w:pPr>
    </w:p>
    <w:p w14:paraId="4E910B9E" w14:textId="3E97FA7B" w:rsidR="00503BB6" w:rsidRPr="0088723B" w:rsidRDefault="00503BB6" w:rsidP="00503BB6">
      <w:pPr>
        <w:spacing w:after="0" w:line="240" w:lineRule="auto"/>
        <w:rPr>
          <w:i/>
          <w:iCs/>
        </w:rPr>
      </w:pPr>
      <w:r w:rsidRPr="0088723B">
        <w:rPr>
          <w:i/>
          <w:iCs/>
        </w:rPr>
        <w:t>Muslim Sample: Heatmap Depicting Variable Intercorrelations</w:t>
      </w:r>
    </w:p>
    <w:p w14:paraId="2D778723" w14:textId="77777777" w:rsidR="00503BB6" w:rsidRPr="0088723B" w:rsidRDefault="00503BB6" w:rsidP="00503BB6">
      <w:pPr>
        <w:spacing w:after="0" w:line="240" w:lineRule="auto"/>
        <w:rPr>
          <w:i/>
          <w:iCs/>
        </w:rPr>
      </w:pPr>
    </w:p>
    <w:p w14:paraId="17AA40D9" w14:textId="4AEBDA3F" w:rsidR="00856417" w:rsidRPr="0088723B" w:rsidRDefault="00503BB6" w:rsidP="005C02C9">
      <w:pPr>
        <w:spacing w:after="0" w:line="240" w:lineRule="auto"/>
        <w:jc w:val="center"/>
      </w:pPr>
      <w:r w:rsidRPr="0088723B">
        <w:rPr>
          <w:i/>
          <w:iCs/>
          <w:noProof/>
        </w:rPr>
        <w:drawing>
          <wp:inline distT="0" distB="0" distL="0" distR="0" wp14:anchorId="4A97F275" wp14:editId="698079C9">
            <wp:extent cx="6350224" cy="5460443"/>
            <wp:effectExtent l="0" t="0" r="0" b="635"/>
            <wp:docPr id="166651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7551" name="Picture 2"/>
                    <pic:cNvPicPr/>
                  </pic:nvPicPr>
                  <pic:blipFill>
                    <a:blip r:embed="rId61">
                      <a:extLst>
                        <a:ext uri="{28A0092B-C50C-407E-A947-70E740481C1C}">
                          <a14:useLocalDpi xmlns:a14="http://schemas.microsoft.com/office/drawing/2010/main" val="0"/>
                        </a:ext>
                      </a:extLst>
                    </a:blip>
                    <a:stretch>
                      <a:fillRect/>
                    </a:stretch>
                  </pic:blipFill>
                  <pic:spPr>
                    <a:xfrm>
                      <a:off x="0" y="0"/>
                      <a:ext cx="6350224" cy="5460443"/>
                    </a:xfrm>
                    <a:prstGeom prst="rect">
                      <a:avLst/>
                    </a:prstGeom>
                  </pic:spPr>
                </pic:pic>
              </a:graphicData>
            </a:graphic>
          </wp:inline>
        </w:drawing>
      </w:r>
    </w:p>
    <w:p w14:paraId="13E44C14" w14:textId="77777777" w:rsidR="00856417" w:rsidRPr="0088723B" w:rsidRDefault="00856417" w:rsidP="002A74C2">
      <w:pPr>
        <w:pStyle w:val="Heading2"/>
        <w:rPr>
          <w:rFonts w:cs="Times New Roman"/>
        </w:rPr>
      </w:pPr>
    </w:p>
    <w:p w14:paraId="1E328062" w14:textId="77777777" w:rsidR="00CD3477" w:rsidRPr="0088723B" w:rsidRDefault="00CD3477">
      <w:pPr>
        <w:pStyle w:val="Heading3"/>
      </w:pPr>
      <w:bookmarkStart w:id="67" w:name="_Toc184729577"/>
    </w:p>
    <w:p w14:paraId="4D91DD1F" w14:textId="6653782F" w:rsidR="00856417" w:rsidRPr="0088723B" w:rsidRDefault="00856417" w:rsidP="005C02C9">
      <w:pPr>
        <w:pStyle w:val="Heading3"/>
      </w:pPr>
      <w:r w:rsidRPr="0088723B">
        <w:t>Pooled Analysis</w:t>
      </w:r>
      <w:bookmarkEnd w:id="67"/>
    </w:p>
    <w:p w14:paraId="1A141D88" w14:textId="77777777" w:rsidR="00856417" w:rsidRPr="0088723B" w:rsidRDefault="00856417" w:rsidP="00856417">
      <w:pPr>
        <w:spacing w:after="0"/>
      </w:pPr>
    </w:p>
    <w:p w14:paraId="3678D627" w14:textId="52435E58" w:rsidR="00856417" w:rsidRPr="0088723B" w:rsidRDefault="00856417" w:rsidP="00856417">
      <w:pPr>
        <w:spacing w:after="0" w:line="480" w:lineRule="auto"/>
      </w:pPr>
      <w:r w:rsidRPr="0088723B">
        <w:tab/>
        <w:t xml:space="preserve">We pooled all seven samples together and regressed support for violence on the predictors common to all samples: dehumanization, general negative affect, </w:t>
      </w:r>
      <w:r w:rsidR="00D52614">
        <w:t>intense</w:t>
      </w:r>
      <w:r w:rsidRPr="0088723B">
        <w:t xml:space="preserve"> negative emotions, attributions of immorality, and attributions of unintelligence. We also included several </w:t>
      </w:r>
      <w:r w:rsidRPr="0088723B">
        <w:lastRenderedPageBreak/>
        <w:t xml:space="preserve">demographic covariates common to all the samples: age, gender, and education. We did so </w:t>
      </w:r>
      <w:r w:rsidR="00185A7F" w:rsidRPr="0088723B">
        <w:t>with</w:t>
      </w:r>
      <w:r w:rsidRPr="0088723B">
        <w:t xml:space="preserve"> a multilevel model that specified random intercepts for both target group (because the US sample evaluated multiple target groups) and sample, and nested target group within sample. In this model, dehumanization emerged as a significant predictor of support for violence: </w:t>
      </w:r>
      <w:r w:rsidRPr="0088723B">
        <w:rPr>
          <w:rFonts w:eastAsia="Times New Roman"/>
          <w:i/>
          <w:iCs/>
        </w:rPr>
        <w:sym w:font="Symbol" w:char="F062"/>
      </w:r>
      <w:r w:rsidRPr="0088723B">
        <w:t xml:space="preserve"> = .31 [.28, .34], </w:t>
      </w:r>
      <w:r w:rsidRPr="0088723B">
        <w:rPr>
          <w:i/>
          <w:iCs/>
        </w:rPr>
        <w:t>p</w:t>
      </w:r>
      <w:r w:rsidRPr="0088723B">
        <w:t xml:space="preserve"> &lt; 001. See Figure 3 in the main text </w:t>
      </w:r>
      <w:r w:rsidR="000E4D75" w:rsidRPr="0088723B">
        <w:t xml:space="preserve">for point estimates </w:t>
      </w:r>
      <w:r w:rsidRPr="0088723B">
        <w:t>and Table S2</w:t>
      </w:r>
      <w:r w:rsidR="000531A7" w:rsidRPr="0088723B">
        <w:t>8</w:t>
      </w:r>
      <w:r w:rsidR="0043022F" w:rsidRPr="0088723B">
        <w:t>,</w:t>
      </w:r>
      <w:r w:rsidRPr="0088723B">
        <w:t xml:space="preserve"> below</w:t>
      </w:r>
      <w:r w:rsidR="0043022F" w:rsidRPr="0088723B">
        <w:t>,</w:t>
      </w:r>
      <w:r w:rsidRPr="0088723B">
        <w:t xml:space="preserve"> for the full output. </w:t>
      </w:r>
    </w:p>
    <w:p w14:paraId="37D65511" w14:textId="0BCD01D2" w:rsidR="00856417" w:rsidRPr="0088723B" w:rsidRDefault="00856417" w:rsidP="005C02C9">
      <w:pPr>
        <w:spacing w:after="0"/>
      </w:pPr>
    </w:p>
    <w:p w14:paraId="7AC1BB24" w14:textId="77777777" w:rsidR="0084523C" w:rsidRDefault="0084523C" w:rsidP="005C02C9">
      <w:pPr>
        <w:pStyle w:val="Heading3"/>
      </w:pPr>
      <w:bookmarkStart w:id="68" w:name="_Toc184729578"/>
    </w:p>
    <w:bookmarkEnd w:id="68"/>
    <w:p w14:paraId="30EA8F25" w14:textId="77777777" w:rsidR="00CE2E7C" w:rsidRPr="0088723B" w:rsidRDefault="00CE2E7C" w:rsidP="00CE2E7C">
      <w:pPr>
        <w:spacing w:after="0" w:line="240" w:lineRule="auto"/>
      </w:pPr>
    </w:p>
    <w:p w14:paraId="6EE48EB5" w14:textId="77777777" w:rsidR="0084523C" w:rsidRDefault="0084523C" w:rsidP="00CE2E7C">
      <w:pPr>
        <w:spacing w:line="240" w:lineRule="auto"/>
        <w:rPr>
          <w:b/>
          <w:bCs/>
        </w:rPr>
      </w:pPr>
    </w:p>
    <w:p w14:paraId="2D82EB5C" w14:textId="77777777" w:rsidR="0084523C" w:rsidRDefault="0084523C" w:rsidP="00CE2E7C">
      <w:pPr>
        <w:spacing w:line="240" w:lineRule="auto"/>
        <w:rPr>
          <w:b/>
          <w:bCs/>
        </w:rPr>
      </w:pPr>
    </w:p>
    <w:p w14:paraId="1CB61EC0" w14:textId="77777777" w:rsidR="0084523C" w:rsidRDefault="0084523C" w:rsidP="00CE2E7C">
      <w:pPr>
        <w:spacing w:line="240" w:lineRule="auto"/>
        <w:rPr>
          <w:b/>
          <w:bCs/>
        </w:rPr>
      </w:pPr>
    </w:p>
    <w:p w14:paraId="06FFEF0B" w14:textId="77777777" w:rsidR="0084523C" w:rsidRDefault="0084523C" w:rsidP="00CE2E7C">
      <w:pPr>
        <w:spacing w:line="240" w:lineRule="auto"/>
        <w:rPr>
          <w:b/>
          <w:bCs/>
        </w:rPr>
      </w:pPr>
    </w:p>
    <w:p w14:paraId="5158ED81" w14:textId="77777777" w:rsidR="0084523C" w:rsidRDefault="0084523C" w:rsidP="00CE2E7C">
      <w:pPr>
        <w:spacing w:line="240" w:lineRule="auto"/>
        <w:rPr>
          <w:b/>
          <w:bCs/>
        </w:rPr>
      </w:pPr>
    </w:p>
    <w:p w14:paraId="14554321" w14:textId="77777777" w:rsidR="0084523C" w:rsidRDefault="0084523C" w:rsidP="00CE2E7C">
      <w:pPr>
        <w:spacing w:line="240" w:lineRule="auto"/>
        <w:rPr>
          <w:b/>
          <w:bCs/>
        </w:rPr>
      </w:pPr>
    </w:p>
    <w:p w14:paraId="747F9DA2" w14:textId="77777777" w:rsidR="0084523C" w:rsidRDefault="0084523C" w:rsidP="00CE2E7C">
      <w:pPr>
        <w:spacing w:line="240" w:lineRule="auto"/>
        <w:rPr>
          <w:b/>
          <w:bCs/>
        </w:rPr>
      </w:pPr>
    </w:p>
    <w:p w14:paraId="51B22118" w14:textId="77777777" w:rsidR="0084523C" w:rsidRDefault="0084523C" w:rsidP="00CE2E7C">
      <w:pPr>
        <w:spacing w:line="240" w:lineRule="auto"/>
        <w:rPr>
          <w:b/>
          <w:bCs/>
        </w:rPr>
      </w:pPr>
    </w:p>
    <w:p w14:paraId="28B361F1" w14:textId="77777777" w:rsidR="0084523C" w:rsidRDefault="0084523C" w:rsidP="00CE2E7C">
      <w:pPr>
        <w:spacing w:line="240" w:lineRule="auto"/>
        <w:rPr>
          <w:b/>
          <w:bCs/>
        </w:rPr>
      </w:pPr>
    </w:p>
    <w:p w14:paraId="7E048B8C" w14:textId="77777777" w:rsidR="0084523C" w:rsidRDefault="0084523C" w:rsidP="00CE2E7C">
      <w:pPr>
        <w:spacing w:line="240" w:lineRule="auto"/>
        <w:rPr>
          <w:b/>
          <w:bCs/>
        </w:rPr>
      </w:pPr>
    </w:p>
    <w:p w14:paraId="01A5F754" w14:textId="77777777" w:rsidR="0084523C" w:rsidRDefault="0084523C" w:rsidP="00CE2E7C">
      <w:pPr>
        <w:spacing w:line="240" w:lineRule="auto"/>
        <w:rPr>
          <w:b/>
          <w:bCs/>
        </w:rPr>
      </w:pPr>
    </w:p>
    <w:p w14:paraId="4CE89838" w14:textId="77777777" w:rsidR="0084523C" w:rsidRDefault="0084523C" w:rsidP="00CE2E7C">
      <w:pPr>
        <w:spacing w:line="240" w:lineRule="auto"/>
        <w:rPr>
          <w:b/>
          <w:bCs/>
        </w:rPr>
      </w:pPr>
    </w:p>
    <w:p w14:paraId="1A6C8B0B" w14:textId="77777777" w:rsidR="0084523C" w:rsidRDefault="0084523C" w:rsidP="00CE2E7C">
      <w:pPr>
        <w:spacing w:line="240" w:lineRule="auto"/>
        <w:rPr>
          <w:b/>
          <w:bCs/>
        </w:rPr>
      </w:pPr>
    </w:p>
    <w:p w14:paraId="2A65C8F9" w14:textId="77777777" w:rsidR="0084523C" w:rsidRDefault="0084523C" w:rsidP="00CE2E7C">
      <w:pPr>
        <w:spacing w:line="240" w:lineRule="auto"/>
        <w:rPr>
          <w:b/>
          <w:bCs/>
        </w:rPr>
      </w:pPr>
    </w:p>
    <w:p w14:paraId="1084F44F" w14:textId="77777777" w:rsidR="0084523C" w:rsidRDefault="0084523C" w:rsidP="00CE2E7C">
      <w:pPr>
        <w:spacing w:line="240" w:lineRule="auto"/>
        <w:rPr>
          <w:b/>
          <w:bCs/>
        </w:rPr>
      </w:pPr>
    </w:p>
    <w:p w14:paraId="442F43F3" w14:textId="77777777" w:rsidR="0084523C" w:rsidRDefault="0084523C" w:rsidP="00CE2E7C">
      <w:pPr>
        <w:spacing w:line="240" w:lineRule="auto"/>
        <w:rPr>
          <w:b/>
          <w:bCs/>
        </w:rPr>
      </w:pPr>
    </w:p>
    <w:p w14:paraId="382E4DB9" w14:textId="77777777" w:rsidR="0084523C" w:rsidRDefault="0084523C" w:rsidP="00CE2E7C">
      <w:pPr>
        <w:spacing w:line="240" w:lineRule="auto"/>
        <w:rPr>
          <w:b/>
          <w:bCs/>
        </w:rPr>
      </w:pPr>
    </w:p>
    <w:p w14:paraId="3DC2EF2B" w14:textId="77777777" w:rsidR="0084523C" w:rsidRDefault="0084523C" w:rsidP="00CE2E7C">
      <w:pPr>
        <w:spacing w:line="240" w:lineRule="auto"/>
        <w:rPr>
          <w:b/>
          <w:bCs/>
        </w:rPr>
      </w:pPr>
    </w:p>
    <w:p w14:paraId="078FA8DF" w14:textId="77777777" w:rsidR="0084523C" w:rsidRDefault="0084523C" w:rsidP="00CE2E7C">
      <w:pPr>
        <w:spacing w:line="240" w:lineRule="auto"/>
        <w:rPr>
          <w:b/>
          <w:bCs/>
        </w:rPr>
      </w:pPr>
    </w:p>
    <w:p w14:paraId="065261D8" w14:textId="55470A38" w:rsidR="00A507F2" w:rsidRPr="00A507F2" w:rsidRDefault="00A507F2" w:rsidP="004E18D7">
      <w:pPr>
        <w:pStyle w:val="Heading3"/>
      </w:pPr>
      <w:r w:rsidRPr="0088723B">
        <w:lastRenderedPageBreak/>
        <w:t>Tables S21-S28: Output of Multiple Linear Regression Models</w:t>
      </w:r>
    </w:p>
    <w:p w14:paraId="568F8B01" w14:textId="77777777" w:rsidR="00E26A2B" w:rsidRDefault="00E26A2B" w:rsidP="00CE2E7C">
      <w:pPr>
        <w:spacing w:line="240" w:lineRule="auto"/>
        <w:rPr>
          <w:b/>
          <w:bCs/>
        </w:rPr>
      </w:pPr>
    </w:p>
    <w:p w14:paraId="0F0A7C94" w14:textId="421263E8" w:rsidR="00E26161" w:rsidRPr="0088723B" w:rsidRDefault="00E26161" w:rsidP="00CE2E7C">
      <w:pPr>
        <w:spacing w:line="240" w:lineRule="auto"/>
        <w:rPr>
          <w:b/>
          <w:bCs/>
        </w:rPr>
      </w:pPr>
      <w:r w:rsidRPr="0088723B">
        <w:rPr>
          <w:b/>
          <w:bCs/>
        </w:rPr>
        <w:t>Table S2</w:t>
      </w:r>
      <w:r w:rsidR="0057331F" w:rsidRPr="0088723B">
        <w:rPr>
          <w:b/>
          <w:bCs/>
        </w:rPr>
        <w:t>1</w:t>
      </w:r>
    </w:p>
    <w:p w14:paraId="205A0286" w14:textId="77777777" w:rsidR="00E26161" w:rsidRPr="0088723B" w:rsidRDefault="00E26161" w:rsidP="00CE2E7C">
      <w:pPr>
        <w:spacing w:line="240" w:lineRule="auto"/>
        <w:rPr>
          <w:i/>
          <w:iCs/>
        </w:rPr>
      </w:pPr>
      <w:r w:rsidRPr="0088723B">
        <w:rPr>
          <w:i/>
          <w:iCs/>
        </w:rPr>
        <w:t>Preregistered Regression Model Output: US Sample</w:t>
      </w:r>
    </w:p>
    <w:tbl>
      <w:tblPr>
        <w:tblStyle w:val="TableGrid"/>
        <w:tblW w:w="10155" w:type="dxa"/>
        <w:tblInd w:w="-5" w:type="dxa"/>
        <w:tblLook w:val="04A0" w:firstRow="1" w:lastRow="0" w:firstColumn="1" w:lastColumn="0" w:noHBand="0" w:noVBand="1"/>
      </w:tblPr>
      <w:tblGrid>
        <w:gridCol w:w="2221"/>
        <w:gridCol w:w="2099"/>
        <w:gridCol w:w="1074"/>
        <w:gridCol w:w="1587"/>
        <w:gridCol w:w="1587"/>
        <w:gridCol w:w="1587"/>
      </w:tblGrid>
      <w:tr w:rsidR="00E26161" w:rsidRPr="0088723B" w14:paraId="13EA9BA8" w14:textId="77777777" w:rsidTr="008F013B">
        <w:trPr>
          <w:trHeight w:val="379"/>
        </w:trPr>
        <w:tc>
          <w:tcPr>
            <w:tcW w:w="2221" w:type="dxa"/>
            <w:tcBorders>
              <w:right w:val="single" w:sz="18" w:space="0" w:color="auto"/>
            </w:tcBorders>
            <w:shd w:val="clear" w:color="auto" w:fill="D1D1D1" w:themeFill="background2" w:themeFillShade="E6"/>
          </w:tcPr>
          <w:p w14:paraId="381F9078"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2099" w:type="dxa"/>
            <w:tcBorders>
              <w:left w:val="single" w:sz="18" w:space="0" w:color="auto"/>
            </w:tcBorders>
            <w:shd w:val="clear" w:color="auto" w:fill="D1D1D1" w:themeFill="background2" w:themeFillShade="E6"/>
          </w:tcPr>
          <w:p w14:paraId="2DF61181"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t>b/</w:t>
            </w: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074" w:type="dxa"/>
            <w:shd w:val="clear" w:color="auto" w:fill="D1D1D1" w:themeFill="background2" w:themeFillShade="E6"/>
          </w:tcPr>
          <w:p w14:paraId="540A4765"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2961DD1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b/>
                <w:bCs/>
                <w:i/>
                <w:iCs/>
              </w:rPr>
              <w:t>t</w:t>
            </w:r>
          </w:p>
        </w:tc>
        <w:tc>
          <w:tcPr>
            <w:tcW w:w="1587" w:type="dxa"/>
            <w:shd w:val="clear" w:color="auto" w:fill="D1D1D1" w:themeFill="background2" w:themeFillShade="E6"/>
          </w:tcPr>
          <w:p w14:paraId="2A6C58D5"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1998BF2B"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70A85B62" w14:textId="77777777" w:rsidTr="008F013B">
        <w:trPr>
          <w:trHeight w:val="359"/>
        </w:trPr>
        <w:tc>
          <w:tcPr>
            <w:tcW w:w="2221" w:type="dxa"/>
            <w:tcBorders>
              <w:right w:val="single" w:sz="18" w:space="0" w:color="auto"/>
            </w:tcBorders>
          </w:tcPr>
          <w:p w14:paraId="2A623700"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Dehumanization</w:t>
            </w:r>
          </w:p>
        </w:tc>
        <w:tc>
          <w:tcPr>
            <w:tcW w:w="2099" w:type="dxa"/>
            <w:tcBorders>
              <w:left w:val="single" w:sz="18" w:space="0" w:color="auto"/>
            </w:tcBorders>
          </w:tcPr>
          <w:p w14:paraId="14E4D2F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.36 [.30, .41]</w:t>
            </w:r>
          </w:p>
        </w:tc>
        <w:tc>
          <w:tcPr>
            <w:tcW w:w="1074" w:type="dxa"/>
          </w:tcPr>
          <w:p w14:paraId="297E310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692B0D6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12.51</w:t>
            </w:r>
          </w:p>
        </w:tc>
        <w:tc>
          <w:tcPr>
            <w:tcW w:w="1587" w:type="dxa"/>
          </w:tcPr>
          <w:p w14:paraId="33AE86BB"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49738B0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1.56</w:t>
            </w:r>
          </w:p>
        </w:tc>
      </w:tr>
      <w:tr w:rsidR="00E26161" w:rsidRPr="0088723B" w14:paraId="5DBEC76D" w14:textId="77777777" w:rsidTr="008F013B">
        <w:trPr>
          <w:trHeight w:val="338"/>
        </w:trPr>
        <w:tc>
          <w:tcPr>
            <w:tcW w:w="2221" w:type="dxa"/>
            <w:tcBorders>
              <w:right w:val="single" w:sz="18" w:space="0" w:color="auto"/>
            </w:tcBorders>
          </w:tcPr>
          <w:p w14:paraId="05C6BD62"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2099" w:type="dxa"/>
            <w:tcBorders>
              <w:left w:val="single" w:sz="18" w:space="0" w:color="auto"/>
            </w:tcBorders>
          </w:tcPr>
          <w:p w14:paraId="345C18F7" w14:textId="0E0464B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.08 [.01,</w:t>
            </w:r>
            <w:r w:rsidR="005A743D" w:rsidRPr="0088723B">
              <w:rPr>
                <w:rFonts w:ascii="Times New Roman" w:hAnsi="Times New Roman" w:cs="Times New Roman"/>
              </w:rPr>
              <w:t xml:space="preserve"> </w:t>
            </w:r>
            <w:r w:rsidRPr="0088723B">
              <w:rPr>
                <w:rFonts w:ascii="Times New Roman" w:hAnsi="Times New Roman" w:cs="Times New Roman"/>
              </w:rPr>
              <w:t>.15]</w:t>
            </w:r>
          </w:p>
        </w:tc>
        <w:tc>
          <w:tcPr>
            <w:tcW w:w="1074" w:type="dxa"/>
          </w:tcPr>
          <w:p w14:paraId="4C3696B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653FF1C5" w14:textId="0D6F5D6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2.2</w:t>
            </w:r>
            <w:r w:rsidR="00493E24" w:rsidRPr="0088723B">
              <w:rPr>
                <w:rFonts w:ascii="Times New Roman" w:hAnsi="Times New Roman" w:cs="Times New Roman"/>
              </w:rPr>
              <w:t>4</w:t>
            </w:r>
          </w:p>
        </w:tc>
        <w:tc>
          <w:tcPr>
            <w:tcW w:w="1587" w:type="dxa"/>
          </w:tcPr>
          <w:p w14:paraId="612AFADD" w14:textId="366B59D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w:t>
            </w:r>
            <w:r w:rsidR="00493E24" w:rsidRPr="0088723B">
              <w:rPr>
                <w:rFonts w:ascii="Times New Roman" w:hAnsi="Times New Roman" w:cs="Times New Roman"/>
              </w:rPr>
              <w:t>5</w:t>
            </w:r>
          </w:p>
        </w:tc>
        <w:tc>
          <w:tcPr>
            <w:tcW w:w="1587" w:type="dxa"/>
          </w:tcPr>
          <w:p w14:paraId="48E6EA7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2.51</w:t>
            </w:r>
          </w:p>
        </w:tc>
      </w:tr>
      <w:tr w:rsidR="00E26161" w:rsidRPr="0088723B" w14:paraId="439EAB36" w14:textId="77777777" w:rsidTr="008F013B">
        <w:trPr>
          <w:trHeight w:val="359"/>
        </w:trPr>
        <w:tc>
          <w:tcPr>
            <w:tcW w:w="2221" w:type="dxa"/>
            <w:tcBorders>
              <w:right w:val="single" w:sz="18" w:space="0" w:color="auto"/>
            </w:tcBorders>
          </w:tcPr>
          <w:p w14:paraId="7AF590C3" w14:textId="379EC1D3"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2099" w:type="dxa"/>
            <w:tcBorders>
              <w:left w:val="single" w:sz="18" w:space="0" w:color="auto"/>
            </w:tcBorders>
          </w:tcPr>
          <w:p w14:paraId="39BF85D2"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.21 [.14, .28]</w:t>
            </w:r>
          </w:p>
        </w:tc>
        <w:tc>
          <w:tcPr>
            <w:tcW w:w="1074" w:type="dxa"/>
          </w:tcPr>
          <w:p w14:paraId="037DA23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05C57C3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5.68</w:t>
            </w:r>
          </w:p>
        </w:tc>
        <w:tc>
          <w:tcPr>
            <w:tcW w:w="1587" w:type="dxa"/>
          </w:tcPr>
          <w:p w14:paraId="043B081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67B270C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2.57</w:t>
            </w:r>
          </w:p>
        </w:tc>
      </w:tr>
      <w:tr w:rsidR="00E26161" w:rsidRPr="0088723B" w14:paraId="321BFA51" w14:textId="77777777" w:rsidTr="008F013B">
        <w:trPr>
          <w:trHeight w:val="359"/>
        </w:trPr>
        <w:tc>
          <w:tcPr>
            <w:tcW w:w="2221" w:type="dxa"/>
            <w:tcBorders>
              <w:right w:val="single" w:sz="18" w:space="0" w:color="auto"/>
            </w:tcBorders>
          </w:tcPr>
          <w:p w14:paraId="391B13AE"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2099" w:type="dxa"/>
            <w:tcBorders>
              <w:left w:val="single" w:sz="18" w:space="0" w:color="auto"/>
            </w:tcBorders>
          </w:tcPr>
          <w:p w14:paraId="5ECEC49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.08 [.01, .16]</w:t>
            </w:r>
          </w:p>
        </w:tc>
        <w:tc>
          <w:tcPr>
            <w:tcW w:w="1074" w:type="dxa"/>
          </w:tcPr>
          <w:p w14:paraId="3D59A309"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32D06E9B"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2.29</w:t>
            </w:r>
          </w:p>
        </w:tc>
        <w:tc>
          <w:tcPr>
            <w:tcW w:w="1587" w:type="dxa"/>
          </w:tcPr>
          <w:p w14:paraId="012FFE1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.022</w:t>
            </w:r>
          </w:p>
        </w:tc>
        <w:tc>
          <w:tcPr>
            <w:tcW w:w="1587" w:type="dxa"/>
          </w:tcPr>
          <w:p w14:paraId="29335A4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2.76</w:t>
            </w:r>
          </w:p>
        </w:tc>
      </w:tr>
      <w:tr w:rsidR="00E26161" w:rsidRPr="0088723B" w14:paraId="0DC1E416" w14:textId="77777777" w:rsidTr="008F013B">
        <w:trPr>
          <w:trHeight w:val="338"/>
        </w:trPr>
        <w:tc>
          <w:tcPr>
            <w:tcW w:w="2221" w:type="dxa"/>
            <w:tcBorders>
              <w:right w:val="single" w:sz="18" w:space="0" w:color="auto"/>
            </w:tcBorders>
          </w:tcPr>
          <w:p w14:paraId="765EB932"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2099" w:type="dxa"/>
            <w:tcBorders>
              <w:left w:val="single" w:sz="18" w:space="0" w:color="auto"/>
            </w:tcBorders>
          </w:tcPr>
          <w:p w14:paraId="2AF3AB7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 [.06, .16]</w:t>
            </w:r>
          </w:p>
        </w:tc>
        <w:tc>
          <w:tcPr>
            <w:tcW w:w="1074" w:type="dxa"/>
          </w:tcPr>
          <w:p w14:paraId="6105AC8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31B79426" w14:textId="230BB1D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4.4</w:t>
            </w:r>
            <w:r w:rsidR="00493E24" w:rsidRPr="0088723B">
              <w:rPr>
                <w:rFonts w:ascii="Times New Roman" w:hAnsi="Times New Roman" w:cs="Times New Roman"/>
              </w:rPr>
              <w:t>7</w:t>
            </w:r>
          </w:p>
        </w:tc>
        <w:tc>
          <w:tcPr>
            <w:tcW w:w="1587" w:type="dxa"/>
          </w:tcPr>
          <w:p w14:paraId="6ABB53F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2F91F71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1.53</w:t>
            </w:r>
          </w:p>
        </w:tc>
      </w:tr>
      <w:tr w:rsidR="00E26161" w:rsidRPr="0088723B" w14:paraId="078183D2" w14:textId="77777777" w:rsidTr="008F013B">
        <w:trPr>
          <w:trHeight w:val="359"/>
        </w:trPr>
        <w:tc>
          <w:tcPr>
            <w:tcW w:w="2221" w:type="dxa"/>
            <w:tcBorders>
              <w:right w:val="single" w:sz="18" w:space="0" w:color="auto"/>
            </w:tcBorders>
          </w:tcPr>
          <w:p w14:paraId="6257DD95"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Trait Aggression</w:t>
            </w:r>
          </w:p>
        </w:tc>
        <w:tc>
          <w:tcPr>
            <w:tcW w:w="2099" w:type="dxa"/>
            <w:tcBorders>
              <w:left w:val="single" w:sz="18" w:space="0" w:color="auto"/>
            </w:tcBorders>
          </w:tcPr>
          <w:p w14:paraId="5FDC82C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.07 [.02, .13]</w:t>
            </w:r>
          </w:p>
        </w:tc>
        <w:tc>
          <w:tcPr>
            <w:tcW w:w="1074" w:type="dxa"/>
          </w:tcPr>
          <w:p w14:paraId="2993055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08406852"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2.56</w:t>
            </w:r>
          </w:p>
        </w:tc>
        <w:tc>
          <w:tcPr>
            <w:tcW w:w="1587" w:type="dxa"/>
          </w:tcPr>
          <w:p w14:paraId="29EECE7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.010</w:t>
            </w:r>
          </w:p>
        </w:tc>
        <w:tc>
          <w:tcPr>
            <w:tcW w:w="1587" w:type="dxa"/>
          </w:tcPr>
          <w:p w14:paraId="4974237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1.31</w:t>
            </w:r>
          </w:p>
        </w:tc>
      </w:tr>
      <w:tr w:rsidR="00E26161" w:rsidRPr="0088723B" w14:paraId="385C455B" w14:textId="77777777" w:rsidTr="008F013B">
        <w:trPr>
          <w:trHeight w:val="359"/>
        </w:trPr>
        <w:tc>
          <w:tcPr>
            <w:tcW w:w="2221" w:type="dxa"/>
            <w:tcBorders>
              <w:right w:val="single" w:sz="18" w:space="0" w:color="auto"/>
            </w:tcBorders>
          </w:tcPr>
          <w:p w14:paraId="0EAABEDF"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Social Dominance Orientation</w:t>
            </w:r>
          </w:p>
        </w:tc>
        <w:tc>
          <w:tcPr>
            <w:tcW w:w="2099" w:type="dxa"/>
            <w:tcBorders>
              <w:left w:val="single" w:sz="18" w:space="0" w:color="auto"/>
            </w:tcBorders>
          </w:tcPr>
          <w:p w14:paraId="4769319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 [.04, .16]</w:t>
            </w:r>
          </w:p>
        </w:tc>
        <w:tc>
          <w:tcPr>
            <w:tcW w:w="1074" w:type="dxa"/>
          </w:tcPr>
          <w:p w14:paraId="29A0AA7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13B7DEE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3.25</w:t>
            </w:r>
          </w:p>
        </w:tc>
        <w:tc>
          <w:tcPr>
            <w:tcW w:w="1587" w:type="dxa"/>
          </w:tcPr>
          <w:p w14:paraId="0FEE6D8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.001</w:t>
            </w:r>
          </w:p>
        </w:tc>
        <w:tc>
          <w:tcPr>
            <w:tcW w:w="1587" w:type="dxa"/>
          </w:tcPr>
          <w:p w14:paraId="48EC9D5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1.50</w:t>
            </w:r>
          </w:p>
        </w:tc>
      </w:tr>
      <w:tr w:rsidR="00E26161" w:rsidRPr="0088723B" w14:paraId="46FA6E3D" w14:textId="77777777" w:rsidTr="008F013B">
        <w:trPr>
          <w:trHeight w:val="338"/>
        </w:trPr>
        <w:tc>
          <w:tcPr>
            <w:tcW w:w="2221" w:type="dxa"/>
            <w:tcBorders>
              <w:right w:val="single" w:sz="18" w:space="0" w:color="auto"/>
            </w:tcBorders>
          </w:tcPr>
          <w:p w14:paraId="46DD837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Right-Wing Authoritarianism</w:t>
            </w:r>
          </w:p>
        </w:tc>
        <w:tc>
          <w:tcPr>
            <w:tcW w:w="2099" w:type="dxa"/>
            <w:tcBorders>
              <w:left w:val="single" w:sz="18" w:space="0" w:color="auto"/>
            </w:tcBorders>
          </w:tcPr>
          <w:p w14:paraId="3B09F43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 [.05, .17]</w:t>
            </w:r>
          </w:p>
        </w:tc>
        <w:tc>
          <w:tcPr>
            <w:tcW w:w="1074" w:type="dxa"/>
          </w:tcPr>
          <w:p w14:paraId="07EA45A9"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417F24E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3.53</w:t>
            </w:r>
          </w:p>
        </w:tc>
        <w:tc>
          <w:tcPr>
            <w:tcW w:w="1587" w:type="dxa"/>
          </w:tcPr>
          <w:p w14:paraId="45B7C12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357AE6F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1.46</w:t>
            </w:r>
          </w:p>
        </w:tc>
      </w:tr>
      <w:tr w:rsidR="00E26161" w:rsidRPr="0088723B" w14:paraId="17BB415F" w14:textId="77777777" w:rsidTr="008F013B">
        <w:trPr>
          <w:trHeight w:val="359"/>
        </w:trPr>
        <w:tc>
          <w:tcPr>
            <w:tcW w:w="2221" w:type="dxa"/>
            <w:tcBorders>
              <w:right w:val="single" w:sz="18" w:space="0" w:color="auto"/>
            </w:tcBorders>
          </w:tcPr>
          <w:p w14:paraId="1063E6F7"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Age</w:t>
            </w:r>
          </w:p>
        </w:tc>
        <w:tc>
          <w:tcPr>
            <w:tcW w:w="2099" w:type="dxa"/>
            <w:tcBorders>
              <w:left w:val="single" w:sz="18" w:space="0" w:color="auto"/>
            </w:tcBorders>
          </w:tcPr>
          <w:p w14:paraId="63A04C2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0.00 [0.00, 0.01]</w:t>
            </w:r>
          </w:p>
        </w:tc>
        <w:tc>
          <w:tcPr>
            <w:tcW w:w="1074" w:type="dxa"/>
          </w:tcPr>
          <w:p w14:paraId="179727E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0.00</w:t>
            </w:r>
          </w:p>
        </w:tc>
        <w:tc>
          <w:tcPr>
            <w:tcW w:w="1587" w:type="dxa"/>
          </w:tcPr>
          <w:p w14:paraId="1CE27C52"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1.85</w:t>
            </w:r>
          </w:p>
        </w:tc>
        <w:tc>
          <w:tcPr>
            <w:tcW w:w="1587" w:type="dxa"/>
          </w:tcPr>
          <w:p w14:paraId="37C8207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.065</w:t>
            </w:r>
          </w:p>
        </w:tc>
        <w:tc>
          <w:tcPr>
            <w:tcW w:w="1587" w:type="dxa"/>
          </w:tcPr>
          <w:p w14:paraId="13935F49"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1.18</w:t>
            </w:r>
          </w:p>
        </w:tc>
      </w:tr>
      <w:tr w:rsidR="00E26161" w:rsidRPr="0088723B" w14:paraId="1960D642" w14:textId="77777777" w:rsidTr="008F013B">
        <w:trPr>
          <w:trHeight w:val="359"/>
        </w:trPr>
        <w:tc>
          <w:tcPr>
            <w:tcW w:w="2221" w:type="dxa"/>
            <w:tcBorders>
              <w:right w:val="single" w:sz="18" w:space="0" w:color="auto"/>
            </w:tcBorders>
          </w:tcPr>
          <w:p w14:paraId="05C7A8CA"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Income</w:t>
            </w:r>
          </w:p>
        </w:tc>
        <w:tc>
          <w:tcPr>
            <w:tcW w:w="2099" w:type="dxa"/>
            <w:tcBorders>
              <w:left w:val="single" w:sz="18" w:space="0" w:color="auto"/>
            </w:tcBorders>
          </w:tcPr>
          <w:p w14:paraId="57A3079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0.02 [-0.02, 0.06]</w:t>
            </w:r>
          </w:p>
        </w:tc>
        <w:tc>
          <w:tcPr>
            <w:tcW w:w="1074" w:type="dxa"/>
          </w:tcPr>
          <w:p w14:paraId="24677DF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0.02</w:t>
            </w:r>
          </w:p>
        </w:tc>
        <w:tc>
          <w:tcPr>
            <w:tcW w:w="1587" w:type="dxa"/>
          </w:tcPr>
          <w:p w14:paraId="3157DFC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0.95</w:t>
            </w:r>
          </w:p>
        </w:tc>
        <w:tc>
          <w:tcPr>
            <w:tcW w:w="1587" w:type="dxa"/>
          </w:tcPr>
          <w:p w14:paraId="13305226" w14:textId="02ED988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.34</w:t>
            </w:r>
            <w:r w:rsidR="00493E24" w:rsidRPr="0088723B">
              <w:rPr>
                <w:rFonts w:ascii="Times New Roman" w:hAnsi="Times New Roman" w:cs="Times New Roman"/>
              </w:rPr>
              <w:t>1</w:t>
            </w:r>
          </w:p>
        </w:tc>
        <w:tc>
          <w:tcPr>
            <w:tcW w:w="1587" w:type="dxa"/>
          </w:tcPr>
          <w:p w14:paraId="3FCC3D8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1.20</w:t>
            </w:r>
          </w:p>
        </w:tc>
      </w:tr>
      <w:tr w:rsidR="00E26161" w:rsidRPr="0088723B" w14:paraId="1253CE4C" w14:textId="77777777" w:rsidTr="008F013B">
        <w:trPr>
          <w:trHeight w:val="338"/>
        </w:trPr>
        <w:tc>
          <w:tcPr>
            <w:tcW w:w="2221" w:type="dxa"/>
            <w:tcBorders>
              <w:right w:val="single" w:sz="18" w:space="0" w:color="auto"/>
            </w:tcBorders>
          </w:tcPr>
          <w:p w14:paraId="33086BA2"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Gender</w:t>
            </w:r>
          </w:p>
        </w:tc>
        <w:tc>
          <w:tcPr>
            <w:tcW w:w="2099" w:type="dxa"/>
            <w:tcBorders>
              <w:left w:val="single" w:sz="18" w:space="0" w:color="auto"/>
            </w:tcBorders>
          </w:tcPr>
          <w:p w14:paraId="6515EE8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-0.13 [-0.24, -0.02]</w:t>
            </w:r>
          </w:p>
        </w:tc>
        <w:tc>
          <w:tcPr>
            <w:tcW w:w="1074" w:type="dxa"/>
          </w:tcPr>
          <w:p w14:paraId="156CB89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06F242E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-2.38</w:t>
            </w:r>
          </w:p>
        </w:tc>
        <w:tc>
          <w:tcPr>
            <w:tcW w:w="1587" w:type="dxa"/>
          </w:tcPr>
          <w:p w14:paraId="16FCC3A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.018</w:t>
            </w:r>
          </w:p>
        </w:tc>
        <w:tc>
          <w:tcPr>
            <w:tcW w:w="1587" w:type="dxa"/>
          </w:tcPr>
          <w:p w14:paraId="79E99DB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1.13</w:t>
            </w:r>
          </w:p>
        </w:tc>
      </w:tr>
      <w:tr w:rsidR="00E26161" w:rsidRPr="0088723B" w14:paraId="4144DFE9" w14:textId="77777777" w:rsidTr="008F013B">
        <w:trPr>
          <w:trHeight w:val="359"/>
        </w:trPr>
        <w:tc>
          <w:tcPr>
            <w:tcW w:w="2221" w:type="dxa"/>
            <w:tcBorders>
              <w:right w:val="single" w:sz="18" w:space="0" w:color="auto"/>
            </w:tcBorders>
          </w:tcPr>
          <w:p w14:paraId="341DED3C"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Black</w:t>
            </w:r>
          </w:p>
        </w:tc>
        <w:tc>
          <w:tcPr>
            <w:tcW w:w="2099" w:type="dxa"/>
            <w:tcBorders>
              <w:left w:val="single" w:sz="18" w:space="0" w:color="auto"/>
            </w:tcBorders>
          </w:tcPr>
          <w:p w14:paraId="7B22F667" w14:textId="7926480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 [-0.13, 0.2</w:t>
            </w:r>
            <w:r w:rsidR="0010280C" w:rsidRPr="0088723B">
              <w:rPr>
                <w:rFonts w:ascii="Times New Roman" w:hAnsi="Times New Roman" w:cs="Times New Roman"/>
              </w:rPr>
              <w:t>0</w:t>
            </w:r>
            <w:r w:rsidRPr="0088723B">
              <w:rPr>
                <w:rFonts w:ascii="Times New Roman" w:hAnsi="Times New Roman" w:cs="Times New Roman"/>
              </w:rPr>
              <w:t>]</w:t>
            </w:r>
          </w:p>
        </w:tc>
        <w:tc>
          <w:tcPr>
            <w:tcW w:w="1074" w:type="dxa"/>
          </w:tcPr>
          <w:p w14:paraId="0753C4E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0.09</w:t>
            </w:r>
          </w:p>
        </w:tc>
        <w:tc>
          <w:tcPr>
            <w:tcW w:w="1587" w:type="dxa"/>
          </w:tcPr>
          <w:p w14:paraId="33B6AD8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0.46</w:t>
            </w:r>
          </w:p>
        </w:tc>
        <w:tc>
          <w:tcPr>
            <w:tcW w:w="1587" w:type="dxa"/>
          </w:tcPr>
          <w:p w14:paraId="022B4646" w14:textId="63DE500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.6</w:t>
            </w:r>
            <w:r w:rsidR="00493E24" w:rsidRPr="0088723B">
              <w:rPr>
                <w:rFonts w:ascii="Times New Roman" w:hAnsi="Times New Roman" w:cs="Times New Roman"/>
              </w:rPr>
              <w:t>46</w:t>
            </w:r>
          </w:p>
        </w:tc>
        <w:tc>
          <w:tcPr>
            <w:tcW w:w="1587" w:type="dxa"/>
          </w:tcPr>
          <w:p w14:paraId="51338A1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1.16</w:t>
            </w:r>
          </w:p>
        </w:tc>
      </w:tr>
      <w:tr w:rsidR="00E26161" w:rsidRPr="0088723B" w14:paraId="093E57F5" w14:textId="77777777" w:rsidTr="008F013B">
        <w:trPr>
          <w:trHeight w:val="359"/>
        </w:trPr>
        <w:tc>
          <w:tcPr>
            <w:tcW w:w="2221" w:type="dxa"/>
            <w:tcBorders>
              <w:right w:val="single" w:sz="18" w:space="0" w:color="auto"/>
            </w:tcBorders>
          </w:tcPr>
          <w:p w14:paraId="0A4EB26F"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Asian</w:t>
            </w:r>
          </w:p>
        </w:tc>
        <w:tc>
          <w:tcPr>
            <w:tcW w:w="2099" w:type="dxa"/>
            <w:tcBorders>
              <w:left w:val="single" w:sz="18" w:space="0" w:color="auto"/>
            </w:tcBorders>
          </w:tcPr>
          <w:p w14:paraId="081FF610" w14:textId="7A17C13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0.09 [-0.0</w:t>
            </w:r>
            <w:r w:rsidR="0010280C" w:rsidRPr="0088723B">
              <w:rPr>
                <w:rFonts w:ascii="Times New Roman" w:hAnsi="Times New Roman" w:cs="Times New Roman"/>
              </w:rPr>
              <w:t>8</w:t>
            </w:r>
            <w:r w:rsidRPr="0088723B">
              <w:rPr>
                <w:rFonts w:ascii="Times New Roman" w:hAnsi="Times New Roman" w:cs="Times New Roman"/>
              </w:rPr>
              <w:t>, 0.26]</w:t>
            </w:r>
          </w:p>
        </w:tc>
        <w:tc>
          <w:tcPr>
            <w:tcW w:w="1074" w:type="dxa"/>
          </w:tcPr>
          <w:p w14:paraId="4D2F7DF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0.09</w:t>
            </w:r>
          </w:p>
        </w:tc>
        <w:tc>
          <w:tcPr>
            <w:tcW w:w="1587" w:type="dxa"/>
          </w:tcPr>
          <w:p w14:paraId="31FFF80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1.00</w:t>
            </w:r>
          </w:p>
        </w:tc>
        <w:tc>
          <w:tcPr>
            <w:tcW w:w="1587" w:type="dxa"/>
          </w:tcPr>
          <w:p w14:paraId="43DBA83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.320</w:t>
            </w:r>
          </w:p>
        </w:tc>
        <w:tc>
          <w:tcPr>
            <w:tcW w:w="1587" w:type="dxa"/>
          </w:tcPr>
          <w:p w14:paraId="5CD2421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1.13</w:t>
            </w:r>
          </w:p>
        </w:tc>
      </w:tr>
      <w:tr w:rsidR="00E26161" w:rsidRPr="0088723B" w14:paraId="3C65E6B2" w14:textId="77777777" w:rsidTr="008F013B">
        <w:trPr>
          <w:trHeight w:val="338"/>
        </w:trPr>
        <w:tc>
          <w:tcPr>
            <w:tcW w:w="2221" w:type="dxa"/>
            <w:tcBorders>
              <w:right w:val="single" w:sz="18" w:space="0" w:color="auto"/>
            </w:tcBorders>
          </w:tcPr>
          <w:p w14:paraId="37C0FF30"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Hispanic</w:t>
            </w:r>
          </w:p>
        </w:tc>
        <w:tc>
          <w:tcPr>
            <w:tcW w:w="2099" w:type="dxa"/>
            <w:tcBorders>
              <w:left w:val="single" w:sz="18" w:space="0" w:color="auto"/>
            </w:tcBorders>
          </w:tcPr>
          <w:p w14:paraId="020A9C39" w14:textId="1093EBF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0.11 [-0.0</w:t>
            </w:r>
            <w:r w:rsidR="0010280C" w:rsidRPr="0088723B">
              <w:rPr>
                <w:rFonts w:ascii="Times New Roman" w:hAnsi="Times New Roman" w:cs="Times New Roman"/>
              </w:rPr>
              <w:t>6</w:t>
            </w:r>
            <w:r w:rsidRPr="0088723B">
              <w:rPr>
                <w:rFonts w:ascii="Times New Roman" w:hAnsi="Times New Roman" w:cs="Times New Roman"/>
              </w:rPr>
              <w:t>, 0.28]</w:t>
            </w:r>
          </w:p>
        </w:tc>
        <w:tc>
          <w:tcPr>
            <w:tcW w:w="1074" w:type="dxa"/>
          </w:tcPr>
          <w:p w14:paraId="6C17EAA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0.09</w:t>
            </w:r>
          </w:p>
        </w:tc>
        <w:tc>
          <w:tcPr>
            <w:tcW w:w="1587" w:type="dxa"/>
          </w:tcPr>
          <w:p w14:paraId="6C911DF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1.22</w:t>
            </w:r>
          </w:p>
        </w:tc>
        <w:tc>
          <w:tcPr>
            <w:tcW w:w="1587" w:type="dxa"/>
          </w:tcPr>
          <w:p w14:paraId="1637B10D" w14:textId="57A488D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.22</w:t>
            </w:r>
            <w:r w:rsidR="00493E24" w:rsidRPr="0088723B">
              <w:rPr>
                <w:rFonts w:ascii="Times New Roman" w:hAnsi="Times New Roman" w:cs="Times New Roman"/>
              </w:rPr>
              <w:t>2</w:t>
            </w:r>
          </w:p>
        </w:tc>
        <w:tc>
          <w:tcPr>
            <w:tcW w:w="1587" w:type="dxa"/>
          </w:tcPr>
          <w:p w14:paraId="7190003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1.10</w:t>
            </w:r>
          </w:p>
        </w:tc>
      </w:tr>
      <w:tr w:rsidR="00E26161" w:rsidRPr="0088723B" w14:paraId="17A4F053" w14:textId="77777777" w:rsidTr="008F013B">
        <w:trPr>
          <w:trHeight w:val="359"/>
        </w:trPr>
        <w:tc>
          <w:tcPr>
            <w:tcW w:w="2221" w:type="dxa"/>
            <w:tcBorders>
              <w:right w:val="single" w:sz="18" w:space="0" w:color="auto"/>
            </w:tcBorders>
          </w:tcPr>
          <w:p w14:paraId="2C501FE5"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Other</w:t>
            </w:r>
          </w:p>
        </w:tc>
        <w:tc>
          <w:tcPr>
            <w:tcW w:w="2099" w:type="dxa"/>
            <w:tcBorders>
              <w:left w:val="single" w:sz="18" w:space="0" w:color="auto"/>
            </w:tcBorders>
          </w:tcPr>
          <w:p w14:paraId="18E456E1" w14:textId="1151EDB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0.16 [-0.1</w:t>
            </w:r>
            <w:r w:rsidR="0010280C" w:rsidRPr="0088723B">
              <w:rPr>
                <w:rFonts w:ascii="Times New Roman" w:hAnsi="Times New Roman" w:cs="Times New Roman"/>
              </w:rPr>
              <w:t>7</w:t>
            </w:r>
            <w:r w:rsidRPr="0088723B">
              <w:rPr>
                <w:rFonts w:ascii="Times New Roman" w:hAnsi="Times New Roman" w:cs="Times New Roman"/>
              </w:rPr>
              <w:t>, 0.5</w:t>
            </w:r>
            <w:r w:rsidR="0010280C" w:rsidRPr="0088723B">
              <w:rPr>
                <w:rFonts w:ascii="Times New Roman" w:hAnsi="Times New Roman" w:cs="Times New Roman"/>
              </w:rPr>
              <w:t>0</w:t>
            </w:r>
            <w:r w:rsidRPr="0088723B">
              <w:rPr>
                <w:rFonts w:ascii="Times New Roman" w:hAnsi="Times New Roman" w:cs="Times New Roman"/>
              </w:rPr>
              <w:t>]</w:t>
            </w:r>
          </w:p>
        </w:tc>
        <w:tc>
          <w:tcPr>
            <w:tcW w:w="1074" w:type="dxa"/>
          </w:tcPr>
          <w:p w14:paraId="0AE5C28B"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0.17</w:t>
            </w:r>
          </w:p>
        </w:tc>
        <w:tc>
          <w:tcPr>
            <w:tcW w:w="1587" w:type="dxa"/>
          </w:tcPr>
          <w:p w14:paraId="2B6508F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0.94</w:t>
            </w:r>
          </w:p>
        </w:tc>
        <w:tc>
          <w:tcPr>
            <w:tcW w:w="1587" w:type="dxa"/>
          </w:tcPr>
          <w:p w14:paraId="5E14D31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.349</w:t>
            </w:r>
          </w:p>
        </w:tc>
        <w:tc>
          <w:tcPr>
            <w:tcW w:w="1587" w:type="dxa"/>
          </w:tcPr>
          <w:p w14:paraId="5FF3663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1.07</w:t>
            </w:r>
          </w:p>
        </w:tc>
      </w:tr>
      <w:tr w:rsidR="00E26161" w:rsidRPr="0088723B" w14:paraId="726FCA89" w14:textId="77777777" w:rsidTr="008F013B">
        <w:trPr>
          <w:trHeight w:val="359"/>
        </w:trPr>
        <w:tc>
          <w:tcPr>
            <w:tcW w:w="2221" w:type="dxa"/>
            <w:tcBorders>
              <w:right w:val="single" w:sz="18" w:space="0" w:color="auto"/>
            </w:tcBorders>
          </w:tcPr>
          <w:p w14:paraId="2DA4574D"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Some college</w:t>
            </w:r>
          </w:p>
        </w:tc>
        <w:tc>
          <w:tcPr>
            <w:tcW w:w="2099" w:type="dxa"/>
            <w:tcBorders>
              <w:left w:val="single" w:sz="18" w:space="0" w:color="auto"/>
            </w:tcBorders>
          </w:tcPr>
          <w:p w14:paraId="14B5F2D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-0.13 [-0.25, -0.02]</w:t>
            </w:r>
          </w:p>
        </w:tc>
        <w:tc>
          <w:tcPr>
            <w:tcW w:w="1074" w:type="dxa"/>
          </w:tcPr>
          <w:p w14:paraId="233157E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3706FFA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-2.27</w:t>
            </w:r>
          </w:p>
        </w:tc>
        <w:tc>
          <w:tcPr>
            <w:tcW w:w="1587" w:type="dxa"/>
          </w:tcPr>
          <w:p w14:paraId="228B9539"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.024</w:t>
            </w:r>
          </w:p>
        </w:tc>
        <w:tc>
          <w:tcPr>
            <w:tcW w:w="1587" w:type="dxa"/>
          </w:tcPr>
          <w:p w14:paraId="5FE86B7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1.33</w:t>
            </w:r>
          </w:p>
        </w:tc>
      </w:tr>
      <w:tr w:rsidR="00E26161" w:rsidRPr="0088723B" w14:paraId="7BBEC2BB" w14:textId="77777777" w:rsidTr="008F013B">
        <w:trPr>
          <w:trHeight w:val="338"/>
        </w:trPr>
        <w:tc>
          <w:tcPr>
            <w:tcW w:w="2221" w:type="dxa"/>
            <w:tcBorders>
              <w:right w:val="single" w:sz="18" w:space="0" w:color="auto"/>
            </w:tcBorders>
          </w:tcPr>
          <w:p w14:paraId="45B9D1D8"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Advanced degree</w:t>
            </w:r>
          </w:p>
        </w:tc>
        <w:tc>
          <w:tcPr>
            <w:tcW w:w="2099" w:type="dxa"/>
            <w:tcBorders>
              <w:left w:val="single" w:sz="18" w:space="0" w:color="auto"/>
            </w:tcBorders>
          </w:tcPr>
          <w:p w14:paraId="04B430DA" w14:textId="2737B0C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-0.12 [-0.</w:t>
            </w:r>
            <w:r w:rsidR="0010280C" w:rsidRPr="0088723B">
              <w:rPr>
                <w:rFonts w:ascii="Times New Roman" w:hAnsi="Times New Roman" w:cs="Times New Roman"/>
              </w:rPr>
              <w:t>29</w:t>
            </w:r>
            <w:r w:rsidRPr="0088723B">
              <w:rPr>
                <w:rFonts w:ascii="Times New Roman" w:hAnsi="Times New Roman" w:cs="Times New Roman"/>
              </w:rPr>
              <w:t>, 0.05]</w:t>
            </w:r>
          </w:p>
        </w:tc>
        <w:tc>
          <w:tcPr>
            <w:tcW w:w="1074" w:type="dxa"/>
          </w:tcPr>
          <w:p w14:paraId="0FC2C57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0.09</w:t>
            </w:r>
          </w:p>
        </w:tc>
        <w:tc>
          <w:tcPr>
            <w:tcW w:w="1587" w:type="dxa"/>
          </w:tcPr>
          <w:p w14:paraId="3E1DDE1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-1.38</w:t>
            </w:r>
          </w:p>
        </w:tc>
        <w:tc>
          <w:tcPr>
            <w:tcW w:w="1587" w:type="dxa"/>
          </w:tcPr>
          <w:p w14:paraId="1ADCED5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.170</w:t>
            </w:r>
          </w:p>
        </w:tc>
        <w:tc>
          <w:tcPr>
            <w:tcW w:w="1587" w:type="dxa"/>
          </w:tcPr>
          <w:p w14:paraId="288B1C0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1.42</w:t>
            </w:r>
          </w:p>
        </w:tc>
      </w:tr>
    </w:tbl>
    <w:p w14:paraId="52CA11D5" w14:textId="77777777" w:rsidR="00E26A2B" w:rsidRDefault="00E26161" w:rsidP="00E26161">
      <w:r w:rsidRPr="0088723B">
        <w:rPr>
          <w:i/>
          <w:iCs/>
        </w:rPr>
        <w:t>Note</w:t>
      </w:r>
      <w:r w:rsidRPr="0088723B">
        <w:t xml:space="preserve">. This was a multilevel model with random intercepts specified for participant and target group. Preregistered demographic covariates are italicized and reported in terms of unstandardized </w:t>
      </w:r>
      <w:r w:rsidRPr="0088723B">
        <w:rPr>
          <w:i/>
          <w:iCs/>
        </w:rPr>
        <w:t>b</w:t>
      </w:r>
      <w:r w:rsidRPr="0088723B">
        <w:t xml:space="preserve"> (all other predictors are reported in terms of standardized </w:t>
      </w:r>
      <w:r w:rsidRPr="0088723B">
        <w:rPr>
          <w:rFonts w:eastAsia="Times New Roman"/>
          <w:i/>
          <w:iCs/>
        </w:rPr>
        <w:sym w:font="Symbol" w:char="F062"/>
      </w:r>
      <w:r w:rsidRPr="0088723B">
        <w:rPr>
          <w:rFonts w:eastAsia="Times New Roman"/>
        </w:rPr>
        <w:t>)</w:t>
      </w:r>
      <w:r w:rsidRPr="0088723B">
        <w:t xml:space="preserve">. Age and income are continuous, gender is coded such that 0 is “female” or “other” and 1 is “male”, race is dummy coded with “White” as the reference category, and education is dummy coded with “no college” as the reference category. Degrees of freedom for the </w:t>
      </w:r>
      <w:r w:rsidRPr="0088723B">
        <w:rPr>
          <w:i/>
          <w:iCs/>
        </w:rPr>
        <w:t>t</w:t>
      </w:r>
      <w:r w:rsidRPr="0088723B">
        <w:t>-value of each main predictor are as follows: dehumanization = 1</w:t>
      </w:r>
      <w:r w:rsidR="00470F65" w:rsidRPr="0088723B">
        <w:t>,</w:t>
      </w:r>
      <w:r w:rsidRPr="0088723B">
        <w:t>012; general negative affect = 1</w:t>
      </w:r>
      <w:r w:rsidR="00470F65" w:rsidRPr="0088723B">
        <w:t>,</w:t>
      </w:r>
      <w:r w:rsidRPr="0088723B">
        <w:t xml:space="preserve">144; </w:t>
      </w:r>
      <w:r w:rsidR="00D52614">
        <w:t>intense</w:t>
      </w:r>
      <w:r w:rsidRPr="0088723B">
        <w:t xml:space="preserve"> negative emotions = 1</w:t>
      </w:r>
      <w:r w:rsidR="00470F65" w:rsidRPr="0088723B">
        <w:t>,</w:t>
      </w:r>
      <w:r w:rsidRPr="0088723B">
        <w:t>150; attributions of immorality = 1</w:t>
      </w:r>
      <w:r w:rsidR="00470F65" w:rsidRPr="0088723B">
        <w:t>,</w:t>
      </w:r>
      <w:r w:rsidRPr="0088723B">
        <w:t>129; attributions of unintelligence = 1</w:t>
      </w:r>
      <w:r w:rsidR="00470F65" w:rsidRPr="0088723B">
        <w:t>,</w:t>
      </w:r>
      <w:r w:rsidRPr="0088723B">
        <w:t>157; trait aggression = 380; social dominance orientation = 390; right-wing authoritarianism = 395.</w:t>
      </w:r>
    </w:p>
    <w:p w14:paraId="02087064" w14:textId="03A7ADFA" w:rsidR="00E26161" w:rsidRPr="00E26A2B" w:rsidRDefault="00E26161" w:rsidP="00E26161">
      <w:r w:rsidRPr="0088723B">
        <w:rPr>
          <w:b/>
          <w:bCs/>
        </w:rPr>
        <w:lastRenderedPageBreak/>
        <w:t>Table S2</w:t>
      </w:r>
      <w:r w:rsidR="0057331F" w:rsidRPr="0088723B">
        <w:rPr>
          <w:b/>
          <w:bCs/>
        </w:rPr>
        <w:t>2</w:t>
      </w:r>
    </w:p>
    <w:p w14:paraId="18CC6700" w14:textId="77777777" w:rsidR="00E26161" w:rsidRPr="0088723B" w:rsidRDefault="00E26161" w:rsidP="00E26161">
      <w:pPr>
        <w:rPr>
          <w:i/>
          <w:iCs/>
        </w:rPr>
      </w:pPr>
      <w:r w:rsidRPr="0088723B">
        <w:rPr>
          <w:i/>
          <w:iCs/>
        </w:rPr>
        <w:t>Preregistered Regression Model Output: Russian Sample</w:t>
      </w:r>
    </w:p>
    <w:tbl>
      <w:tblPr>
        <w:tblStyle w:val="TableGrid"/>
        <w:tblW w:w="10155" w:type="dxa"/>
        <w:tblInd w:w="-5" w:type="dxa"/>
        <w:tblLook w:val="04A0" w:firstRow="1" w:lastRow="0" w:firstColumn="1" w:lastColumn="0" w:noHBand="0" w:noVBand="1"/>
      </w:tblPr>
      <w:tblGrid>
        <w:gridCol w:w="2221"/>
        <w:gridCol w:w="1829"/>
        <w:gridCol w:w="1344"/>
        <w:gridCol w:w="1587"/>
        <w:gridCol w:w="1587"/>
        <w:gridCol w:w="1587"/>
      </w:tblGrid>
      <w:tr w:rsidR="00E26161" w:rsidRPr="0088723B" w14:paraId="51C7B033" w14:textId="77777777" w:rsidTr="008F013B">
        <w:trPr>
          <w:trHeight w:val="379"/>
        </w:trPr>
        <w:tc>
          <w:tcPr>
            <w:tcW w:w="2221" w:type="dxa"/>
            <w:tcBorders>
              <w:right w:val="single" w:sz="18" w:space="0" w:color="auto"/>
            </w:tcBorders>
            <w:shd w:val="clear" w:color="auto" w:fill="D1D1D1" w:themeFill="background2" w:themeFillShade="E6"/>
          </w:tcPr>
          <w:p w14:paraId="74982718"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1829" w:type="dxa"/>
            <w:tcBorders>
              <w:left w:val="single" w:sz="18" w:space="0" w:color="auto"/>
            </w:tcBorders>
            <w:shd w:val="clear" w:color="auto" w:fill="D1D1D1" w:themeFill="background2" w:themeFillShade="E6"/>
          </w:tcPr>
          <w:p w14:paraId="0C20A820"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344" w:type="dxa"/>
            <w:shd w:val="clear" w:color="auto" w:fill="D1D1D1" w:themeFill="background2" w:themeFillShade="E6"/>
          </w:tcPr>
          <w:p w14:paraId="5BDE9662"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053C27BD"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i/>
                <w:iCs/>
              </w:rPr>
              <w:t>t</w:t>
            </w:r>
            <w:r w:rsidRPr="0088723B">
              <w:rPr>
                <w:rFonts w:ascii="Times New Roman" w:hAnsi="Times New Roman" w:cs="Times New Roman"/>
                <w:b/>
                <w:bCs/>
              </w:rPr>
              <w:t>(540)</w:t>
            </w:r>
          </w:p>
        </w:tc>
        <w:tc>
          <w:tcPr>
            <w:tcW w:w="1587" w:type="dxa"/>
            <w:shd w:val="clear" w:color="auto" w:fill="D1D1D1" w:themeFill="background2" w:themeFillShade="E6"/>
          </w:tcPr>
          <w:p w14:paraId="6FCD33FB"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2E501879"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38CA9C67" w14:textId="77777777" w:rsidTr="008F013B">
        <w:trPr>
          <w:trHeight w:val="359"/>
        </w:trPr>
        <w:tc>
          <w:tcPr>
            <w:tcW w:w="2221" w:type="dxa"/>
            <w:tcBorders>
              <w:right w:val="single" w:sz="18" w:space="0" w:color="auto"/>
            </w:tcBorders>
          </w:tcPr>
          <w:p w14:paraId="74BF70F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Dehumanization</w:t>
            </w:r>
          </w:p>
        </w:tc>
        <w:tc>
          <w:tcPr>
            <w:tcW w:w="1829" w:type="dxa"/>
            <w:tcBorders>
              <w:left w:val="single" w:sz="18" w:space="0" w:color="auto"/>
            </w:tcBorders>
          </w:tcPr>
          <w:p w14:paraId="6F5E794B" w14:textId="29F67E0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.25 [.1</w:t>
            </w:r>
            <w:r w:rsidR="00EB3761" w:rsidRPr="0088723B">
              <w:rPr>
                <w:rFonts w:ascii="Times New Roman" w:hAnsi="Times New Roman" w:cs="Times New Roman"/>
              </w:rPr>
              <w:t>6</w:t>
            </w:r>
            <w:r w:rsidRPr="0088723B">
              <w:rPr>
                <w:rFonts w:ascii="Times New Roman" w:hAnsi="Times New Roman" w:cs="Times New Roman"/>
              </w:rPr>
              <w:t>, .34]</w:t>
            </w:r>
          </w:p>
        </w:tc>
        <w:tc>
          <w:tcPr>
            <w:tcW w:w="1344" w:type="dxa"/>
          </w:tcPr>
          <w:p w14:paraId="166014EE" w14:textId="5B3B936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FB17DF" w:rsidRPr="0088723B">
              <w:rPr>
                <w:rFonts w:ascii="Times New Roman" w:hAnsi="Times New Roman" w:cs="Times New Roman"/>
              </w:rPr>
              <w:t>5</w:t>
            </w:r>
          </w:p>
        </w:tc>
        <w:tc>
          <w:tcPr>
            <w:tcW w:w="1587" w:type="dxa"/>
          </w:tcPr>
          <w:p w14:paraId="7F0FAA7A" w14:textId="62B5804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5.</w:t>
            </w:r>
            <w:r w:rsidR="00FB17DF" w:rsidRPr="0088723B">
              <w:rPr>
                <w:rFonts w:ascii="Times New Roman" w:hAnsi="Times New Roman" w:cs="Times New Roman"/>
              </w:rPr>
              <w:t>53</w:t>
            </w:r>
          </w:p>
        </w:tc>
        <w:tc>
          <w:tcPr>
            <w:tcW w:w="1587" w:type="dxa"/>
          </w:tcPr>
          <w:p w14:paraId="170BF71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411409D9" w14:textId="17D6758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1.6</w:t>
            </w:r>
            <w:r w:rsidR="00BF2F67" w:rsidRPr="0088723B">
              <w:rPr>
                <w:rFonts w:ascii="Times New Roman" w:hAnsi="Times New Roman" w:cs="Times New Roman"/>
              </w:rPr>
              <w:t>3</w:t>
            </w:r>
          </w:p>
        </w:tc>
      </w:tr>
      <w:tr w:rsidR="00E26161" w:rsidRPr="0088723B" w14:paraId="7C2408D7" w14:textId="77777777" w:rsidTr="008F013B">
        <w:trPr>
          <w:trHeight w:val="338"/>
        </w:trPr>
        <w:tc>
          <w:tcPr>
            <w:tcW w:w="2221" w:type="dxa"/>
            <w:tcBorders>
              <w:right w:val="single" w:sz="18" w:space="0" w:color="auto"/>
            </w:tcBorders>
          </w:tcPr>
          <w:p w14:paraId="4FDEFBB3"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1829" w:type="dxa"/>
            <w:tcBorders>
              <w:left w:val="single" w:sz="18" w:space="0" w:color="auto"/>
            </w:tcBorders>
          </w:tcPr>
          <w:p w14:paraId="386AEB87" w14:textId="628C8B0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F81DBB" w:rsidRPr="0088723B">
              <w:rPr>
                <w:rFonts w:ascii="Times New Roman" w:hAnsi="Times New Roman" w:cs="Times New Roman"/>
              </w:rPr>
              <w:t>09</w:t>
            </w:r>
            <w:r w:rsidRPr="0088723B">
              <w:rPr>
                <w:rFonts w:ascii="Times New Roman" w:hAnsi="Times New Roman" w:cs="Times New Roman"/>
              </w:rPr>
              <w:t xml:space="preserve"> [-.0</w:t>
            </w:r>
            <w:r w:rsidR="00EB3761" w:rsidRPr="0088723B">
              <w:rPr>
                <w:rFonts w:ascii="Times New Roman" w:hAnsi="Times New Roman" w:cs="Times New Roman"/>
              </w:rPr>
              <w:t>4</w:t>
            </w:r>
            <w:r w:rsidRPr="0088723B">
              <w:rPr>
                <w:rFonts w:ascii="Times New Roman" w:hAnsi="Times New Roman" w:cs="Times New Roman"/>
              </w:rPr>
              <w:t>, .23]</w:t>
            </w:r>
          </w:p>
        </w:tc>
        <w:tc>
          <w:tcPr>
            <w:tcW w:w="1344" w:type="dxa"/>
          </w:tcPr>
          <w:p w14:paraId="78DA6A4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0.07</w:t>
            </w:r>
          </w:p>
        </w:tc>
        <w:tc>
          <w:tcPr>
            <w:tcW w:w="1587" w:type="dxa"/>
          </w:tcPr>
          <w:p w14:paraId="6E2C8753" w14:textId="3FE2DFE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FB17DF" w:rsidRPr="0088723B">
              <w:rPr>
                <w:rFonts w:ascii="Times New Roman" w:hAnsi="Times New Roman" w:cs="Times New Roman"/>
              </w:rPr>
              <w:t>34</w:t>
            </w:r>
          </w:p>
        </w:tc>
        <w:tc>
          <w:tcPr>
            <w:tcW w:w="1587" w:type="dxa"/>
          </w:tcPr>
          <w:p w14:paraId="3D507151" w14:textId="283DD9F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C87CEE" w:rsidRPr="0088723B">
              <w:rPr>
                <w:rFonts w:ascii="Times New Roman" w:hAnsi="Times New Roman" w:cs="Times New Roman"/>
              </w:rPr>
              <w:t>80</w:t>
            </w:r>
          </w:p>
        </w:tc>
        <w:tc>
          <w:tcPr>
            <w:tcW w:w="1587" w:type="dxa"/>
          </w:tcPr>
          <w:p w14:paraId="5217F522" w14:textId="3CC83488" w:rsidR="00E26161" w:rsidRPr="0088723B" w:rsidRDefault="00BF2F67" w:rsidP="00884432">
            <w:pPr>
              <w:jc w:val="center"/>
              <w:rPr>
                <w:rFonts w:ascii="Times New Roman" w:hAnsi="Times New Roman" w:cs="Times New Roman"/>
              </w:rPr>
            </w:pPr>
            <w:r w:rsidRPr="0088723B">
              <w:rPr>
                <w:rFonts w:ascii="Times New Roman" w:hAnsi="Times New Roman" w:cs="Times New Roman"/>
              </w:rPr>
              <w:t>4.05</w:t>
            </w:r>
          </w:p>
        </w:tc>
      </w:tr>
      <w:tr w:rsidR="00E26161" w:rsidRPr="0088723B" w14:paraId="1787B91D" w14:textId="77777777" w:rsidTr="008F013B">
        <w:trPr>
          <w:trHeight w:val="359"/>
        </w:trPr>
        <w:tc>
          <w:tcPr>
            <w:tcW w:w="2221" w:type="dxa"/>
            <w:tcBorders>
              <w:right w:val="single" w:sz="18" w:space="0" w:color="auto"/>
            </w:tcBorders>
          </w:tcPr>
          <w:p w14:paraId="0D742B1A" w14:textId="5AEE226D"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1829" w:type="dxa"/>
            <w:tcBorders>
              <w:left w:val="single" w:sz="18" w:space="0" w:color="auto"/>
            </w:tcBorders>
          </w:tcPr>
          <w:p w14:paraId="3CA635D3" w14:textId="446CCB4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F81DBB" w:rsidRPr="0088723B">
              <w:rPr>
                <w:rFonts w:ascii="Times New Roman" w:hAnsi="Times New Roman" w:cs="Times New Roman"/>
              </w:rPr>
              <w:t>0</w:t>
            </w:r>
            <w:r w:rsidRPr="0088723B">
              <w:rPr>
                <w:rFonts w:ascii="Times New Roman" w:hAnsi="Times New Roman" w:cs="Times New Roman"/>
              </w:rPr>
              <w:t xml:space="preserve"> [.0</w:t>
            </w:r>
            <w:r w:rsidR="00EB3761" w:rsidRPr="0088723B">
              <w:rPr>
                <w:rFonts w:ascii="Times New Roman" w:hAnsi="Times New Roman" w:cs="Times New Roman"/>
              </w:rPr>
              <w:t>5</w:t>
            </w:r>
            <w:r w:rsidRPr="0088723B">
              <w:rPr>
                <w:rFonts w:ascii="Times New Roman" w:hAnsi="Times New Roman" w:cs="Times New Roman"/>
              </w:rPr>
              <w:t>, .35]</w:t>
            </w:r>
          </w:p>
        </w:tc>
        <w:tc>
          <w:tcPr>
            <w:tcW w:w="1344" w:type="dxa"/>
          </w:tcPr>
          <w:p w14:paraId="4F6BAE07" w14:textId="0CE38A3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FB17DF" w:rsidRPr="0088723B">
              <w:rPr>
                <w:rFonts w:ascii="Times New Roman" w:hAnsi="Times New Roman" w:cs="Times New Roman"/>
              </w:rPr>
              <w:t>8</w:t>
            </w:r>
          </w:p>
        </w:tc>
        <w:tc>
          <w:tcPr>
            <w:tcW w:w="1587" w:type="dxa"/>
          </w:tcPr>
          <w:p w14:paraId="71001C3B" w14:textId="58A21AE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FB17DF" w:rsidRPr="0088723B">
              <w:rPr>
                <w:rFonts w:ascii="Times New Roman" w:hAnsi="Times New Roman" w:cs="Times New Roman"/>
              </w:rPr>
              <w:t>66</w:t>
            </w:r>
          </w:p>
        </w:tc>
        <w:tc>
          <w:tcPr>
            <w:tcW w:w="1587" w:type="dxa"/>
          </w:tcPr>
          <w:p w14:paraId="2C47ED89" w14:textId="1DD22D6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C87CEE" w:rsidRPr="0088723B">
              <w:rPr>
                <w:rFonts w:ascii="Times New Roman" w:hAnsi="Times New Roman" w:cs="Times New Roman"/>
              </w:rPr>
              <w:t>8</w:t>
            </w:r>
          </w:p>
        </w:tc>
        <w:tc>
          <w:tcPr>
            <w:tcW w:w="1587" w:type="dxa"/>
          </w:tcPr>
          <w:p w14:paraId="5E705C09" w14:textId="268C461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4.</w:t>
            </w:r>
            <w:r w:rsidR="00BF2F67" w:rsidRPr="0088723B">
              <w:rPr>
                <w:rFonts w:ascii="Times New Roman" w:hAnsi="Times New Roman" w:cs="Times New Roman"/>
              </w:rPr>
              <w:t>98</w:t>
            </w:r>
          </w:p>
        </w:tc>
      </w:tr>
      <w:tr w:rsidR="00E26161" w:rsidRPr="0088723B" w14:paraId="6A6C22E3" w14:textId="77777777" w:rsidTr="008F013B">
        <w:trPr>
          <w:trHeight w:val="359"/>
        </w:trPr>
        <w:tc>
          <w:tcPr>
            <w:tcW w:w="2221" w:type="dxa"/>
            <w:tcBorders>
              <w:right w:val="single" w:sz="18" w:space="0" w:color="auto"/>
            </w:tcBorders>
          </w:tcPr>
          <w:p w14:paraId="4CD539F8"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1829" w:type="dxa"/>
            <w:tcBorders>
              <w:left w:val="single" w:sz="18" w:space="0" w:color="auto"/>
            </w:tcBorders>
          </w:tcPr>
          <w:p w14:paraId="2B1DADEB" w14:textId="0F61913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F81DBB" w:rsidRPr="0088723B">
              <w:rPr>
                <w:rFonts w:ascii="Times New Roman" w:hAnsi="Times New Roman" w:cs="Times New Roman"/>
              </w:rPr>
              <w:t>5</w:t>
            </w:r>
            <w:r w:rsidRPr="0088723B">
              <w:rPr>
                <w:rFonts w:ascii="Times New Roman" w:hAnsi="Times New Roman" w:cs="Times New Roman"/>
              </w:rPr>
              <w:t xml:space="preserve"> [-.</w:t>
            </w:r>
            <w:r w:rsidR="00EB3761" w:rsidRPr="0088723B">
              <w:rPr>
                <w:rFonts w:ascii="Times New Roman" w:hAnsi="Times New Roman" w:cs="Times New Roman"/>
              </w:rPr>
              <w:t>11</w:t>
            </w:r>
            <w:r w:rsidRPr="0088723B">
              <w:rPr>
                <w:rFonts w:ascii="Times New Roman" w:hAnsi="Times New Roman" w:cs="Times New Roman"/>
              </w:rPr>
              <w:t>, .2</w:t>
            </w:r>
            <w:r w:rsidR="00EB3761" w:rsidRPr="0088723B">
              <w:rPr>
                <w:rFonts w:ascii="Times New Roman" w:hAnsi="Times New Roman" w:cs="Times New Roman"/>
              </w:rPr>
              <w:t>2</w:t>
            </w:r>
            <w:r w:rsidRPr="0088723B">
              <w:rPr>
                <w:rFonts w:ascii="Times New Roman" w:hAnsi="Times New Roman" w:cs="Times New Roman"/>
              </w:rPr>
              <w:t>]</w:t>
            </w:r>
          </w:p>
        </w:tc>
        <w:tc>
          <w:tcPr>
            <w:tcW w:w="1344" w:type="dxa"/>
          </w:tcPr>
          <w:p w14:paraId="2CA5ED82"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0.08</w:t>
            </w:r>
          </w:p>
        </w:tc>
        <w:tc>
          <w:tcPr>
            <w:tcW w:w="1587" w:type="dxa"/>
          </w:tcPr>
          <w:p w14:paraId="74956599" w14:textId="27FD3DAD" w:rsidR="00E26161" w:rsidRPr="0088723B" w:rsidRDefault="00FB17DF" w:rsidP="00884432">
            <w:pPr>
              <w:jc w:val="center"/>
              <w:rPr>
                <w:rFonts w:ascii="Times New Roman" w:hAnsi="Times New Roman" w:cs="Times New Roman"/>
              </w:rPr>
            </w:pPr>
            <w:r w:rsidRPr="0088723B">
              <w:rPr>
                <w:rFonts w:ascii="Times New Roman" w:hAnsi="Times New Roman" w:cs="Times New Roman"/>
              </w:rPr>
              <w:t>0.65</w:t>
            </w:r>
          </w:p>
        </w:tc>
        <w:tc>
          <w:tcPr>
            <w:tcW w:w="1587" w:type="dxa"/>
          </w:tcPr>
          <w:p w14:paraId="22678277" w14:textId="158CAD1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87CEE" w:rsidRPr="0088723B">
              <w:rPr>
                <w:rFonts w:ascii="Times New Roman" w:hAnsi="Times New Roman" w:cs="Times New Roman"/>
              </w:rPr>
              <w:t>516</w:t>
            </w:r>
          </w:p>
        </w:tc>
        <w:tc>
          <w:tcPr>
            <w:tcW w:w="1587" w:type="dxa"/>
          </w:tcPr>
          <w:p w14:paraId="7804C7A6" w14:textId="0877453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5.</w:t>
            </w:r>
            <w:r w:rsidR="00BF2F67" w:rsidRPr="0088723B">
              <w:rPr>
                <w:rFonts w:ascii="Times New Roman" w:hAnsi="Times New Roman" w:cs="Times New Roman"/>
              </w:rPr>
              <w:t>95</w:t>
            </w:r>
          </w:p>
        </w:tc>
      </w:tr>
      <w:tr w:rsidR="00E26161" w:rsidRPr="0088723B" w14:paraId="51350EC8" w14:textId="77777777" w:rsidTr="008F013B">
        <w:trPr>
          <w:trHeight w:val="338"/>
        </w:trPr>
        <w:tc>
          <w:tcPr>
            <w:tcW w:w="2221" w:type="dxa"/>
            <w:tcBorders>
              <w:right w:val="single" w:sz="18" w:space="0" w:color="auto"/>
            </w:tcBorders>
          </w:tcPr>
          <w:p w14:paraId="51835AC5"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1829" w:type="dxa"/>
            <w:tcBorders>
              <w:left w:val="single" w:sz="18" w:space="0" w:color="auto"/>
            </w:tcBorders>
          </w:tcPr>
          <w:p w14:paraId="373E1E85" w14:textId="4380213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F81DBB" w:rsidRPr="0088723B">
              <w:rPr>
                <w:rFonts w:ascii="Times New Roman" w:hAnsi="Times New Roman" w:cs="Times New Roman"/>
              </w:rPr>
              <w:t>6</w:t>
            </w:r>
            <w:r w:rsidRPr="0088723B">
              <w:rPr>
                <w:rFonts w:ascii="Times New Roman" w:hAnsi="Times New Roman" w:cs="Times New Roman"/>
              </w:rPr>
              <w:t xml:space="preserve"> [-.0</w:t>
            </w:r>
            <w:r w:rsidR="00EB3761" w:rsidRPr="0088723B">
              <w:rPr>
                <w:rFonts w:ascii="Times New Roman" w:hAnsi="Times New Roman" w:cs="Times New Roman"/>
              </w:rPr>
              <w:t>6</w:t>
            </w:r>
            <w:r w:rsidRPr="0088723B">
              <w:rPr>
                <w:rFonts w:ascii="Times New Roman" w:hAnsi="Times New Roman" w:cs="Times New Roman"/>
              </w:rPr>
              <w:t>, .1</w:t>
            </w:r>
            <w:r w:rsidR="00EB3761" w:rsidRPr="0088723B">
              <w:rPr>
                <w:rFonts w:ascii="Times New Roman" w:hAnsi="Times New Roman" w:cs="Times New Roman"/>
              </w:rPr>
              <w:t>9</w:t>
            </w:r>
            <w:r w:rsidRPr="0088723B">
              <w:rPr>
                <w:rFonts w:ascii="Times New Roman" w:hAnsi="Times New Roman" w:cs="Times New Roman"/>
              </w:rPr>
              <w:t>]</w:t>
            </w:r>
          </w:p>
        </w:tc>
        <w:tc>
          <w:tcPr>
            <w:tcW w:w="1344" w:type="dxa"/>
          </w:tcPr>
          <w:p w14:paraId="65259DD2"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6F246265" w14:textId="42B3ED79" w:rsidR="00E26161" w:rsidRPr="0088723B" w:rsidRDefault="00FB17DF" w:rsidP="00884432">
            <w:pPr>
              <w:jc w:val="center"/>
              <w:rPr>
                <w:rFonts w:ascii="Times New Roman" w:hAnsi="Times New Roman" w:cs="Times New Roman"/>
              </w:rPr>
            </w:pPr>
            <w:r w:rsidRPr="0088723B">
              <w:rPr>
                <w:rFonts w:ascii="Times New Roman" w:hAnsi="Times New Roman" w:cs="Times New Roman"/>
              </w:rPr>
              <w:t>1.01</w:t>
            </w:r>
          </w:p>
        </w:tc>
        <w:tc>
          <w:tcPr>
            <w:tcW w:w="1587" w:type="dxa"/>
          </w:tcPr>
          <w:p w14:paraId="61DFA61D" w14:textId="76D0480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C87CEE" w:rsidRPr="0088723B">
              <w:rPr>
                <w:rFonts w:ascii="Times New Roman" w:hAnsi="Times New Roman" w:cs="Times New Roman"/>
              </w:rPr>
              <w:t>12</w:t>
            </w:r>
          </w:p>
        </w:tc>
        <w:tc>
          <w:tcPr>
            <w:tcW w:w="1587" w:type="dxa"/>
          </w:tcPr>
          <w:p w14:paraId="5BF49640" w14:textId="6F315B5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BF2F67" w:rsidRPr="0088723B">
              <w:rPr>
                <w:rFonts w:ascii="Times New Roman" w:hAnsi="Times New Roman" w:cs="Times New Roman"/>
              </w:rPr>
              <w:t>45</w:t>
            </w:r>
          </w:p>
        </w:tc>
      </w:tr>
      <w:tr w:rsidR="00E26161" w:rsidRPr="0088723B" w14:paraId="1A769DC5" w14:textId="77777777" w:rsidTr="008F013B">
        <w:trPr>
          <w:trHeight w:val="359"/>
        </w:trPr>
        <w:tc>
          <w:tcPr>
            <w:tcW w:w="2221" w:type="dxa"/>
            <w:tcBorders>
              <w:right w:val="single" w:sz="18" w:space="0" w:color="auto"/>
            </w:tcBorders>
          </w:tcPr>
          <w:p w14:paraId="7B850052"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Global Derogation</w:t>
            </w:r>
          </w:p>
        </w:tc>
        <w:tc>
          <w:tcPr>
            <w:tcW w:w="1829" w:type="dxa"/>
            <w:tcBorders>
              <w:left w:val="single" w:sz="18" w:space="0" w:color="auto"/>
            </w:tcBorders>
          </w:tcPr>
          <w:p w14:paraId="386A38AF" w14:textId="58D8C5E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F81DBB" w:rsidRPr="0088723B">
              <w:rPr>
                <w:rFonts w:ascii="Times New Roman" w:hAnsi="Times New Roman" w:cs="Times New Roman"/>
              </w:rPr>
              <w:t>09</w:t>
            </w:r>
            <w:r w:rsidRPr="0088723B">
              <w:rPr>
                <w:rFonts w:ascii="Times New Roman" w:hAnsi="Times New Roman" w:cs="Times New Roman"/>
              </w:rPr>
              <w:t xml:space="preserve"> [-.2</w:t>
            </w:r>
            <w:r w:rsidR="00EB3761" w:rsidRPr="0088723B">
              <w:rPr>
                <w:rFonts w:ascii="Times New Roman" w:hAnsi="Times New Roman" w:cs="Times New Roman"/>
              </w:rPr>
              <w:t>1</w:t>
            </w:r>
            <w:r w:rsidRPr="0088723B">
              <w:rPr>
                <w:rFonts w:ascii="Times New Roman" w:hAnsi="Times New Roman" w:cs="Times New Roman"/>
              </w:rPr>
              <w:t>, .0</w:t>
            </w:r>
            <w:r w:rsidR="00EB3761" w:rsidRPr="0088723B">
              <w:rPr>
                <w:rFonts w:ascii="Times New Roman" w:hAnsi="Times New Roman" w:cs="Times New Roman"/>
              </w:rPr>
              <w:t>3</w:t>
            </w:r>
            <w:r w:rsidRPr="0088723B">
              <w:rPr>
                <w:rFonts w:ascii="Times New Roman" w:hAnsi="Times New Roman" w:cs="Times New Roman"/>
              </w:rPr>
              <w:t>]</w:t>
            </w:r>
          </w:p>
        </w:tc>
        <w:tc>
          <w:tcPr>
            <w:tcW w:w="1344" w:type="dxa"/>
          </w:tcPr>
          <w:p w14:paraId="5E0D64D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42E19E8F" w14:textId="421CD62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FB17DF" w:rsidRPr="0088723B">
              <w:rPr>
                <w:rFonts w:ascii="Times New Roman" w:hAnsi="Times New Roman" w:cs="Times New Roman"/>
              </w:rPr>
              <w:t>53</w:t>
            </w:r>
          </w:p>
        </w:tc>
        <w:tc>
          <w:tcPr>
            <w:tcW w:w="1587" w:type="dxa"/>
          </w:tcPr>
          <w:p w14:paraId="648CBEB8" w14:textId="4B080FF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87CEE" w:rsidRPr="0088723B">
              <w:rPr>
                <w:rFonts w:ascii="Times New Roman" w:hAnsi="Times New Roman" w:cs="Times New Roman"/>
              </w:rPr>
              <w:t>126</w:t>
            </w:r>
          </w:p>
        </w:tc>
        <w:tc>
          <w:tcPr>
            <w:tcW w:w="1587" w:type="dxa"/>
          </w:tcPr>
          <w:p w14:paraId="067D92D5" w14:textId="3EB82B99" w:rsidR="00E26161" w:rsidRPr="0088723B" w:rsidRDefault="00BF2F67" w:rsidP="00884432">
            <w:pPr>
              <w:jc w:val="center"/>
              <w:rPr>
                <w:rFonts w:ascii="Times New Roman" w:hAnsi="Times New Roman" w:cs="Times New Roman"/>
              </w:rPr>
            </w:pPr>
            <w:r w:rsidRPr="0088723B">
              <w:rPr>
                <w:rFonts w:ascii="Times New Roman" w:hAnsi="Times New Roman" w:cs="Times New Roman"/>
              </w:rPr>
              <w:t>3.03</w:t>
            </w:r>
          </w:p>
        </w:tc>
      </w:tr>
      <w:tr w:rsidR="00E26161" w:rsidRPr="0088723B" w14:paraId="3F37A3C0" w14:textId="77777777" w:rsidTr="008F013B">
        <w:trPr>
          <w:trHeight w:val="359"/>
        </w:trPr>
        <w:tc>
          <w:tcPr>
            <w:tcW w:w="2221" w:type="dxa"/>
            <w:tcBorders>
              <w:right w:val="single" w:sz="18" w:space="0" w:color="auto"/>
            </w:tcBorders>
          </w:tcPr>
          <w:p w14:paraId="538F3E5F"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Psychological Distance</w:t>
            </w:r>
          </w:p>
        </w:tc>
        <w:tc>
          <w:tcPr>
            <w:tcW w:w="1829" w:type="dxa"/>
            <w:tcBorders>
              <w:left w:val="single" w:sz="18" w:space="0" w:color="auto"/>
            </w:tcBorders>
          </w:tcPr>
          <w:p w14:paraId="39589801" w14:textId="38400BE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F81DBB" w:rsidRPr="0088723B">
              <w:rPr>
                <w:rFonts w:ascii="Times New Roman" w:hAnsi="Times New Roman" w:cs="Times New Roman"/>
              </w:rPr>
              <w:t>05</w:t>
            </w:r>
            <w:r w:rsidRPr="0088723B">
              <w:rPr>
                <w:rFonts w:ascii="Times New Roman" w:hAnsi="Times New Roman" w:cs="Times New Roman"/>
              </w:rPr>
              <w:t xml:space="preserve"> [-.0</w:t>
            </w:r>
            <w:r w:rsidR="00EB3761" w:rsidRPr="0088723B">
              <w:rPr>
                <w:rFonts w:ascii="Times New Roman" w:hAnsi="Times New Roman" w:cs="Times New Roman"/>
              </w:rPr>
              <w:t>6</w:t>
            </w:r>
            <w:r w:rsidRPr="0088723B">
              <w:rPr>
                <w:rFonts w:ascii="Times New Roman" w:hAnsi="Times New Roman" w:cs="Times New Roman"/>
              </w:rPr>
              <w:t>, .</w:t>
            </w:r>
            <w:r w:rsidR="00EB3761" w:rsidRPr="0088723B">
              <w:rPr>
                <w:rFonts w:ascii="Times New Roman" w:hAnsi="Times New Roman" w:cs="Times New Roman"/>
              </w:rPr>
              <w:t>16</w:t>
            </w:r>
            <w:r w:rsidRPr="0088723B">
              <w:rPr>
                <w:rFonts w:ascii="Times New Roman" w:hAnsi="Times New Roman" w:cs="Times New Roman"/>
              </w:rPr>
              <w:t>]</w:t>
            </w:r>
          </w:p>
        </w:tc>
        <w:tc>
          <w:tcPr>
            <w:tcW w:w="1344" w:type="dxa"/>
          </w:tcPr>
          <w:p w14:paraId="16CC41DF" w14:textId="30345B7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FB17DF" w:rsidRPr="0088723B">
              <w:rPr>
                <w:rFonts w:ascii="Times New Roman" w:hAnsi="Times New Roman" w:cs="Times New Roman"/>
              </w:rPr>
              <w:t>6</w:t>
            </w:r>
          </w:p>
        </w:tc>
        <w:tc>
          <w:tcPr>
            <w:tcW w:w="1587" w:type="dxa"/>
          </w:tcPr>
          <w:p w14:paraId="3507C3E1" w14:textId="2F97875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FB17DF" w:rsidRPr="0088723B">
              <w:rPr>
                <w:rFonts w:ascii="Times New Roman" w:hAnsi="Times New Roman" w:cs="Times New Roman"/>
              </w:rPr>
              <w:t>83</w:t>
            </w:r>
          </w:p>
        </w:tc>
        <w:tc>
          <w:tcPr>
            <w:tcW w:w="1587" w:type="dxa"/>
          </w:tcPr>
          <w:p w14:paraId="05F26D9A" w14:textId="78CF124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87CEE" w:rsidRPr="0088723B">
              <w:rPr>
                <w:rFonts w:ascii="Times New Roman" w:hAnsi="Times New Roman" w:cs="Times New Roman"/>
              </w:rPr>
              <w:t>405</w:t>
            </w:r>
          </w:p>
        </w:tc>
        <w:tc>
          <w:tcPr>
            <w:tcW w:w="1587" w:type="dxa"/>
          </w:tcPr>
          <w:p w14:paraId="40635EC6" w14:textId="0E98161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2.6</w:t>
            </w:r>
            <w:r w:rsidR="00BF2F67" w:rsidRPr="0088723B">
              <w:rPr>
                <w:rFonts w:ascii="Times New Roman" w:hAnsi="Times New Roman" w:cs="Times New Roman"/>
              </w:rPr>
              <w:t>8</w:t>
            </w:r>
          </w:p>
        </w:tc>
      </w:tr>
    </w:tbl>
    <w:p w14:paraId="5491E413" w14:textId="4018C99F" w:rsidR="00E26161" w:rsidRPr="0088723B" w:rsidRDefault="00E26161" w:rsidP="00E26161">
      <w:r w:rsidRPr="0088723B">
        <w:rPr>
          <w:i/>
          <w:iCs/>
        </w:rPr>
        <w:t>Note</w:t>
      </w:r>
      <w:r w:rsidRPr="0088723B">
        <w:t xml:space="preserve">. Data is weighted to the Russian population’s age, gender, and regional demographics (as determined by the 2023 census of the Federal Service of State Statistics of Russian Federation). Also, because of the high variance inflation factors for </w:t>
      </w:r>
      <w:r w:rsidR="002C2664" w:rsidRPr="0088723B">
        <w:t>some</w:t>
      </w:r>
      <w:r w:rsidRPr="0088723B">
        <w:t xml:space="preserve"> measures of </w:t>
      </w:r>
      <w:r w:rsidR="002C2664" w:rsidRPr="0088723B">
        <w:t>dislike</w:t>
      </w:r>
      <w:r w:rsidRPr="0088723B">
        <w:t xml:space="preserve"> (see the last column), we ran an additional model that reduced the VIFs to a more acceptable level. To do so, we combined the measures of general negative affect, </w:t>
      </w:r>
      <w:r w:rsidR="00D52614">
        <w:t>intense</w:t>
      </w:r>
      <w:r w:rsidRPr="0088723B">
        <w:t xml:space="preserve"> negative emotions, attributions of immorality, attributions of unintelligence, and global derogation into a single composite. We then regressed support for violence on dehumanization, this composite, and psychological distance. Dehumanization continued to predict support for violence</w:t>
      </w:r>
      <w:r w:rsidR="00DC70FE" w:rsidRPr="0088723B">
        <w:t xml:space="preserve"> </w:t>
      </w:r>
      <w:r w:rsidR="00117A85" w:rsidRPr="0088723B">
        <w:t>(</w:t>
      </w:r>
      <w:r w:rsidR="00DC70FE" w:rsidRPr="0088723B">
        <w:rPr>
          <w:rFonts w:eastAsia="Times New Roman"/>
          <w:i/>
          <w:iCs/>
        </w:rPr>
        <w:sym w:font="Symbol" w:char="F062"/>
      </w:r>
      <w:r w:rsidR="00DC70FE" w:rsidRPr="0088723B">
        <w:t xml:space="preserve"> = .</w:t>
      </w:r>
      <w:r w:rsidR="00117A85" w:rsidRPr="0088723B">
        <w:t>28</w:t>
      </w:r>
      <w:r w:rsidR="00177824" w:rsidRPr="0088723B">
        <w:t xml:space="preserve">, </w:t>
      </w:r>
      <w:r w:rsidR="00177824" w:rsidRPr="0088723B">
        <w:rPr>
          <w:i/>
          <w:iCs/>
        </w:rPr>
        <w:t>p</w:t>
      </w:r>
      <w:r w:rsidR="00177824" w:rsidRPr="0088723B">
        <w:t xml:space="preserve"> &lt; .001</w:t>
      </w:r>
      <w:r w:rsidR="00117A85" w:rsidRPr="0088723B">
        <w:t>)</w:t>
      </w:r>
      <w:r w:rsidRPr="0088723B">
        <w:t xml:space="preserve">. For detailed results, see Section </w:t>
      </w:r>
      <w:r w:rsidR="005B6D43" w:rsidRPr="0088723B">
        <w:t>3</w:t>
      </w:r>
      <w:r w:rsidR="00AE0087" w:rsidRPr="0088723B">
        <w:t>.</w:t>
      </w:r>
      <w:r w:rsidR="005B6D43" w:rsidRPr="0088723B">
        <w:t>10</w:t>
      </w:r>
      <w:r w:rsidRPr="0088723B">
        <w:t>.1 of</w:t>
      </w:r>
      <w:r w:rsidR="00B841BF" w:rsidRPr="0088723B">
        <w:t xml:space="preserve"> </w:t>
      </w:r>
      <w:r w:rsidRPr="0088723B">
        <w:t>“Cross-Cultural Analyses</w:t>
      </w:r>
      <w:r w:rsidR="00B841BF" w:rsidRPr="0088723B">
        <w:t>.html</w:t>
      </w:r>
      <w:r w:rsidRPr="0088723B">
        <w:t xml:space="preserve">” on our OSF repository:  </w:t>
      </w:r>
      <w:hyperlink r:id="rId62" w:history="1">
        <w:r w:rsidRPr="0088723B">
          <w:rPr>
            <w:rStyle w:val="Hyperlink"/>
          </w:rPr>
          <w:t>https://osf.io/2r4cu/?view_only=760f7226c1024fd598e53133066190c8</w:t>
        </w:r>
      </w:hyperlink>
      <w:r w:rsidRPr="0088723B">
        <w:t>.</w:t>
      </w:r>
    </w:p>
    <w:p w14:paraId="29B46042" w14:textId="77777777" w:rsidR="0084523C" w:rsidRDefault="0084523C" w:rsidP="00E26161">
      <w:pPr>
        <w:rPr>
          <w:b/>
          <w:bCs/>
        </w:rPr>
      </w:pPr>
    </w:p>
    <w:p w14:paraId="57E01BEE" w14:textId="77777777" w:rsidR="0084523C" w:rsidRDefault="0084523C" w:rsidP="00E26161">
      <w:pPr>
        <w:rPr>
          <w:b/>
          <w:bCs/>
        </w:rPr>
      </w:pPr>
    </w:p>
    <w:p w14:paraId="48F4EE78" w14:textId="77777777" w:rsidR="0084523C" w:rsidRDefault="0084523C" w:rsidP="00E26161">
      <w:pPr>
        <w:rPr>
          <w:b/>
          <w:bCs/>
        </w:rPr>
      </w:pPr>
    </w:p>
    <w:p w14:paraId="3846E3BD" w14:textId="77777777" w:rsidR="0084523C" w:rsidRDefault="0084523C" w:rsidP="00E26161">
      <w:pPr>
        <w:rPr>
          <w:b/>
          <w:bCs/>
        </w:rPr>
      </w:pPr>
    </w:p>
    <w:p w14:paraId="73E864B1" w14:textId="77777777" w:rsidR="0084523C" w:rsidRDefault="0084523C" w:rsidP="00E26161">
      <w:pPr>
        <w:rPr>
          <w:b/>
          <w:bCs/>
        </w:rPr>
      </w:pPr>
    </w:p>
    <w:p w14:paraId="048525CE" w14:textId="77777777" w:rsidR="0084523C" w:rsidRDefault="0084523C" w:rsidP="00E26161">
      <w:pPr>
        <w:rPr>
          <w:b/>
          <w:bCs/>
        </w:rPr>
      </w:pPr>
    </w:p>
    <w:p w14:paraId="662EBD53" w14:textId="77777777" w:rsidR="0084523C" w:rsidRDefault="0084523C" w:rsidP="00E26161">
      <w:pPr>
        <w:rPr>
          <w:b/>
          <w:bCs/>
        </w:rPr>
      </w:pPr>
    </w:p>
    <w:p w14:paraId="793C4058" w14:textId="77777777" w:rsidR="0084523C" w:rsidRDefault="0084523C" w:rsidP="00E26161">
      <w:pPr>
        <w:rPr>
          <w:b/>
          <w:bCs/>
        </w:rPr>
      </w:pPr>
    </w:p>
    <w:p w14:paraId="3EFDBF7F" w14:textId="77777777" w:rsidR="0084523C" w:rsidRDefault="0084523C" w:rsidP="00E26161">
      <w:pPr>
        <w:rPr>
          <w:b/>
          <w:bCs/>
        </w:rPr>
      </w:pPr>
    </w:p>
    <w:p w14:paraId="58A16E73" w14:textId="177D5A4B" w:rsidR="00E26161" w:rsidRPr="0088723B" w:rsidRDefault="00E26161" w:rsidP="00E26161">
      <w:pPr>
        <w:rPr>
          <w:b/>
          <w:bCs/>
        </w:rPr>
      </w:pPr>
      <w:r w:rsidRPr="0088723B">
        <w:rPr>
          <w:b/>
          <w:bCs/>
        </w:rPr>
        <w:lastRenderedPageBreak/>
        <w:t>Table S2</w:t>
      </w:r>
      <w:r w:rsidR="0057331F" w:rsidRPr="0088723B">
        <w:rPr>
          <w:b/>
          <w:bCs/>
        </w:rPr>
        <w:t>3</w:t>
      </w:r>
    </w:p>
    <w:p w14:paraId="441714C2" w14:textId="77777777" w:rsidR="00E26161" w:rsidRPr="0088723B" w:rsidRDefault="00E26161" w:rsidP="00E26161">
      <w:pPr>
        <w:rPr>
          <w:i/>
          <w:iCs/>
        </w:rPr>
      </w:pPr>
      <w:r w:rsidRPr="0088723B">
        <w:rPr>
          <w:i/>
          <w:iCs/>
        </w:rPr>
        <w:t>Preregistered Regression Model Output: Ukrainian Sample</w:t>
      </w:r>
    </w:p>
    <w:tbl>
      <w:tblPr>
        <w:tblStyle w:val="TableGrid"/>
        <w:tblW w:w="10155" w:type="dxa"/>
        <w:tblInd w:w="-5" w:type="dxa"/>
        <w:tblLook w:val="04A0" w:firstRow="1" w:lastRow="0" w:firstColumn="1" w:lastColumn="0" w:noHBand="0" w:noVBand="1"/>
      </w:tblPr>
      <w:tblGrid>
        <w:gridCol w:w="2221"/>
        <w:gridCol w:w="1829"/>
        <w:gridCol w:w="1344"/>
        <w:gridCol w:w="1587"/>
        <w:gridCol w:w="1587"/>
        <w:gridCol w:w="1587"/>
      </w:tblGrid>
      <w:tr w:rsidR="00E26161" w:rsidRPr="0088723B" w14:paraId="6EE24BFC" w14:textId="77777777" w:rsidTr="008F013B">
        <w:trPr>
          <w:trHeight w:val="379"/>
        </w:trPr>
        <w:tc>
          <w:tcPr>
            <w:tcW w:w="2221" w:type="dxa"/>
            <w:tcBorders>
              <w:right w:val="single" w:sz="18" w:space="0" w:color="auto"/>
            </w:tcBorders>
            <w:shd w:val="clear" w:color="auto" w:fill="D1D1D1" w:themeFill="background2" w:themeFillShade="E6"/>
          </w:tcPr>
          <w:p w14:paraId="44842E4B"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1829" w:type="dxa"/>
            <w:tcBorders>
              <w:left w:val="single" w:sz="18" w:space="0" w:color="auto"/>
            </w:tcBorders>
            <w:shd w:val="clear" w:color="auto" w:fill="D1D1D1" w:themeFill="background2" w:themeFillShade="E6"/>
          </w:tcPr>
          <w:p w14:paraId="1DF0C898"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344" w:type="dxa"/>
            <w:shd w:val="clear" w:color="auto" w:fill="D1D1D1" w:themeFill="background2" w:themeFillShade="E6"/>
          </w:tcPr>
          <w:p w14:paraId="394C1E6D"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3837FFB5"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i/>
                <w:iCs/>
              </w:rPr>
              <w:t>t</w:t>
            </w:r>
            <w:r w:rsidRPr="0088723B">
              <w:rPr>
                <w:rFonts w:ascii="Times New Roman" w:hAnsi="Times New Roman" w:cs="Times New Roman"/>
                <w:b/>
                <w:bCs/>
              </w:rPr>
              <w:t>(526)</w:t>
            </w:r>
          </w:p>
        </w:tc>
        <w:tc>
          <w:tcPr>
            <w:tcW w:w="1587" w:type="dxa"/>
            <w:shd w:val="clear" w:color="auto" w:fill="D1D1D1" w:themeFill="background2" w:themeFillShade="E6"/>
          </w:tcPr>
          <w:p w14:paraId="5759A0DD"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247D1D85"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5959AC44" w14:textId="77777777" w:rsidTr="008F013B">
        <w:trPr>
          <w:trHeight w:val="359"/>
        </w:trPr>
        <w:tc>
          <w:tcPr>
            <w:tcW w:w="2221" w:type="dxa"/>
            <w:tcBorders>
              <w:right w:val="single" w:sz="18" w:space="0" w:color="auto"/>
            </w:tcBorders>
          </w:tcPr>
          <w:p w14:paraId="7A89E620"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Dehumanization</w:t>
            </w:r>
          </w:p>
        </w:tc>
        <w:tc>
          <w:tcPr>
            <w:tcW w:w="1829" w:type="dxa"/>
            <w:tcBorders>
              <w:left w:val="single" w:sz="18" w:space="0" w:color="auto"/>
            </w:tcBorders>
          </w:tcPr>
          <w:p w14:paraId="174E42E7" w14:textId="0EDF574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007D2F" w:rsidRPr="0088723B">
              <w:rPr>
                <w:rFonts w:ascii="Times New Roman" w:hAnsi="Times New Roman" w:cs="Times New Roman"/>
              </w:rPr>
              <w:t>40</w:t>
            </w:r>
            <w:r w:rsidRPr="0088723B">
              <w:rPr>
                <w:rFonts w:ascii="Times New Roman" w:hAnsi="Times New Roman" w:cs="Times New Roman"/>
              </w:rPr>
              <w:t xml:space="preserve"> [.2</w:t>
            </w:r>
            <w:r w:rsidR="008B5DB9" w:rsidRPr="0088723B">
              <w:rPr>
                <w:rFonts w:ascii="Times New Roman" w:hAnsi="Times New Roman" w:cs="Times New Roman"/>
              </w:rPr>
              <w:t>9</w:t>
            </w:r>
            <w:r w:rsidRPr="0088723B">
              <w:rPr>
                <w:rFonts w:ascii="Times New Roman" w:hAnsi="Times New Roman" w:cs="Times New Roman"/>
              </w:rPr>
              <w:t xml:space="preserve">, </w:t>
            </w:r>
            <w:r w:rsidR="008B5DB9" w:rsidRPr="0088723B">
              <w:rPr>
                <w:rFonts w:ascii="Times New Roman" w:hAnsi="Times New Roman" w:cs="Times New Roman"/>
              </w:rPr>
              <w:t>.50</w:t>
            </w:r>
            <w:r w:rsidRPr="0088723B">
              <w:rPr>
                <w:rFonts w:ascii="Times New Roman" w:hAnsi="Times New Roman" w:cs="Times New Roman"/>
              </w:rPr>
              <w:t>]</w:t>
            </w:r>
          </w:p>
        </w:tc>
        <w:tc>
          <w:tcPr>
            <w:tcW w:w="1344" w:type="dxa"/>
          </w:tcPr>
          <w:p w14:paraId="30695356"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53AEE5A7" w14:textId="7F4607E5" w:rsidR="00E26161" w:rsidRPr="0088723B" w:rsidRDefault="00735150" w:rsidP="00884432">
            <w:pPr>
              <w:jc w:val="center"/>
              <w:rPr>
                <w:rFonts w:ascii="Times New Roman" w:hAnsi="Times New Roman" w:cs="Times New Roman"/>
              </w:rPr>
            </w:pPr>
            <w:r w:rsidRPr="0088723B">
              <w:rPr>
                <w:rFonts w:ascii="Times New Roman" w:hAnsi="Times New Roman" w:cs="Times New Roman"/>
              </w:rPr>
              <w:t>7.40</w:t>
            </w:r>
          </w:p>
        </w:tc>
        <w:tc>
          <w:tcPr>
            <w:tcW w:w="1587" w:type="dxa"/>
          </w:tcPr>
          <w:p w14:paraId="77AD289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&lt;.001</w:t>
            </w:r>
          </w:p>
        </w:tc>
        <w:tc>
          <w:tcPr>
            <w:tcW w:w="1587" w:type="dxa"/>
          </w:tcPr>
          <w:p w14:paraId="48FAD211" w14:textId="263A8FF3" w:rsidR="00E26161" w:rsidRPr="0088723B" w:rsidRDefault="007B30FA" w:rsidP="00884432">
            <w:pPr>
              <w:jc w:val="center"/>
              <w:rPr>
                <w:rFonts w:ascii="Times New Roman" w:hAnsi="Times New Roman" w:cs="Times New Roman"/>
              </w:rPr>
            </w:pPr>
            <w:r w:rsidRPr="0088723B">
              <w:rPr>
                <w:rFonts w:ascii="Times New Roman" w:hAnsi="Times New Roman" w:cs="Times New Roman"/>
              </w:rPr>
              <w:t>2.01</w:t>
            </w:r>
          </w:p>
        </w:tc>
      </w:tr>
      <w:tr w:rsidR="00E26161" w:rsidRPr="0088723B" w14:paraId="588D13A7" w14:textId="77777777" w:rsidTr="008F013B">
        <w:trPr>
          <w:trHeight w:val="338"/>
        </w:trPr>
        <w:tc>
          <w:tcPr>
            <w:tcW w:w="2221" w:type="dxa"/>
            <w:tcBorders>
              <w:right w:val="single" w:sz="18" w:space="0" w:color="auto"/>
            </w:tcBorders>
          </w:tcPr>
          <w:p w14:paraId="6032A197"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1829" w:type="dxa"/>
            <w:tcBorders>
              <w:left w:val="single" w:sz="18" w:space="0" w:color="auto"/>
            </w:tcBorders>
          </w:tcPr>
          <w:p w14:paraId="116E057C" w14:textId="7FDE03B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 [-.</w:t>
            </w:r>
            <w:r w:rsidR="008B5DB9" w:rsidRPr="0088723B">
              <w:rPr>
                <w:rFonts w:ascii="Times New Roman" w:hAnsi="Times New Roman" w:cs="Times New Roman"/>
              </w:rPr>
              <w:t>11</w:t>
            </w:r>
            <w:r w:rsidRPr="0088723B">
              <w:rPr>
                <w:rFonts w:ascii="Times New Roman" w:hAnsi="Times New Roman" w:cs="Times New Roman"/>
              </w:rPr>
              <w:t>, .</w:t>
            </w:r>
            <w:r w:rsidR="008B5DB9" w:rsidRPr="0088723B">
              <w:rPr>
                <w:rFonts w:ascii="Times New Roman" w:hAnsi="Times New Roman" w:cs="Times New Roman"/>
              </w:rPr>
              <w:t>11</w:t>
            </w:r>
            <w:r w:rsidRPr="0088723B">
              <w:rPr>
                <w:rFonts w:ascii="Times New Roman" w:hAnsi="Times New Roman" w:cs="Times New Roman"/>
              </w:rPr>
              <w:t>]</w:t>
            </w:r>
          </w:p>
        </w:tc>
        <w:tc>
          <w:tcPr>
            <w:tcW w:w="1344" w:type="dxa"/>
          </w:tcPr>
          <w:p w14:paraId="44D5218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3F748D84" w14:textId="203D2C8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735150" w:rsidRPr="0088723B">
              <w:rPr>
                <w:rFonts w:ascii="Times New Roman" w:hAnsi="Times New Roman" w:cs="Times New Roman"/>
              </w:rPr>
              <w:t>01</w:t>
            </w:r>
          </w:p>
        </w:tc>
        <w:tc>
          <w:tcPr>
            <w:tcW w:w="1587" w:type="dxa"/>
          </w:tcPr>
          <w:p w14:paraId="7565C762" w14:textId="34F5A03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.9</w:t>
            </w:r>
            <w:r w:rsidR="00735150" w:rsidRPr="0088723B">
              <w:rPr>
                <w:rFonts w:ascii="Times New Roman" w:hAnsi="Times New Roman" w:cs="Times New Roman"/>
              </w:rPr>
              <w:t>90</w:t>
            </w:r>
          </w:p>
        </w:tc>
        <w:tc>
          <w:tcPr>
            <w:tcW w:w="1587" w:type="dxa"/>
          </w:tcPr>
          <w:p w14:paraId="5C9EF0E9" w14:textId="214C0B03" w:rsidR="00E26161" w:rsidRPr="0088723B" w:rsidRDefault="007B30FA" w:rsidP="00884432">
            <w:pPr>
              <w:jc w:val="center"/>
              <w:rPr>
                <w:rFonts w:ascii="Times New Roman" w:hAnsi="Times New Roman" w:cs="Times New Roman"/>
              </w:rPr>
            </w:pPr>
            <w:r w:rsidRPr="0088723B">
              <w:rPr>
                <w:rFonts w:ascii="Times New Roman" w:hAnsi="Times New Roman" w:cs="Times New Roman"/>
              </w:rPr>
              <w:t>2.04</w:t>
            </w:r>
          </w:p>
        </w:tc>
      </w:tr>
      <w:tr w:rsidR="00E26161" w:rsidRPr="0088723B" w14:paraId="306B7F97" w14:textId="77777777" w:rsidTr="008F013B">
        <w:trPr>
          <w:trHeight w:val="359"/>
        </w:trPr>
        <w:tc>
          <w:tcPr>
            <w:tcW w:w="2221" w:type="dxa"/>
            <w:tcBorders>
              <w:right w:val="single" w:sz="18" w:space="0" w:color="auto"/>
            </w:tcBorders>
          </w:tcPr>
          <w:p w14:paraId="3737D4EC" w14:textId="5E7BD223"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1829" w:type="dxa"/>
            <w:tcBorders>
              <w:left w:val="single" w:sz="18" w:space="0" w:color="auto"/>
            </w:tcBorders>
          </w:tcPr>
          <w:p w14:paraId="73F020BF" w14:textId="61CEC4D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.23 [.0</w:t>
            </w:r>
            <w:r w:rsidR="008B5DB9" w:rsidRPr="0088723B">
              <w:rPr>
                <w:rFonts w:ascii="Times New Roman" w:hAnsi="Times New Roman" w:cs="Times New Roman"/>
              </w:rPr>
              <w:t>8</w:t>
            </w:r>
            <w:r w:rsidRPr="0088723B">
              <w:rPr>
                <w:rFonts w:ascii="Times New Roman" w:hAnsi="Times New Roman" w:cs="Times New Roman"/>
              </w:rPr>
              <w:t>, .3</w:t>
            </w:r>
            <w:r w:rsidR="008B5DB9" w:rsidRPr="0088723B">
              <w:rPr>
                <w:rFonts w:ascii="Times New Roman" w:hAnsi="Times New Roman" w:cs="Times New Roman"/>
              </w:rPr>
              <w:t>8</w:t>
            </w:r>
            <w:r w:rsidRPr="0088723B">
              <w:rPr>
                <w:rFonts w:ascii="Times New Roman" w:hAnsi="Times New Roman" w:cs="Times New Roman"/>
              </w:rPr>
              <w:t>]</w:t>
            </w:r>
          </w:p>
        </w:tc>
        <w:tc>
          <w:tcPr>
            <w:tcW w:w="1344" w:type="dxa"/>
          </w:tcPr>
          <w:p w14:paraId="5E25365F" w14:textId="159C679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735150" w:rsidRPr="0088723B">
              <w:rPr>
                <w:rFonts w:ascii="Times New Roman" w:hAnsi="Times New Roman" w:cs="Times New Roman"/>
              </w:rPr>
              <w:t>8</w:t>
            </w:r>
          </w:p>
        </w:tc>
        <w:tc>
          <w:tcPr>
            <w:tcW w:w="1587" w:type="dxa"/>
          </w:tcPr>
          <w:p w14:paraId="54A3C56F" w14:textId="3DE83AA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735150" w:rsidRPr="0088723B">
              <w:rPr>
                <w:rFonts w:ascii="Times New Roman" w:hAnsi="Times New Roman" w:cs="Times New Roman"/>
              </w:rPr>
              <w:t>01</w:t>
            </w:r>
          </w:p>
        </w:tc>
        <w:tc>
          <w:tcPr>
            <w:tcW w:w="1587" w:type="dxa"/>
          </w:tcPr>
          <w:p w14:paraId="29DA14E2" w14:textId="03A161B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735150" w:rsidRPr="0088723B">
              <w:rPr>
                <w:rFonts w:ascii="Times New Roman" w:hAnsi="Times New Roman" w:cs="Times New Roman"/>
              </w:rPr>
              <w:t>3</w:t>
            </w:r>
          </w:p>
        </w:tc>
        <w:tc>
          <w:tcPr>
            <w:tcW w:w="1587" w:type="dxa"/>
          </w:tcPr>
          <w:p w14:paraId="2E5FE89C" w14:textId="2E511BD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7B30FA" w:rsidRPr="0088723B">
              <w:rPr>
                <w:rFonts w:ascii="Times New Roman" w:hAnsi="Times New Roman" w:cs="Times New Roman"/>
              </w:rPr>
              <w:t>90</w:t>
            </w:r>
          </w:p>
        </w:tc>
      </w:tr>
      <w:tr w:rsidR="00E26161" w:rsidRPr="0088723B" w14:paraId="4D24F727" w14:textId="77777777" w:rsidTr="008F013B">
        <w:trPr>
          <w:trHeight w:val="359"/>
        </w:trPr>
        <w:tc>
          <w:tcPr>
            <w:tcW w:w="2221" w:type="dxa"/>
            <w:tcBorders>
              <w:right w:val="single" w:sz="18" w:space="0" w:color="auto"/>
            </w:tcBorders>
          </w:tcPr>
          <w:p w14:paraId="270A924F"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1829" w:type="dxa"/>
            <w:tcBorders>
              <w:left w:val="single" w:sz="18" w:space="0" w:color="auto"/>
            </w:tcBorders>
          </w:tcPr>
          <w:p w14:paraId="5B9B9AFE" w14:textId="389BD34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007D2F" w:rsidRPr="0088723B">
              <w:rPr>
                <w:rFonts w:ascii="Times New Roman" w:hAnsi="Times New Roman" w:cs="Times New Roman"/>
              </w:rPr>
              <w:t>4</w:t>
            </w:r>
            <w:r w:rsidRPr="0088723B">
              <w:rPr>
                <w:rFonts w:ascii="Times New Roman" w:hAnsi="Times New Roman" w:cs="Times New Roman"/>
              </w:rPr>
              <w:t xml:space="preserve"> [-.3</w:t>
            </w:r>
            <w:r w:rsidR="008B5DB9" w:rsidRPr="0088723B">
              <w:rPr>
                <w:rFonts w:ascii="Times New Roman" w:hAnsi="Times New Roman" w:cs="Times New Roman"/>
              </w:rPr>
              <w:t>0</w:t>
            </w:r>
            <w:r w:rsidRPr="0088723B">
              <w:rPr>
                <w:rFonts w:ascii="Times New Roman" w:hAnsi="Times New Roman" w:cs="Times New Roman"/>
              </w:rPr>
              <w:t>, .0</w:t>
            </w:r>
            <w:r w:rsidR="008B5DB9" w:rsidRPr="0088723B">
              <w:rPr>
                <w:rFonts w:ascii="Times New Roman" w:hAnsi="Times New Roman" w:cs="Times New Roman"/>
              </w:rPr>
              <w:t>2</w:t>
            </w:r>
            <w:r w:rsidRPr="0088723B">
              <w:rPr>
                <w:rFonts w:ascii="Times New Roman" w:hAnsi="Times New Roman" w:cs="Times New Roman"/>
              </w:rPr>
              <w:t>]</w:t>
            </w:r>
          </w:p>
        </w:tc>
        <w:tc>
          <w:tcPr>
            <w:tcW w:w="1344" w:type="dxa"/>
          </w:tcPr>
          <w:p w14:paraId="7B95E83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0.08</w:t>
            </w:r>
          </w:p>
        </w:tc>
        <w:tc>
          <w:tcPr>
            <w:tcW w:w="1587" w:type="dxa"/>
          </w:tcPr>
          <w:p w14:paraId="40FBC142" w14:textId="2F6E68E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735150" w:rsidRPr="0088723B">
              <w:rPr>
                <w:rFonts w:ascii="Times New Roman" w:hAnsi="Times New Roman" w:cs="Times New Roman"/>
              </w:rPr>
              <w:t>70</w:t>
            </w:r>
          </w:p>
        </w:tc>
        <w:tc>
          <w:tcPr>
            <w:tcW w:w="1587" w:type="dxa"/>
          </w:tcPr>
          <w:p w14:paraId="1531CAEF" w14:textId="6202785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735150" w:rsidRPr="0088723B">
              <w:rPr>
                <w:rFonts w:ascii="Times New Roman" w:hAnsi="Times New Roman" w:cs="Times New Roman"/>
              </w:rPr>
              <w:t>90</w:t>
            </w:r>
          </w:p>
        </w:tc>
        <w:tc>
          <w:tcPr>
            <w:tcW w:w="1587" w:type="dxa"/>
          </w:tcPr>
          <w:p w14:paraId="3242F104" w14:textId="1C18929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4.</w:t>
            </w:r>
            <w:r w:rsidR="007B30FA" w:rsidRPr="0088723B">
              <w:rPr>
                <w:rFonts w:ascii="Times New Roman" w:hAnsi="Times New Roman" w:cs="Times New Roman"/>
              </w:rPr>
              <w:t>54</w:t>
            </w:r>
          </w:p>
        </w:tc>
      </w:tr>
      <w:tr w:rsidR="00E26161" w:rsidRPr="0088723B" w14:paraId="6A5E59D4" w14:textId="77777777" w:rsidTr="008F013B">
        <w:trPr>
          <w:trHeight w:val="338"/>
        </w:trPr>
        <w:tc>
          <w:tcPr>
            <w:tcW w:w="2221" w:type="dxa"/>
            <w:tcBorders>
              <w:right w:val="single" w:sz="18" w:space="0" w:color="auto"/>
            </w:tcBorders>
          </w:tcPr>
          <w:p w14:paraId="1E2A5EB3"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1829" w:type="dxa"/>
            <w:tcBorders>
              <w:left w:val="single" w:sz="18" w:space="0" w:color="auto"/>
            </w:tcBorders>
          </w:tcPr>
          <w:p w14:paraId="5A7FB019" w14:textId="5B45BD2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007D2F" w:rsidRPr="0088723B">
              <w:rPr>
                <w:rFonts w:ascii="Times New Roman" w:hAnsi="Times New Roman" w:cs="Times New Roman"/>
              </w:rPr>
              <w:t>4</w:t>
            </w:r>
            <w:r w:rsidRPr="0088723B">
              <w:rPr>
                <w:rFonts w:ascii="Times New Roman" w:hAnsi="Times New Roman" w:cs="Times New Roman"/>
              </w:rPr>
              <w:t xml:space="preserve"> [-.1</w:t>
            </w:r>
            <w:r w:rsidR="008B5DB9" w:rsidRPr="0088723B">
              <w:rPr>
                <w:rFonts w:ascii="Times New Roman" w:hAnsi="Times New Roman" w:cs="Times New Roman"/>
              </w:rPr>
              <w:t>4</w:t>
            </w:r>
            <w:r w:rsidRPr="0088723B">
              <w:rPr>
                <w:rFonts w:ascii="Times New Roman" w:hAnsi="Times New Roman" w:cs="Times New Roman"/>
              </w:rPr>
              <w:t>, .0</w:t>
            </w:r>
            <w:r w:rsidR="008B5DB9" w:rsidRPr="0088723B">
              <w:rPr>
                <w:rFonts w:ascii="Times New Roman" w:hAnsi="Times New Roman" w:cs="Times New Roman"/>
              </w:rPr>
              <w:t>7</w:t>
            </w:r>
            <w:r w:rsidRPr="0088723B">
              <w:rPr>
                <w:rFonts w:ascii="Times New Roman" w:hAnsi="Times New Roman" w:cs="Times New Roman"/>
              </w:rPr>
              <w:t>]</w:t>
            </w:r>
          </w:p>
        </w:tc>
        <w:tc>
          <w:tcPr>
            <w:tcW w:w="1344" w:type="dxa"/>
          </w:tcPr>
          <w:p w14:paraId="6F939C5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0CE115EA" w14:textId="12586F7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735150" w:rsidRPr="0088723B">
              <w:rPr>
                <w:rFonts w:ascii="Times New Roman" w:hAnsi="Times New Roman" w:cs="Times New Roman"/>
              </w:rPr>
              <w:t>70</w:t>
            </w:r>
          </w:p>
        </w:tc>
        <w:tc>
          <w:tcPr>
            <w:tcW w:w="1587" w:type="dxa"/>
          </w:tcPr>
          <w:p w14:paraId="32126BEE" w14:textId="2AA3DAB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735150" w:rsidRPr="0088723B">
              <w:rPr>
                <w:rFonts w:ascii="Times New Roman" w:hAnsi="Times New Roman" w:cs="Times New Roman"/>
              </w:rPr>
              <w:t>482</w:t>
            </w:r>
          </w:p>
        </w:tc>
        <w:tc>
          <w:tcPr>
            <w:tcW w:w="1587" w:type="dxa"/>
          </w:tcPr>
          <w:p w14:paraId="07C34C9A" w14:textId="798700E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1.9</w:t>
            </w:r>
            <w:r w:rsidR="007B30FA" w:rsidRPr="0088723B">
              <w:rPr>
                <w:rFonts w:ascii="Times New Roman" w:hAnsi="Times New Roman" w:cs="Times New Roman"/>
              </w:rPr>
              <w:t>2</w:t>
            </w:r>
          </w:p>
        </w:tc>
      </w:tr>
      <w:tr w:rsidR="00E26161" w:rsidRPr="0088723B" w14:paraId="2E86332F" w14:textId="77777777" w:rsidTr="008F013B">
        <w:trPr>
          <w:trHeight w:val="359"/>
        </w:trPr>
        <w:tc>
          <w:tcPr>
            <w:tcW w:w="2221" w:type="dxa"/>
            <w:tcBorders>
              <w:right w:val="single" w:sz="18" w:space="0" w:color="auto"/>
            </w:tcBorders>
          </w:tcPr>
          <w:p w14:paraId="40A90876"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Global Derogation</w:t>
            </w:r>
          </w:p>
        </w:tc>
        <w:tc>
          <w:tcPr>
            <w:tcW w:w="1829" w:type="dxa"/>
            <w:tcBorders>
              <w:left w:val="single" w:sz="18" w:space="0" w:color="auto"/>
            </w:tcBorders>
          </w:tcPr>
          <w:p w14:paraId="2FB666AB" w14:textId="3B66BA8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007D2F" w:rsidRPr="0088723B">
              <w:rPr>
                <w:rFonts w:ascii="Times New Roman" w:hAnsi="Times New Roman" w:cs="Times New Roman"/>
              </w:rPr>
              <w:t>2</w:t>
            </w:r>
            <w:r w:rsidRPr="0088723B">
              <w:rPr>
                <w:rFonts w:ascii="Times New Roman" w:hAnsi="Times New Roman" w:cs="Times New Roman"/>
              </w:rPr>
              <w:t xml:space="preserve"> [-.0</w:t>
            </w:r>
            <w:r w:rsidR="008B5DB9" w:rsidRPr="0088723B">
              <w:rPr>
                <w:rFonts w:ascii="Times New Roman" w:hAnsi="Times New Roman" w:cs="Times New Roman"/>
              </w:rPr>
              <w:t>2</w:t>
            </w:r>
            <w:r w:rsidRPr="0088723B">
              <w:rPr>
                <w:rFonts w:ascii="Times New Roman" w:hAnsi="Times New Roman" w:cs="Times New Roman"/>
              </w:rPr>
              <w:t>, .</w:t>
            </w:r>
            <w:r w:rsidR="008B5DB9" w:rsidRPr="0088723B">
              <w:rPr>
                <w:rFonts w:ascii="Times New Roman" w:hAnsi="Times New Roman" w:cs="Times New Roman"/>
              </w:rPr>
              <w:t>25</w:t>
            </w:r>
            <w:r w:rsidRPr="0088723B">
              <w:rPr>
                <w:rFonts w:ascii="Times New Roman" w:hAnsi="Times New Roman" w:cs="Times New Roman"/>
              </w:rPr>
              <w:t>]</w:t>
            </w:r>
          </w:p>
        </w:tc>
        <w:tc>
          <w:tcPr>
            <w:tcW w:w="1344" w:type="dxa"/>
          </w:tcPr>
          <w:p w14:paraId="038D72C2"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0.07</w:t>
            </w:r>
          </w:p>
        </w:tc>
        <w:tc>
          <w:tcPr>
            <w:tcW w:w="1587" w:type="dxa"/>
          </w:tcPr>
          <w:p w14:paraId="64783EA3" w14:textId="790791F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735150" w:rsidRPr="0088723B">
              <w:rPr>
                <w:rFonts w:ascii="Times New Roman" w:hAnsi="Times New Roman" w:cs="Times New Roman"/>
              </w:rPr>
              <w:t>73</w:t>
            </w:r>
          </w:p>
        </w:tc>
        <w:tc>
          <w:tcPr>
            <w:tcW w:w="1587" w:type="dxa"/>
          </w:tcPr>
          <w:p w14:paraId="7407DBF6" w14:textId="45489F5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735150" w:rsidRPr="0088723B">
              <w:rPr>
                <w:rFonts w:ascii="Times New Roman" w:hAnsi="Times New Roman" w:cs="Times New Roman"/>
              </w:rPr>
              <w:t>84</w:t>
            </w:r>
          </w:p>
        </w:tc>
        <w:tc>
          <w:tcPr>
            <w:tcW w:w="1587" w:type="dxa"/>
          </w:tcPr>
          <w:p w14:paraId="6C8E6A05" w14:textId="7D141EC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7B30FA" w:rsidRPr="0088723B">
              <w:rPr>
                <w:rFonts w:ascii="Times New Roman" w:hAnsi="Times New Roman" w:cs="Times New Roman"/>
              </w:rPr>
              <w:t>25</w:t>
            </w:r>
          </w:p>
        </w:tc>
      </w:tr>
      <w:tr w:rsidR="00E26161" w:rsidRPr="0088723B" w14:paraId="55C82432" w14:textId="77777777" w:rsidTr="008F013B">
        <w:trPr>
          <w:trHeight w:val="359"/>
        </w:trPr>
        <w:tc>
          <w:tcPr>
            <w:tcW w:w="2221" w:type="dxa"/>
            <w:tcBorders>
              <w:right w:val="single" w:sz="18" w:space="0" w:color="auto"/>
            </w:tcBorders>
          </w:tcPr>
          <w:p w14:paraId="6D66652B"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Psychological Distance</w:t>
            </w:r>
          </w:p>
        </w:tc>
        <w:tc>
          <w:tcPr>
            <w:tcW w:w="1829" w:type="dxa"/>
            <w:tcBorders>
              <w:left w:val="single" w:sz="18" w:space="0" w:color="auto"/>
            </w:tcBorders>
          </w:tcPr>
          <w:p w14:paraId="0C440D53" w14:textId="31FDE5A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-.05 [-.1</w:t>
            </w:r>
            <w:r w:rsidR="008B5DB9" w:rsidRPr="0088723B">
              <w:rPr>
                <w:rFonts w:ascii="Times New Roman" w:hAnsi="Times New Roman" w:cs="Times New Roman"/>
              </w:rPr>
              <w:t>6</w:t>
            </w:r>
            <w:r w:rsidRPr="0088723B">
              <w:rPr>
                <w:rFonts w:ascii="Times New Roman" w:hAnsi="Times New Roman" w:cs="Times New Roman"/>
              </w:rPr>
              <w:t>, .0</w:t>
            </w:r>
            <w:r w:rsidR="008B5DB9" w:rsidRPr="0088723B">
              <w:rPr>
                <w:rFonts w:ascii="Times New Roman" w:hAnsi="Times New Roman" w:cs="Times New Roman"/>
              </w:rPr>
              <w:t>5</w:t>
            </w:r>
            <w:r w:rsidRPr="0088723B">
              <w:rPr>
                <w:rFonts w:ascii="Times New Roman" w:hAnsi="Times New Roman" w:cs="Times New Roman"/>
              </w:rPr>
              <w:t>]</w:t>
            </w:r>
          </w:p>
        </w:tc>
        <w:tc>
          <w:tcPr>
            <w:tcW w:w="1344" w:type="dxa"/>
          </w:tcPr>
          <w:p w14:paraId="29BFCF7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3E85F4EC" w14:textId="5A1B84B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-0.9</w:t>
            </w:r>
            <w:r w:rsidR="00735150" w:rsidRPr="0088723B">
              <w:rPr>
                <w:rFonts w:ascii="Times New Roman" w:hAnsi="Times New Roman" w:cs="Times New Roman"/>
              </w:rPr>
              <w:t>7</w:t>
            </w:r>
          </w:p>
        </w:tc>
        <w:tc>
          <w:tcPr>
            <w:tcW w:w="1587" w:type="dxa"/>
          </w:tcPr>
          <w:p w14:paraId="3411D787" w14:textId="1A145D9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735150" w:rsidRPr="0088723B">
              <w:rPr>
                <w:rFonts w:ascii="Times New Roman" w:hAnsi="Times New Roman" w:cs="Times New Roman"/>
              </w:rPr>
              <w:t>33</w:t>
            </w:r>
          </w:p>
        </w:tc>
        <w:tc>
          <w:tcPr>
            <w:tcW w:w="1587" w:type="dxa"/>
          </w:tcPr>
          <w:p w14:paraId="2B862F0F" w14:textId="54226CA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1.9</w:t>
            </w:r>
            <w:r w:rsidR="007B30FA" w:rsidRPr="0088723B">
              <w:rPr>
                <w:rFonts w:ascii="Times New Roman" w:hAnsi="Times New Roman" w:cs="Times New Roman"/>
              </w:rPr>
              <w:t>7</w:t>
            </w:r>
          </w:p>
        </w:tc>
      </w:tr>
    </w:tbl>
    <w:p w14:paraId="7A217285" w14:textId="77777777" w:rsidR="00E26161" w:rsidRPr="0088723B" w:rsidRDefault="00E26161" w:rsidP="00E26161">
      <w:r w:rsidRPr="0088723B">
        <w:rPr>
          <w:i/>
          <w:iCs/>
        </w:rPr>
        <w:t>Note</w:t>
      </w:r>
      <w:r w:rsidRPr="0088723B">
        <w:t xml:space="preserve">. Data is weighted to the Ukrainian population’s age, gender, regional, and settlement size demographics (as determined by the 2022 census of the State Statistics Service of Ukraine). </w:t>
      </w:r>
    </w:p>
    <w:p w14:paraId="703348C8" w14:textId="77777777" w:rsidR="00E26161" w:rsidRPr="0088723B" w:rsidRDefault="00E26161" w:rsidP="00E26161"/>
    <w:p w14:paraId="7A7C1338" w14:textId="77777777" w:rsidR="00E26161" w:rsidRPr="0088723B" w:rsidRDefault="00E26161" w:rsidP="00E26161"/>
    <w:p w14:paraId="04FA4136" w14:textId="77777777" w:rsidR="00E26161" w:rsidRPr="0088723B" w:rsidRDefault="00E26161" w:rsidP="00E26161"/>
    <w:p w14:paraId="0FA45D75" w14:textId="77777777" w:rsidR="00E26161" w:rsidRPr="0088723B" w:rsidRDefault="00E26161" w:rsidP="00E26161"/>
    <w:p w14:paraId="2FA204C2" w14:textId="77777777" w:rsidR="00E26161" w:rsidRPr="0088723B" w:rsidRDefault="00E26161" w:rsidP="00E26161"/>
    <w:p w14:paraId="759D433E" w14:textId="77777777" w:rsidR="00E26161" w:rsidRPr="0088723B" w:rsidRDefault="00E26161" w:rsidP="00E26161"/>
    <w:p w14:paraId="2D298747" w14:textId="77777777" w:rsidR="00E26161" w:rsidRPr="0088723B" w:rsidRDefault="00E26161" w:rsidP="00E26161"/>
    <w:p w14:paraId="2D377BE5" w14:textId="77777777" w:rsidR="00E26161" w:rsidRPr="0088723B" w:rsidRDefault="00E26161" w:rsidP="00E26161"/>
    <w:p w14:paraId="4498D682" w14:textId="77777777" w:rsidR="00E26161" w:rsidRPr="0088723B" w:rsidRDefault="00E26161" w:rsidP="00E26161"/>
    <w:p w14:paraId="366A1CA8" w14:textId="77777777" w:rsidR="00E26161" w:rsidRPr="0088723B" w:rsidRDefault="00E26161" w:rsidP="00E26161"/>
    <w:p w14:paraId="1FDA344C" w14:textId="77777777" w:rsidR="00E26161" w:rsidRPr="0088723B" w:rsidRDefault="00E26161" w:rsidP="00E26161"/>
    <w:p w14:paraId="1115043B" w14:textId="77777777" w:rsidR="00E26161" w:rsidRPr="0088723B" w:rsidRDefault="00E26161" w:rsidP="00E26161">
      <w:pPr>
        <w:rPr>
          <w:b/>
          <w:bCs/>
        </w:rPr>
      </w:pPr>
    </w:p>
    <w:p w14:paraId="6E4FFCE2" w14:textId="77777777" w:rsidR="00E26161" w:rsidRPr="0088723B" w:rsidRDefault="00E26161" w:rsidP="00E26161">
      <w:pPr>
        <w:rPr>
          <w:b/>
          <w:bCs/>
        </w:rPr>
      </w:pPr>
    </w:p>
    <w:p w14:paraId="2267FDFE" w14:textId="77777777" w:rsidR="00982A3C" w:rsidRDefault="00982A3C" w:rsidP="00E26161">
      <w:pPr>
        <w:rPr>
          <w:b/>
          <w:bCs/>
        </w:rPr>
      </w:pPr>
    </w:p>
    <w:p w14:paraId="29E4A88C" w14:textId="7DBEF91E" w:rsidR="00E26161" w:rsidRPr="0088723B" w:rsidRDefault="00E26161" w:rsidP="00E26161">
      <w:pPr>
        <w:rPr>
          <w:b/>
          <w:bCs/>
        </w:rPr>
      </w:pPr>
      <w:r w:rsidRPr="0088723B">
        <w:rPr>
          <w:b/>
          <w:bCs/>
        </w:rPr>
        <w:lastRenderedPageBreak/>
        <w:t>Table S2</w:t>
      </w:r>
      <w:r w:rsidR="0057331F" w:rsidRPr="0088723B">
        <w:rPr>
          <w:b/>
          <w:bCs/>
        </w:rPr>
        <w:t>4</w:t>
      </w:r>
    </w:p>
    <w:p w14:paraId="4422DCD9" w14:textId="77777777" w:rsidR="00E26161" w:rsidRPr="0088723B" w:rsidRDefault="00E26161" w:rsidP="00E26161">
      <w:pPr>
        <w:rPr>
          <w:i/>
          <w:iCs/>
        </w:rPr>
      </w:pPr>
      <w:r w:rsidRPr="0088723B">
        <w:rPr>
          <w:i/>
          <w:iCs/>
        </w:rPr>
        <w:t>Preregistered Regression Model Output: Israeli Sample</w:t>
      </w:r>
    </w:p>
    <w:tbl>
      <w:tblPr>
        <w:tblStyle w:val="TableGrid"/>
        <w:tblW w:w="10155" w:type="dxa"/>
        <w:tblInd w:w="-5" w:type="dxa"/>
        <w:tblLook w:val="04A0" w:firstRow="1" w:lastRow="0" w:firstColumn="1" w:lastColumn="0" w:noHBand="0" w:noVBand="1"/>
      </w:tblPr>
      <w:tblGrid>
        <w:gridCol w:w="2221"/>
        <w:gridCol w:w="2099"/>
        <w:gridCol w:w="1074"/>
        <w:gridCol w:w="1587"/>
        <w:gridCol w:w="1587"/>
        <w:gridCol w:w="1587"/>
      </w:tblGrid>
      <w:tr w:rsidR="00E26161" w:rsidRPr="0088723B" w14:paraId="4D86DEEF" w14:textId="77777777" w:rsidTr="00F27584">
        <w:trPr>
          <w:trHeight w:val="379"/>
        </w:trPr>
        <w:tc>
          <w:tcPr>
            <w:tcW w:w="2221" w:type="dxa"/>
            <w:tcBorders>
              <w:right w:val="single" w:sz="18" w:space="0" w:color="auto"/>
            </w:tcBorders>
            <w:shd w:val="clear" w:color="auto" w:fill="D1D1D1" w:themeFill="background2" w:themeFillShade="E6"/>
          </w:tcPr>
          <w:p w14:paraId="087F5072"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2099" w:type="dxa"/>
            <w:tcBorders>
              <w:left w:val="single" w:sz="18" w:space="0" w:color="auto"/>
            </w:tcBorders>
            <w:shd w:val="clear" w:color="auto" w:fill="D1D1D1" w:themeFill="background2" w:themeFillShade="E6"/>
          </w:tcPr>
          <w:p w14:paraId="173DD033"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t>b/</w:t>
            </w: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074" w:type="dxa"/>
            <w:shd w:val="clear" w:color="auto" w:fill="D1D1D1" w:themeFill="background2" w:themeFillShade="E6"/>
          </w:tcPr>
          <w:p w14:paraId="39690381"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0CB83093"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i/>
                <w:iCs/>
              </w:rPr>
              <w:t>t</w:t>
            </w:r>
            <w:r w:rsidRPr="0088723B">
              <w:rPr>
                <w:rFonts w:ascii="Times New Roman" w:hAnsi="Times New Roman" w:cs="Times New Roman"/>
                <w:b/>
                <w:bCs/>
              </w:rPr>
              <w:t>(866)</w:t>
            </w:r>
          </w:p>
        </w:tc>
        <w:tc>
          <w:tcPr>
            <w:tcW w:w="1587" w:type="dxa"/>
            <w:shd w:val="clear" w:color="auto" w:fill="D1D1D1" w:themeFill="background2" w:themeFillShade="E6"/>
          </w:tcPr>
          <w:p w14:paraId="112C4089"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69B48608"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5EB1B1EE" w14:textId="77777777" w:rsidTr="00F27584">
        <w:trPr>
          <w:trHeight w:val="359"/>
        </w:trPr>
        <w:tc>
          <w:tcPr>
            <w:tcW w:w="2221" w:type="dxa"/>
            <w:tcBorders>
              <w:right w:val="single" w:sz="18" w:space="0" w:color="auto"/>
            </w:tcBorders>
          </w:tcPr>
          <w:p w14:paraId="4A236498"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Dehumanization</w:t>
            </w:r>
          </w:p>
        </w:tc>
        <w:tc>
          <w:tcPr>
            <w:tcW w:w="2099" w:type="dxa"/>
            <w:tcBorders>
              <w:left w:val="single" w:sz="18" w:space="0" w:color="auto"/>
            </w:tcBorders>
          </w:tcPr>
          <w:p w14:paraId="4AD6F907" w14:textId="04E63EE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A1C5E" w:rsidRPr="0088723B">
              <w:rPr>
                <w:rFonts w:ascii="Times New Roman" w:hAnsi="Times New Roman" w:cs="Times New Roman"/>
              </w:rPr>
              <w:t>31</w:t>
            </w:r>
            <w:r w:rsidRPr="0088723B">
              <w:rPr>
                <w:rFonts w:ascii="Times New Roman" w:hAnsi="Times New Roman" w:cs="Times New Roman"/>
              </w:rPr>
              <w:t xml:space="preserve"> [.</w:t>
            </w:r>
            <w:r w:rsidR="00E72A9F" w:rsidRPr="0088723B">
              <w:rPr>
                <w:rFonts w:ascii="Times New Roman" w:hAnsi="Times New Roman" w:cs="Times New Roman"/>
              </w:rPr>
              <w:t>24</w:t>
            </w:r>
            <w:r w:rsidRPr="0088723B">
              <w:rPr>
                <w:rFonts w:ascii="Times New Roman" w:hAnsi="Times New Roman" w:cs="Times New Roman"/>
              </w:rPr>
              <w:t>, .3</w:t>
            </w:r>
            <w:r w:rsidR="00E72A9F" w:rsidRPr="0088723B">
              <w:rPr>
                <w:rFonts w:ascii="Times New Roman" w:hAnsi="Times New Roman" w:cs="Times New Roman"/>
              </w:rPr>
              <w:t>9</w:t>
            </w:r>
            <w:r w:rsidRPr="0088723B">
              <w:rPr>
                <w:rFonts w:ascii="Times New Roman" w:hAnsi="Times New Roman" w:cs="Times New Roman"/>
              </w:rPr>
              <w:t>]</w:t>
            </w:r>
          </w:p>
        </w:tc>
        <w:tc>
          <w:tcPr>
            <w:tcW w:w="1074" w:type="dxa"/>
          </w:tcPr>
          <w:p w14:paraId="341C6B4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414BF4DB" w14:textId="641358DD" w:rsidR="00E26161" w:rsidRPr="0088723B" w:rsidRDefault="00EC1BB3" w:rsidP="00884432">
            <w:pPr>
              <w:jc w:val="center"/>
              <w:rPr>
                <w:rFonts w:ascii="Times New Roman" w:hAnsi="Times New Roman" w:cs="Times New Roman"/>
              </w:rPr>
            </w:pPr>
            <w:r w:rsidRPr="0088723B">
              <w:rPr>
                <w:rFonts w:ascii="Times New Roman" w:hAnsi="Times New Roman" w:cs="Times New Roman"/>
              </w:rPr>
              <w:t>8.54</w:t>
            </w:r>
          </w:p>
        </w:tc>
        <w:tc>
          <w:tcPr>
            <w:tcW w:w="1587" w:type="dxa"/>
          </w:tcPr>
          <w:p w14:paraId="19FD57A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2717FF81" w14:textId="5011D6B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086E39" w:rsidRPr="0088723B">
              <w:rPr>
                <w:rFonts w:ascii="Times New Roman" w:hAnsi="Times New Roman" w:cs="Times New Roman"/>
              </w:rPr>
              <w:t>27</w:t>
            </w:r>
          </w:p>
        </w:tc>
      </w:tr>
      <w:tr w:rsidR="00E26161" w:rsidRPr="0088723B" w14:paraId="488FCF9D" w14:textId="77777777" w:rsidTr="00F27584">
        <w:trPr>
          <w:trHeight w:val="338"/>
        </w:trPr>
        <w:tc>
          <w:tcPr>
            <w:tcW w:w="2221" w:type="dxa"/>
            <w:tcBorders>
              <w:right w:val="single" w:sz="18" w:space="0" w:color="auto"/>
            </w:tcBorders>
          </w:tcPr>
          <w:p w14:paraId="6203EEE5"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2099" w:type="dxa"/>
            <w:tcBorders>
              <w:left w:val="single" w:sz="18" w:space="0" w:color="auto"/>
            </w:tcBorders>
          </w:tcPr>
          <w:p w14:paraId="4BF0B58F" w14:textId="0988548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CA1C5E" w:rsidRPr="0088723B">
              <w:rPr>
                <w:rFonts w:ascii="Times New Roman" w:hAnsi="Times New Roman" w:cs="Times New Roman"/>
              </w:rPr>
              <w:t>1</w:t>
            </w:r>
            <w:r w:rsidRPr="0088723B">
              <w:rPr>
                <w:rFonts w:ascii="Times New Roman" w:hAnsi="Times New Roman" w:cs="Times New Roman"/>
              </w:rPr>
              <w:t xml:space="preserve"> [</w:t>
            </w:r>
            <w:r w:rsidR="00E72A9F" w:rsidRPr="0088723B">
              <w:rPr>
                <w:rFonts w:ascii="Times New Roman" w:hAnsi="Times New Roman" w:cs="Times New Roman"/>
              </w:rPr>
              <w:t>-.07</w:t>
            </w:r>
            <w:r w:rsidRPr="0088723B">
              <w:rPr>
                <w:rFonts w:ascii="Times New Roman" w:hAnsi="Times New Roman" w:cs="Times New Roman"/>
              </w:rPr>
              <w:t>, .1</w:t>
            </w:r>
            <w:r w:rsidR="00E72A9F" w:rsidRPr="0088723B">
              <w:rPr>
                <w:rFonts w:ascii="Times New Roman" w:hAnsi="Times New Roman" w:cs="Times New Roman"/>
              </w:rPr>
              <w:t>0</w:t>
            </w:r>
            <w:r w:rsidRPr="0088723B">
              <w:rPr>
                <w:rFonts w:ascii="Times New Roman" w:hAnsi="Times New Roman" w:cs="Times New Roman"/>
              </w:rPr>
              <w:t>]</w:t>
            </w:r>
          </w:p>
        </w:tc>
        <w:tc>
          <w:tcPr>
            <w:tcW w:w="1074" w:type="dxa"/>
          </w:tcPr>
          <w:p w14:paraId="6C721E2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70FB3A32" w14:textId="16695A81" w:rsidR="00E26161" w:rsidRPr="0088723B" w:rsidRDefault="00EC1BB3" w:rsidP="00884432">
            <w:pPr>
              <w:jc w:val="center"/>
              <w:rPr>
                <w:rFonts w:ascii="Times New Roman" w:hAnsi="Times New Roman" w:cs="Times New Roman"/>
              </w:rPr>
            </w:pPr>
            <w:r w:rsidRPr="0088723B">
              <w:rPr>
                <w:rFonts w:ascii="Times New Roman" w:hAnsi="Times New Roman" w:cs="Times New Roman"/>
              </w:rPr>
              <w:t>0.32</w:t>
            </w:r>
          </w:p>
        </w:tc>
        <w:tc>
          <w:tcPr>
            <w:tcW w:w="1587" w:type="dxa"/>
          </w:tcPr>
          <w:p w14:paraId="70F47863" w14:textId="75CD210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751</w:t>
            </w:r>
          </w:p>
        </w:tc>
        <w:tc>
          <w:tcPr>
            <w:tcW w:w="1587" w:type="dxa"/>
          </w:tcPr>
          <w:p w14:paraId="6DBB6147" w14:textId="0F0A9CDA" w:rsidR="00E26161" w:rsidRPr="0088723B" w:rsidRDefault="00086E39" w:rsidP="00884432">
            <w:pPr>
              <w:jc w:val="center"/>
              <w:rPr>
                <w:rFonts w:ascii="Times New Roman" w:hAnsi="Times New Roman" w:cs="Times New Roman"/>
              </w:rPr>
            </w:pPr>
            <w:r w:rsidRPr="0088723B">
              <w:rPr>
                <w:rFonts w:ascii="Times New Roman" w:hAnsi="Times New Roman" w:cs="Times New Roman"/>
              </w:rPr>
              <w:t>3.06</w:t>
            </w:r>
          </w:p>
        </w:tc>
      </w:tr>
      <w:tr w:rsidR="00E26161" w:rsidRPr="0088723B" w14:paraId="04E3D5FD" w14:textId="77777777" w:rsidTr="00F27584">
        <w:trPr>
          <w:trHeight w:val="359"/>
        </w:trPr>
        <w:tc>
          <w:tcPr>
            <w:tcW w:w="2221" w:type="dxa"/>
            <w:tcBorders>
              <w:right w:val="single" w:sz="18" w:space="0" w:color="auto"/>
            </w:tcBorders>
          </w:tcPr>
          <w:p w14:paraId="501C8663" w14:textId="66E0A5AD"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2099" w:type="dxa"/>
            <w:tcBorders>
              <w:left w:val="single" w:sz="18" w:space="0" w:color="auto"/>
            </w:tcBorders>
          </w:tcPr>
          <w:p w14:paraId="715C6153" w14:textId="172E45A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CA1C5E" w:rsidRPr="0088723B">
              <w:rPr>
                <w:rFonts w:ascii="Times New Roman" w:hAnsi="Times New Roman" w:cs="Times New Roman"/>
              </w:rPr>
              <w:t>4</w:t>
            </w:r>
            <w:r w:rsidRPr="0088723B">
              <w:rPr>
                <w:rFonts w:ascii="Times New Roman" w:hAnsi="Times New Roman" w:cs="Times New Roman"/>
              </w:rPr>
              <w:t xml:space="preserve"> [-.</w:t>
            </w:r>
            <w:r w:rsidR="00E72A9F" w:rsidRPr="0088723B">
              <w:rPr>
                <w:rFonts w:ascii="Times New Roman" w:hAnsi="Times New Roman" w:cs="Times New Roman"/>
              </w:rPr>
              <w:t>06</w:t>
            </w:r>
            <w:r w:rsidRPr="0088723B">
              <w:rPr>
                <w:rFonts w:ascii="Times New Roman" w:hAnsi="Times New Roman" w:cs="Times New Roman"/>
              </w:rPr>
              <w:t>, .</w:t>
            </w:r>
            <w:r w:rsidR="00E72A9F" w:rsidRPr="0088723B">
              <w:rPr>
                <w:rFonts w:ascii="Times New Roman" w:hAnsi="Times New Roman" w:cs="Times New Roman"/>
              </w:rPr>
              <w:t>14</w:t>
            </w:r>
            <w:r w:rsidRPr="0088723B">
              <w:rPr>
                <w:rFonts w:ascii="Times New Roman" w:hAnsi="Times New Roman" w:cs="Times New Roman"/>
              </w:rPr>
              <w:t>]</w:t>
            </w:r>
          </w:p>
        </w:tc>
        <w:tc>
          <w:tcPr>
            <w:tcW w:w="1074" w:type="dxa"/>
          </w:tcPr>
          <w:p w14:paraId="000E936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4A3ABA8D" w14:textId="4A9E15B9" w:rsidR="00E26161" w:rsidRPr="0088723B" w:rsidRDefault="0044692B" w:rsidP="00884432">
            <w:pPr>
              <w:jc w:val="center"/>
              <w:rPr>
                <w:rFonts w:ascii="Times New Roman" w:hAnsi="Times New Roman" w:cs="Times New Roman"/>
              </w:rPr>
            </w:pPr>
            <w:r w:rsidRPr="0088723B">
              <w:rPr>
                <w:rFonts w:ascii="Times New Roman" w:hAnsi="Times New Roman" w:cs="Times New Roman"/>
              </w:rPr>
              <w:t>0.73</w:t>
            </w:r>
          </w:p>
        </w:tc>
        <w:tc>
          <w:tcPr>
            <w:tcW w:w="1587" w:type="dxa"/>
          </w:tcPr>
          <w:p w14:paraId="4A139A06" w14:textId="2026F0F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469</w:t>
            </w:r>
          </w:p>
        </w:tc>
        <w:tc>
          <w:tcPr>
            <w:tcW w:w="1587" w:type="dxa"/>
          </w:tcPr>
          <w:p w14:paraId="6D08C7BF" w14:textId="7E21BF0D" w:rsidR="00E26161" w:rsidRPr="0088723B" w:rsidRDefault="00086E39" w:rsidP="00884432">
            <w:pPr>
              <w:jc w:val="center"/>
              <w:rPr>
                <w:rFonts w:ascii="Times New Roman" w:hAnsi="Times New Roman" w:cs="Times New Roman"/>
              </w:rPr>
            </w:pPr>
            <w:r w:rsidRPr="0088723B">
              <w:rPr>
                <w:rFonts w:ascii="Times New Roman" w:hAnsi="Times New Roman" w:cs="Times New Roman"/>
              </w:rPr>
              <w:t>4.27</w:t>
            </w:r>
          </w:p>
        </w:tc>
      </w:tr>
      <w:tr w:rsidR="00E26161" w:rsidRPr="0088723B" w14:paraId="71FC9324" w14:textId="77777777" w:rsidTr="00F27584">
        <w:trPr>
          <w:trHeight w:val="359"/>
        </w:trPr>
        <w:tc>
          <w:tcPr>
            <w:tcW w:w="2221" w:type="dxa"/>
            <w:tcBorders>
              <w:right w:val="single" w:sz="18" w:space="0" w:color="auto"/>
            </w:tcBorders>
          </w:tcPr>
          <w:p w14:paraId="3394F818"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2099" w:type="dxa"/>
            <w:tcBorders>
              <w:left w:val="single" w:sz="18" w:space="0" w:color="auto"/>
            </w:tcBorders>
          </w:tcPr>
          <w:p w14:paraId="74FE787F" w14:textId="5C56C9F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CA1C5E" w:rsidRPr="0088723B">
              <w:rPr>
                <w:rFonts w:ascii="Times New Roman" w:hAnsi="Times New Roman" w:cs="Times New Roman"/>
              </w:rPr>
              <w:t>0</w:t>
            </w:r>
            <w:r w:rsidRPr="0088723B">
              <w:rPr>
                <w:rFonts w:ascii="Times New Roman" w:hAnsi="Times New Roman" w:cs="Times New Roman"/>
              </w:rPr>
              <w:t xml:space="preserve"> [.09, .3</w:t>
            </w:r>
            <w:r w:rsidR="00E72A9F" w:rsidRPr="0088723B">
              <w:rPr>
                <w:rFonts w:ascii="Times New Roman" w:hAnsi="Times New Roman" w:cs="Times New Roman"/>
              </w:rPr>
              <w:t>1</w:t>
            </w:r>
            <w:r w:rsidRPr="0088723B">
              <w:rPr>
                <w:rFonts w:ascii="Times New Roman" w:hAnsi="Times New Roman" w:cs="Times New Roman"/>
              </w:rPr>
              <w:t>]</w:t>
            </w:r>
          </w:p>
        </w:tc>
        <w:tc>
          <w:tcPr>
            <w:tcW w:w="1074" w:type="dxa"/>
          </w:tcPr>
          <w:p w14:paraId="6161A0C9"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79623A93" w14:textId="734398C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3.5</w:t>
            </w:r>
            <w:r w:rsidR="0044692B" w:rsidRPr="0088723B">
              <w:rPr>
                <w:rFonts w:ascii="Times New Roman" w:hAnsi="Times New Roman" w:cs="Times New Roman"/>
              </w:rPr>
              <w:t>6</w:t>
            </w:r>
          </w:p>
        </w:tc>
        <w:tc>
          <w:tcPr>
            <w:tcW w:w="1587" w:type="dxa"/>
          </w:tcPr>
          <w:p w14:paraId="486E0766"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401EA068" w14:textId="6D1FD61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5.</w:t>
            </w:r>
            <w:r w:rsidR="00086E39" w:rsidRPr="0088723B">
              <w:rPr>
                <w:rFonts w:ascii="Times New Roman" w:hAnsi="Times New Roman" w:cs="Times New Roman"/>
              </w:rPr>
              <w:t>41</w:t>
            </w:r>
          </w:p>
        </w:tc>
      </w:tr>
      <w:tr w:rsidR="00E26161" w:rsidRPr="0088723B" w14:paraId="735CF7C3" w14:textId="77777777" w:rsidTr="00F27584">
        <w:trPr>
          <w:trHeight w:val="338"/>
        </w:trPr>
        <w:tc>
          <w:tcPr>
            <w:tcW w:w="2221" w:type="dxa"/>
            <w:tcBorders>
              <w:right w:val="single" w:sz="18" w:space="0" w:color="auto"/>
            </w:tcBorders>
          </w:tcPr>
          <w:p w14:paraId="01A5B25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2099" w:type="dxa"/>
            <w:tcBorders>
              <w:left w:val="single" w:sz="18" w:space="0" w:color="auto"/>
            </w:tcBorders>
          </w:tcPr>
          <w:p w14:paraId="4CB824A6" w14:textId="085B6CE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CA1C5E" w:rsidRPr="0088723B">
              <w:rPr>
                <w:rFonts w:ascii="Times New Roman" w:hAnsi="Times New Roman" w:cs="Times New Roman"/>
              </w:rPr>
              <w:t>4</w:t>
            </w:r>
            <w:r w:rsidRPr="0088723B">
              <w:rPr>
                <w:rFonts w:ascii="Times New Roman" w:hAnsi="Times New Roman" w:cs="Times New Roman"/>
              </w:rPr>
              <w:t xml:space="preserve"> [-.0</w:t>
            </w:r>
            <w:r w:rsidR="00E72A9F" w:rsidRPr="0088723B">
              <w:rPr>
                <w:rFonts w:ascii="Times New Roman" w:hAnsi="Times New Roman" w:cs="Times New Roman"/>
              </w:rPr>
              <w:t>2</w:t>
            </w:r>
            <w:r w:rsidRPr="0088723B">
              <w:rPr>
                <w:rFonts w:ascii="Times New Roman" w:hAnsi="Times New Roman" w:cs="Times New Roman"/>
              </w:rPr>
              <w:t>, .</w:t>
            </w:r>
            <w:r w:rsidR="00E72A9F" w:rsidRPr="0088723B">
              <w:rPr>
                <w:rFonts w:ascii="Times New Roman" w:hAnsi="Times New Roman" w:cs="Times New Roman"/>
              </w:rPr>
              <w:t>11</w:t>
            </w:r>
            <w:r w:rsidRPr="0088723B">
              <w:rPr>
                <w:rFonts w:ascii="Times New Roman" w:hAnsi="Times New Roman" w:cs="Times New Roman"/>
              </w:rPr>
              <w:t>]</w:t>
            </w:r>
          </w:p>
        </w:tc>
        <w:tc>
          <w:tcPr>
            <w:tcW w:w="1074" w:type="dxa"/>
          </w:tcPr>
          <w:p w14:paraId="4F62DB1B"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1E7C8835" w14:textId="3661514D" w:rsidR="00E26161" w:rsidRPr="0088723B" w:rsidRDefault="0044692B" w:rsidP="00884432">
            <w:pPr>
              <w:jc w:val="center"/>
              <w:rPr>
                <w:rFonts w:ascii="Times New Roman" w:hAnsi="Times New Roman" w:cs="Times New Roman"/>
              </w:rPr>
            </w:pPr>
            <w:r w:rsidRPr="0088723B">
              <w:rPr>
                <w:rFonts w:ascii="Times New Roman" w:hAnsi="Times New Roman" w:cs="Times New Roman"/>
              </w:rPr>
              <w:t>1.35</w:t>
            </w:r>
          </w:p>
        </w:tc>
        <w:tc>
          <w:tcPr>
            <w:tcW w:w="1587" w:type="dxa"/>
          </w:tcPr>
          <w:p w14:paraId="2A821439" w14:textId="0A7F498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177</w:t>
            </w:r>
          </w:p>
        </w:tc>
        <w:tc>
          <w:tcPr>
            <w:tcW w:w="1587" w:type="dxa"/>
          </w:tcPr>
          <w:p w14:paraId="5B4EA6AC" w14:textId="66816F4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1.8</w:t>
            </w:r>
            <w:r w:rsidR="00086E39" w:rsidRPr="0088723B">
              <w:rPr>
                <w:rFonts w:ascii="Times New Roman" w:hAnsi="Times New Roman" w:cs="Times New Roman"/>
              </w:rPr>
              <w:t>5</w:t>
            </w:r>
          </w:p>
        </w:tc>
      </w:tr>
      <w:tr w:rsidR="00E26161" w:rsidRPr="0088723B" w14:paraId="64527386" w14:textId="77777777" w:rsidTr="00F27584">
        <w:trPr>
          <w:trHeight w:val="359"/>
        </w:trPr>
        <w:tc>
          <w:tcPr>
            <w:tcW w:w="2221" w:type="dxa"/>
            <w:tcBorders>
              <w:right w:val="single" w:sz="18" w:space="0" w:color="auto"/>
            </w:tcBorders>
          </w:tcPr>
          <w:p w14:paraId="5099E787"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Global Derogation</w:t>
            </w:r>
          </w:p>
        </w:tc>
        <w:tc>
          <w:tcPr>
            <w:tcW w:w="2099" w:type="dxa"/>
            <w:tcBorders>
              <w:left w:val="single" w:sz="18" w:space="0" w:color="auto"/>
            </w:tcBorders>
          </w:tcPr>
          <w:p w14:paraId="3B541144" w14:textId="581B782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.08 [-.0</w:t>
            </w:r>
            <w:r w:rsidR="00E72A9F" w:rsidRPr="0088723B">
              <w:rPr>
                <w:rFonts w:ascii="Times New Roman" w:hAnsi="Times New Roman" w:cs="Times New Roman"/>
              </w:rPr>
              <w:t>1</w:t>
            </w:r>
            <w:r w:rsidRPr="0088723B">
              <w:rPr>
                <w:rFonts w:ascii="Times New Roman" w:hAnsi="Times New Roman" w:cs="Times New Roman"/>
              </w:rPr>
              <w:t>, .17]</w:t>
            </w:r>
          </w:p>
        </w:tc>
        <w:tc>
          <w:tcPr>
            <w:tcW w:w="1074" w:type="dxa"/>
          </w:tcPr>
          <w:p w14:paraId="232734C6"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322045F4" w14:textId="33BD01D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44692B" w:rsidRPr="0088723B">
              <w:rPr>
                <w:rFonts w:ascii="Times New Roman" w:hAnsi="Times New Roman" w:cs="Times New Roman"/>
              </w:rPr>
              <w:t>68</w:t>
            </w:r>
          </w:p>
        </w:tc>
        <w:tc>
          <w:tcPr>
            <w:tcW w:w="1587" w:type="dxa"/>
          </w:tcPr>
          <w:p w14:paraId="1B287A0F" w14:textId="3FA0166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093</w:t>
            </w:r>
          </w:p>
        </w:tc>
        <w:tc>
          <w:tcPr>
            <w:tcW w:w="1587" w:type="dxa"/>
          </w:tcPr>
          <w:p w14:paraId="7ADF51CF" w14:textId="764E738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3.8</w:t>
            </w:r>
            <w:r w:rsidR="00086E39" w:rsidRPr="0088723B">
              <w:rPr>
                <w:rFonts w:ascii="Times New Roman" w:hAnsi="Times New Roman" w:cs="Times New Roman"/>
              </w:rPr>
              <w:t>1</w:t>
            </w:r>
          </w:p>
        </w:tc>
      </w:tr>
      <w:tr w:rsidR="00E26161" w:rsidRPr="0088723B" w14:paraId="1E6C7AB4" w14:textId="77777777" w:rsidTr="00F27584">
        <w:trPr>
          <w:trHeight w:val="359"/>
        </w:trPr>
        <w:tc>
          <w:tcPr>
            <w:tcW w:w="2221" w:type="dxa"/>
            <w:tcBorders>
              <w:right w:val="single" w:sz="18" w:space="0" w:color="auto"/>
            </w:tcBorders>
          </w:tcPr>
          <w:p w14:paraId="4A26C926"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Psychological Distance</w:t>
            </w:r>
          </w:p>
        </w:tc>
        <w:tc>
          <w:tcPr>
            <w:tcW w:w="2099" w:type="dxa"/>
            <w:tcBorders>
              <w:left w:val="single" w:sz="18" w:space="0" w:color="auto"/>
            </w:tcBorders>
          </w:tcPr>
          <w:p w14:paraId="4CFF9F1B" w14:textId="1982BE2B" w:rsidR="00E26161" w:rsidRPr="0088723B" w:rsidRDefault="00CA1C5E" w:rsidP="00884432">
            <w:pPr>
              <w:jc w:val="center"/>
              <w:rPr>
                <w:rFonts w:ascii="Times New Roman" w:hAnsi="Times New Roman" w:cs="Times New Roman"/>
              </w:rPr>
            </w:pPr>
            <w:r w:rsidRPr="0088723B">
              <w:rPr>
                <w:rFonts w:ascii="Times New Roman" w:hAnsi="Times New Roman" w:cs="Times New Roman"/>
              </w:rPr>
              <w:t>-.02</w:t>
            </w:r>
            <w:r w:rsidR="00E26161" w:rsidRPr="0088723B">
              <w:rPr>
                <w:rFonts w:ascii="Times New Roman" w:hAnsi="Times New Roman" w:cs="Times New Roman"/>
              </w:rPr>
              <w:t xml:space="preserve"> [-.</w:t>
            </w:r>
            <w:r w:rsidR="00E72A9F" w:rsidRPr="0088723B">
              <w:rPr>
                <w:rFonts w:ascii="Times New Roman" w:hAnsi="Times New Roman" w:cs="Times New Roman"/>
              </w:rPr>
              <w:t>10</w:t>
            </w:r>
            <w:r w:rsidR="00E26161" w:rsidRPr="0088723B">
              <w:rPr>
                <w:rFonts w:ascii="Times New Roman" w:hAnsi="Times New Roman" w:cs="Times New Roman"/>
              </w:rPr>
              <w:t>, .0</w:t>
            </w:r>
            <w:r w:rsidR="00E72A9F" w:rsidRPr="0088723B">
              <w:rPr>
                <w:rFonts w:ascii="Times New Roman" w:hAnsi="Times New Roman" w:cs="Times New Roman"/>
              </w:rPr>
              <w:t>6</w:t>
            </w:r>
            <w:r w:rsidR="00E26161" w:rsidRPr="0088723B">
              <w:rPr>
                <w:rFonts w:ascii="Times New Roman" w:hAnsi="Times New Roman" w:cs="Times New Roman"/>
              </w:rPr>
              <w:t>]</w:t>
            </w:r>
          </w:p>
        </w:tc>
        <w:tc>
          <w:tcPr>
            <w:tcW w:w="1074" w:type="dxa"/>
          </w:tcPr>
          <w:p w14:paraId="0587A2A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3F77C453" w14:textId="1B2826C9" w:rsidR="00E26161" w:rsidRPr="0088723B" w:rsidRDefault="0044692B" w:rsidP="00884432">
            <w:pPr>
              <w:jc w:val="center"/>
              <w:rPr>
                <w:rFonts w:ascii="Times New Roman" w:hAnsi="Times New Roman" w:cs="Times New Roman"/>
              </w:rPr>
            </w:pPr>
            <w:r w:rsidRPr="0088723B">
              <w:rPr>
                <w:rFonts w:ascii="Times New Roman" w:hAnsi="Times New Roman" w:cs="Times New Roman"/>
              </w:rPr>
              <w:t>-0.41</w:t>
            </w:r>
          </w:p>
        </w:tc>
        <w:tc>
          <w:tcPr>
            <w:tcW w:w="1587" w:type="dxa"/>
          </w:tcPr>
          <w:p w14:paraId="70B36DF4" w14:textId="646CB25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681</w:t>
            </w:r>
          </w:p>
        </w:tc>
        <w:tc>
          <w:tcPr>
            <w:tcW w:w="1587" w:type="dxa"/>
          </w:tcPr>
          <w:p w14:paraId="2E8E269F" w14:textId="1A14F86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086E39" w:rsidRPr="0088723B">
              <w:rPr>
                <w:rFonts w:ascii="Times New Roman" w:hAnsi="Times New Roman" w:cs="Times New Roman"/>
              </w:rPr>
              <w:t>75</w:t>
            </w:r>
          </w:p>
        </w:tc>
      </w:tr>
      <w:tr w:rsidR="00E26161" w:rsidRPr="0088723B" w14:paraId="453EBBF6" w14:textId="77777777" w:rsidTr="00F27584">
        <w:trPr>
          <w:trHeight w:val="359"/>
        </w:trPr>
        <w:tc>
          <w:tcPr>
            <w:tcW w:w="2221" w:type="dxa"/>
            <w:tcBorders>
              <w:right w:val="single" w:sz="18" w:space="0" w:color="auto"/>
            </w:tcBorders>
          </w:tcPr>
          <w:p w14:paraId="42AC162B"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Trait Aggression</w:t>
            </w:r>
          </w:p>
        </w:tc>
        <w:tc>
          <w:tcPr>
            <w:tcW w:w="2099" w:type="dxa"/>
            <w:tcBorders>
              <w:left w:val="single" w:sz="18" w:space="0" w:color="auto"/>
            </w:tcBorders>
          </w:tcPr>
          <w:p w14:paraId="5EDB5419" w14:textId="7A8DF69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A1C5E" w:rsidRPr="0088723B">
              <w:rPr>
                <w:rFonts w:ascii="Times New Roman" w:hAnsi="Times New Roman" w:cs="Times New Roman"/>
              </w:rPr>
              <w:t xml:space="preserve">13 </w:t>
            </w:r>
            <w:r w:rsidRPr="0088723B">
              <w:rPr>
                <w:rFonts w:ascii="Times New Roman" w:hAnsi="Times New Roman" w:cs="Times New Roman"/>
              </w:rPr>
              <w:t>[.0</w:t>
            </w:r>
            <w:r w:rsidR="006B322B" w:rsidRPr="0088723B">
              <w:rPr>
                <w:rFonts w:ascii="Times New Roman" w:hAnsi="Times New Roman" w:cs="Times New Roman"/>
              </w:rPr>
              <w:t>8</w:t>
            </w:r>
            <w:r w:rsidRPr="0088723B">
              <w:rPr>
                <w:rFonts w:ascii="Times New Roman" w:hAnsi="Times New Roman" w:cs="Times New Roman"/>
              </w:rPr>
              <w:t>, .1</w:t>
            </w:r>
            <w:r w:rsidR="006B322B" w:rsidRPr="0088723B">
              <w:rPr>
                <w:rFonts w:ascii="Times New Roman" w:hAnsi="Times New Roman" w:cs="Times New Roman"/>
              </w:rPr>
              <w:t>9</w:t>
            </w:r>
            <w:r w:rsidRPr="0088723B">
              <w:rPr>
                <w:rFonts w:ascii="Times New Roman" w:hAnsi="Times New Roman" w:cs="Times New Roman"/>
              </w:rPr>
              <w:t>]</w:t>
            </w:r>
          </w:p>
        </w:tc>
        <w:tc>
          <w:tcPr>
            <w:tcW w:w="1074" w:type="dxa"/>
          </w:tcPr>
          <w:p w14:paraId="1F36332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7D5614FE" w14:textId="20745DCB" w:rsidR="00E26161" w:rsidRPr="0088723B" w:rsidRDefault="0044692B" w:rsidP="00884432">
            <w:pPr>
              <w:jc w:val="center"/>
              <w:rPr>
                <w:rFonts w:ascii="Times New Roman" w:hAnsi="Times New Roman" w:cs="Times New Roman"/>
              </w:rPr>
            </w:pPr>
            <w:r w:rsidRPr="0088723B">
              <w:rPr>
                <w:rFonts w:ascii="Times New Roman" w:hAnsi="Times New Roman" w:cs="Times New Roman"/>
              </w:rPr>
              <w:t>4.70</w:t>
            </w:r>
          </w:p>
        </w:tc>
        <w:tc>
          <w:tcPr>
            <w:tcW w:w="1587" w:type="dxa"/>
          </w:tcPr>
          <w:p w14:paraId="6A7057B2" w14:textId="46189669" w:rsidR="00E26161" w:rsidRPr="0088723B" w:rsidRDefault="00EB7118"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72E1386E" w14:textId="7B596DA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086E39" w:rsidRPr="0088723B">
              <w:rPr>
                <w:rFonts w:ascii="Times New Roman" w:hAnsi="Times New Roman" w:cs="Times New Roman"/>
              </w:rPr>
              <w:t>30</w:t>
            </w:r>
          </w:p>
        </w:tc>
      </w:tr>
      <w:tr w:rsidR="00E26161" w:rsidRPr="0088723B" w14:paraId="05C95CB1" w14:textId="77777777" w:rsidTr="00F27584">
        <w:trPr>
          <w:trHeight w:val="359"/>
        </w:trPr>
        <w:tc>
          <w:tcPr>
            <w:tcW w:w="2221" w:type="dxa"/>
            <w:tcBorders>
              <w:right w:val="single" w:sz="18" w:space="0" w:color="auto"/>
            </w:tcBorders>
          </w:tcPr>
          <w:p w14:paraId="12BDAAB4"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Social Dominance Orientation</w:t>
            </w:r>
          </w:p>
        </w:tc>
        <w:tc>
          <w:tcPr>
            <w:tcW w:w="2099" w:type="dxa"/>
            <w:tcBorders>
              <w:left w:val="single" w:sz="18" w:space="0" w:color="auto"/>
            </w:tcBorders>
          </w:tcPr>
          <w:p w14:paraId="114A892B" w14:textId="4B91C7E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A1C5E" w:rsidRPr="0088723B">
              <w:rPr>
                <w:rFonts w:ascii="Times New Roman" w:hAnsi="Times New Roman" w:cs="Times New Roman"/>
              </w:rPr>
              <w:t>12</w:t>
            </w:r>
            <w:r w:rsidRPr="0088723B">
              <w:rPr>
                <w:rFonts w:ascii="Times New Roman" w:hAnsi="Times New Roman" w:cs="Times New Roman"/>
              </w:rPr>
              <w:t xml:space="preserve"> [.0</w:t>
            </w:r>
            <w:r w:rsidR="006B322B" w:rsidRPr="0088723B">
              <w:rPr>
                <w:rFonts w:ascii="Times New Roman" w:hAnsi="Times New Roman" w:cs="Times New Roman"/>
              </w:rPr>
              <w:t>6</w:t>
            </w:r>
            <w:r w:rsidRPr="0088723B">
              <w:rPr>
                <w:rFonts w:ascii="Times New Roman" w:hAnsi="Times New Roman" w:cs="Times New Roman"/>
              </w:rPr>
              <w:t>, .1</w:t>
            </w:r>
            <w:r w:rsidR="006B322B" w:rsidRPr="0088723B">
              <w:rPr>
                <w:rFonts w:ascii="Times New Roman" w:hAnsi="Times New Roman" w:cs="Times New Roman"/>
              </w:rPr>
              <w:t>7</w:t>
            </w:r>
            <w:r w:rsidRPr="0088723B">
              <w:rPr>
                <w:rFonts w:ascii="Times New Roman" w:hAnsi="Times New Roman" w:cs="Times New Roman"/>
              </w:rPr>
              <w:t>]</w:t>
            </w:r>
          </w:p>
        </w:tc>
        <w:tc>
          <w:tcPr>
            <w:tcW w:w="1074" w:type="dxa"/>
          </w:tcPr>
          <w:p w14:paraId="737CFEE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1D4CAECE" w14:textId="0ADA7A51" w:rsidR="00E26161" w:rsidRPr="0088723B" w:rsidRDefault="0044692B" w:rsidP="00884432">
            <w:pPr>
              <w:jc w:val="center"/>
              <w:rPr>
                <w:rFonts w:ascii="Times New Roman" w:hAnsi="Times New Roman" w:cs="Times New Roman"/>
              </w:rPr>
            </w:pPr>
            <w:r w:rsidRPr="0088723B">
              <w:rPr>
                <w:rFonts w:ascii="Times New Roman" w:hAnsi="Times New Roman" w:cs="Times New Roman"/>
              </w:rPr>
              <w:t>4.25</w:t>
            </w:r>
          </w:p>
        </w:tc>
        <w:tc>
          <w:tcPr>
            <w:tcW w:w="1587" w:type="dxa"/>
          </w:tcPr>
          <w:p w14:paraId="21DACD1C" w14:textId="0CE6F688" w:rsidR="00E26161" w:rsidRPr="0088723B" w:rsidRDefault="00EB7118"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61FB6E75" w14:textId="71B6BE2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086E39" w:rsidRPr="0088723B">
              <w:rPr>
                <w:rFonts w:ascii="Times New Roman" w:hAnsi="Times New Roman" w:cs="Times New Roman"/>
              </w:rPr>
              <w:t>30</w:t>
            </w:r>
          </w:p>
        </w:tc>
      </w:tr>
      <w:tr w:rsidR="00E26161" w:rsidRPr="0088723B" w14:paraId="298B2C0F" w14:textId="77777777" w:rsidTr="00F27584">
        <w:trPr>
          <w:trHeight w:val="359"/>
        </w:trPr>
        <w:tc>
          <w:tcPr>
            <w:tcW w:w="2221" w:type="dxa"/>
            <w:tcBorders>
              <w:right w:val="single" w:sz="18" w:space="0" w:color="auto"/>
            </w:tcBorders>
          </w:tcPr>
          <w:p w14:paraId="18F5B224"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Right-Wing Authoritarianism</w:t>
            </w:r>
          </w:p>
        </w:tc>
        <w:tc>
          <w:tcPr>
            <w:tcW w:w="2099" w:type="dxa"/>
            <w:tcBorders>
              <w:left w:val="single" w:sz="18" w:space="0" w:color="auto"/>
            </w:tcBorders>
          </w:tcPr>
          <w:p w14:paraId="24BFDFA1" w14:textId="3819A77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.04 [-.0</w:t>
            </w:r>
            <w:r w:rsidR="006B322B" w:rsidRPr="0088723B">
              <w:rPr>
                <w:rFonts w:ascii="Times New Roman" w:hAnsi="Times New Roman" w:cs="Times New Roman"/>
              </w:rPr>
              <w:t>1</w:t>
            </w:r>
            <w:r w:rsidRPr="0088723B">
              <w:rPr>
                <w:rFonts w:ascii="Times New Roman" w:hAnsi="Times New Roman" w:cs="Times New Roman"/>
              </w:rPr>
              <w:t>, .10]</w:t>
            </w:r>
          </w:p>
        </w:tc>
        <w:tc>
          <w:tcPr>
            <w:tcW w:w="1074" w:type="dxa"/>
          </w:tcPr>
          <w:p w14:paraId="6FF2E11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53B1A1F1" w14:textId="7D4F782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1.4</w:t>
            </w:r>
            <w:r w:rsidR="0044692B" w:rsidRPr="0088723B">
              <w:rPr>
                <w:rFonts w:ascii="Times New Roman" w:hAnsi="Times New Roman" w:cs="Times New Roman"/>
              </w:rPr>
              <w:t>9</w:t>
            </w:r>
          </w:p>
        </w:tc>
        <w:tc>
          <w:tcPr>
            <w:tcW w:w="1587" w:type="dxa"/>
          </w:tcPr>
          <w:p w14:paraId="609E871F" w14:textId="2E3D9E1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EB7118" w:rsidRPr="0088723B">
              <w:rPr>
                <w:rFonts w:ascii="Times New Roman" w:hAnsi="Times New Roman" w:cs="Times New Roman"/>
              </w:rPr>
              <w:t>37</w:t>
            </w:r>
          </w:p>
        </w:tc>
        <w:tc>
          <w:tcPr>
            <w:tcW w:w="1587" w:type="dxa"/>
          </w:tcPr>
          <w:p w14:paraId="3CB291AB" w14:textId="19306F4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1.3</w:t>
            </w:r>
            <w:r w:rsidR="00086E39" w:rsidRPr="0088723B">
              <w:rPr>
                <w:rFonts w:ascii="Times New Roman" w:hAnsi="Times New Roman" w:cs="Times New Roman"/>
              </w:rPr>
              <w:t>3</w:t>
            </w:r>
          </w:p>
        </w:tc>
      </w:tr>
      <w:tr w:rsidR="00E26161" w:rsidRPr="0088723B" w14:paraId="048A385C" w14:textId="77777777" w:rsidTr="00F27584">
        <w:trPr>
          <w:trHeight w:val="359"/>
        </w:trPr>
        <w:tc>
          <w:tcPr>
            <w:tcW w:w="2221" w:type="dxa"/>
            <w:tcBorders>
              <w:right w:val="single" w:sz="18" w:space="0" w:color="auto"/>
            </w:tcBorders>
          </w:tcPr>
          <w:p w14:paraId="5B25F43E"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Age</w:t>
            </w:r>
          </w:p>
        </w:tc>
        <w:tc>
          <w:tcPr>
            <w:tcW w:w="2099" w:type="dxa"/>
            <w:tcBorders>
              <w:left w:val="single" w:sz="18" w:space="0" w:color="auto"/>
            </w:tcBorders>
          </w:tcPr>
          <w:p w14:paraId="5A17E296" w14:textId="1C72EF3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0.00 [0.0</w:t>
            </w:r>
            <w:r w:rsidR="006B322B" w:rsidRPr="0088723B">
              <w:rPr>
                <w:rFonts w:ascii="Times New Roman" w:hAnsi="Times New Roman" w:cs="Times New Roman"/>
              </w:rPr>
              <w:t>0</w:t>
            </w:r>
            <w:r w:rsidRPr="0088723B">
              <w:rPr>
                <w:rFonts w:ascii="Times New Roman" w:hAnsi="Times New Roman" w:cs="Times New Roman"/>
              </w:rPr>
              <w:t>, 0.00]</w:t>
            </w:r>
          </w:p>
        </w:tc>
        <w:tc>
          <w:tcPr>
            <w:tcW w:w="1074" w:type="dxa"/>
          </w:tcPr>
          <w:p w14:paraId="615C7C3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0.00</w:t>
            </w:r>
          </w:p>
        </w:tc>
        <w:tc>
          <w:tcPr>
            <w:tcW w:w="1587" w:type="dxa"/>
          </w:tcPr>
          <w:p w14:paraId="34154CA0" w14:textId="5E9D3CF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44692B" w:rsidRPr="0088723B">
              <w:rPr>
                <w:rFonts w:ascii="Times New Roman" w:hAnsi="Times New Roman" w:cs="Times New Roman"/>
              </w:rPr>
              <w:t>0.36</w:t>
            </w:r>
          </w:p>
        </w:tc>
        <w:tc>
          <w:tcPr>
            <w:tcW w:w="1587" w:type="dxa"/>
          </w:tcPr>
          <w:p w14:paraId="30297463" w14:textId="45099BF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718</w:t>
            </w:r>
          </w:p>
        </w:tc>
        <w:tc>
          <w:tcPr>
            <w:tcW w:w="1587" w:type="dxa"/>
          </w:tcPr>
          <w:p w14:paraId="4162C0C6"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1.31</w:t>
            </w:r>
          </w:p>
        </w:tc>
      </w:tr>
      <w:tr w:rsidR="00E26161" w:rsidRPr="0088723B" w14:paraId="5859C854" w14:textId="77777777" w:rsidTr="00F27584">
        <w:trPr>
          <w:trHeight w:val="359"/>
        </w:trPr>
        <w:tc>
          <w:tcPr>
            <w:tcW w:w="2221" w:type="dxa"/>
            <w:tcBorders>
              <w:right w:val="single" w:sz="18" w:space="0" w:color="auto"/>
            </w:tcBorders>
          </w:tcPr>
          <w:p w14:paraId="45A0DF63"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Gender</w:t>
            </w:r>
          </w:p>
        </w:tc>
        <w:tc>
          <w:tcPr>
            <w:tcW w:w="2099" w:type="dxa"/>
            <w:tcBorders>
              <w:left w:val="single" w:sz="18" w:space="0" w:color="auto"/>
            </w:tcBorders>
          </w:tcPr>
          <w:p w14:paraId="47A6BB1F" w14:textId="0860109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CA1C5E" w:rsidRPr="0088723B">
              <w:rPr>
                <w:rFonts w:ascii="Times New Roman" w:hAnsi="Times New Roman" w:cs="Times New Roman"/>
              </w:rPr>
              <w:t>10</w:t>
            </w:r>
            <w:r w:rsidRPr="0088723B">
              <w:rPr>
                <w:rFonts w:ascii="Times New Roman" w:hAnsi="Times New Roman" w:cs="Times New Roman"/>
              </w:rPr>
              <w:t xml:space="preserve"> [-0.</w:t>
            </w:r>
            <w:r w:rsidR="006B322B" w:rsidRPr="0088723B">
              <w:rPr>
                <w:rFonts w:ascii="Times New Roman" w:hAnsi="Times New Roman" w:cs="Times New Roman"/>
              </w:rPr>
              <w:t>20</w:t>
            </w:r>
            <w:r w:rsidRPr="0088723B">
              <w:rPr>
                <w:rFonts w:ascii="Times New Roman" w:hAnsi="Times New Roman" w:cs="Times New Roman"/>
              </w:rPr>
              <w:t>, 0.0</w:t>
            </w:r>
            <w:r w:rsidR="006B322B" w:rsidRPr="0088723B">
              <w:rPr>
                <w:rFonts w:ascii="Times New Roman" w:hAnsi="Times New Roman" w:cs="Times New Roman"/>
              </w:rPr>
              <w:t>1</w:t>
            </w:r>
            <w:r w:rsidRPr="0088723B">
              <w:rPr>
                <w:rFonts w:ascii="Times New Roman" w:hAnsi="Times New Roman" w:cs="Times New Roman"/>
              </w:rPr>
              <w:t>]</w:t>
            </w:r>
          </w:p>
        </w:tc>
        <w:tc>
          <w:tcPr>
            <w:tcW w:w="1074" w:type="dxa"/>
          </w:tcPr>
          <w:p w14:paraId="62656C2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67F2F07A" w14:textId="2EF0AC0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44692B" w:rsidRPr="0088723B">
              <w:rPr>
                <w:rFonts w:ascii="Times New Roman" w:hAnsi="Times New Roman" w:cs="Times New Roman"/>
              </w:rPr>
              <w:t>80</w:t>
            </w:r>
          </w:p>
        </w:tc>
        <w:tc>
          <w:tcPr>
            <w:tcW w:w="1587" w:type="dxa"/>
          </w:tcPr>
          <w:p w14:paraId="6E007021" w14:textId="74689BD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073</w:t>
            </w:r>
          </w:p>
        </w:tc>
        <w:tc>
          <w:tcPr>
            <w:tcW w:w="1587" w:type="dxa"/>
          </w:tcPr>
          <w:p w14:paraId="21DA8CD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1.19</w:t>
            </w:r>
          </w:p>
        </w:tc>
      </w:tr>
      <w:tr w:rsidR="00E26161" w:rsidRPr="0088723B" w14:paraId="640148DC" w14:textId="77777777" w:rsidTr="00F27584">
        <w:trPr>
          <w:trHeight w:val="359"/>
        </w:trPr>
        <w:tc>
          <w:tcPr>
            <w:tcW w:w="2221" w:type="dxa"/>
            <w:tcBorders>
              <w:right w:val="single" w:sz="18" w:space="0" w:color="auto"/>
            </w:tcBorders>
          </w:tcPr>
          <w:p w14:paraId="07672F83"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Jerusalem</w:t>
            </w:r>
          </w:p>
        </w:tc>
        <w:tc>
          <w:tcPr>
            <w:tcW w:w="2099" w:type="dxa"/>
            <w:tcBorders>
              <w:left w:val="single" w:sz="18" w:space="0" w:color="auto"/>
            </w:tcBorders>
          </w:tcPr>
          <w:p w14:paraId="1C9664C5" w14:textId="355BCD7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CA1C5E" w:rsidRPr="0088723B">
              <w:rPr>
                <w:rFonts w:ascii="Times New Roman" w:hAnsi="Times New Roman" w:cs="Times New Roman"/>
              </w:rPr>
              <w:t>1</w:t>
            </w:r>
            <w:r w:rsidRPr="0088723B">
              <w:rPr>
                <w:rFonts w:ascii="Times New Roman" w:hAnsi="Times New Roman" w:cs="Times New Roman"/>
              </w:rPr>
              <w:t xml:space="preserve"> [-0.</w:t>
            </w:r>
            <w:r w:rsidR="006B322B" w:rsidRPr="0088723B">
              <w:rPr>
                <w:rFonts w:ascii="Times New Roman" w:hAnsi="Times New Roman" w:cs="Times New Roman"/>
              </w:rPr>
              <w:t>3</w:t>
            </w:r>
            <w:r w:rsidRPr="0088723B">
              <w:rPr>
                <w:rFonts w:ascii="Times New Roman" w:hAnsi="Times New Roman" w:cs="Times New Roman"/>
              </w:rPr>
              <w:t>5, 0.</w:t>
            </w:r>
            <w:r w:rsidR="006B322B" w:rsidRPr="0088723B">
              <w:rPr>
                <w:rFonts w:ascii="Times New Roman" w:hAnsi="Times New Roman" w:cs="Times New Roman"/>
              </w:rPr>
              <w:t>13</w:t>
            </w:r>
            <w:r w:rsidRPr="0088723B">
              <w:rPr>
                <w:rFonts w:ascii="Times New Roman" w:hAnsi="Times New Roman" w:cs="Times New Roman"/>
              </w:rPr>
              <w:t>]</w:t>
            </w:r>
          </w:p>
        </w:tc>
        <w:tc>
          <w:tcPr>
            <w:tcW w:w="1074" w:type="dxa"/>
          </w:tcPr>
          <w:p w14:paraId="50A4AB8A" w14:textId="49FED96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EC1BB3" w:rsidRPr="0088723B">
              <w:rPr>
                <w:rFonts w:ascii="Times New Roman" w:hAnsi="Times New Roman" w:cs="Times New Roman"/>
              </w:rPr>
              <w:t>2</w:t>
            </w:r>
          </w:p>
        </w:tc>
        <w:tc>
          <w:tcPr>
            <w:tcW w:w="1587" w:type="dxa"/>
          </w:tcPr>
          <w:p w14:paraId="58559C08" w14:textId="2D8A0D5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44692B" w:rsidRPr="0088723B">
              <w:rPr>
                <w:rFonts w:ascii="Times New Roman" w:hAnsi="Times New Roman" w:cs="Times New Roman"/>
              </w:rPr>
              <w:t>0.92</w:t>
            </w:r>
          </w:p>
        </w:tc>
        <w:tc>
          <w:tcPr>
            <w:tcW w:w="1587" w:type="dxa"/>
          </w:tcPr>
          <w:p w14:paraId="674FC302" w14:textId="5A4BBC9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357</w:t>
            </w:r>
          </w:p>
        </w:tc>
        <w:tc>
          <w:tcPr>
            <w:tcW w:w="1587" w:type="dxa"/>
          </w:tcPr>
          <w:p w14:paraId="79F91756" w14:textId="49FBFF9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2.4</w:t>
            </w:r>
            <w:r w:rsidR="00086E39" w:rsidRPr="0088723B">
              <w:rPr>
                <w:rFonts w:ascii="Times New Roman" w:hAnsi="Times New Roman" w:cs="Times New Roman"/>
              </w:rPr>
              <w:t>0</w:t>
            </w:r>
          </w:p>
        </w:tc>
      </w:tr>
      <w:tr w:rsidR="00E26161" w:rsidRPr="0088723B" w14:paraId="301EAF46" w14:textId="77777777" w:rsidTr="00F27584">
        <w:trPr>
          <w:trHeight w:val="359"/>
        </w:trPr>
        <w:tc>
          <w:tcPr>
            <w:tcW w:w="2221" w:type="dxa"/>
            <w:tcBorders>
              <w:right w:val="single" w:sz="18" w:space="0" w:color="auto"/>
            </w:tcBorders>
          </w:tcPr>
          <w:p w14:paraId="2054FB1D"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North</w:t>
            </w:r>
          </w:p>
        </w:tc>
        <w:tc>
          <w:tcPr>
            <w:tcW w:w="2099" w:type="dxa"/>
            <w:tcBorders>
              <w:left w:val="single" w:sz="18" w:space="0" w:color="auto"/>
            </w:tcBorders>
          </w:tcPr>
          <w:p w14:paraId="77323D2E" w14:textId="5A0976A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CA1C5E" w:rsidRPr="0088723B">
              <w:rPr>
                <w:rFonts w:ascii="Times New Roman" w:hAnsi="Times New Roman" w:cs="Times New Roman"/>
              </w:rPr>
              <w:t>16</w:t>
            </w:r>
            <w:r w:rsidRPr="0088723B">
              <w:rPr>
                <w:rFonts w:ascii="Times New Roman" w:hAnsi="Times New Roman" w:cs="Times New Roman"/>
              </w:rPr>
              <w:t xml:space="preserve"> [-0.</w:t>
            </w:r>
            <w:r w:rsidR="006B322B" w:rsidRPr="0088723B">
              <w:rPr>
                <w:rFonts w:ascii="Times New Roman" w:hAnsi="Times New Roman" w:cs="Times New Roman"/>
              </w:rPr>
              <w:t>38</w:t>
            </w:r>
            <w:r w:rsidRPr="0088723B">
              <w:rPr>
                <w:rFonts w:ascii="Times New Roman" w:hAnsi="Times New Roman" w:cs="Times New Roman"/>
              </w:rPr>
              <w:t>, 0.0</w:t>
            </w:r>
            <w:r w:rsidR="006B322B" w:rsidRPr="0088723B">
              <w:rPr>
                <w:rFonts w:ascii="Times New Roman" w:hAnsi="Times New Roman" w:cs="Times New Roman"/>
              </w:rPr>
              <w:t>7</w:t>
            </w:r>
            <w:r w:rsidRPr="0088723B">
              <w:rPr>
                <w:rFonts w:ascii="Times New Roman" w:hAnsi="Times New Roman" w:cs="Times New Roman"/>
              </w:rPr>
              <w:t>]</w:t>
            </w:r>
          </w:p>
        </w:tc>
        <w:tc>
          <w:tcPr>
            <w:tcW w:w="1074" w:type="dxa"/>
          </w:tcPr>
          <w:p w14:paraId="5D621003" w14:textId="7D61743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EC1BB3" w:rsidRPr="0088723B">
              <w:rPr>
                <w:rFonts w:ascii="Times New Roman" w:hAnsi="Times New Roman" w:cs="Times New Roman"/>
              </w:rPr>
              <w:t>2</w:t>
            </w:r>
          </w:p>
        </w:tc>
        <w:tc>
          <w:tcPr>
            <w:tcW w:w="1587" w:type="dxa"/>
          </w:tcPr>
          <w:p w14:paraId="160D1823" w14:textId="677E8C9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44692B" w:rsidRPr="0088723B">
              <w:rPr>
                <w:rFonts w:ascii="Times New Roman" w:hAnsi="Times New Roman" w:cs="Times New Roman"/>
              </w:rPr>
              <w:t>36</w:t>
            </w:r>
          </w:p>
        </w:tc>
        <w:tc>
          <w:tcPr>
            <w:tcW w:w="1587" w:type="dxa"/>
          </w:tcPr>
          <w:p w14:paraId="0F63B06A" w14:textId="23E75D2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173</w:t>
            </w:r>
          </w:p>
        </w:tc>
        <w:tc>
          <w:tcPr>
            <w:tcW w:w="1587" w:type="dxa"/>
          </w:tcPr>
          <w:p w14:paraId="7E7380BC" w14:textId="2D175CA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2.6</w:t>
            </w:r>
            <w:r w:rsidR="00086E39" w:rsidRPr="0088723B">
              <w:rPr>
                <w:rFonts w:ascii="Times New Roman" w:hAnsi="Times New Roman" w:cs="Times New Roman"/>
              </w:rPr>
              <w:t>7</w:t>
            </w:r>
          </w:p>
        </w:tc>
      </w:tr>
      <w:tr w:rsidR="00E26161" w:rsidRPr="0088723B" w14:paraId="5CF3D20F" w14:textId="77777777" w:rsidTr="00F27584">
        <w:trPr>
          <w:trHeight w:val="359"/>
        </w:trPr>
        <w:tc>
          <w:tcPr>
            <w:tcW w:w="2221" w:type="dxa"/>
            <w:tcBorders>
              <w:right w:val="single" w:sz="18" w:space="0" w:color="auto"/>
            </w:tcBorders>
          </w:tcPr>
          <w:p w14:paraId="2436D764"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Haifa</w:t>
            </w:r>
          </w:p>
        </w:tc>
        <w:tc>
          <w:tcPr>
            <w:tcW w:w="2099" w:type="dxa"/>
            <w:tcBorders>
              <w:left w:val="single" w:sz="18" w:space="0" w:color="auto"/>
            </w:tcBorders>
          </w:tcPr>
          <w:p w14:paraId="66F1CB54" w14:textId="2B97870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CA1C5E" w:rsidRPr="0088723B">
              <w:rPr>
                <w:rFonts w:ascii="Times New Roman" w:hAnsi="Times New Roman" w:cs="Times New Roman"/>
              </w:rPr>
              <w:t>1</w:t>
            </w:r>
            <w:r w:rsidRPr="0088723B">
              <w:rPr>
                <w:rFonts w:ascii="Times New Roman" w:hAnsi="Times New Roman" w:cs="Times New Roman"/>
              </w:rPr>
              <w:t xml:space="preserve"> [-0.2</w:t>
            </w:r>
            <w:r w:rsidR="006B322B" w:rsidRPr="0088723B">
              <w:rPr>
                <w:rFonts w:ascii="Times New Roman" w:hAnsi="Times New Roman" w:cs="Times New Roman"/>
              </w:rPr>
              <w:t>5</w:t>
            </w:r>
            <w:r w:rsidRPr="0088723B">
              <w:rPr>
                <w:rFonts w:ascii="Times New Roman" w:hAnsi="Times New Roman" w:cs="Times New Roman"/>
              </w:rPr>
              <w:t>, 0.2</w:t>
            </w:r>
            <w:r w:rsidR="006B322B" w:rsidRPr="0088723B">
              <w:rPr>
                <w:rFonts w:ascii="Times New Roman" w:hAnsi="Times New Roman" w:cs="Times New Roman"/>
              </w:rPr>
              <w:t>3</w:t>
            </w:r>
            <w:r w:rsidRPr="0088723B">
              <w:rPr>
                <w:rFonts w:ascii="Times New Roman" w:hAnsi="Times New Roman" w:cs="Times New Roman"/>
              </w:rPr>
              <w:t>]</w:t>
            </w:r>
          </w:p>
        </w:tc>
        <w:tc>
          <w:tcPr>
            <w:tcW w:w="1074" w:type="dxa"/>
          </w:tcPr>
          <w:p w14:paraId="6512319A" w14:textId="71D2438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EC1BB3" w:rsidRPr="0088723B">
              <w:rPr>
                <w:rFonts w:ascii="Times New Roman" w:hAnsi="Times New Roman" w:cs="Times New Roman"/>
              </w:rPr>
              <w:t>2</w:t>
            </w:r>
          </w:p>
        </w:tc>
        <w:tc>
          <w:tcPr>
            <w:tcW w:w="1587" w:type="dxa"/>
          </w:tcPr>
          <w:p w14:paraId="0605C3DB" w14:textId="25FF25B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44692B" w:rsidRPr="0088723B">
              <w:rPr>
                <w:rFonts w:ascii="Times New Roman" w:hAnsi="Times New Roman" w:cs="Times New Roman"/>
              </w:rPr>
              <w:t>05</w:t>
            </w:r>
          </w:p>
        </w:tc>
        <w:tc>
          <w:tcPr>
            <w:tcW w:w="1587" w:type="dxa"/>
          </w:tcPr>
          <w:p w14:paraId="2637530B" w14:textId="4129273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959</w:t>
            </w:r>
          </w:p>
        </w:tc>
        <w:tc>
          <w:tcPr>
            <w:tcW w:w="1587" w:type="dxa"/>
          </w:tcPr>
          <w:p w14:paraId="3379A676" w14:textId="3A416BB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2.3</w:t>
            </w:r>
            <w:r w:rsidR="00086E39" w:rsidRPr="0088723B">
              <w:rPr>
                <w:rFonts w:ascii="Times New Roman" w:hAnsi="Times New Roman" w:cs="Times New Roman"/>
              </w:rPr>
              <w:t>8</w:t>
            </w:r>
          </w:p>
        </w:tc>
      </w:tr>
      <w:tr w:rsidR="00E26161" w:rsidRPr="0088723B" w14:paraId="62E6C405" w14:textId="77777777" w:rsidTr="00F27584">
        <w:trPr>
          <w:trHeight w:val="359"/>
        </w:trPr>
        <w:tc>
          <w:tcPr>
            <w:tcW w:w="2221" w:type="dxa"/>
            <w:tcBorders>
              <w:right w:val="single" w:sz="18" w:space="0" w:color="auto"/>
            </w:tcBorders>
          </w:tcPr>
          <w:p w14:paraId="10CE7772"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Center</w:t>
            </w:r>
          </w:p>
        </w:tc>
        <w:tc>
          <w:tcPr>
            <w:tcW w:w="2099" w:type="dxa"/>
            <w:tcBorders>
              <w:left w:val="single" w:sz="18" w:space="0" w:color="auto"/>
            </w:tcBorders>
          </w:tcPr>
          <w:p w14:paraId="5BC91CC4" w14:textId="661A7A7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CA1C5E" w:rsidRPr="0088723B">
              <w:rPr>
                <w:rFonts w:ascii="Times New Roman" w:hAnsi="Times New Roman" w:cs="Times New Roman"/>
              </w:rPr>
              <w:t>7</w:t>
            </w:r>
            <w:r w:rsidRPr="0088723B">
              <w:rPr>
                <w:rFonts w:ascii="Times New Roman" w:hAnsi="Times New Roman" w:cs="Times New Roman"/>
              </w:rPr>
              <w:t xml:space="preserve"> [-0.</w:t>
            </w:r>
            <w:r w:rsidR="006B322B" w:rsidRPr="0088723B">
              <w:rPr>
                <w:rFonts w:ascii="Times New Roman" w:hAnsi="Times New Roman" w:cs="Times New Roman"/>
              </w:rPr>
              <w:t>37</w:t>
            </w:r>
            <w:r w:rsidRPr="0088723B">
              <w:rPr>
                <w:rFonts w:ascii="Times New Roman" w:hAnsi="Times New Roman" w:cs="Times New Roman"/>
              </w:rPr>
              <w:t>, 0.0</w:t>
            </w:r>
            <w:r w:rsidR="006B322B" w:rsidRPr="0088723B">
              <w:rPr>
                <w:rFonts w:ascii="Times New Roman" w:hAnsi="Times New Roman" w:cs="Times New Roman"/>
              </w:rPr>
              <w:t>4</w:t>
            </w:r>
            <w:r w:rsidRPr="0088723B">
              <w:rPr>
                <w:rFonts w:ascii="Times New Roman" w:hAnsi="Times New Roman" w:cs="Times New Roman"/>
              </w:rPr>
              <w:t>]</w:t>
            </w:r>
          </w:p>
        </w:tc>
        <w:tc>
          <w:tcPr>
            <w:tcW w:w="1074" w:type="dxa"/>
          </w:tcPr>
          <w:p w14:paraId="4D61689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0.11</w:t>
            </w:r>
          </w:p>
        </w:tc>
        <w:tc>
          <w:tcPr>
            <w:tcW w:w="1587" w:type="dxa"/>
          </w:tcPr>
          <w:p w14:paraId="2CF54297" w14:textId="09B17E2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44692B" w:rsidRPr="0088723B">
              <w:rPr>
                <w:rFonts w:ascii="Times New Roman" w:hAnsi="Times New Roman" w:cs="Times New Roman"/>
              </w:rPr>
              <w:t>58</w:t>
            </w:r>
          </w:p>
        </w:tc>
        <w:tc>
          <w:tcPr>
            <w:tcW w:w="1587" w:type="dxa"/>
          </w:tcPr>
          <w:p w14:paraId="5808725F" w14:textId="1B28D9A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115</w:t>
            </w:r>
          </w:p>
        </w:tc>
        <w:tc>
          <w:tcPr>
            <w:tcW w:w="1587" w:type="dxa"/>
          </w:tcPr>
          <w:p w14:paraId="57188658" w14:textId="382D2D8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086E39" w:rsidRPr="0088723B">
              <w:rPr>
                <w:rFonts w:ascii="Times New Roman" w:hAnsi="Times New Roman" w:cs="Times New Roman"/>
              </w:rPr>
              <w:t>88</w:t>
            </w:r>
          </w:p>
        </w:tc>
      </w:tr>
      <w:tr w:rsidR="00E26161" w:rsidRPr="0088723B" w14:paraId="03113CDB" w14:textId="77777777" w:rsidTr="00F27584">
        <w:trPr>
          <w:trHeight w:val="359"/>
        </w:trPr>
        <w:tc>
          <w:tcPr>
            <w:tcW w:w="2221" w:type="dxa"/>
            <w:tcBorders>
              <w:right w:val="single" w:sz="18" w:space="0" w:color="auto"/>
            </w:tcBorders>
          </w:tcPr>
          <w:p w14:paraId="49FADCCA"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Tel Aviv</w:t>
            </w:r>
          </w:p>
        </w:tc>
        <w:tc>
          <w:tcPr>
            <w:tcW w:w="2099" w:type="dxa"/>
            <w:tcBorders>
              <w:left w:val="single" w:sz="18" w:space="0" w:color="auto"/>
            </w:tcBorders>
          </w:tcPr>
          <w:p w14:paraId="37F51D95" w14:textId="768ADB4F" w:rsidR="00E26161" w:rsidRPr="0088723B" w:rsidRDefault="00CA1C5E" w:rsidP="00884432">
            <w:pPr>
              <w:jc w:val="center"/>
              <w:rPr>
                <w:rFonts w:ascii="Times New Roman" w:hAnsi="Times New Roman" w:cs="Times New Roman"/>
              </w:rPr>
            </w:pPr>
            <w:r w:rsidRPr="0088723B">
              <w:rPr>
                <w:rFonts w:ascii="Times New Roman" w:hAnsi="Times New Roman" w:cs="Times New Roman"/>
              </w:rPr>
              <w:t>0.00</w:t>
            </w:r>
            <w:r w:rsidR="00E26161" w:rsidRPr="0088723B">
              <w:rPr>
                <w:rFonts w:ascii="Times New Roman" w:hAnsi="Times New Roman" w:cs="Times New Roman"/>
              </w:rPr>
              <w:t xml:space="preserve"> [-0.2</w:t>
            </w:r>
            <w:r w:rsidR="006B322B" w:rsidRPr="0088723B">
              <w:rPr>
                <w:rFonts w:ascii="Times New Roman" w:hAnsi="Times New Roman" w:cs="Times New Roman"/>
              </w:rPr>
              <w:t>3</w:t>
            </w:r>
            <w:r w:rsidR="00E26161" w:rsidRPr="0088723B">
              <w:rPr>
                <w:rFonts w:ascii="Times New Roman" w:hAnsi="Times New Roman" w:cs="Times New Roman"/>
              </w:rPr>
              <w:t>, 0.2</w:t>
            </w:r>
            <w:r w:rsidR="006B322B" w:rsidRPr="0088723B">
              <w:rPr>
                <w:rFonts w:ascii="Times New Roman" w:hAnsi="Times New Roman" w:cs="Times New Roman"/>
              </w:rPr>
              <w:t>2</w:t>
            </w:r>
            <w:r w:rsidR="00E26161" w:rsidRPr="0088723B">
              <w:rPr>
                <w:rFonts w:ascii="Times New Roman" w:hAnsi="Times New Roman" w:cs="Times New Roman"/>
              </w:rPr>
              <w:t>]</w:t>
            </w:r>
          </w:p>
        </w:tc>
        <w:tc>
          <w:tcPr>
            <w:tcW w:w="1074" w:type="dxa"/>
          </w:tcPr>
          <w:p w14:paraId="517C9BB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0.12</w:t>
            </w:r>
          </w:p>
        </w:tc>
        <w:tc>
          <w:tcPr>
            <w:tcW w:w="1587" w:type="dxa"/>
          </w:tcPr>
          <w:p w14:paraId="346DC8D7" w14:textId="6C9C08E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44692B" w:rsidRPr="0088723B">
              <w:rPr>
                <w:rFonts w:ascii="Times New Roman" w:hAnsi="Times New Roman" w:cs="Times New Roman"/>
              </w:rPr>
              <w:t>04</w:t>
            </w:r>
          </w:p>
        </w:tc>
        <w:tc>
          <w:tcPr>
            <w:tcW w:w="1587" w:type="dxa"/>
          </w:tcPr>
          <w:p w14:paraId="72BEBD63" w14:textId="4A2B0F7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970</w:t>
            </w:r>
          </w:p>
        </w:tc>
        <w:tc>
          <w:tcPr>
            <w:tcW w:w="1587" w:type="dxa"/>
          </w:tcPr>
          <w:p w14:paraId="1A7484A4" w14:textId="452FD82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3.1</w:t>
            </w:r>
            <w:r w:rsidR="00086E39" w:rsidRPr="0088723B">
              <w:rPr>
                <w:rFonts w:ascii="Times New Roman" w:hAnsi="Times New Roman" w:cs="Times New Roman"/>
              </w:rPr>
              <w:t>2</w:t>
            </w:r>
          </w:p>
        </w:tc>
      </w:tr>
      <w:tr w:rsidR="00E26161" w:rsidRPr="0088723B" w14:paraId="2CF0B3DD" w14:textId="77777777" w:rsidTr="00F27584">
        <w:trPr>
          <w:trHeight w:val="359"/>
        </w:trPr>
        <w:tc>
          <w:tcPr>
            <w:tcW w:w="2221" w:type="dxa"/>
            <w:tcBorders>
              <w:right w:val="single" w:sz="18" w:space="0" w:color="auto"/>
            </w:tcBorders>
          </w:tcPr>
          <w:p w14:paraId="475856A7"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South</w:t>
            </w:r>
          </w:p>
        </w:tc>
        <w:tc>
          <w:tcPr>
            <w:tcW w:w="2099" w:type="dxa"/>
            <w:tcBorders>
              <w:left w:val="single" w:sz="18" w:space="0" w:color="auto"/>
            </w:tcBorders>
          </w:tcPr>
          <w:p w14:paraId="23012E3F" w14:textId="1F9F95C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CA1C5E" w:rsidRPr="0088723B">
              <w:rPr>
                <w:rFonts w:ascii="Times New Roman" w:hAnsi="Times New Roman" w:cs="Times New Roman"/>
              </w:rPr>
              <w:t>1</w:t>
            </w:r>
            <w:r w:rsidRPr="0088723B">
              <w:rPr>
                <w:rFonts w:ascii="Times New Roman" w:hAnsi="Times New Roman" w:cs="Times New Roman"/>
              </w:rPr>
              <w:t xml:space="preserve"> [-0.</w:t>
            </w:r>
            <w:r w:rsidR="006B322B" w:rsidRPr="0088723B">
              <w:rPr>
                <w:rFonts w:ascii="Times New Roman" w:hAnsi="Times New Roman" w:cs="Times New Roman"/>
              </w:rPr>
              <w:t>25</w:t>
            </w:r>
            <w:r w:rsidRPr="0088723B">
              <w:rPr>
                <w:rFonts w:ascii="Times New Roman" w:hAnsi="Times New Roman" w:cs="Times New Roman"/>
              </w:rPr>
              <w:t>, 0.</w:t>
            </w:r>
            <w:r w:rsidR="006B322B" w:rsidRPr="0088723B">
              <w:rPr>
                <w:rFonts w:ascii="Times New Roman" w:hAnsi="Times New Roman" w:cs="Times New Roman"/>
              </w:rPr>
              <w:t>23</w:t>
            </w:r>
            <w:r w:rsidRPr="0088723B">
              <w:rPr>
                <w:rFonts w:ascii="Times New Roman" w:hAnsi="Times New Roman" w:cs="Times New Roman"/>
              </w:rPr>
              <w:t>]</w:t>
            </w:r>
          </w:p>
        </w:tc>
        <w:tc>
          <w:tcPr>
            <w:tcW w:w="1074" w:type="dxa"/>
          </w:tcPr>
          <w:p w14:paraId="7F57EEBD" w14:textId="25F8431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EC1BB3" w:rsidRPr="0088723B">
              <w:rPr>
                <w:rFonts w:ascii="Times New Roman" w:hAnsi="Times New Roman" w:cs="Times New Roman"/>
              </w:rPr>
              <w:t>2</w:t>
            </w:r>
          </w:p>
        </w:tc>
        <w:tc>
          <w:tcPr>
            <w:tcW w:w="1587" w:type="dxa"/>
          </w:tcPr>
          <w:p w14:paraId="6B6ED047" w14:textId="65CEE27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44692B" w:rsidRPr="0088723B">
              <w:rPr>
                <w:rFonts w:ascii="Times New Roman" w:hAnsi="Times New Roman" w:cs="Times New Roman"/>
              </w:rPr>
              <w:t>09</w:t>
            </w:r>
          </w:p>
        </w:tc>
        <w:tc>
          <w:tcPr>
            <w:tcW w:w="1587" w:type="dxa"/>
          </w:tcPr>
          <w:p w14:paraId="15392B28" w14:textId="1158047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926</w:t>
            </w:r>
          </w:p>
        </w:tc>
        <w:tc>
          <w:tcPr>
            <w:tcW w:w="1587" w:type="dxa"/>
          </w:tcPr>
          <w:p w14:paraId="4D395EA5" w14:textId="65DE7ED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2.5</w:t>
            </w:r>
            <w:r w:rsidR="00086E39" w:rsidRPr="0088723B">
              <w:rPr>
                <w:rFonts w:ascii="Times New Roman" w:hAnsi="Times New Roman" w:cs="Times New Roman"/>
              </w:rPr>
              <w:t>5</w:t>
            </w:r>
          </w:p>
        </w:tc>
      </w:tr>
      <w:tr w:rsidR="00E26161" w:rsidRPr="0088723B" w14:paraId="1530A5D6" w14:textId="77777777" w:rsidTr="00F27584">
        <w:trPr>
          <w:trHeight w:val="359"/>
        </w:trPr>
        <w:tc>
          <w:tcPr>
            <w:tcW w:w="2221" w:type="dxa"/>
            <w:tcBorders>
              <w:right w:val="single" w:sz="18" w:space="0" w:color="auto"/>
            </w:tcBorders>
          </w:tcPr>
          <w:p w14:paraId="2930E98C"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Secular</w:t>
            </w:r>
          </w:p>
        </w:tc>
        <w:tc>
          <w:tcPr>
            <w:tcW w:w="2099" w:type="dxa"/>
            <w:tcBorders>
              <w:left w:val="single" w:sz="18" w:space="0" w:color="auto"/>
            </w:tcBorders>
          </w:tcPr>
          <w:p w14:paraId="547C658B" w14:textId="42BD6C0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CA1C5E" w:rsidRPr="0088723B">
              <w:rPr>
                <w:rFonts w:ascii="Times New Roman" w:hAnsi="Times New Roman" w:cs="Times New Roman"/>
              </w:rPr>
              <w:t>3</w:t>
            </w:r>
            <w:r w:rsidRPr="0088723B">
              <w:rPr>
                <w:rFonts w:ascii="Times New Roman" w:hAnsi="Times New Roman" w:cs="Times New Roman"/>
              </w:rPr>
              <w:t xml:space="preserve"> [-0.</w:t>
            </w:r>
            <w:r w:rsidR="006B322B" w:rsidRPr="0088723B">
              <w:rPr>
                <w:rFonts w:ascii="Times New Roman" w:hAnsi="Times New Roman" w:cs="Times New Roman"/>
              </w:rPr>
              <w:t>19</w:t>
            </w:r>
            <w:r w:rsidRPr="0088723B">
              <w:rPr>
                <w:rFonts w:ascii="Times New Roman" w:hAnsi="Times New Roman" w:cs="Times New Roman"/>
              </w:rPr>
              <w:t>, 0.</w:t>
            </w:r>
            <w:r w:rsidR="006B322B" w:rsidRPr="0088723B">
              <w:rPr>
                <w:rFonts w:ascii="Times New Roman" w:hAnsi="Times New Roman" w:cs="Times New Roman"/>
              </w:rPr>
              <w:t>13</w:t>
            </w:r>
            <w:r w:rsidRPr="0088723B">
              <w:rPr>
                <w:rFonts w:ascii="Times New Roman" w:hAnsi="Times New Roman" w:cs="Times New Roman"/>
              </w:rPr>
              <w:t>]</w:t>
            </w:r>
          </w:p>
        </w:tc>
        <w:tc>
          <w:tcPr>
            <w:tcW w:w="1074" w:type="dxa"/>
          </w:tcPr>
          <w:p w14:paraId="43505C7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0.08</w:t>
            </w:r>
          </w:p>
        </w:tc>
        <w:tc>
          <w:tcPr>
            <w:tcW w:w="1587" w:type="dxa"/>
          </w:tcPr>
          <w:p w14:paraId="7CF8FCD3" w14:textId="71A1E1C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44692B" w:rsidRPr="0088723B">
              <w:rPr>
                <w:rFonts w:ascii="Times New Roman" w:hAnsi="Times New Roman" w:cs="Times New Roman"/>
              </w:rPr>
              <w:t>41</w:t>
            </w:r>
          </w:p>
        </w:tc>
        <w:tc>
          <w:tcPr>
            <w:tcW w:w="1587" w:type="dxa"/>
          </w:tcPr>
          <w:p w14:paraId="77082D8D" w14:textId="30569EB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682</w:t>
            </w:r>
          </w:p>
        </w:tc>
        <w:tc>
          <w:tcPr>
            <w:tcW w:w="1587" w:type="dxa"/>
          </w:tcPr>
          <w:p w14:paraId="0FC860A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2.53</w:t>
            </w:r>
          </w:p>
        </w:tc>
      </w:tr>
      <w:tr w:rsidR="00E26161" w:rsidRPr="0088723B" w14:paraId="538B9D85" w14:textId="77777777" w:rsidTr="00F27584">
        <w:trPr>
          <w:trHeight w:val="359"/>
        </w:trPr>
        <w:tc>
          <w:tcPr>
            <w:tcW w:w="2221" w:type="dxa"/>
            <w:tcBorders>
              <w:right w:val="single" w:sz="18" w:space="0" w:color="auto"/>
            </w:tcBorders>
          </w:tcPr>
          <w:p w14:paraId="0656BAF1"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Traditional</w:t>
            </w:r>
          </w:p>
        </w:tc>
        <w:tc>
          <w:tcPr>
            <w:tcW w:w="2099" w:type="dxa"/>
            <w:tcBorders>
              <w:left w:val="single" w:sz="18" w:space="0" w:color="auto"/>
            </w:tcBorders>
          </w:tcPr>
          <w:p w14:paraId="484E6BDE" w14:textId="6ED39A43" w:rsidR="00E26161" w:rsidRPr="0088723B" w:rsidRDefault="00CA1C5E" w:rsidP="00884432">
            <w:pPr>
              <w:jc w:val="center"/>
              <w:rPr>
                <w:rFonts w:ascii="Times New Roman" w:hAnsi="Times New Roman" w:cs="Times New Roman"/>
              </w:rPr>
            </w:pPr>
            <w:r w:rsidRPr="0088723B">
              <w:rPr>
                <w:rFonts w:ascii="Times New Roman" w:hAnsi="Times New Roman" w:cs="Times New Roman"/>
              </w:rPr>
              <w:t>0.02</w:t>
            </w:r>
            <w:r w:rsidR="00E26161" w:rsidRPr="0088723B">
              <w:rPr>
                <w:rFonts w:ascii="Times New Roman" w:hAnsi="Times New Roman" w:cs="Times New Roman"/>
              </w:rPr>
              <w:t xml:space="preserve"> [-0.</w:t>
            </w:r>
            <w:r w:rsidR="006B322B" w:rsidRPr="0088723B">
              <w:rPr>
                <w:rFonts w:ascii="Times New Roman" w:hAnsi="Times New Roman" w:cs="Times New Roman"/>
              </w:rPr>
              <w:t>13</w:t>
            </w:r>
            <w:r w:rsidR="00E26161" w:rsidRPr="0088723B">
              <w:rPr>
                <w:rFonts w:ascii="Times New Roman" w:hAnsi="Times New Roman" w:cs="Times New Roman"/>
              </w:rPr>
              <w:t>, 0.1</w:t>
            </w:r>
            <w:r w:rsidR="006B322B" w:rsidRPr="0088723B">
              <w:rPr>
                <w:rFonts w:ascii="Times New Roman" w:hAnsi="Times New Roman" w:cs="Times New Roman"/>
              </w:rPr>
              <w:t>7</w:t>
            </w:r>
            <w:r w:rsidR="00E26161" w:rsidRPr="0088723B">
              <w:rPr>
                <w:rFonts w:ascii="Times New Roman" w:hAnsi="Times New Roman" w:cs="Times New Roman"/>
              </w:rPr>
              <w:t>]</w:t>
            </w:r>
          </w:p>
        </w:tc>
        <w:tc>
          <w:tcPr>
            <w:tcW w:w="1074" w:type="dxa"/>
          </w:tcPr>
          <w:p w14:paraId="038D05F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0.08</w:t>
            </w:r>
          </w:p>
        </w:tc>
        <w:tc>
          <w:tcPr>
            <w:tcW w:w="1587" w:type="dxa"/>
          </w:tcPr>
          <w:p w14:paraId="542A4778" w14:textId="72672197" w:rsidR="00E26161" w:rsidRPr="0088723B" w:rsidRDefault="0044692B" w:rsidP="00884432">
            <w:pPr>
              <w:jc w:val="center"/>
              <w:rPr>
                <w:rFonts w:ascii="Times New Roman" w:hAnsi="Times New Roman" w:cs="Times New Roman"/>
              </w:rPr>
            </w:pPr>
            <w:r w:rsidRPr="0088723B">
              <w:rPr>
                <w:rFonts w:ascii="Times New Roman" w:hAnsi="Times New Roman" w:cs="Times New Roman"/>
              </w:rPr>
              <w:t>0.30</w:t>
            </w:r>
          </w:p>
        </w:tc>
        <w:tc>
          <w:tcPr>
            <w:tcW w:w="1587" w:type="dxa"/>
          </w:tcPr>
          <w:p w14:paraId="75049AA9" w14:textId="1221744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768</w:t>
            </w:r>
          </w:p>
        </w:tc>
        <w:tc>
          <w:tcPr>
            <w:tcW w:w="1587" w:type="dxa"/>
          </w:tcPr>
          <w:p w14:paraId="4CAE3DF4" w14:textId="1A60982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2.0</w:t>
            </w:r>
            <w:r w:rsidR="00086E39" w:rsidRPr="0088723B">
              <w:rPr>
                <w:rFonts w:ascii="Times New Roman" w:hAnsi="Times New Roman" w:cs="Times New Roman"/>
              </w:rPr>
              <w:t>2</w:t>
            </w:r>
          </w:p>
        </w:tc>
      </w:tr>
      <w:tr w:rsidR="00E26161" w:rsidRPr="0088723B" w14:paraId="019ABF32" w14:textId="77777777" w:rsidTr="00F27584">
        <w:trPr>
          <w:trHeight w:val="359"/>
        </w:trPr>
        <w:tc>
          <w:tcPr>
            <w:tcW w:w="2221" w:type="dxa"/>
            <w:tcBorders>
              <w:right w:val="single" w:sz="18" w:space="0" w:color="auto"/>
            </w:tcBorders>
          </w:tcPr>
          <w:p w14:paraId="2E26D607"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 xml:space="preserve">Religious </w:t>
            </w:r>
          </w:p>
        </w:tc>
        <w:tc>
          <w:tcPr>
            <w:tcW w:w="2099" w:type="dxa"/>
            <w:tcBorders>
              <w:left w:val="single" w:sz="18" w:space="0" w:color="auto"/>
            </w:tcBorders>
          </w:tcPr>
          <w:p w14:paraId="22ED94CD" w14:textId="00600A85" w:rsidR="00E26161" w:rsidRPr="0088723B" w:rsidRDefault="00CA1C5E" w:rsidP="00884432">
            <w:pPr>
              <w:jc w:val="center"/>
              <w:rPr>
                <w:rFonts w:ascii="Times New Roman" w:hAnsi="Times New Roman" w:cs="Times New Roman"/>
              </w:rPr>
            </w:pPr>
            <w:r w:rsidRPr="0088723B">
              <w:rPr>
                <w:rFonts w:ascii="Times New Roman" w:hAnsi="Times New Roman" w:cs="Times New Roman"/>
              </w:rPr>
              <w:t>-0.01</w:t>
            </w:r>
            <w:r w:rsidR="00E26161" w:rsidRPr="0088723B">
              <w:rPr>
                <w:rFonts w:ascii="Times New Roman" w:hAnsi="Times New Roman" w:cs="Times New Roman"/>
              </w:rPr>
              <w:t xml:space="preserve"> [-0.</w:t>
            </w:r>
            <w:r w:rsidR="006B322B" w:rsidRPr="0088723B">
              <w:rPr>
                <w:rFonts w:ascii="Times New Roman" w:hAnsi="Times New Roman" w:cs="Times New Roman"/>
              </w:rPr>
              <w:t>18</w:t>
            </w:r>
            <w:r w:rsidR="00E26161" w:rsidRPr="0088723B">
              <w:rPr>
                <w:rFonts w:ascii="Times New Roman" w:hAnsi="Times New Roman" w:cs="Times New Roman"/>
              </w:rPr>
              <w:t>, 0.</w:t>
            </w:r>
            <w:r w:rsidR="006B322B" w:rsidRPr="0088723B">
              <w:rPr>
                <w:rFonts w:ascii="Times New Roman" w:hAnsi="Times New Roman" w:cs="Times New Roman"/>
              </w:rPr>
              <w:t>16</w:t>
            </w:r>
            <w:r w:rsidR="00E26161" w:rsidRPr="0088723B">
              <w:rPr>
                <w:rFonts w:ascii="Times New Roman" w:hAnsi="Times New Roman" w:cs="Times New Roman"/>
              </w:rPr>
              <w:t>]</w:t>
            </w:r>
          </w:p>
        </w:tc>
        <w:tc>
          <w:tcPr>
            <w:tcW w:w="1074" w:type="dxa"/>
          </w:tcPr>
          <w:p w14:paraId="0F72302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0.09</w:t>
            </w:r>
          </w:p>
        </w:tc>
        <w:tc>
          <w:tcPr>
            <w:tcW w:w="1587" w:type="dxa"/>
          </w:tcPr>
          <w:p w14:paraId="2AAEEE90" w14:textId="1398036D" w:rsidR="00E26161" w:rsidRPr="0088723B" w:rsidRDefault="0044692B" w:rsidP="00884432">
            <w:pPr>
              <w:jc w:val="center"/>
              <w:rPr>
                <w:rFonts w:ascii="Times New Roman" w:hAnsi="Times New Roman" w:cs="Times New Roman"/>
              </w:rPr>
            </w:pPr>
            <w:r w:rsidRPr="0088723B">
              <w:rPr>
                <w:rFonts w:ascii="Times New Roman" w:hAnsi="Times New Roman" w:cs="Times New Roman"/>
              </w:rPr>
              <w:t>-0.15</w:t>
            </w:r>
          </w:p>
        </w:tc>
        <w:tc>
          <w:tcPr>
            <w:tcW w:w="1587" w:type="dxa"/>
          </w:tcPr>
          <w:p w14:paraId="1402D757" w14:textId="6C14E01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B7118" w:rsidRPr="0088723B">
              <w:rPr>
                <w:rFonts w:ascii="Times New Roman" w:hAnsi="Times New Roman" w:cs="Times New Roman"/>
              </w:rPr>
              <w:t>885</w:t>
            </w:r>
          </w:p>
        </w:tc>
        <w:tc>
          <w:tcPr>
            <w:tcW w:w="1587" w:type="dxa"/>
          </w:tcPr>
          <w:p w14:paraId="4C0BF3F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1.67</w:t>
            </w:r>
          </w:p>
        </w:tc>
      </w:tr>
    </w:tbl>
    <w:p w14:paraId="28A595B1" w14:textId="345CAE3C" w:rsidR="00E26161" w:rsidRDefault="00E26161" w:rsidP="00E26161">
      <w:r w:rsidRPr="0088723B">
        <w:rPr>
          <w:i/>
          <w:iCs/>
        </w:rPr>
        <w:t>Note</w:t>
      </w:r>
      <w:r w:rsidRPr="0088723B">
        <w:t xml:space="preserve">. Preregistered demographic covariates are italicized and reported in terms of unstandardized </w:t>
      </w:r>
      <w:r w:rsidRPr="0088723B">
        <w:rPr>
          <w:i/>
          <w:iCs/>
        </w:rPr>
        <w:t>b</w:t>
      </w:r>
      <w:r w:rsidRPr="0088723B">
        <w:t xml:space="preserve"> (all other predictors are reported in terms of standardized </w:t>
      </w:r>
      <w:r w:rsidRPr="0088723B">
        <w:rPr>
          <w:rFonts w:eastAsia="Times New Roman"/>
          <w:i/>
          <w:iCs/>
        </w:rPr>
        <w:sym w:font="Symbol" w:char="F062"/>
      </w:r>
      <w:r w:rsidRPr="0088723B">
        <w:rPr>
          <w:rFonts w:eastAsia="Times New Roman"/>
        </w:rPr>
        <w:t>)</w:t>
      </w:r>
      <w:r w:rsidRPr="0088723B">
        <w:t xml:space="preserve">. Age is continuous, gender is coded such that 0 is “female” or “other” and 1 is “male”, region is dummy coded with “Judea and Samaria” as the reference category, and religiosity is dummy coded with “ultra-orthodox” as the reference category. Also, because of the high variance inflation factors for </w:t>
      </w:r>
      <w:r w:rsidR="008A7FC2" w:rsidRPr="0088723B">
        <w:t>some measures</w:t>
      </w:r>
      <w:r w:rsidRPr="0088723B">
        <w:t xml:space="preserve"> of </w:t>
      </w:r>
      <w:r w:rsidR="008A7FC2" w:rsidRPr="0088723B">
        <w:t>dislike</w:t>
      </w:r>
      <w:r w:rsidRPr="0088723B">
        <w:t xml:space="preserve"> (see the last column), we ran an additional model that reduced the VIFs to a more </w:t>
      </w:r>
      <w:r w:rsidRPr="0088723B">
        <w:lastRenderedPageBreak/>
        <w:t xml:space="preserve">acceptable level. To do so, we combined the measures of </w:t>
      </w:r>
      <w:r w:rsidR="00B15C7C" w:rsidRPr="0088723B">
        <w:t xml:space="preserve">general negative affect, </w:t>
      </w:r>
      <w:r w:rsidR="00D52614">
        <w:t>intense</w:t>
      </w:r>
      <w:r w:rsidRPr="0088723B">
        <w:t xml:space="preserve"> negative emotions, attributions of immorality, global derogation, and psychological distance into a single composite. We then regressed support for violence on dehumanization, this composite, attributions of unintelligence, trait aggression, SDO, RWA, and the demographic covariates. Dehumanization continued to predict support for violence</w:t>
      </w:r>
      <w:r w:rsidR="00E91919" w:rsidRPr="0088723B">
        <w:t xml:space="preserve"> (</w:t>
      </w:r>
      <w:r w:rsidR="00E91919" w:rsidRPr="0088723B">
        <w:rPr>
          <w:rFonts w:eastAsia="Times New Roman"/>
          <w:i/>
          <w:iCs/>
        </w:rPr>
        <w:sym w:font="Symbol" w:char="F062"/>
      </w:r>
      <w:r w:rsidR="00E91919" w:rsidRPr="0088723B">
        <w:t xml:space="preserve"> = .34, </w:t>
      </w:r>
      <w:r w:rsidR="00E91919" w:rsidRPr="0088723B">
        <w:rPr>
          <w:i/>
          <w:iCs/>
        </w:rPr>
        <w:t>p</w:t>
      </w:r>
      <w:r w:rsidR="00E91919" w:rsidRPr="0088723B">
        <w:t xml:space="preserve"> &lt; .001)</w:t>
      </w:r>
      <w:r w:rsidRPr="0088723B">
        <w:t xml:space="preserve">. For detailed results, see Section </w:t>
      </w:r>
      <w:r w:rsidR="005B6D43" w:rsidRPr="0088723B">
        <w:t>3.10</w:t>
      </w:r>
      <w:r w:rsidR="001C78FD" w:rsidRPr="0088723B">
        <w:t>.2</w:t>
      </w:r>
      <w:r w:rsidRPr="0088723B">
        <w:t xml:space="preserve"> of “Cross-Cultural Analyses.html” on our OSF repository.</w:t>
      </w:r>
    </w:p>
    <w:p w14:paraId="7E607516" w14:textId="77777777" w:rsidR="00EB2AD2" w:rsidRPr="0088723B" w:rsidRDefault="00EB2AD2" w:rsidP="00E26161"/>
    <w:p w14:paraId="736C6770" w14:textId="527B0575" w:rsidR="00E26161" w:rsidRPr="0088723B" w:rsidRDefault="00E26161" w:rsidP="00E26161">
      <w:pPr>
        <w:rPr>
          <w:b/>
          <w:bCs/>
        </w:rPr>
      </w:pPr>
      <w:r w:rsidRPr="0088723B">
        <w:rPr>
          <w:b/>
          <w:bCs/>
        </w:rPr>
        <w:t>Table S2</w:t>
      </w:r>
      <w:r w:rsidR="0057331F" w:rsidRPr="0088723B">
        <w:rPr>
          <w:b/>
          <w:bCs/>
        </w:rPr>
        <w:t>5</w:t>
      </w:r>
    </w:p>
    <w:p w14:paraId="20C92B9D" w14:textId="77777777" w:rsidR="00E26161" w:rsidRPr="0088723B" w:rsidRDefault="00E26161" w:rsidP="00E26161">
      <w:pPr>
        <w:rPr>
          <w:i/>
          <w:iCs/>
        </w:rPr>
      </w:pPr>
      <w:r w:rsidRPr="0088723B">
        <w:rPr>
          <w:i/>
          <w:iCs/>
        </w:rPr>
        <w:t>Preregistered Regression Model Output: Palestinian Sample</w:t>
      </w:r>
    </w:p>
    <w:tbl>
      <w:tblPr>
        <w:tblStyle w:val="TableGrid"/>
        <w:tblW w:w="10155" w:type="dxa"/>
        <w:tblInd w:w="-5" w:type="dxa"/>
        <w:tblLook w:val="04A0" w:firstRow="1" w:lastRow="0" w:firstColumn="1" w:lastColumn="0" w:noHBand="0" w:noVBand="1"/>
      </w:tblPr>
      <w:tblGrid>
        <w:gridCol w:w="2221"/>
        <w:gridCol w:w="1829"/>
        <w:gridCol w:w="1344"/>
        <w:gridCol w:w="1587"/>
        <w:gridCol w:w="1587"/>
        <w:gridCol w:w="1587"/>
      </w:tblGrid>
      <w:tr w:rsidR="00E26161" w:rsidRPr="0088723B" w14:paraId="33A64708" w14:textId="77777777" w:rsidTr="00F27584">
        <w:trPr>
          <w:trHeight w:val="379"/>
        </w:trPr>
        <w:tc>
          <w:tcPr>
            <w:tcW w:w="2221" w:type="dxa"/>
            <w:tcBorders>
              <w:right w:val="single" w:sz="18" w:space="0" w:color="auto"/>
            </w:tcBorders>
            <w:shd w:val="clear" w:color="auto" w:fill="D1D1D1" w:themeFill="background2" w:themeFillShade="E6"/>
          </w:tcPr>
          <w:p w14:paraId="609AE1C0"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1829" w:type="dxa"/>
            <w:tcBorders>
              <w:left w:val="single" w:sz="18" w:space="0" w:color="auto"/>
            </w:tcBorders>
            <w:shd w:val="clear" w:color="auto" w:fill="D1D1D1" w:themeFill="background2" w:themeFillShade="E6"/>
          </w:tcPr>
          <w:p w14:paraId="30D37A09"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344" w:type="dxa"/>
            <w:shd w:val="clear" w:color="auto" w:fill="D1D1D1" w:themeFill="background2" w:themeFillShade="E6"/>
          </w:tcPr>
          <w:p w14:paraId="3BFD8BB4"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08E54977"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i/>
                <w:iCs/>
              </w:rPr>
              <w:t>t</w:t>
            </w:r>
            <w:r w:rsidRPr="0088723B">
              <w:rPr>
                <w:rFonts w:ascii="Times New Roman" w:hAnsi="Times New Roman" w:cs="Times New Roman"/>
                <w:b/>
                <w:bCs/>
              </w:rPr>
              <w:t>(415)</w:t>
            </w:r>
          </w:p>
        </w:tc>
        <w:tc>
          <w:tcPr>
            <w:tcW w:w="1587" w:type="dxa"/>
            <w:shd w:val="clear" w:color="auto" w:fill="D1D1D1" w:themeFill="background2" w:themeFillShade="E6"/>
          </w:tcPr>
          <w:p w14:paraId="5F40223C"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3A6E46FE"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45505851" w14:textId="77777777" w:rsidTr="00F27584">
        <w:trPr>
          <w:trHeight w:val="359"/>
        </w:trPr>
        <w:tc>
          <w:tcPr>
            <w:tcW w:w="2221" w:type="dxa"/>
            <w:tcBorders>
              <w:right w:val="single" w:sz="18" w:space="0" w:color="auto"/>
            </w:tcBorders>
          </w:tcPr>
          <w:p w14:paraId="0CFFBFB2"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Dehumanization</w:t>
            </w:r>
          </w:p>
        </w:tc>
        <w:tc>
          <w:tcPr>
            <w:tcW w:w="1829" w:type="dxa"/>
            <w:tcBorders>
              <w:left w:val="single" w:sz="18" w:space="0" w:color="auto"/>
            </w:tcBorders>
          </w:tcPr>
          <w:p w14:paraId="4A69D592" w14:textId="4BEB157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2A15C7" w:rsidRPr="0088723B">
              <w:rPr>
                <w:rFonts w:ascii="Times New Roman" w:hAnsi="Times New Roman" w:cs="Times New Roman"/>
              </w:rPr>
              <w:t>5</w:t>
            </w:r>
            <w:r w:rsidRPr="0088723B">
              <w:rPr>
                <w:rFonts w:ascii="Times New Roman" w:hAnsi="Times New Roman" w:cs="Times New Roman"/>
              </w:rPr>
              <w:t xml:space="preserve"> [.24, .4</w:t>
            </w:r>
            <w:r w:rsidR="008C7CB9" w:rsidRPr="0088723B">
              <w:rPr>
                <w:rFonts w:ascii="Times New Roman" w:hAnsi="Times New Roman" w:cs="Times New Roman"/>
              </w:rPr>
              <w:t>5</w:t>
            </w:r>
            <w:r w:rsidRPr="0088723B">
              <w:rPr>
                <w:rFonts w:ascii="Times New Roman" w:hAnsi="Times New Roman" w:cs="Times New Roman"/>
              </w:rPr>
              <w:t>]</w:t>
            </w:r>
          </w:p>
        </w:tc>
        <w:tc>
          <w:tcPr>
            <w:tcW w:w="1344" w:type="dxa"/>
          </w:tcPr>
          <w:p w14:paraId="59332DE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1B76193F" w14:textId="1F43075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6.</w:t>
            </w:r>
            <w:r w:rsidR="002A15C7" w:rsidRPr="0088723B">
              <w:rPr>
                <w:rFonts w:ascii="Times New Roman" w:hAnsi="Times New Roman" w:cs="Times New Roman"/>
              </w:rPr>
              <w:t>71</w:t>
            </w:r>
          </w:p>
        </w:tc>
        <w:tc>
          <w:tcPr>
            <w:tcW w:w="1587" w:type="dxa"/>
          </w:tcPr>
          <w:p w14:paraId="1CB33D3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233F0FDD" w14:textId="07FF314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1B63C2" w:rsidRPr="0088723B">
              <w:rPr>
                <w:rFonts w:ascii="Times New Roman" w:hAnsi="Times New Roman" w:cs="Times New Roman"/>
              </w:rPr>
              <w:t>69</w:t>
            </w:r>
          </w:p>
        </w:tc>
      </w:tr>
      <w:tr w:rsidR="00E26161" w:rsidRPr="0088723B" w14:paraId="72394B54" w14:textId="77777777" w:rsidTr="00F27584">
        <w:trPr>
          <w:trHeight w:val="338"/>
        </w:trPr>
        <w:tc>
          <w:tcPr>
            <w:tcW w:w="2221" w:type="dxa"/>
            <w:tcBorders>
              <w:right w:val="single" w:sz="18" w:space="0" w:color="auto"/>
            </w:tcBorders>
          </w:tcPr>
          <w:p w14:paraId="3658FCC2"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1829" w:type="dxa"/>
            <w:tcBorders>
              <w:left w:val="single" w:sz="18" w:space="0" w:color="auto"/>
            </w:tcBorders>
          </w:tcPr>
          <w:p w14:paraId="0EE57672" w14:textId="0791B58F" w:rsidR="00E26161" w:rsidRPr="0088723B" w:rsidRDefault="002A15C7" w:rsidP="00884432">
            <w:pPr>
              <w:jc w:val="center"/>
              <w:rPr>
                <w:rFonts w:ascii="Times New Roman" w:hAnsi="Times New Roman" w:cs="Times New Roman"/>
              </w:rPr>
            </w:pPr>
            <w:r w:rsidRPr="0088723B">
              <w:rPr>
                <w:rFonts w:ascii="Times New Roman" w:hAnsi="Times New Roman" w:cs="Times New Roman"/>
              </w:rPr>
              <w:t>.00</w:t>
            </w:r>
            <w:r w:rsidR="00E26161" w:rsidRPr="0088723B">
              <w:rPr>
                <w:rFonts w:ascii="Times New Roman" w:hAnsi="Times New Roman" w:cs="Times New Roman"/>
              </w:rPr>
              <w:t xml:space="preserve"> [-.</w:t>
            </w:r>
            <w:r w:rsidR="008C7CB9" w:rsidRPr="0088723B">
              <w:rPr>
                <w:rFonts w:ascii="Times New Roman" w:hAnsi="Times New Roman" w:cs="Times New Roman"/>
              </w:rPr>
              <w:t>09</w:t>
            </w:r>
            <w:r w:rsidR="00E26161" w:rsidRPr="0088723B">
              <w:rPr>
                <w:rFonts w:ascii="Times New Roman" w:hAnsi="Times New Roman" w:cs="Times New Roman"/>
              </w:rPr>
              <w:t>, .0</w:t>
            </w:r>
            <w:r w:rsidR="008C7CB9" w:rsidRPr="0088723B">
              <w:rPr>
                <w:rFonts w:ascii="Times New Roman" w:hAnsi="Times New Roman" w:cs="Times New Roman"/>
              </w:rPr>
              <w:t>9</w:t>
            </w:r>
            <w:r w:rsidR="00E26161" w:rsidRPr="0088723B">
              <w:rPr>
                <w:rFonts w:ascii="Times New Roman" w:hAnsi="Times New Roman" w:cs="Times New Roman"/>
              </w:rPr>
              <w:t>]</w:t>
            </w:r>
          </w:p>
        </w:tc>
        <w:tc>
          <w:tcPr>
            <w:tcW w:w="1344" w:type="dxa"/>
          </w:tcPr>
          <w:p w14:paraId="13FDB05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06627A35" w14:textId="21F7056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A15C7" w:rsidRPr="0088723B">
              <w:rPr>
                <w:rFonts w:ascii="Times New Roman" w:hAnsi="Times New Roman" w:cs="Times New Roman"/>
              </w:rPr>
              <w:t>05</w:t>
            </w:r>
          </w:p>
        </w:tc>
        <w:tc>
          <w:tcPr>
            <w:tcW w:w="1587" w:type="dxa"/>
          </w:tcPr>
          <w:p w14:paraId="0AF7081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.798</w:t>
            </w:r>
          </w:p>
        </w:tc>
        <w:tc>
          <w:tcPr>
            <w:tcW w:w="1587" w:type="dxa"/>
          </w:tcPr>
          <w:p w14:paraId="41FF179A" w14:textId="1D3E8D6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1.3</w:t>
            </w:r>
            <w:r w:rsidR="001B63C2" w:rsidRPr="0088723B">
              <w:rPr>
                <w:rFonts w:ascii="Times New Roman" w:hAnsi="Times New Roman" w:cs="Times New Roman"/>
              </w:rPr>
              <w:t>8</w:t>
            </w:r>
          </w:p>
        </w:tc>
      </w:tr>
      <w:tr w:rsidR="00E26161" w:rsidRPr="0088723B" w14:paraId="73AE2447" w14:textId="77777777" w:rsidTr="00F27584">
        <w:trPr>
          <w:trHeight w:val="359"/>
        </w:trPr>
        <w:tc>
          <w:tcPr>
            <w:tcW w:w="2221" w:type="dxa"/>
            <w:tcBorders>
              <w:right w:val="single" w:sz="18" w:space="0" w:color="auto"/>
            </w:tcBorders>
          </w:tcPr>
          <w:p w14:paraId="1B0BD44C" w14:textId="043D5AA0"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1829" w:type="dxa"/>
            <w:tcBorders>
              <w:left w:val="single" w:sz="18" w:space="0" w:color="auto"/>
            </w:tcBorders>
          </w:tcPr>
          <w:p w14:paraId="2FDC27F9" w14:textId="24BD4A6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.12 [</w:t>
            </w:r>
            <w:r w:rsidR="008C7CB9" w:rsidRPr="0088723B">
              <w:rPr>
                <w:rFonts w:ascii="Times New Roman" w:hAnsi="Times New Roman" w:cs="Times New Roman"/>
              </w:rPr>
              <w:t>-.02</w:t>
            </w:r>
            <w:r w:rsidRPr="0088723B">
              <w:rPr>
                <w:rFonts w:ascii="Times New Roman" w:hAnsi="Times New Roman" w:cs="Times New Roman"/>
              </w:rPr>
              <w:t>, .</w:t>
            </w:r>
            <w:r w:rsidR="008C7CB9" w:rsidRPr="0088723B">
              <w:rPr>
                <w:rFonts w:ascii="Times New Roman" w:hAnsi="Times New Roman" w:cs="Times New Roman"/>
              </w:rPr>
              <w:t>25</w:t>
            </w:r>
            <w:r w:rsidRPr="0088723B">
              <w:rPr>
                <w:rFonts w:ascii="Times New Roman" w:hAnsi="Times New Roman" w:cs="Times New Roman"/>
              </w:rPr>
              <w:t>]</w:t>
            </w:r>
          </w:p>
        </w:tc>
        <w:tc>
          <w:tcPr>
            <w:tcW w:w="1344" w:type="dxa"/>
          </w:tcPr>
          <w:p w14:paraId="2BF6566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0.07</w:t>
            </w:r>
          </w:p>
        </w:tc>
        <w:tc>
          <w:tcPr>
            <w:tcW w:w="1587" w:type="dxa"/>
          </w:tcPr>
          <w:p w14:paraId="245E3458" w14:textId="66D357F6" w:rsidR="00E26161" w:rsidRPr="0088723B" w:rsidRDefault="002A15C7" w:rsidP="00884432">
            <w:pPr>
              <w:jc w:val="center"/>
              <w:rPr>
                <w:rFonts w:ascii="Times New Roman" w:hAnsi="Times New Roman" w:cs="Times New Roman"/>
              </w:rPr>
            </w:pPr>
            <w:r w:rsidRPr="0088723B">
              <w:rPr>
                <w:rFonts w:ascii="Times New Roman" w:hAnsi="Times New Roman" w:cs="Times New Roman"/>
              </w:rPr>
              <w:t>1.67</w:t>
            </w:r>
          </w:p>
        </w:tc>
        <w:tc>
          <w:tcPr>
            <w:tcW w:w="1587" w:type="dxa"/>
          </w:tcPr>
          <w:p w14:paraId="4D0AD5E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.084</w:t>
            </w:r>
          </w:p>
        </w:tc>
        <w:tc>
          <w:tcPr>
            <w:tcW w:w="1587" w:type="dxa"/>
          </w:tcPr>
          <w:p w14:paraId="33BCF921" w14:textId="6F655048" w:rsidR="00E26161" w:rsidRPr="0088723B" w:rsidRDefault="001B63C2" w:rsidP="00884432">
            <w:pPr>
              <w:jc w:val="center"/>
              <w:rPr>
                <w:rFonts w:ascii="Times New Roman" w:hAnsi="Times New Roman" w:cs="Times New Roman"/>
              </w:rPr>
            </w:pPr>
            <w:r w:rsidRPr="0088723B">
              <w:rPr>
                <w:rFonts w:ascii="Times New Roman" w:hAnsi="Times New Roman" w:cs="Times New Roman"/>
              </w:rPr>
              <w:t>3.05</w:t>
            </w:r>
          </w:p>
        </w:tc>
      </w:tr>
      <w:tr w:rsidR="00E26161" w:rsidRPr="0088723B" w14:paraId="13EFA960" w14:textId="77777777" w:rsidTr="00F27584">
        <w:trPr>
          <w:trHeight w:val="359"/>
        </w:trPr>
        <w:tc>
          <w:tcPr>
            <w:tcW w:w="2221" w:type="dxa"/>
            <w:tcBorders>
              <w:right w:val="single" w:sz="18" w:space="0" w:color="auto"/>
            </w:tcBorders>
          </w:tcPr>
          <w:p w14:paraId="7AB2A7F5"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1829" w:type="dxa"/>
            <w:tcBorders>
              <w:left w:val="single" w:sz="18" w:space="0" w:color="auto"/>
            </w:tcBorders>
          </w:tcPr>
          <w:p w14:paraId="32E25F0F" w14:textId="14DBF38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A15C7" w:rsidRPr="0088723B">
              <w:rPr>
                <w:rFonts w:ascii="Times New Roman" w:hAnsi="Times New Roman" w:cs="Times New Roman"/>
              </w:rPr>
              <w:t>6</w:t>
            </w:r>
            <w:r w:rsidRPr="0088723B">
              <w:rPr>
                <w:rFonts w:ascii="Times New Roman" w:hAnsi="Times New Roman" w:cs="Times New Roman"/>
              </w:rPr>
              <w:t xml:space="preserve"> [-.0</w:t>
            </w:r>
            <w:r w:rsidR="008C7CB9" w:rsidRPr="0088723B">
              <w:rPr>
                <w:rFonts w:ascii="Times New Roman" w:hAnsi="Times New Roman" w:cs="Times New Roman"/>
              </w:rPr>
              <w:t>8</w:t>
            </w:r>
            <w:r w:rsidRPr="0088723B">
              <w:rPr>
                <w:rFonts w:ascii="Times New Roman" w:hAnsi="Times New Roman" w:cs="Times New Roman"/>
              </w:rPr>
              <w:t>, .20]</w:t>
            </w:r>
          </w:p>
        </w:tc>
        <w:tc>
          <w:tcPr>
            <w:tcW w:w="1344" w:type="dxa"/>
          </w:tcPr>
          <w:p w14:paraId="3165A26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0.07</w:t>
            </w:r>
          </w:p>
        </w:tc>
        <w:tc>
          <w:tcPr>
            <w:tcW w:w="1587" w:type="dxa"/>
          </w:tcPr>
          <w:p w14:paraId="231549F4" w14:textId="3C07344D" w:rsidR="00E26161" w:rsidRPr="0088723B" w:rsidRDefault="002A15C7" w:rsidP="00884432">
            <w:pPr>
              <w:jc w:val="center"/>
              <w:rPr>
                <w:rFonts w:ascii="Times New Roman" w:hAnsi="Times New Roman" w:cs="Times New Roman"/>
              </w:rPr>
            </w:pPr>
            <w:r w:rsidRPr="0088723B">
              <w:rPr>
                <w:rFonts w:ascii="Times New Roman" w:hAnsi="Times New Roman" w:cs="Times New Roman"/>
              </w:rPr>
              <w:t>0.81</w:t>
            </w:r>
          </w:p>
        </w:tc>
        <w:tc>
          <w:tcPr>
            <w:tcW w:w="1587" w:type="dxa"/>
          </w:tcPr>
          <w:p w14:paraId="02C2D00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.442</w:t>
            </w:r>
          </w:p>
        </w:tc>
        <w:tc>
          <w:tcPr>
            <w:tcW w:w="1587" w:type="dxa"/>
          </w:tcPr>
          <w:p w14:paraId="06B2C9AD" w14:textId="7947430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1B63C2" w:rsidRPr="0088723B">
              <w:rPr>
                <w:rFonts w:ascii="Times New Roman" w:hAnsi="Times New Roman" w:cs="Times New Roman"/>
              </w:rPr>
              <w:t>19</w:t>
            </w:r>
          </w:p>
        </w:tc>
      </w:tr>
      <w:tr w:rsidR="00E26161" w:rsidRPr="0088723B" w14:paraId="2AA80824" w14:textId="77777777" w:rsidTr="00F27584">
        <w:trPr>
          <w:trHeight w:val="338"/>
        </w:trPr>
        <w:tc>
          <w:tcPr>
            <w:tcW w:w="2221" w:type="dxa"/>
            <w:tcBorders>
              <w:right w:val="single" w:sz="18" w:space="0" w:color="auto"/>
            </w:tcBorders>
          </w:tcPr>
          <w:p w14:paraId="6C4182D5"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1829" w:type="dxa"/>
            <w:tcBorders>
              <w:left w:val="single" w:sz="18" w:space="0" w:color="auto"/>
            </w:tcBorders>
          </w:tcPr>
          <w:p w14:paraId="28451476" w14:textId="4D8E830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2A15C7" w:rsidRPr="0088723B">
              <w:rPr>
                <w:rFonts w:ascii="Times New Roman" w:hAnsi="Times New Roman" w:cs="Times New Roman"/>
              </w:rPr>
              <w:t>6</w:t>
            </w:r>
            <w:r w:rsidRPr="0088723B">
              <w:rPr>
                <w:rFonts w:ascii="Times New Roman" w:hAnsi="Times New Roman" w:cs="Times New Roman"/>
              </w:rPr>
              <w:t xml:space="preserve"> [.0</w:t>
            </w:r>
            <w:r w:rsidR="008C7CB9" w:rsidRPr="0088723B">
              <w:rPr>
                <w:rFonts w:ascii="Times New Roman" w:hAnsi="Times New Roman" w:cs="Times New Roman"/>
              </w:rPr>
              <w:t>6</w:t>
            </w:r>
            <w:r w:rsidRPr="0088723B">
              <w:rPr>
                <w:rFonts w:ascii="Times New Roman" w:hAnsi="Times New Roman" w:cs="Times New Roman"/>
              </w:rPr>
              <w:t>, .</w:t>
            </w:r>
            <w:r w:rsidR="008C7CB9" w:rsidRPr="0088723B">
              <w:rPr>
                <w:rFonts w:ascii="Times New Roman" w:hAnsi="Times New Roman" w:cs="Times New Roman"/>
              </w:rPr>
              <w:t>27</w:t>
            </w:r>
            <w:r w:rsidRPr="0088723B">
              <w:rPr>
                <w:rFonts w:ascii="Times New Roman" w:hAnsi="Times New Roman" w:cs="Times New Roman"/>
              </w:rPr>
              <w:t>]</w:t>
            </w:r>
          </w:p>
        </w:tc>
        <w:tc>
          <w:tcPr>
            <w:tcW w:w="1344" w:type="dxa"/>
          </w:tcPr>
          <w:p w14:paraId="7D2EC45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062E1BEA" w14:textId="7F9DAA15" w:rsidR="00E26161" w:rsidRPr="0088723B" w:rsidRDefault="002A15C7" w:rsidP="00884432">
            <w:pPr>
              <w:jc w:val="center"/>
              <w:rPr>
                <w:rFonts w:ascii="Times New Roman" w:hAnsi="Times New Roman" w:cs="Times New Roman"/>
              </w:rPr>
            </w:pPr>
            <w:r w:rsidRPr="0088723B">
              <w:rPr>
                <w:rFonts w:ascii="Times New Roman" w:hAnsi="Times New Roman" w:cs="Times New Roman"/>
              </w:rPr>
              <w:t>3.04</w:t>
            </w:r>
          </w:p>
        </w:tc>
        <w:tc>
          <w:tcPr>
            <w:tcW w:w="1587" w:type="dxa"/>
          </w:tcPr>
          <w:p w14:paraId="31F1943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.008</w:t>
            </w:r>
          </w:p>
        </w:tc>
        <w:tc>
          <w:tcPr>
            <w:tcW w:w="1587" w:type="dxa"/>
          </w:tcPr>
          <w:p w14:paraId="1BD08C6E" w14:textId="530F9AD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1.8</w:t>
            </w:r>
            <w:r w:rsidR="001B63C2" w:rsidRPr="0088723B">
              <w:rPr>
                <w:rFonts w:ascii="Times New Roman" w:hAnsi="Times New Roman" w:cs="Times New Roman"/>
              </w:rPr>
              <w:t>8</w:t>
            </w:r>
          </w:p>
        </w:tc>
      </w:tr>
      <w:tr w:rsidR="00E26161" w:rsidRPr="0088723B" w14:paraId="768EF4F9" w14:textId="77777777" w:rsidTr="00F27584">
        <w:trPr>
          <w:trHeight w:val="359"/>
        </w:trPr>
        <w:tc>
          <w:tcPr>
            <w:tcW w:w="2221" w:type="dxa"/>
            <w:tcBorders>
              <w:right w:val="single" w:sz="18" w:space="0" w:color="auto"/>
            </w:tcBorders>
          </w:tcPr>
          <w:p w14:paraId="0B4D1F0E"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Global Derogation</w:t>
            </w:r>
          </w:p>
        </w:tc>
        <w:tc>
          <w:tcPr>
            <w:tcW w:w="1829" w:type="dxa"/>
            <w:tcBorders>
              <w:left w:val="single" w:sz="18" w:space="0" w:color="auto"/>
            </w:tcBorders>
          </w:tcPr>
          <w:p w14:paraId="28AD04A0" w14:textId="4F58807A" w:rsidR="00E26161" w:rsidRPr="0088723B" w:rsidRDefault="002A15C7" w:rsidP="00884432">
            <w:pPr>
              <w:jc w:val="center"/>
              <w:rPr>
                <w:rFonts w:ascii="Times New Roman" w:hAnsi="Times New Roman" w:cs="Times New Roman"/>
              </w:rPr>
            </w:pPr>
            <w:r w:rsidRPr="0088723B">
              <w:rPr>
                <w:rFonts w:ascii="Times New Roman" w:hAnsi="Times New Roman" w:cs="Times New Roman"/>
              </w:rPr>
              <w:t>-.02</w:t>
            </w:r>
            <w:r w:rsidR="00E26161" w:rsidRPr="0088723B">
              <w:rPr>
                <w:rFonts w:ascii="Times New Roman" w:hAnsi="Times New Roman" w:cs="Times New Roman"/>
              </w:rPr>
              <w:t xml:space="preserve"> [-.1</w:t>
            </w:r>
            <w:r w:rsidR="008C7CB9" w:rsidRPr="0088723B">
              <w:rPr>
                <w:rFonts w:ascii="Times New Roman" w:hAnsi="Times New Roman" w:cs="Times New Roman"/>
              </w:rPr>
              <w:t>5</w:t>
            </w:r>
            <w:r w:rsidR="00E26161" w:rsidRPr="0088723B">
              <w:rPr>
                <w:rFonts w:ascii="Times New Roman" w:hAnsi="Times New Roman" w:cs="Times New Roman"/>
              </w:rPr>
              <w:t>, .1</w:t>
            </w:r>
            <w:r w:rsidR="008C7CB9" w:rsidRPr="0088723B">
              <w:rPr>
                <w:rFonts w:ascii="Times New Roman" w:hAnsi="Times New Roman" w:cs="Times New Roman"/>
              </w:rPr>
              <w:t>1</w:t>
            </w:r>
            <w:r w:rsidR="00E26161" w:rsidRPr="0088723B">
              <w:rPr>
                <w:rFonts w:ascii="Times New Roman" w:hAnsi="Times New Roman" w:cs="Times New Roman"/>
              </w:rPr>
              <w:t>]</w:t>
            </w:r>
          </w:p>
        </w:tc>
        <w:tc>
          <w:tcPr>
            <w:tcW w:w="1344" w:type="dxa"/>
          </w:tcPr>
          <w:p w14:paraId="10972BD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0.07</w:t>
            </w:r>
          </w:p>
        </w:tc>
        <w:tc>
          <w:tcPr>
            <w:tcW w:w="1587" w:type="dxa"/>
          </w:tcPr>
          <w:p w14:paraId="127AB0E7" w14:textId="2FA3F4C4" w:rsidR="00E26161" w:rsidRPr="0088723B" w:rsidRDefault="002A15C7" w:rsidP="00884432">
            <w:pPr>
              <w:jc w:val="center"/>
              <w:rPr>
                <w:rFonts w:ascii="Times New Roman" w:hAnsi="Times New Roman" w:cs="Times New Roman"/>
              </w:rPr>
            </w:pPr>
            <w:r w:rsidRPr="0088723B">
              <w:rPr>
                <w:rFonts w:ascii="Times New Roman" w:hAnsi="Times New Roman" w:cs="Times New Roman"/>
              </w:rPr>
              <w:t>-0.31</w:t>
            </w:r>
          </w:p>
        </w:tc>
        <w:tc>
          <w:tcPr>
            <w:tcW w:w="1587" w:type="dxa"/>
          </w:tcPr>
          <w:p w14:paraId="07E14BD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.963</w:t>
            </w:r>
          </w:p>
        </w:tc>
        <w:tc>
          <w:tcPr>
            <w:tcW w:w="1587" w:type="dxa"/>
          </w:tcPr>
          <w:p w14:paraId="69261F62" w14:textId="3D6400B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1B63C2" w:rsidRPr="0088723B">
              <w:rPr>
                <w:rFonts w:ascii="Times New Roman" w:hAnsi="Times New Roman" w:cs="Times New Roman"/>
              </w:rPr>
              <w:t>9</w:t>
            </w:r>
            <w:r w:rsidRPr="0088723B">
              <w:rPr>
                <w:rFonts w:ascii="Times New Roman" w:hAnsi="Times New Roman" w:cs="Times New Roman"/>
              </w:rPr>
              <w:t>5</w:t>
            </w:r>
          </w:p>
        </w:tc>
      </w:tr>
      <w:tr w:rsidR="00E26161" w:rsidRPr="0088723B" w14:paraId="4D0AEDDF" w14:textId="77777777" w:rsidTr="00F27584">
        <w:trPr>
          <w:trHeight w:val="359"/>
        </w:trPr>
        <w:tc>
          <w:tcPr>
            <w:tcW w:w="2221" w:type="dxa"/>
            <w:tcBorders>
              <w:right w:val="single" w:sz="18" w:space="0" w:color="auto"/>
            </w:tcBorders>
          </w:tcPr>
          <w:p w14:paraId="6558F6C1"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Psychological Distance</w:t>
            </w:r>
          </w:p>
        </w:tc>
        <w:tc>
          <w:tcPr>
            <w:tcW w:w="1829" w:type="dxa"/>
            <w:tcBorders>
              <w:left w:val="single" w:sz="18" w:space="0" w:color="auto"/>
            </w:tcBorders>
          </w:tcPr>
          <w:p w14:paraId="20FF4586" w14:textId="35B8C41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A15C7" w:rsidRPr="0088723B">
              <w:rPr>
                <w:rFonts w:ascii="Times New Roman" w:hAnsi="Times New Roman" w:cs="Times New Roman"/>
              </w:rPr>
              <w:t>2</w:t>
            </w:r>
            <w:r w:rsidRPr="0088723B">
              <w:rPr>
                <w:rFonts w:ascii="Times New Roman" w:hAnsi="Times New Roman" w:cs="Times New Roman"/>
              </w:rPr>
              <w:t xml:space="preserve"> [-.13, .0</w:t>
            </w:r>
            <w:r w:rsidR="008C7CB9" w:rsidRPr="0088723B">
              <w:rPr>
                <w:rFonts w:ascii="Times New Roman" w:hAnsi="Times New Roman" w:cs="Times New Roman"/>
              </w:rPr>
              <w:t>8</w:t>
            </w:r>
            <w:r w:rsidRPr="0088723B">
              <w:rPr>
                <w:rFonts w:ascii="Times New Roman" w:hAnsi="Times New Roman" w:cs="Times New Roman"/>
              </w:rPr>
              <w:t>]</w:t>
            </w:r>
          </w:p>
        </w:tc>
        <w:tc>
          <w:tcPr>
            <w:tcW w:w="1344" w:type="dxa"/>
          </w:tcPr>
          <w:p w14:paraId="7C1ADF5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2DF83A78" w14:textId="6A53A80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A15C7" w:rsidRPr="0088723B">
              <w:rPr>
                <w:rFonts w:ascii="Times New Roman" w:hAnsi="Times New Roman" w:cs="Times New Roman"/>
              </w:rPr>
              <w:t>49</w:t>
            </w:r>
          </w:p>
        </w:tc>
        <w:tc>
          <w:tcPr>
            <w:tcW w:w="1587" w:type="dxa"/>
          </w:tcPr>
          <w:p w14:paraId="26E7EA4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.580</w:t>
            </w:r>
          </w:p>
        </w:tc>
        <w:tc>
          <w:tcPr>
            <w:tcW w:w="1587" w:type="dxa"/>
          </w:tcPr>
          <w:p w14:paraId="2A139A15" w14:textId="1AFBF4E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1.6</w:t>
            </w:r>
            <w:r w:rsidR="001B63C2" w:rsidRPr="0088723B">
              <w:rPr>
                <w:rFonts w:ascii="Times New Roman" w:hAnsi="Times New Roman" w:cs="Times New Roman"/>
              </w:rPr>
              <w:t>8</w:t>
            </w:r>
          </w:p>
        </w:tc>
      </w:tr>
      <w:tr w:rsidR="00E26161" w:rsidRPr="0088723B" w14:paraId="5BB001D4" w14:textId="77777777" w:rsidTr="00F27584">
        <w:trPr>
          <w:trHeight w:val="359"/>
        </w:trPr>
        <w:tc>
          <w:tcPr>
            <w:tcW w:w="2221" w:type="dxa"/>
            <w:tcBorders>
              <w:right w:val="single" w:sz="18" w:space="0" w:color="auto"/>
            </w:tcBorders>
          </w:tcPr>
          <w:p w14:paraId="37546079"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Trait Aggression</w:t>
            </w:r>
          </w:p>
        </w:tc>
        <w:tc>
          <w:tcPr>
            <w:tcW w:w="1829" w:type="dxa"/>
            <w:tcBorders>
              <w:left w:val="single" w:sz="18" w:space="0" w:color="auto"/>
            </w:tcBorders>
          </w:tcPr>
          <w:p w14:paraId="3B05E157" w14:textId="6A75BA1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2A15C7" w:rsidRPr="0088723B">
              <w:rPr>
                <w:rFonts w:ascii="Times New Roman" w:hAnsi="Times New Roman" w:cs="Times New Roman"/>
              </w:rPr>
              <w:t>08</w:t>
            </w:r>
            <w:r w:rsidRPr="0088723B">
              <w:rPr>
                <w:rFonts w:ascii="Times New Roman" w:hAnsi="Times New Roman" w:cs="Times New Roman"/>
              </w:rPr>
              <w:t xml:space="preserve"> [.0</w:t>
            </w:r>
            <w:r w:rsidR="008C7CB9" w:rsidRPr="0088723B">
              <w:rPr>
                <w:rFonts w:ascii="Times New Roman" w:hAnsi="Times New Roman" w:cs="Times New Roman"/>
              </w:rPr>
              <w:t>0</w:t>
            </w:r>
            <w:r w:rsidRPr="0088723B">
              <w:rPr>
                <w:rFonts w:ascii="Times New Roman" w:hAnsi="Times New Roman" w:cs="Times New Roman"/>
              </w:rPr>
              <w:t>, .1</w:t>
            </w:r>
            <w:r w:rsidR="008C7CB9" w:rsidRPr="0088723B">
              <w:rPr>
                <w:rFonts w:ascii="Times New Roman" w:hAnsi="Times New Roman" w:cs="Times New Roman"/>
              </w:rPr>
              <w:t>6</w:t>
            </w:r>
            <w:r w:rsidRPr="0088723B">
              <w:rPr>
                <w:rFonts w:ascii="Times New Roman" w:hAnsi="Times New Roman" w:cs="Times New Roman"/>
              </w:rPr>
              <w:t>]</w:t>
            </w:r>
          </w:p>
        </w:tc>
        <w:tc>
          <w:tcPr>
            <w:tcW w:w="1344" w:type="dxa"/>
          </w:tcPr>
          <w:p w14:paraId="6BA2A93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5A4257F4" w14:textId="61CBC93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2A15C7" w:rsidRPr="0088723B">
              <w:rPr>
                <w:rFonts w:ascii="Times New Roman" w:hAnsi="Times New Roman" w:cs="Times New Roman"/>
              </w:rPr>
              <w:t>01</w:t>
            </w:r>
          </w:p>
        </w:tc>
        <w:tc>
          <w:tcPr>
            <w:tcW w:w="1587" w:type="dxa"/>
          </w:tcPr>
          <w:p w14:paraId="3E3515A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.022</w:t>
            </w:r>
          </w:p>
        </w:tc>
        <w:tc>
          <w:tcPr>
            <w:tcW w:w="1587" w:type="dxa"/>
          </w:tcPr>
          <w:p w14:paraId="158CF56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1.09</w:t>
            </w:r>
          </w:p>
        </w:tc>
      </w:tr>
      <w:tr w:rsidR="00E26161" w:rsidRPr="0088723B" w14:paraId="7486FA50" w14:textId="77777777" w:rsidTr="00F27584">
        <w:trPr>
          <w:trHeight w:val="359"/>
        </w:trPr>
        <w:tc>
          <w:tcPr>
            <w:tcW w:w="2221" w:type="dxa"/>
            <w:tcBorders>
              <w:right w:val="single" w:sz="18" w:space="0" w:color="auto"/>
            </w:tcBorders>
          </w:tcPr>
          <w:p w14:paraId="0A431ACE"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Social Dominance Orientation</w:t>
            </w:r>
          </w:p>
        </w:tc>
        <w:tc>
          <w:tcPr>
            <w:tcW w:w="1829" w:type="dxa"/>
            <w:tcBorders>
              <w:left w:val="single" w:sz="18" w:space="0" w:color="auto"/>
            </w:tcBorders>
          </w:tcPr>
          <w:p w14:paraId="4B67FCD2" w14:textId="20F2226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A15C7" w:rsidRPr="0088723B">
              <w:rPr>
                <w:rFonts w:ascii="Times New Roman" w:hAnsi="Times New Roman" w:cs="Times New Roman"/>
              </w:rPr>
              <w:t>6</w:t>
            </w:r>
            <w:r w:rsidRPr="0088723B">
              <w:rPr>
                <w:rFonts w:ascii="Times New Roman" w:hAnsi="Times New Roman" w:cs="Times New Roman"/>
              </w:rPr>
              <w:t xml:space="preserve"> [-.0</w:t>
            </w:r>
            <w:r w:rsidR="008C7CB9" w:rsidRPr="0088723B">
              <w:rPr>
                <w:rFonts w:ascii="Times New Roman" w:hAnsi="Times New Roman" w:cs="Times New Roman"/>
              </w:rPr>
              <w:t>3</w:t>
            </w:r>
            <w:r w:rsidRPr="0088723B">
              <w:rPr>
                <w:rFonts w:ascii="Times New Roman" w:hAnsi="Times New Roman" w:cs="Times New Roman"/>
              </w:rPr>
              <w:t>, .1</w:t>
            </w:r>
            <w:r w:rsidR="008C7CB9" w:rsidRPr="0088723B">
              <w:rPr>
                <w:rFonts w:ascii="Times New Roman" w:hAnsi="Times New Roman" w:cs="Times New Roman"/>
              </w:rPr>
              <w:t>4</w:t>
            </w:r>
            <w:r w:rsidRPr="0088723B">
              <w:rPr>
                <w:rFonts w:ascii="Times New Roman" w:hAnsi="Times New Roman" w:cs="Times New Roman"/>
              </w:rPr>
              <w:t>]</w:t>
            </w:r>
          </w:p>
        </w:tc>
        <w:tc>
          <w:tcPr>
            <w:tcW w:w="1344" w:type="dxa"/>
          </w:tcPr>
          <w:p w14:paraId="6F5ACFA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09DDA2A0" w14:textId="23C64BE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2A15C7" w:rsidRPr="0088723B">
              <w:rPr>
                <w:rFonts w:ascii="Times New Roman" w:hAnsi="Times New Roman" w:cs="Times New Roman"/>
              </w:rPr>
              <w:t>30</w:t>
            </w:r>
          </w:p>
        </w:tc>
        <w:tc>
          <w:tcPr>
            <w:tcW w:w="1587" w:type="dxa"/>
          </w:tcPr>
          <w:p w14:paraId="16B47CF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.292</w:t>
            </w:r>
          </w:p>
        </w:tc>
        <w:tc>
          <w:tcPr>
            <w:tcW w:w="1587" w:type="dxa"/>
          </w:tcPr>
          <w:p w14:paraId="252AC2FC" w14:textId="1AF3436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w:t>
            </w:r>
            <w:r w:rsidR="001B63C2" w:rsidRPr="0088723B">
              <w:rPr>
                <w:rFonts w:ascii="Times New Roman" w:hAnsi="Times New Roman" w:cs="Times New Roman"/>
              </w:rPr>
              <w:t>5</w:t>
            </w:r>
          </w:p>
        </w:tc>
      </w:tr>
      <w:tr w:rsidR="00E26161" w:rsidRPr="0088723B" w14:paraId="689E469A" w14:textId="77777777" w:rsidTr="00F27584">
        <w:trPr>
          <w:trHeight w:val="359"/>
        </w:trPr>
        <w:tc>
          <w:tcPr>
            <w:tcW w:w="2221" w:type="dxa"/>
            <w:tcBorders>
              <w:right w:val="single" w:sz="18" w:space="0" w:color="auto"/>
            </w:tcBorders>
          </w:tcPr>
          <w:p w14:paraId="793DB4D0"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Right-Wing Authoritarianism</w:t>
            </w:r>
          </w:p>
        </w:tc>
        <w:tc>
          <w:tcPr>
            <w:tcW w:w="1829" w:type="dxa"/>
            <w:tcBorders>
              <w:left w:val="single" w:sz="18" w:space="0" w:color="auto"/>
            </w:tcBorders>
          </w:tcPr>
          <w:p w14:paraId="4F4E8307" w14:textId="733D2CD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.03 [-.0</w:t>
            </w:r>
            <w:r w:rsidR="008C7CB9" w:rsidRPr="0088723B">
              <w:rPr>
                <w:rFonts w:ascii="Times New Roman" w:hAnsi="Times New Roman" w:cs="Times New Roman"/>
              </w:rPr>
              <w:t>6</w:t>
            </w:r>
            <w:r w:rsidRPr="0088723B">
              <w:rPr>
                <w:rFonts w:ascii="Times New Roman" w:hAnsi="Times New Roman" w:cs="Times New Roman"/>
              </w:rPr>
              <w:t>, .11]</w:t>
            </w:r>
          </w:p>
        </w:tc>
        <w:tc>
          <w:tcPr>
            <w:tcW w:w="1344" w:type="dxa"/>
          </w:tcPr>
          <w:p w14:paraId="120579F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7723B038" w14:textId="174C4B2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A15C7" w:rsidRPr="0088723B">
              <w:rPr>
                <w:rFonts w:ascii="Times New Roman" w:hAnsi="Times New Roman" w:cs="Times New Roman"/>
              </w:rPr>
              <w:t>62</w:t>
            </w:r>
          </w:p>
        </w:tc>
        <w:tc>
          <w:tcPr>
            <w:tcW w:w="1587" w:type="dxa"/>
          </w:tcPr>
          <w:p w14:paraId="2F2C51D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.486</w:t>
            </w:r>
          </w:p>
        </w:tc>
        <w:tc>
          <w:tcPr>
            <w:tcW w:w="1587" w:type="dxa"/>
          </w:tcPr>
          <w:p w14:paraId="524CD543" w14:textId="043E5B1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1B63C2" w:rsidRPr="0088723B">
              <w:rPr>
                <w:rFonts w:ascii="Times New Roman" w:hAnsi="Times New Roman" w:cs="Times New Roman"/>
              </w:rPr>
              <w:t>09</w:t>
            </w:r>
          </w:p>
        </w:tc>
      </w:tr>
    </w:tbl>
    <w:p w14:paraId="1B0764EE" w14:textId="77777777" w:rsidR="00E26161" w:rsidRPr="0088723B" w:rsidRDefault="00E26161" w:rsidP="00E26161"/>
    <w:p w14:paraId="05B7AFEB" w14:textId="77777777" w:rsidR="00E26161" w:rsidRPr="0088723B" w:rsidRDefault="00E26161" w:rsidP="00E26161"/>
    <w:p w14:paraId="72E47959" w14:textId="77777777" w:rsidR="00E26161" w:rsidRPr="0088723B" w:rsidRDefault="00E26161" w:rsidP="00E26161"/>
    <w:p w14:paraId="42104743" w14:textId="77777777" w:rsidR="00E26161" w:rsidRPr="0088723B" w:rsidRDefault="00E26161" w:rsidP="00E26161"/>
    <w:p w14:paraId="058ABFD1" w14:textId="77777777" w:rsidR="00E26161" w:rsidRPr="0088723B" w:rsidRDefault="00E26161" w:rsidP="00E26161"/>
    <w:p w14:paraId="36ED6CAC" w14:textId="77777777" w:rsidR="00E26161" w:rsidRPr="0088723B" w:rsidRDefault="00E26161" w:rsidP="00E26161"/>
    <w:p w14:paraId="180CEB64" w14:textId="77777777" w:rsidR="00F27584" w:rsidRPr="0088723B" w:rsidRDefault="00F27584" w:rsidP="00E26161">
      <w:pPr>
        <w:rPr>
          <w:b/>
          <w:bCs/>
        </w:rPr>
      </w:pPr>
    </w:p>
    <w:p w14:paraId="545E808A" w14:textId="77777777" w:rsidR="00F27584" w:rsidRPr="0088723B" w:rsidRDefault="00F27584" w:rsidP="00E26161">
      <w:pPr>
        <w:rPr>
          <w:b/>
          <w:bCs/>
        </w:rPr>
      </w:pPr>
    </w:p>
    <w:p w14:paraId="4D6EE1B8" w14:textId="548D3C42" w:rsidR="00E26161" w:rsidRPr="0088723B" w:rsidRDefault="00E26161" w:rsidP="00E26161">
      <w:pPr>
        <w:rPr>
          <w:b/>
          <w:bCs/>
        </w:rPr>
      </w:pPr>
      <w:r w:rsidRPr="0088723B">
        <w:rPr>
          <w:b/>
          <w:bCs/>
        </w:rPr>
        <w:lastRenderedPageBreak/>
        <w:t>Table S2</w:t>
      </w:r>
      <w:r w:rsidR="0057331F" w:rsidRPr="0088723B">
        <w:rPr>
          <w:b/>
          <w:bCs/>
        </w:rPr>
        <w:t>6</w:t>
      </w:r>
    </w:p>
    <w:p w14:paraId="31D62484" w14:textId="77777777" w:rsidR="00E26161" w:rsidRPr="0088723B" w:rsidRDefault="00E26161" w:rsidP="00E26161">
      <w:pPr>
        <w:rPr>
          <w:i/>
          <w:iCs/>
        </w:rPr>
      </w:pPr>
      <w:r w:rsidRPr="0088723B">
        <w:rPr>
          <w:i/>
          <w:iCs/>
        </w:rPr>
        <w:t>Preregistered Regression Model Output: Indian Hindu Sample</w:t>
      </w:r>
    </w:p>
    <w:tbl>
      <w:tblPr>
        <w:tblStyle w:val="TableGrid"/>
        <w:tblW w:w="10155" w:type="dxa"/>
        <w:tblInd w:w="-5" w:type="dxa"/>
        <w:tblLook w:val="04A0" w:firstRow="1" w:lastRow="0" w:firstColumn="1" w:lastColumn="0" w:noHBand="0" w:noVBand="1"/>
      </w:tblPr>
      <w:tblGrid>
        <w:gridCol w:w="2221"/>
        <w:gridCol w:w="2189"/>
        <w:gridCol w:w="984"/>
        <w:gridCol w:w="1587"/>
        <w:gridCol w:w="1587"/>
        <w:gridCol w:w="1587"/>
      </w:tblGrid>
      <w:tr w:rsidR="00E26161" w:rsidRPr="0088723B" w14:paraId="2AA4FE12" w14:textId="77777777" w:rsidTr="00F27584">
        <w:trPr>
          <w:trHeight w:val="379"/>
        </w:trPr>
        <w:tc>
          <w:tcPr>
            <w:tcW w:w="2221" w:type="dxa"/>
            <w:tcBorders>
              <w:right w:val="single" w:sz="18" w:space="0" w:color="auto"/>
            </w:tcBorders>
            <w:shd w:val="clear" w:color="auto" w:fill="D1D1D1" w:themeFill="background2" w:themeFillShade="E6"/>
          </w:tcPr>
          <w:p w14:paraId="7F43992A"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2189" w:type="dxa"/>
            <w:tcBorders>
              <w:left w:val="single" w:sz="18" w:space="0" w:color="auto"/>
            </w:tcBorders>
            <w:shd w:val="clear" w:color="auto" w:fill="D1D1D1" w:themeFill="background2" w:themeFillShade="E6"/>
          </w:tcPr>
          <w:p w14:paraId="5F57EFD2"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t>b/</w:t>
            </w: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984" w:type="dxa"/>
            <w:shd w:val="clear" w:color="auto" w:fill="D1D1D1" w:themeFill="background2" w:themeFillShade="E6"/>
          </w:tcPr>
          <w:p w14:paraId="4B982607"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26F7B31C"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i/>
                <w:iCs/>
              </w:rPr>
              <w:t>t</w:t>
            </w:r>
            <w:r w:rsidRPr="0088723B">
              <w:rPr>
                <w:rFonts w:ascii="Times New Roman" w:hAnsi="Times New Roman" w:cs="Times New Roman"/>
                <w:b/>
                <w:bCs/>
              </w:rPr>
              <w:t>(504)</w:t>
            </w:r>
          </w:p>
        </w:tc>
        <w:tc>
          <w:tcPr>
            <w:tcW w:w="1587" w:type="dxa"/>
            <w:shd w:val="clear" w:color="auto" w:fill="D1D1D1" w:themeFill="background2" w:themeFillShade="E6"/>
          </w:tcPr>
          <w:p w14:paraId="079F077A"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7AEE7FAD"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01512416" w14:textId="77777777" w:rsidTr="00F27584">
        <w:trPr>
          <w:trHeight w:val="359"/>
        </w:trPr>
        <w:tc>
          <w:tcPr>
            <w:tcW w:w="2221" w:type="dxa"/>
            <w:tcBorders>
              <w:right w:val="single" w:sz="18" w:space="0" w:color="auto"/>
            </w:tcBorders>
          </w:tcPr>
          <w:p w14:paraId="16B3B383"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Dehumanization</w:t>
            </w:r>
          </w:p>
        </w:tc>
        <w:tc>
          <w:tcPr>
            <w:tcW w:w="2189" w:type="dxa"/>
            <w:tcBorders>
              <w:left w:val="single" w:sz="18" w:space="0" w:color="auto"/>
            </w:tcBorders>
          </w:tcPr>
          <w:p w14:paraId="06FA5A32" w14:textId="58F4392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7B06FA" w:rsidRPr="0088723B">
              <w:rPr>
                <w:rFonts w:ascii="Times New Roman" w:hAnsi="Times New Roman" w:cs="Times New Roman"/>
              </w:rPr>
              <w:t>4</w:t>
            </w:r>
            <w:r w:rsidRPr="0088723B">
              <w:rPr>
                <w:rFonts w:ascii="Times New Roman" w:hAnsi="Times New Roman" w:cs="Times New Roman"/>
              </w:rPr>
              <w:t xml:space="preserve"> [.0</w:t>
            </w:r>
            <w:r w:rsidR="00203D9B" w:rsidRPr="0088723B">
              <w:rPr>
                <w:rFonts w:ascii="Times New Roman" w:hAnsi="Times New Roman" w:cs="Times New Roman"/>
              </w:rPr>
              <w:t>3, .26</w:t>
            </w:r>
            <w:r w:rsidRPr="0088723B">
              <w:rPr>
                <w:rFonts w:ascii="Times New Roman" w:hAnsi="Times New Roman" w:cs="Times New Roman"/>
              </w:rPr>
              <w:t>]</w:t>
            </w:r>
          </w:p>
        </w:tc>
        <w:tc>
          <w:tcPr>
            <w:tcW w:w="984" w:type="dxa"/>
          </w:tcPr>
          <w:p w14:paraId="4D62ED1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672E0BF4" w14:textId="0A36E41F" w:rsidR="00E26161" w:rsidRPr="0088723B" w:rsidRDefault="00D30FB5" w:rsidP="00884432">
            <w:pPr>
              <w:jc w:val="center"/>
              <w:rPr>
                <w:rFonts w:ascii="Times New Roman" w:hAnsi="Times New Roman" w:cs="Times New Roman"/>
              </w:rPr>
            </w:pPr>
            <w:r w:rsidRPr="0088723B">
              <w:rPr>
                <w:rFonts w:ascii="Times New Roman" w:hAnsi="Times New Roman" w:cs="Times New Roman"/>
              </w:rPr>
              <w:t>2.42</w:t>
            </w:r>
          </w:p>
        </w:tc>
        <w:tc>
          <w:tcPr>
            <w:tcW w:w="1587" w:type="dxa"/>
          </w:tcPr>
          <w:p w14:paraId="6C8D7ADC" w14:textId="24E9325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0D38D4" w:rsidRPr="0088723B">
              <w:rPr>
                <w:rFonts w:ascii="Times New Roman" w:hAnsi="Times New Roman" w:cs="Times New Roman"/>
              </w:rPr>
              <w:t>16</w:t>
            </w:r>
          </w:p>
        </w:tc>
        <w:tc>
          <w:tcPr>
            <w:tcW w:w="1587" w:type="dxa"/>
          </w:tcPr>
          <w:p w14:paraId="0AAF475B" w14:textId="61BDEBF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1B5F85" w:rsidRPr="0088723B">
              <w:rPr>
                <w:rFonts w:ascii="Times New Roman" w:hAnsi="Times New Roman" w:cs="Times New Roman"/>
              </w:rPr>
              <w:t>59</w:t>
            </w:r>
          </w:p>
        </w:tc>
      </w:tr>
      <w:tr w:rsidR="00E26161" w:rsidRPr="0088723B" w14:paraId="5D1A8430" w14:textId="77777777" w:rsidTr="00F27584">
        <w:trPr>
          <w:trHeight w:val="338"/>
        </w:trPr>
        <w:tc>
          <w:tcPr>
            <w:tcW w:w="2221" w:type="dxa"/>
            <w:tcBorders>
              <w:right w:val="single" w:sz="18" w:space="0" w:color="auto"/>
            </w:tcBorders>
          </w:tcPr>
          <w:p w14:paraId="20E2120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2189" w:type="dxa"/>
            <w:tcBorders>
              <w:left w:val="single" w:sz="18" w:space="0" w:color="auto"/>
            </w:tcBorders>
          </w:tcPr>
          <w:p w14:paraId="1BDB16BA" w14:textId="0B7C4DD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7B06FA" w:rsidRPr="0088723B">
              <w:rPr>
                <w:rFonts w:ascii="Times New Roman" w:hAnsi="Times New Roman" w:cs="Times New Roman"/>
              </w:rPr>
              <w:t>24</w:t>
            </w:r>
            <w:r w:rsidRPr="0088723B">
              <w:rPr>
                <w:rFonts w:ascii="Times New Roman" w:hAnsi="Times New Roman" w:cs="Times New Roman"/>
              </w:rPr>
              <w:t xml:space="preserve"> [.</w:t>
            </w:r>
            <w:r w:rsidR="00203D9B" w:rsidRPr="0088723B">
              <w:rPr>
                <w:rFonts w:ascii="Times New Roman" w:hAnsi="Times New Roman" w:cs="Times New Roman"/>
              </w:rPr>
              <w:t>11, .36</w:t>
            </w:r>
            <w:r w:rsidRPr="0088723B">
              <w:rPr>
                <w:rFonts w:ascii="Times New Roman" w:hAnsi="Times New Roman" w:cs="Times New Roman"/>
              </w:rPr>
              <w:t>]</w:t>
            </w:r>
          </w:p>
        </w:tc>
        <w:tc>
          <w:tcPr>
            <w:tcW w:w="984" w:type="dxa"/>
          </w:tcPr>
          <w:p w14:paraId="3F039DA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08C4A53E" w14:textId="25D0F1F1" w:rsidR="00E26161" w:rsidRPr="0088723B" w:rsidRDefault="00D30FB5" w:rsidP="00884432">
            <w:pPr>
              <w:jc w:val="center"/>
              <w:rPr>
                <w:rFonts w:ascii="Times New Roman" w:hAnsi="Times New Roman" w:cs="Times New Roman"/>
              </w:rPr>
            </w:pPr>
            <w:r w:rsidRPr="0088723B">
              <w:rPr>
                <w:rFonts w:ascii="Times New Roman" w:hAnsi="Times New Roman" w:cs="Times New Roman"/>
              </w:rPr>
              <w:t>3.70</w:t>
            </w:r>
          </w:p>
        </w:tc>
        <w:tc>
          <w:tcPr>
            <w:tcW w:w="1587" w:type="dxa"/>
          </w:tcPr>
          <w:p w14:paraId="7B03FDE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6330AAEF" w14:textId="20E64EB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1B5F85" w:rsidRPr="0088723B">
              <w:rPr>
                <w:rFonts w:ascii="Times New Roman" w:hAnsi="Times New Roman" w:cs="Times New Roman"/>
              </w:rPr>
              <w:t>04</w:t>
            </w:r>
          </w:p>
        </w:tc>
      </w:tr>
      <w:tr w:rsidR="00E26161" w:rsidRPr="0088723B" w14:paraId="44DDA735" w14:textId="77777777" w:rsidTr="00F27584">
        <w:trPr>
          <w:trHeight w:val="359"/>
        </w:trPr>
        <w:tc>
          <w:tcPr>
            <w:tcW w:w="2221" w:type="dxa"/>
            <w:tcBorders>
              <w:right w:val="single" w:sz="18" w:space="0" w:color="auto"/>
            </w:tcBorders>
          </w:tcPr>
          <w:p w14:paraId="5D4E1ED2" w14:textId="7004DBA5"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2189" w:type="dxa"/>
            <w:tcBorders>
              <w:left w:val="single" w:sz="18" w:space="0" w:color="auto"/>
            </w:tcBorders>
          </w:tcPr>
          <w:p w14:paraId="19014205" w14:textId="05829E4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7B06FA" w:rsidRPr="0088723B">
              <w:rPr>
                <w:rFonts w:ascii="Times New Roman" w:hAnsi="Times New Roman" w:cs="Times New Roman"/>
              </w:rPr>
              <w:t>7</w:t>
            </w:r>
            <w:r w:rsidRPr="0088723B">
              <w:rPr>
                <w:rFonts w:ascii="Times New Roman" w:hAnsi="Times New Roman" w:cs="Times New Roman"/>
              </w:rPr>
              <w:t xml:space="preserve"> [</w:t>
            </w:r>
            <w:r w:rsidR="00203D9B" w:rsidRPr="0088723B">
              <w:rPr>
                <w:rFonts w:ascii="Times New Roman" w:hAnsi="Times New Roman" w:cs="Times New Roman"/>
              </w:rPr>
              <w:t>-.21, .06</w:t>
            </w:r>
            <w:r w:rsidRPr="0088723B">
              <w:rPr>
                <w:rFonts w:ascii="Times New Roman" w:hAnsi="Times New Roman" w:cs="Times New Roman"/>
              </w:rPr>
              <w:t>]</w:t>
            </w:r>
          </w:p>
        </w:tc>
        <w:tc>
          <w:tcPr>
            <w:tcW w:w="984" w:type="dxa"/>
          </w:tcPr>
          <w:p w14:paraId="604E8A96" w14:textId="7E1EB4F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240E28" w:rsidRPr="0088723B">
              <w:rPr>
                <w:rFonts w:ascii="Times New Roman" w:hAnsi="Times New Roman" w:cs="Times New Roman"/>
              </w:rPr>
              <w:t>7</w:t>
            </w:r>
          </w:p>
        </w:tc>
        <w:tc>
          <w:tcPr>
            <w:tcW w:w="1587" w:type="dxa"/>
          </w:tcPr>
          <w:p w14:paraId="4027955A" w14:textId="71231DB9" w:rsidR="00E26161" w:rsidRPr="0088723B" w:rsidRDefault="00D30FB5" w:rsidP="00884432">
            <w:pPr>
              <w:jc w:val="center"/>
              <w:rPr>
                <w:rFonts w:ascii="Times New Roman" w:hAnsi="Times New Roman" w:cs="Times New Roman"/>
              </w:rPr>
            </w:pPr>
            <w:r w:rsidRPr="0088723B">
              <w:rPr>
                <w:rFonts w:ascii="Times New Roman" w:hAnsi="Times New Roman" w:cs="Times New Roman"/>
              </w:rPr>
              <w:t>-1.05</w:t>
            </w:r>
          </w:p>
        </w:tc>
        <w:tc>
          <w:tcPr>
            <w:tcW w:w="1587" w:type="dxa"/>
          </w:tcPr>
          <w:p w14:paraId="49997702" w14:textId="386A255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0D38D4" w:rsidRPr="0088723B">
              <w:rPr>
                <w:rFonts w:ascii="Times New Roman" w:hAnsi="Times New Roman" w:cs="Times New Roman"/>
              </w:rPr>
              <w:t>293</w:t>
            </w:r>
          </w:p>
        </w:tc>
        <w:tc>
          <w:tcPr>
            <w:tcW w:w="1587" w:type="dxa"/>
          </w:tcPr>
          <w:p w14:paraId="1F777559" w14:textId="0B9305D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1B5F85" w:rsidRPr="0088723B">
              <w:rPr>
                <w:rFonts w:ascii="Times New Roman" w:hAnsi="Times New Roman" w:cs="Times New Roman"/>
              </w:rPr>
              <w:t>74</w:t>
            </w:r>
          </w:p>
        </w:tc>
      </w:tr>
      <w:tr w:rsidR="00E26161" w:rsidRPr="0088723B" w14:paraId="0CAA531E" w14:textId="77777777" w:rsidTr="00F27584">
        <w:trPr>
          <w:trHeight w:val="359"/>
        </w:trPr>
        <w:tc>
          <w:tcPr>
            <w:tcW w:w="2221" w:type="dxa"/>
            <w:tcBorders>
              <w:right w:val="single" w:sz="18" w:space="0" w:color="auto"/>
            </w:tcBorders>
          </w:tcPr>
          <w:p w14:paraId="066467D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2189" w:type="dxa"/>
            <w:tcBorders>
              <w:left w:val="single" w:sz="18" w:space="0" w:color="auto"/>
            </w:tcBorders>
          </w:tcPr>
          <w:p w14:paraId="54F120F6" w14:textId="1FEBFFB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7B06FA" w:rsidRPr="0088723B">
              <w:rPr>
                <w:rFonts w:ascii="Times New Roman" w:hAnsi="Times New Roman" w:cs="Times New Roman"/>
              </w:rPr>
              <w:t>4</w:t>
            </w:r>
            <w:r w:rsidRPr="0088723B">
              <w:rPr>
                <w:rFonts w:ascii="Times New Roman" w:hAnsi="Times New Roman" w:cs="Times New Roman"/>
              </w:rPr>
              <w:t xml:space="preserve"> [.</w:t>
            </w:r>
            <w:r w:rsidR="00203D9B" w:rsidRPr="0088723B">
              <w:rPr>
                <w:rFonts w:ascii="Times New Roman" w:hAnsi="Times New Roman" w:cs="Times New Roman"/>
              </w:rPr>
              <w:t>10,</w:t>
            </w:r>
            <w:r w:rsidRPr="0088723B">
              <w:rPr>
                <w:rFonts w:ascii="Times New Roman" w:hAnsi="Times New Roman" w:cs="Times New Roman"/>
              </w:rPr>
              <w:t xml:space="preserve"> .3</w:t>
            </w:r>
            <w:r w:rsidR="00203D9B" w:rsidRPr="0088723B">
              <w:rPr>
                <w:rFonts w:ascii="Times New Roman" w:hAnsi="Times New Roman" w:cs="Times New Roman"/>
              </w:rPr>
              <w:t>8</w:t>
            </w:r>
            <w:r w:rsidRPr="0088723B">
              <w:rPr>
                <w:rFonts w:ascii="Times New Roman" w:hAnsi="Times New Roman" w:cs="Times New Roman"/>
              </w:rPr>
              <w:t>]</w:t>
            </w:r>
          </w:p>
        </w:tc>
        <w:tc>
          <w:tcPr>
            <w:tcW w:w="984" w:type="dxa"/>
          </w:tcPr>
          <w:p w14:paraId="418A667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0.07</w:t>
            </w:r>
          </w:p>
        </w:tc>
        <w:tc>
          <w:tcPr>
            <w:tcW w:w="1587" w:type="dxa"/>
          </w:tcPr>
          <w:p w14:paraId="758AC38A" w14:textId="49B6D4B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D30FB5" w:rsidRPr="0088723B">
              <w:rPr>
                <w:rFonts w:ascii="Times New Roman" w:hAnsi="Times New Roman" w:cs="Times New Roman"/>
              </w:rPr>
              <w:t>32</w:t>
            </w:r>
          </w:p>
        </w:tc>
        <w:tc>
          <w:tcPr>
            <w:tcW w:w="1587" w:type="dxa"/>
          </w:tcPr>
          <w:p w14:paraId="677C882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.001</w:t>
            </w:r>
          </w:p>
        </w:tc>
        <w:tc>
          <w:tcPr>
            <w:tcW w:w="1587" w:type="dxa"/>
          </w:tcPr>
          <w:p w14:paraId="2F814113" w14:textId="3E245E0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1B5F85" w:rsidRPr="0088723B">
              <w:rPr>
                <w:rFonts w:ascii="Times New Roman" w:hAnsi="Times New Roman" w:cs="Times New Roman"/>
              </w:rPr>
              <w:t>80</w:t>
            </w:r>
          </w:p>
        </w:tc>
      </w:tr>
      <w:tr w:rsidR="00E26161" w:rsidRPr="0088723B" w14:paraId="7145BF87" w14:textId="77777777" w:rsidTr="00F27584">
        <w:trPr>
          <w:trHeight w:val="338"/>
        </w:trPr>
        <w:tc>
          <w:tcPr>
            <w:tcW w:w="2221" w:type="dxa"/>
            <w:tcBorders>
              <w:right w:val="single" w:sz="18" w:space="0" w:color="auto"/>
            </w:tcBorders>
          </w:tcPr>
          <w:p w14:paraId="7D4357DF"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2189" w:type="dxa"/>
            <w:tcBorders>
              <w:left w:val="single" w:sz="18" w:space="0" w:color="auto"/>
            </w:tcBorders>
          </w:tcPr>
          <w:p w14:paraId="1B8F0C23" w14:textId="7D009F3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7B06FA" w:rsidRPr="0088723B">
              <w:rPr>
                <w:rFonts w:ascii="Times New Roman" w:hAnsi="Times New Roman" w:cs="Times New Roman"/>
              </w:rPr>
              <w:t>7</w:t>
            </w:r>
            <w:r w:rsidRPr="0088723B">
              <w:rPr>
                <w:rFonts w:ascii="Times New Roman" w:hAnsi="Times New Roman" w:cs="Times New Roman"/>
              </w:rPr>
              <w:t xml:space="preserve"> [-.0</w:t>
            </w:r>
            <w:r w:rsidR="00203D9B" w:rsidRPr="0088723B">
              <w:rPr>
                <w:rFonts w:ascii="Times New Roman" w:hAnsi="Times New Roman" w:cs="Times New Roman"/>
              </w:rPr>
              <w:t>5</w:t>
            </w:r>
            <w:r w:rsidRPr="0088723B">
              <w:rPr>
                <w:rFonts w:ascii="Times New Roman" w:hAnsi="Times New Roman" w:cs="Times New Roman"/>
              </w:rPr>
              <w:t>, .1</w:t>
            </w:r>
            <w:r w:rsidR="005F3900" w:rsidRPr="0088723B">
              <w:rPr>
                <w:rFonts w:ascii="Times New Roman" w:hAnsi="Times New Roman" w:cs="Times New Roman"/>
              </w:rPr>
              <w:t>9</w:t>
            </w:r>
            <w:r w:rsidRPr="0088723B">
              <w:rPr>
                <w:rFonts w:ascii="Times New Roman" w:hAnsi="Times New Roman" w:cs="Times New Roman"/>
              </w:rPr>
              <w:t>]</w:t>
            </w:r>
          </w:p>
        </w:tc>
        <w:tc>
          <w:tcPr>
            <w:tcW w:w="984" w:type="dxa"/>
          </w:tcPr>
          <w:p w14:paraId="59D1536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4E7AB66B" w14:textId="1E5A094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D30FB5" w:rsidRPr="0088723B">
              <w:rPr>
                <w:rFonts w:ascii="Times New Roman" w:hAnsi="Times New Roman" w:cs="Times New Roman"/>
              </w:rPr>
              <w:t>11</w:t>
            </w:r>
          </w:p>
        </w:tc>
        <w:tc>
          <w:tcPr>
            <w:tcW w:w="1587" w:type="dxa"/>
          </w:tcPr>
          <w:p w14:paraId="54B512B1" w14:textId="4FC1CB8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0D38D4" w:rsidRPr="0088723B">
              <w:rPr>
                <w:rFonts w:ascii="Times New Roman" w:hAnsi="Times New Roman" w:cs="Times New Roman"/>
              </w:rPr>
              <w:t>268</w:t>
            </w:r>
          </w:p>
        </w:tc>
        <w:tc>
          <w:tcPr>
            <w:tcW w:w="1587" w:type="dxa"/>
          </w:tcPr>
          <w:p w14:paraId="419AF8C0" w14:textId="374E159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1B5F85" w:rsidRPr="0088723B">
              <w:rPr>
                <w:rFonts w:ascii="Times New Roman" w:hAnsi="Times New Roman" w:cs="Times New Roman"/>
              </w:rPr>
              <w:t>82</w:t>
            </w:r>
          </w:p>
        </w:tc>
      </w:tr>
      <w:tr w:rsidR="00E26161" w:rsidRPr="0088723B" w14:paraId="374D6FA4" w14:textId="77777777" w:rsidTr="00F27584">
        <w:trPr>
          <w:trHeight w:val="359"/>
        </w:trPr>
        <w:tc>
          <w:tcPr>
            <w:tcW w:w="2221" w:type="dxa"/>
            <w:tcBorders>
              <w:right w:val="single" w:sz="18" w:space="0" w:color="auto"/>
            </w:tcBorders>
          </w:tcPr>
          <w:p w14:paraId="1BD19FD2"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Trait Aggression</w:t>
            </w:r>
          </w:p>
        </w:tc>
        <w:tc>
          <w:tcPr>
            <w:tcW w:w="2189" w:type="dxa"/>
            <w:tcBorders>
              <w:left w:val="single" w:sz="18" w:space="0" w:color="auto"/>
            </w:tcBorders>
          </w:tcPr>
          <w:p w14:paraId="53ED05D8" w14:textId="74CE4A0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7B06FA" w:rsidRPr="0088723B">
              <w:rPr>
                <w:rFonts w:ascii="Times New Roman" w:hAnsi="Times New Roman" w:cs="Times New Roman"/>
              </w:rPr>
              <w:t>9</w:t>
            </w:r>
            <w:r w:rsidRPr="0088723B">
              <w:rPr>
                <w:rFonts w:ascii="Times New Roman" w:hAnsi="Times New Roman" w:cs="Times New Roman"/>
              </w:rPr>
              <w:t xml:space="preserve"> [</w:t>
            </w:r>
            <w:r w:rsidR="00203D9B" w:rsidRPr="0088723B">
              <w:rPr>
                <w:rFonts w:ascii="Times New Roman" w:hAnsi="Times New Roman" w:cs="Times New Roman"/>
              </w:rPr>
              <w:t>.00</w:t>
            </w:r>
            <w:r w:rsidRPr="0088723B">
              <w:rPr>
                <w:rFonts w:ascii="Times New Roman" w:hAnsi="Times New Roman" w:cs="Times New Roman"/>
              </w:rPr>
              <w:t>, .1</w:t>
            </w:r>
            <w:r w:rsidR="00203D9B" w:rsidRPr="0088723B">
              <w:rPr>
                <w:rFonts w:ascii="Times New Roman" w:hAnsi="Times New Roman" w:cs="Times New Roman"/>
              </w:rPr>
              <w:t>8</w:t>
            </w:r>
            <w:r w:rsidRPr="0088723B">
              <w:rPr>
                <w:rFonts w:ascii="Times New Roman" w:hAnsi="Times New Roman" w:cs="Times New Roman"/>
              </w:rPr>
              <w:t>]</w:t>
            </w:r>
          </w:p>
        </w:tc>
        <w:tc>
          <w:tcPr>
            <w:tcW w:w="984" w:type="dxa"/>
          </w:tcPr>
          <w:p w14:paraId="4705FF0B" w14:textId="727D3B6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240E28" w:rsidRPr="0088723B">
              <w:rPr>
                <w:rFonts w:ascii="Times New Roman" w:hAnsi="Times New Roman" w:cs="Times New Roman"/>
              </w:rPr>
              <w:t>5</w:t>
            </w:r>
          </w:p>
        </w:tc>
        <w:tc>
          <w:tcPr>
            <w:tcW w:w="1587" w:type="dxa"/>
          </w:tcPr>
          <w:p w14:paraId="4C161F17" w14:textId="72E2FDE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D30FB5" w:rsidRPr="0088723B">
              <w:rPr>
                <w:rFonts w:ascii="Times New Roman" w:hAnsi="Times New Roman" w:cs="Times New Roman"/>
              </w:rPr>
              <w:t>98</w:t>
            </w:r>
          </w:p>
        </w:tc>
        <w:tc>
          <w:tcPr>
            <w:tcW w:w="1587" w:type="dxa"/>
          </w:tcPr>
          <w:p w14:paraId="07B383E2" w14:textId="7EA1F76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0D38D4" w:rsidRPr="0088723B">
              <w:rPr>
                <w:rFonts w:ascii="Times New Roman" w:hAnsi="Times New Roman" w:cs="Times New Roman"/>
              </w:rPr>
              <w:t>049</w:t>
            </w:r>
          </w:p>
        </w:tc>
        <w:tc>
          <w:tcPr>
            <w:tcW w:w="1587" w:type="dxa"/>
          </w:tcPr>
          <w:p w14:paraId="0CD7365E" w14:textId="607EB2A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1.5</w:t>
            </w:r>
            <w:r w:rsidR="001B5F85" w:rsidRPr="0088723B">
              <w:rPr>
                <w:rFonts w:ascii="Times New Roman" w:hAnsi="Times New Roman" w:cs="Times New Roman"/>
              </w:rPr>
              <w:t>4</w:t>
            </w:r>
          </w:p>
        </w:tc>
      </w:tr>
      <w:tr w:rsidR="00E26161" w:rsidRPr="0088723B" w14:paraId="191DA482" w14:textId="77777777" w:rsidTr="00F27584">
        <w:trPr>
          <w:trHeight w:val="359"/>
        </w:trPr>
        <w:tc>
          <w:tcPr>
            <w:tcW w:w="2221" w:type="dxa"/>
            <w:tcBorders>
              <w:right w:val="single" w:sz="18" w:space="0" w:color="auto"/>
            </w:tcBorders>
          </w:tcPr>
          <w:p w14:paraId="30C0C8F6"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Social Dominance Orientation</w:t>
            </w:r>
          </w:p>
        </w:tc>
        <w:tc>
          <w:tcPr>
            <w:tcW w:w="2189" w:type="dxa"/>
            <w:tcBorders>
              <w:left w:val="single" w:sz="18" w:space="0" w:color="auto"/>
            </w:tcBorders>
          </w:tcPr>
          <w:p w14:paraId="6EEA4BCC" w14:textId="2A75641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7B06FA" w:rsidRPr="0088723B">
              <w:rPr>
                <w:rFonts w:ascii="Times New Roman" w:hAnsi="Times New Roman" w:cs="Times New Roman"/>
              </w:rPr>
              <w:t>9</w:t>
            </w:r>
            <w:r w:rsidRPr="0088723B">
              <w:rPr>
                <w:rFonts w:ascii="Times New Roman" w:hAnsi="Times New Roman" w:cs="Times New Roman"/>
              </w:rPr>
              <w:t xml:space="preserve"> [-.2</w:t>
            </w:r>
            <w:r w:rsidR="00203D9B" w:rsidRPr="0088723B">
              <w:rPr>
                <w:rFonts w:ascii="Times New Roman" w:hAnsi="Times New Roman" w:cs="Times New Roman"/>
              </w:rPr>
              <w:t>8</w:t>
            </w:r>
            <w:r w:rsidRPr="0088723B">
              <w:rPr>
                <w:rFonts w:ascii="Times New Roman" w:hAnsi="Times New Roman" w:cs="Times New Roman"/>
              </w:rPr>
              <w:t>, -.</w:t>
            </w:r>
            <w:r w:rsidR="00203D9B" w:rsidRPr="0088723B">
              <w:rPr>
                <w:rFonts w:ascii="Times New Roman" w:hAnsi="Times New Roman" w:cs="Times New Roman"/>
              </w:rPr>
              <w:t>11</w:t>
            </w:r>
            <w:r w:rsidRPr="0088723B">
              <w:rPr>
                <w:rFonts w:ascii="Times New Roman" w:hAnsi="Times New Roman" w:cs="Times New Roman"/>
              </w:rPr>
              <w:t>]</w:t>
            </w:r>
          </w:p>
        </w:tc>
        <w:tc>
          <w:tcPr>
            <w:tcW w:w="984" w:type="dxa"/>
          </w:tcPr>
          <w:p w14:paraId="2D6AC76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74714CE1" w14:textId="570DC46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30FB5" w:rsidRPr="0088723B">
              <w:rPr>
                <w:rFonts w:ascii="Times New Roman" w:hAnsi="Times New Roman" w:cs="Times New Roman"/>
              </w:rPr>
              <w:t>4.44</w:t>
            </w:r>
          </w:p>
        </w:tc>
        <w:tc>
          <w:tcPr>
            <w:tcW w:w="1587" w:type="dxa"/>
          </w:tcPr>
          <w:p w14:paraId="399F3AF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2CA6E14A" w14:textId="110C0AB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1.3</w:t>
            </w:r>
            <w:r w:rsidR="001B5F85" w:rsidRPr="0088723B">
              <w:rPr>
                <w:rFonts w:ascii="Times New Roman" w:hAnsi="Times New Roman" w:cs="Times New Roman"/>
              </w:rPr>
              <w:t>9</w:t>
            </w:r>
          </w:p>
        </w:tc>
      </w:tr>
      <w:tr w:rsidR="00E26161" w:rsidRPr="0088723B" w14:paraId="7EF36F09" w14:textId="77777777" w:rsidTr="00F27584">
        <w:trPr>
          <w:trHeight w:val="338"/>
        </w:trPr>
        <w:tc>
          <w:tcPr>
            <w:tcW w:w="2221" w:type="dxa"/>
            <w:tcBorders>
              <w:right w:val="single" w:sz="18" w:space="0" w:color="auto"/>
            </w:tcBorders>
          </w:tcPr>
          <w:p w14:paraId="213CD3CA"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Right-Wing Authoritarianism</w:t>
            </w:r>
          </w:p>
        </w:tc>
        <w:tc>
          <w:tcPr>
            <w:tcW w:w="2189" w:type="dxa"/>
            <w:tcBorders>
              <w:left w:val="single" w:sz="18" w:space="0" w:color="auto"/>
            </w:tcBorders>
          </w:tcPr>
          <w:p w14:paraId="3595A794" w14:textId="6492B2C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7B06FA" w:rsidRPr="0088723B">
              <w:rPr>
                <w:rFonts w:ascii="Times New Roman" w:hAnsi="Times New Roman" w:cs="Times New Roman"/>
              </w:rPr>
              <w:t>4</w:t>
            </w:r>
            <w:r w:rsidRPr="0088723B">
              <w:rPr>
                <w:rFonts w:ascii="Times New Roman" w:hAnsi="Times New Roman" w:cs="Times New Roman"/>
              </w:rPr>
              <w:t xml:space="preserve"> [</w:t>
            </w:r>
            <w:r w:rsidR="00203D9B" w:rsidRPr="0088723B">
              <w:rPr>
                <w:rFonts w:ascii="Times New Roman" w:hAnsi="Times New Roman" w:cs="Times New Roman"/>
              </w:rPr>
              <w:t>-.03</w:t>
            </w:r>
            <w:r w:rsidRPr="0088723B">
              <w:rPr>
                <w:rFonts w:ascii="Times New Roman" w:hAnsi="Times New Roman" w:cs="Times New Roman"/>
              </w:rPr>
              <w:t>, .1</w:t>
            </w:r>
            <w:r w:rsidR="00203D9B" w:rsidRPr="0088723B">
              <w:rPr>
                <w:rFonts w:ascii="Times New Roman" w:hAnsi="Times New Roman" w:cs="Times New Roman"/>
              </w:rPr>
              <w:t>2</w:t>
            </w:r>
            <w:r w:rsidRPr="0088723B">
              <w:rPr>
                <w:rFonts w:ascii="Times New Roman" w:hAnsi="Times New Roman" w:cs="Times New Roman"/>
              </w:rPr>
              <w:t>]</w:t>
            </w:r>
          </w:p>
        </w:tc>
        <w:tc>
          <w:tcPr>
            <w:tcW w:w="984" w:type="dxa"/>
          </w:tcPr>
          <w:p w14:paraId="494A9F46"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4ECD1759" w14:textId="5585CC5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D30FB5" w:rsidRPr="0088723B">
              <w:rPr>
                <w:rFonts w:ascii="Times New Roman" w:hAnsi="Times New Roman" w:cs="Times New Roman"/>
              </w:rPr>
              <w:t>06</w:t>
            </w:r>
          </w:p>
        </w:tc>
        <w:tc>
          <w:tcPr>
            <w:tcW w:w="1587" w:type="dxa"/>
          </w:tcPr>
          <w:p w14:paraId="2D057FC9" w14:textId="1CCBB58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0D38D4" w:rsidRPr="0088723B">
              <w:rPr>
                <w:rFonts w:ascii="Times New Roman" w:hAnsi="Times New Roman" w:cs="Times New Roman"/>
              </w:rPr>
              <w:t>288</w:t>
            </w:r>
          </w:p>
        </w:tc>
        <w:tc>
          <w:tcPr>
            <w:tcW w:w="1587" w:type="dxa"/>
          </w:tcPr>
          <w:p w14:paraId="4703FC50" w14:textId="43023C7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w:t>
            </w:r>
            <w:r w:rsidR="001B5F85" w:rsidRPr="0088723B">
              <w:rPr>
                <w:rFonts w:ascii="Times New Roman" w:hAnsi="Times New Roman" w:cs="Times New Roman"/>
              </w:rPr>
              <w:t>6</w:t>
            </w:r>
          </w:p>
        </w:tc>
      </w:tr>
      <w:tr w:rsidR="00E26161" w:rsidRPr="0088723B" w14:paraId="51D800E6" w14:textId="77777777" w:rsidTr="00F27584">
        <w:trPr>
          <w:trHeight w:val="359"/>
        </w:trPr>
        <w:tc>
          <w:tcPr>
            <w:tcW w:w="2221" w:type="dxa"/>
            <w:tcBorders>
              <w:right w:val="single" w:sz="18" w:space="0" w:color="auto"/>
            </w:tcBorders>
          </w:tcPr>
          <w:p w14:paraId="5BF7B4A3"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Age</w:t>
            </w:r>
          </w:p>
        </w:tc>
        <w:tc>
          <w:tcPr>
            <w:tcW w:w="2189" w:type="dxa"/>
            <w:tcBorders>
              <w:left w:val="single" w:sz="18" w:space="0" w:color="auto"/>
            </w:tcBorders>
          </w:tcPr>
          <w:p w14:paraId="48D9C18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0.01 [0.01, 0.02]</w:t>
            </w:r>
          </w:p>
        </w:tc>
        <w:tc>
          <w:tcPr>
            <w:tcW w:w="984" w:type="dxa"/>
          </w:tcPr>
          <w:p w14:paraId="64E262F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0.00</w:t>
            </w:r>
          </w:p>
        </w:tc>
        <w:tc>
          <w:tcPr>
            <w:tcW w:w="1587" w:type="dxa"/>
          </w:tcPr>
          <w:p w14:paraId="5BFB4810" w14:textId="646A1FD9" w:rsidR="00E26161" w:rsidRPr="0088723B" w:rsidRDefault="000D38D4" w:rsidP="00884432">
            <w:pPr>
              <w:jc w:val="center"/>
              <w:rPr>
                <w:rFonts w:ascii="Times New Roman" w:hAnsi="Times New Roman" w:cs="Times New Roman"/>
              </w:rPr>
            </w:pPr>
            <w:r w:rsidRPr="0088723B">
              <w:rPr>
                <w:rFonts w:ascii="Times New Roman" w:hAnsi="Times New Roman" w:cs="Times New Roman"/>
              </w:rPr>
              <w:t>3.91</w:t>
            </w:r>
          </w:p>
        </w:tc>
        <w:tc>
          <w:tcPr>
            <w:tcW w:w="1587" w:type="dxa"/>
          </w:tcPr>
          <w:p w14:paraId="52087FB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2B17F9D4"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1.06</w:t>
            </w:r>
          </w:p>
        </w:tc>
      </w:tr>
      <w:tr w:rsidR="00E26161" w:rsidRPr="0088723B" w14:paraId="10CC7DD4" w14:textId="77777777" w:rsidTr="00F27584">
        <w:trPr>
          <w:trHeight w:val="338"/>
        </w:trPr>
        <w:tc>
          <w:tcPr>
            <w:tcW w:w="2221" w:type="dxa"/>
            <w:tcBorders>
              <w:right w:val="single" w:sz="18" w:space="0" w:color="auto"/>
            </w:tcBorders>
          </w:tcPr>
          <w:p w14:paraId="66A74AF3"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Gender</w:t>
            </w:r>
          </w:p>
        </w:tc>
        <w:tc>
          <w:tcPr>
            <w:tcW w:w="2189" w:type="dxa"/>
            <w:tcBorders>
              <w:left w:val="single" w:sz="18" w:space="0" w:color="auto"/>
            </w:tcBorders>
          </w:tcPr>
          <w:p w14:paraId="3AF32C7C" w14:textId="3256A58D" w:rsidR="00E26161" w:rsidRPr="0088723B" w:rsidRDefault="00B62A76" w:rsidP="00884432">
            <w:pPr>
              <w:jc w:val="center"/>
              <w:rPr>
                <w:rFonts w:ascii="Times New Roman" w:hAnsi="Times New Roman" w:cs="Times New Roman"/>
              </w:rPr>
            </w:pPr>
            <w:r w:rsidRPr="0088723B">
              <w:rPr>
                <w:rFonts w:ascii="Times New Roman" w:hAnsi="Times New Roman" w:cs="Times New Roman"/>
              </w:rPr>
              <w:t>-</w:t>
            </w:r>
            <w:r w:rsidR="00E26161" w:rsidRPr="0088723B">
              <w:rPr>
                <w:rFonts w:ascii="Times New Roman" w:hAnsi="Times New Roman" w:cs="Times New Roman"/>
              </w:rPr>
              <w:t>0.3</w:t>
            </w:r>
            <w:r w:rsidR="00A14879" w:rsidRPr="0088723B">
              <w:rPr>
                <w:rFonts w:ascii="Times New Roman" w:hAnsi="Times New Roman" w:cs="Times New Roman"/>
              </w:rPr>
              <w:t>6</w:t>
            </w:r>
            <w:r w:rsidR="00E26161" w:rsidRPr="0088723B">
              <w:rPr>
                <w:rFonts w:ascii="Times New Roman" w:hAnsi="Times New Roman" w:cs="Times New Roman"/>
              </w:rPr>
              <w:t xml:space="preserve"> [</w:t>
            </w:r>
            <w:r w:rsidR="005F3900" w:rsidRPr="0088723B">
              <w:rPr>
                <w:rFonts w:ascii="Times New Roman" w:hAnsi="Times New Roman" w:cs="Times New Roman"/>
              </w:rPr>
              <w:t>-0.</w:t>
            </w:r>
            <w:r w:rsidR="00D31643" w:rsidRPr="0088723B">
              <w:rPr>
                <w:rFonts w:ascii="Times New Roman" w:hAnsi="Times New Roman" w:cs="Times New Roman"/>
              </w:rPr>
              <w:t>51</w:t>
            </w:r>
            <w:r w:rsidR="00E26161" w:rsidRPr="0088723B">
              <w:rPr>
                <w:rFonts w:ascii="Times New Roman" w:hAnsi="Times New Roman" w:cs="Times New Roman"/>
              </w:rPr>
              <w:t xml:space="preserve">, </w:t>
            </w:r>
            <w:r w:rsidR="005F3900" w:rsidRPr="0088723B">
              <w:rPr>
                <w:rFonts w:ascii="Times New Roman" w:hAnsi="Times New Roman" w:cs="Times New Roman"/>
              </w:rPr>
              <w:t>-0.</w:t>
            </w:r>
            <w:r w:rsidR="00D31643" w:rsidRPr="0088723B">
              <w:rPr>
                <w:rFonts w:ascii="Times New Roman" w:hAnsi="Times New Roman" w:cs="Times New Roman"/>
              </w:rPr>
              <w:t>21</w:t>
            </w:r>
            <w:r w:rsidR="00E26161" w:rsidRPr="0088723B">
              <w:rPr>
                <w:rFonts w:ascii="Times New Roman" w:hAnsi="Times New Roman" w:cs="Times New Roman"/>
              </w:rPr>
              <w:t>]</w:t>
            </w:r>
          </w:p>
        </w:tc>
        <w:tc>
          <w:tcPr>
            <w:tcW w:w="984" w:type="dxa"/>
          </w:tcPr>
          <w:p w14:paraId="1DFE7394" w14:textId="4B62254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0638E0" w:rsidRPr="0088723B">
              <w:rPr>
                <w:rFonts w:ascii="Times New Roman" w:hAnsi="Times New Roman" w:cs="Times New Roman"/>
              </w:rPr>
              <w:t>8</w:t>
            </w:r>
          </w:p>
        </w:tc>
        <w:tc>
          <w:tcPr>
            <w:tcW w:w="1587" w:type="dxa"/>
          </w:tcPr>
          <w:p w14:paraId="45A4C923" w14:textId="395DE7A6" w:rsidR="00E26161" w:rsidRPr="0088723B" w:rsidRDefault="00B62A76" w:rsidP="00884432">
            <w:pPr>
              <w:jc w:val="center"/>
              <w:rPr>
                <w:rFonts w:ascii="Times New Roman" w:hAnsi="Times New Roman" w:cs="Times New Roman"/>
              </w:rPr>
            </w:pPr>
            <w:r w:rsidRPr="0088723B">
              <w:rPr>
                <w:rFonts w:ascii="Times New Roman" w:hAnsi="Times New Roman" w:cs="Times New Roman"/>
              </w:rPr>
              <w:t>-4.</w:t>
            </w:r>
            <w:r w:rsidR="000D38D4" w:rsidRPr="0088723B">
              <w:rPr>
                <w:rFonts w:ascii="Times New Roman" w:hAnsi="Times New Roman" w:cs="Times New Roman"/>
              </w:rPr>
              <w:t>78</w:t>
            </w:r>
          </w:p>
        </w:tc>
        <w:tc>
          <w:tcPr>
            <w:tcW w:w="1587" w:type="dxa"/>
          </w:tcPr>
          <w:p w14:paraId="5DC50B6B"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6B54018D" w14:textId="27BE5F5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w:t>
            </w:r>
            <w:r w:rsidR="001B5F85" w:rsidRPr="0088723B">
              <w:rPr>
                <w:rFonts w:ascii="Times New Roman" w:hAnsi="Times New Roman" w:cs="Times New Roman"/>
              </w:rPr>
              <w:t>6</w:t>
            </w:r>
          </w:p>
        </w:tc>
      </w:tr>
      <w:tr w:rsidR="00E26161" w:rsidRPr="0088723B" w14:paraId="624284A0" w14:textId="77777777" w:rsidTr="00F27584">
        <w:trPr>
          <w:trHeight w:val="359"/>
        </w:trPr>
        <w:tc>
          <w:tcPr>
            <w:tcW w:w="2221" w:type="dxa"/>
            <w:tcBorders>
              <w:right w:val="single" w:sz="18" w:space="0" w:color="auto"/>
            </w:tcBorders>
          </w:tcPr>
          <w:p w14:paraId="1003EE62"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North</w:t>
            </w:r>
          </w:p>
        </w:tc>
        <w:tc>
          <w:tcPr>
            <w:tcW w:w="2189" w:type="dxa"/>
            <w:tcBorders>
              <w:left w:val="single" w:sz="18" w:space="0" w:color="auto"/>
            </w:tcBorders>
          </w:tcPr>
          <w:p w14:paraId="01DCDA35" w14:textId="361B115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A14879" w:rsidRPr="0088723B">
              <w:rPr>
                <w:rFonts w:ascii="Times New Roman" w:hAnsi="Times New Roman" w:cs="Times New Roman"/>
              </w:rPr>
              <w:t>10</w:t>
            </w:r>
            <w:r w:rsidRPr="0088723B">
              <w:rPr>
                <w:rFonts w:ascii="Times New Roman" w:hAnsi="Times New Roman" w:cs="Times New Roman"/>
              </w:rPr>
              <w:t xml:space="preserve"> [-0.37, 0.5</w:t>
            </w:r>
            <w:r w:rsidR="00D31643" w:rsidRPr="0088723B">
              <w:rPr>
                <w:rFonts w:ascii="Times New Roman" w:hAnsi="Times New Roman" w:cs="Times New Roman"/>
              </w:rPr>
              <w:t>8</w:t>
            </w:r>
            <w:r w:rsidRPr="0088723B">
              <w:rPr>
                <w:rFonts w:ascii="Times New Roman" w:hAnsi="Times New Roman" w:cs="Times New Roman"/>
              </w:rPr>
              <w:t>]</w:t>
            </w:r>
          </w:p>
        </w:tc>
        <w:tc>
          <w:tcPr>
            <w:tcW w:w="984" w:type="dxa"/>
          </w:tcPr>
          <w:p w14:paraId="10ABC40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0.24</w:t>
            </w:r>
          </w:p>
        </w:tc>
        <w:tc>
          <w:tcPr>
            <w:tcW w:w="1587" w:type="dxa"/>
          </w:tcPr>
          <w:p w14:paraId="288AF5F1" w14:textId="45A5F0C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0.4</w:t>
            </w:r>
            <w:r w:rsidR="000D38D4" w:rsidRPr="0088723B">
              <w:rPr>
                <w:rFonts w:ascii="Times New Roman" w:hAnsi="Times New Roman" w:cs="Times New Roman"/>
              </w:rPr>
              <w:t>2</w:t>
            </w:r>
          </w:p>
        </w:tc>
        <w:tc>
          <w:tcPr>
            <w:tcW w:w="1587" w:type="dxa"/>
          </w:tcPr>
          <w:p w14:paraId="7609E308" w14:textId="2B4137C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.6</w:t>
            </w:r>
            <w:r w:rsidR="000D38D4" w:rsidRPr="0088723B">
              <w:rPr>
                <w:rFonts w:ascii="Times New Roman" w:hAnsi="Times New Roman" w:cs="Times New Roman"/>
              </w:rPr>
              <w:t>74</w:t>
            </w:r>
          </w:p>
        </w:tc>
        <w:tc>
          <w:tcPr>
            <w:tcW w:w="1587" w:type="dxa"/>
          </w:tcPr>
          <w:p w14:paraId="7457AADB" w14:textId="57310536" w:rsidR="00E26161" w:rsidRPr="0088723B" w:rsidRDefault="001B5F85" w:rsidP="00884432">
            <w:pPr>
              <w:jc w:val="center"/>
              <w:rPr>
                <w:rFonts w:ascii="Times New Roman" w:hAnsi="Times New Roman" w:cs="Times New Roman"/>
              </w:rPr>
            </w:pPr>
            <w:r w:rsidRPr="0088723B">
              <w:rPr>
                <w:rFonts w:ascii="Times New Roman" w:hAnsi="Times New Roman" w:cs="Times New Roman"/>
              </w:rPr>
              <w:t>8.80</w:t>
            </w:r>
          </w:p>
        </w:tc>
      </w:tr>
      <w:tr w:rsidR="00E26161" w:rsidRPr="0088723B" w14:paraId="5235C717" w14:textId="77777777" w:rsidTr="00F27584">
        <w:trPr>
          <w:trHeight w:val="359"/>
        </w:trPr>
        <w:tc>
          <w:tcPr>
            <w:tcW w:w="2221" w:type="dxa"/>
            <w:tcBorders>
              <w:right w:val="single" w:sz="18" w:space="0" w:color="auto"/>
            </w:tcBorders>
          </w:tcPr>
          <w:p w14:paraId="2CE6CBB6"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South</w:t>
            </w:r>
          </w:p>
        </w:tc>
        <w:tc>
          <w:tcPr>
            <w:tcW w:w="2189" w:type="dxa"/>
            <w:tcBorders>
              <w:left w:val="single" w:sz="18" w:space="0" w:color="auto"/>
            </w:tcBorders>
          </w:tcPr>
          <w:p w14:paraId="2D21D9F0" w14:textId="1B22F1F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0.3</w:t>
            </w:r>
            <w:r w:rsidR="00A14879" w:rsidRPr="0088723B">
              <w:rPr>
                <w:rFonts w:ascii="Times New Roman" w:hAnsi="Times New Roman" w:cs="Times New Roman"/>
              </w:rPr>
              <w:t>8</w:t>
            </w:r>
            <w:r w:rsidRPr="0088723B">
              <w:rPr>
                <w:rFonts w:ascii="Times New Roman" w:hAnsi="Times New Roman" w:cs="Times New Roman"/>
              </w:rPr>
              <w:t xml:space="preserve"> [-0.1</w:t>
            </w:r>
            <w:r w:rsidR="00D31643" w:rsidRPr="0088723B">
              <w:rPr>
                <w:rFonts w:ascii="Times New Roman" w:hAnsi="Times New Roman" w:cs="Times New Roman"/>
              </w:rPr>
              <w:t>0</w:t>
            </w:r>
            <w:r w:rsidRPr="0088723B">
              <w:rPr>
                <w:rFonts w:ascii="Times New Roman" w:hAnsi="Times New Roman" w:cs="Times New Roman"/>
              </w:rPr>
              <w:t>, 0.8</w:t>
            </w:r>
            <w:r w:rsidR="00D31643" w:rsidRPr="0088723B">
              <w:rPr>
                <w:rFonts w:ascii="Times New Roman" w:hAnsi="Times New Roman" w:cs="Times New Roman"/>
              </w:rPr>
              <w:t>6</w:t>
            </w:r>
            <w:r w:rsidRPr="0088723B">
              <w:rPr>
                <w:rFonts w:ascii="Times New Roman" w:hAnsi="Times New Roman" w:cs="Times New Roman"/>
              </w:rPr>
              <w:t>]</w:t>
            </w:r>
          </w:p>
        </w:tc>
        <w:tc>
          <w:tcPr>
            <w:tcW w:w="984" w:type="dxa"/>
          </w:tcPr>
          <w:p w14:paraId="06B2975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0.24</w:t>
            </w:r>
          </w:p>
        </w:tc>
        <w:tc>
          <w:tcPr>
            <w:tcW w:w="1587" w:type="dxa"/>
          </w:tcPr>
          <w:p w14:paraId="0C64C591" w14:textId="098C66F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1.5</w:t>
            </w:r>
            <w:r w:rsidR="000D38D4" w:rsidRPr="0088723B">
              <w:rPr>
                <w:rFonts w:ascii="Times New Roman" w:hAnsi="Times New Roman" w:cs="Times New Roman"/>
              </w:rPr>
              <w:t>6</w:t>
            </w:r>
          </w:p>
        </w:tc>
        <w:tc>
          <w:tcPr>
            <w:tcW w:w="1587" w:type="dxa"/>
          </w:tcPr>
          <w:p w14:paraId="10FC00CE" w14:textId="1142D48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0D38D4" w:rsidRPr="0088723B">
              <w:rPr>
                <w:rFonts w:ascii="Times New Roman" w:hAnsi="Times New Roman" w:cs="Times New Roman"/>
              </w:rPr>
              <w:t>18</w:t>
            </w:r>
          </w:p>
        </w:tc>
        <w:tc>
          <w:tcPr>
            <w:tcW w:w="1587" w:type="dxa"/>
          </w:tcPr>
          <w:p w14:paraId="2EB789FF" w14:textId="1DCD5553" w:rsidR="00E26161" w:rsidRPr="0088723B" w:rsidRDefault="001B5F85" w:rsidP="00884432">
            <w:pPr>
              <w:jc w:val="center"/>
              <w:rPr>
                <w:rFonts w:ascii="Times New Roman" w:hAnsi="Times New Roman" w:cs="Times New Roman"/>
              </w:rPr>
            </w:pPr>
            <w:r w:rsidRPr="0088723B">
              <w:rPr>
                <w:rFonts w:ascii="Times New Roman" w:hAnsi="Times New Roman" w:cs="Times New Roman"/>
              </w:rPr>
              <w:t>8.49</w:t>
            </w:r>
          </w:p>
        </w:tc>
      </w:tr>
      <w:tr w:rsidR="00E26161" w:rsidRPr="0088723B" w14:paraId="371A7C8C" w14:textId="77777777" w:rsidTr="00F27584">
        <w:trPr>
          <w:trHeight w:val="338"/>
        </w:trPr>
        <w:tc>
          <w:tcPr>
            <w:tcW w:w="2221" w:type="dxa"/>
            <w:tcBorders>
              <w:right w:val="single" w:sz="18" w:space="0" w:color="auto"/>
            </w:tcBorders>
          </w:tcPr>
          <w:p w14:paraId="742393D2"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East</w:t>
            </w:r>
          </w:p>
        </w:tc>
        <w:tc>
          <w:tcPr>
            <w:tcW w:w="2189" w:type="dxa"/>
            <w:tcBorders>
              <w:left w:val="single" w:sz="18" w:space="0" w:color="auto"/>
            </w:tcBorders>
          </w:tcPr>
          <w:p w14:paraId="13EAD0A9" w14:textId="7E66831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0.28 [-0.2</w:t>
            </w:r>
            <w:r w:rsidR="00D31643" w:rsidRPr="0088723B">
              <w:rPr>
                <w:rFonts w:ascii="Times New Roman" w:hAnsi="Times New Roman" w:cs="Times New Roman"/>
              </w:rPr>
              <w:t>1</w:t>
            </w:r>
            <w:r w:rsidRPr="0088723B">
              <w:rPr>
                <w:rFonts w:ascii="Times New Roman" w:hAnsi="Times New Roman" w:cs="Times New Roman"/>
              </w:rPr>
              <w:t>, 0.7</w:t>
            </w:r>
            <w:r w:rsidR="00D31643" w:rsidRPr="0088723B">
              <w:rPr>
                <w:rFonts w:ascii="Times New Roman" w:hAnsi="Times New Roman" w:cs="Times New Roman"/>
              </w:rPr>
              <w:t>7</w:t>
            </w:r>
            <w:r w:rsidRPr="0088723B">
              <w:rPr>
                <w:rFonts w:ascii="Times New Roman" w:hAnsi="Times New Roman" w:cs="Times New Roman"/>
              </w:rPr>
              <w:t>]</w:t>
            </w:r>
          </w:p>
        </w:tc>
        <w:tc>
          <w:tcPr>
            <w:tcW w:w="984" w:type="dxa"/>
          </w:tcPr>
          <w:p w14:paraId="32539021" w14:textId="31B5165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w:t>
            </w:r>
            <w:r w:rsidR="000638E0" w:rsidRPr="0088723B">
              <w:rPr>
                <w:rFonts w:ascii="Times New Roman" w:hAnsi="Times New Roman" w:cs="Times New Roman"/>
              </w:rPr>
              <w:t>5</w:t>
            </w:r>
          </w:p>
        </w:tc>
        <w:tc>
          <w:tcPr>
            <w:tcW w:w="1587" w:type="dxa"/>
          </w:tcPr>
          <w:p w14:paraId="4ACD0653" w14:textId="3BEFF95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w:t>
            </w:r>
            <w:r w:rsidR="000D38D4" w:rsidRPr="0088723B">
              <w:rPr>
                <w:rFonts w:ascii="Times New Roman" w:hAnsi="Times New Roman" w:cs="Times New Roman"/>
              </w:rPr>
              <w:t>2</w:t>
            </w:r>
          </w:p>
        </w:tc>
        <w:tc>
          <w:tcPr>
            <w:tcW w:w="1587" w:type="dxa"/>
          </w:tcPr>
          <w:p w14:paraId="36786ACE" w14:textId="7395CB4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0D38D4" w:rsidRPr="0088723B">
              <w:rPr>
                <w:rFonts w:ascii="Times New Roman" w:hAnsi="Times New Roman" w:cs="Times New Roman"/>
              </w:rPr>
              <w:t>64</w:t>
            </w:r>
          </w:p>
        </w:tc>
        <w:tc>
          <w:tcPr>
            <w:tcW w:w="1587" w:type="dxa"/>
          </w:tcPr>
          <w:p w14:paraId="44A633B5" w14:textId="4783459E" w:rsidR="00E26161" w:rsidRPr="0088723B" w:rsidRDefault="001B5F85" w:rsidP="00884432">
            <w:pPr>
              <w:jc w:val="center"/>
              <w:rPr>
                <w:rFonts w:ascii="Times New Roman" w:hAnsi="Times New Roman" w:cs="Times New Roman"/>
              </w:rPr>
            </w:pPr>
            <w:r w:rsidRPr="0088723B">
              <w:rPr>
                <w:rFonts w:ascii="Times New Roman" w:hAnsi="Times New Roman" w:cs="Times New Roman"/>
              </w:rPr>
              <w:t>5.92</w:t>
            </w:r>
          </w:p>
        </w:tc>
      </w:tr>
      <w:tr w:rsidR="00E26161" w:rsidRPr="0088723B" w14:paraId="5B7D2807" w14:textId="77777777" w:rsidTr="00F27584">
        <w:trPr>
          <w:trHeight w:val="359"/>
        </w:trPr>
        <w:tc>
          <w:tcPr>
            <w:tcW w:w="2221" w:type="dxa"/>
            <w:tcBorders>
              <w:right w:val="single" w:sz="18" w:space="0" w:color="auto"/>
            </w:tcBorders>
          </w:tcPr>
          <w:p w14:paraId="0E28DFE1"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West</w:t>
            </w:r>
          </w:p>
        </w:tc>
        <w:tc>
          <w:tcPr>
            <w:tcW w:w="2189" w:type="dxa"/>
            <w:tcBorders>
              <w:left w:val="single" w:sz="18" w:space="0" w:color="auto"/>
            </w:tcBorders>
          </w:tcPr>
          <w:p w14:paraId="5121661F" w14:textId="021A8DC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0.40 [-0.0</w:t>
            </w:r>
            <w:r w:rsidR="005F3900" w:rsidRPr="0088723B">
              <w:rPr>
                <w:rFonts w:ascii="Times New Roman" w:hAnsi="Times New Roman" w:cs="Times New Roman"/>
              </w:rPr>
              <w:t>8</w:t>
            </w:r>
            <w:r w:rsidRPr="0088723B">
              <w:rPr>
                <w:rFonts w:ascii="Times New Roman" w:hAnsi="Times New Roman" w:cs="Times New Roman"/>
              </w:rPr>
              <w:t>, 0.8</w:t>
            </w:r>
            <w:r w:rsidR="00D31643" w:rsidRPr="0088723B">
              <w:rPr>
                <w:rFonts w:ascii="Times New Roman" w:hAnsi="Times New Roman" w:cs="Times New Roman"/>
              </w:rPr>
              <w:t>8</w:t>
            </w:r>
            <w:r w:rsidRPr="0088723B">
              <w:rPr>
                <w:rFonts w:ascii="Times New Roman" w:hAnsi="Times New Roman" w:cs="Times New Roman"/>
              </w:rPr>
              <w:t>]</w:t>
            </w:r>
          </w:p>
        </w:tc>
        <w:tc>
          <w:tcPr>
            <w:tcW w:w="984" w:type="dxa"/>
          </w:tcPr>
          <w:p w14:paraId="095793A0" w14:textId="6D110AA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w:t>
            </w:r>
            <w:r w:rsidR="000638E0" w:rsidRPr="0088723B">
              <w:rPr>
                <w:rFonts w:ascii="Times New Roman" w:hAnsi="Times New Roman" w:cs="Times New Roman"/>
              </w:rPr>
              <w:t>5</w:t>
            </w:r>
          </w:p>
        </w:tc>
        <w:tc>
          <w:tcPr>
            <w:tcW w:w="1587" w:type="dxa"/>
          </w:tcPr>
          <w:p w14:paraId="7FC704DD" w14:textId="41871D0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1.6</w:t>
            </w:r>
            <w:r w:rsidR="000D38D4" w:rsidRPr="0088723B">
              <w:rPr>
                <w:rFonts w:ascii="Times New Roman" w:hAnsi="Times New Roman" w:cs="Times New Roman"/>
              </w:rPr>
              <w:t>2</w:t>
            </w:r>
          </w:p>
        </w:tc>
        <w:tc>
          <w:tcPr>
            <w:tcW w:w="1587" w:type="dxa"/>
          </w:tcPr>
          <w:p w14:paraId="111284C7" w14:textId="4293358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B62A76" w:rsidRPr="0088723B">
              <w:rPr>
                <w:rFonts w:ascii="Times New Roman" w:hAnsi="Times New Roman" w:cs="Times New Roman"/>
              </w:rPr>
              <w:t>10</w:t>
            </w:r>
            <w:r w:rsidR="000D38D4" w:rsidRPr="0088723B">
              <w:rPr>
                <w:rFonts w:ascii="Times New Roman" w:hAnsi="Times New Roman" w:cs="Times New Roman"/>
              </w:rPr>
              <w:t>5</w:t>
            </w:r>
          </w:p>
        </w:tc>
        <w:tc>
          <w:tcPr>
            <w:tcW w:w="1587" w:type="dxa"/>
          </w:tcPr>
          <w:p w14:paraId="0E7C8EC1" w14:textId="081B52F4" w:rsidR="00E26161" w:rsidRPr="0088723B" w:rsidRDefault="001B5F85" w:rsidP="00884432">
            <w:pPr>
              <w:jc w:val="center"/>
              <w:rPr>
                <w:rFonts w:ascii="Times New Roman" w:hAnsi="Times New Roman" w:cs="Times New Roman"/>
              </w:rPr>
            </w:pPr>
            <w:r w:rsidRPr="0088723B">
              <w:rPr>
                <w:rFonts w:ascii="Times New Roman" w:hAnsi="Times New Roman" w:cs="Times New Roman"/>
              </w:rPr>
              <w:t>7.53</w:t>
            </w:r>
          </w:p>
        </w:tc>
      </w:tr>
      <w:tr w:rsidR="00E26161" w:rsidRPr="0088723B" w14:paraId="6729E8B5" w14:textId="77777777" w:rsidTr="00F27584">
        <w:trPr>
          <w:trHeight w:val="359"/>
        </w:trPr>
        <w:tc>
          <w:tcPr>
            <w:tcW w:w="2221" w:type="dxa"/>
            <w:tcBorders>
              <w:right w:val="single" w:sz="18" w:space="0" w:color="auto"/>
            </w:tcBorders>
          </w:tcPr>
          <w:p w14:paraId="6B756AEF"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Central</w:t>
            </w:r>
          </w:p>
        </w:tc>
        <w:tc>
          <w:tcPr>
            <w:tcW w:w="2189" w:type="dxa"/>
            <w:tcBorders>
              <w:left w:val="single" w:sz="18" w:space="0" w:color="auto"/>
            </w:tcBorders>
          </w:tcPr>
          <w:p w14:paraId="12943D3A" w14:textId="6970C66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w:t>
            </w:r>
            <w:r w:rsidR="00A14879" w:rsidRPr="0088723B">
              <w:rPr>
                <w:rFonts w:ascii="Times New Roman" w:hAnsi="Times New Roman" w:cs="Times New Roman"/>
              </w:rPr>
              <w:t>5</w:t>
            </w:r>
            <w:r w:rsidRPr="0088723B">
              <w:rPr>
                <w:rFonts w:ascii="Times New Roman" w:hAnsi="Times New Roman" w:cs="Times New Roman"/>
              </w:rPr>
              <w:t xml:space="preserve"> [-0.7</w:t>
            </w:r>
            <w:r w:rsidR="00D31643" w:rsidRPr="0088723B">
              <w:rPr>
                <w:rFonts w:ascii="Times New Roman" w:hAnsi="Times New Roman" w:cs="Times New Roman"/>
              </w:rPr>
              <w:t>8</w:t>
            </w:r>
            <w:r w:rsidRPr="0088723B">
              <w:rPr>
                <w:rFonts w:ascii="Times New Roman" w:hAnsi="Times New Roman" w:cs="Times New Roman"/>
              </w:rPr>
              <w:t>, 0.</w:t>
            </w:r>
            <w:r w:rsidR="00D31643" w:rsidRPr="0088723B">
              <w:rPr>
                <w:rFonts w:ascii="Times New Roman" w:hAnsi="Times New Roman" w:cs="Times New Roman"/>
              </w:rPr>
              <w:t>27</w:t>
            </w:r>
            <w:r w:rsidRPr="0088723B">
              <w:rPr>
                <w:rFonts w:ascii="Times New Roman" w:hAnsi="Times New Roman" w:cs="Times New Roman"/>
              </w:rPr>
              <w:t>]</w:t>
            </w:r>
          </w:p>
        </w:tc>
        <w:tc>
          <w:tcPr>
            <w:tcW w:w="984" w:type="dxa"/>
          </w:tcPr>
          <w:p w14:paraId="5BFD8AD9" w14:textId="6ED2B87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w:t>
            </w:r>
            <w:r w:rsidR="000638E0" w:rsidRPr="0088723B">
              <w:rPr>
                <w:rFonts w:ascii="Times New Roman" w:hAnsi="Times New Roman" w:cs="Times New Roman"/>
              </w:rPr>
              <w:t>7</w:t>
            </w:r>
          </w:p>
        </w:tc>
        <w:tc>
          <w:tcPr>
            <w:tcW w:w="1587" w:type="dxa"/>
          </w:tcPr>
          <w:p w14:paraId="28C48A30" w14:textId="72536AC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0D38D4" w:rsidRPr="0088723B">
              <w:rPr>
                <w:rFonts w:ascii="Times New Roman" w:hAnsi="Times New Roman" w:cs="Times New Roman"/>
              </w:rPr>
              <w:t>96</w:t>
            </w:r>
          </w:p>
        </w:tc>
        <w:tc>
          <w:tcPr>
            <w:tcW w:w="1587" w:type="dxa"/>
          </w:tcPr>
          <w:p w14:paraId="16F627BC" w14:textId="6388DCB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0D38D4" w:rsidRPr="0088723B">
              <w:rPr>
                <w:rFonts w:ascii="Times New Roman" w:hAnsi="Times New Roman" w:cs="Times New Roman"/>
              </w:rPr>
              <w:t>339</w:t>
            </w:r>
          </w:p>
        </w:tc>
        <w:tc>
          <w:tcPr>
            <w:tcW w:w="1587" w:type="dxa"/>
          </w:tcPr>
          <w:p w14:paraId="7C5F1808" w14:textId="07A92A6D" w:rsidR="00E26161" w:rsidRPr="0088723B" w:rsidRDefault="001B5F85" w:rsidP="00884432">
            <w:pPr>
              <w:jc w:val="center"/>
              <w:rPr>
                <w:rFonts w:ascii="Times New Roman" w:hAnsi="Times New Roman" w:cs="Times New Roman"/>
              </w:rPr>
            </w:pPr>
            <w:r w:rsidRPr="0088723B">
              <w:rPr>
                <w:rFonts w:ascii="Times New Roman" w:hAnsi="Times New Roman" w:cs="Times New Roman"/>
              </w:rPr>
              <w:t>3.90</w:t>
            </w:r>
          </w:p>
        </w:tc>
      </w:tr>
    </w:tbl>
    <w:p w14:paraId="4DD1670E" w14:textId="6B2F3ACC" w:rsidR="00E26161" w:rsidRPr="0088723B" w:rsidRDefault="00E26161" w:rsidP="00E26161">
      <w:r w:rsidRPr="0088723B">
        <w:rPr>
          <w:i/>
          <w:iCs/>
        </w:rPr>
        <w:t>Note</w:t>
      </w:r>
      <w:r w:rsidRPr="0088723B">
        <w:t xml:space="preserve">. Preregistered demographic covariates are italicized and reported in terms of unstandardized </w:t>
      </w:r>
      <w:r w:rsidRPr="0088723B">
        <w:rPr>
          <w:i/>
          <w:iCs/>
        </w:rPr>
        <w:t>b</w:t>
      </w:r>
      <w:r w:rsidRPr="0088723B">
        <w:t xml:space="preserve"> (all other predictors are reported in terms of standardized </w:t>
      </w:r>
      <w:r w:rsidRPr="0088723B">
        <w:rPr>
          <w:rFonts w:eastAsia="Times New Roman"/>
          <w:i/>
          <w:iCs/>
        </w:rPr>
        <w:sym w:font="Symbol" w:char="F062"/>
      </w:r>
      <w:r w:rsidRPr="0088723B">
        <w:rPr>
          <w:rFonts w:eastAsia="Times New Roman"/>
        </w:rPr>
        <w:t>)</w:t>
      </w:r>
      <w:r w:rsidRPr="0088723B">
        <w:t>. Age is continuous, gender is coded such that 0 is “female” or “other” and 1 is “male”, and region is dummy coded with “Northeast” as the reference category. Also note the high VIFs for the regional demographics, which can occur when dummy variables are not independent from one another (</w:t>
      </w:r>
      <w:r w:rsidRPr="0088723B">
        <w:fldChar w:fldCharType="begin"/>
      </w:r>
      <w:r w:rsidR="00B41640" w:rsidRPr="0088723B">
        <w:instrText xml:space="preserve"> ADDIN ZOTERO_ITEM CSL_CITATION {"citationID":"8sImaqqK","properties":{"formattedCitation":"(Murray et al., 2012)","plainCitation":"(Murray et al., 2012)","dontUpdate":true,"noteIndex":0},"citationItems":[{"id":4846,"uris":["http://zotero.org/users/6545893/items/HW9BH6CN"],"itemData":{"id":4846,"type":"article-journal","abstract":"Variance Inflation Factors (VIFs) are used to detect collinearity among predictors in regression models. Textbook explanation of collinearity and diagnostics such as VIFs have focused on numeric predictors as being \"co-linear\" or \"co-planar\", with little attention paid to VIFs when a dummy variable is included in the model. This work was motivated by two regression models with high VIFs, where \"standard' interpretations of causes of collinearity made no sense. The first was an alfalfa-breeding model with two numeric predictors and two dummy variables. The second was an economic model with one numeric predictor, one dummy and the numeric x dummy cross-product. This paper gives formulas for VIFs for several regression models with a dummy variable which indicate that these VIFs are functions of the numeric predictors' means, sums of squares and sample sizes within the two dummy groups. The economic regression model is also presented to illustrate how high VIFs occurred in this data. Researchers should be cautious in using high VIFs as a reason for deleting predictors in general but especially if dummy variables are involved. It is recommended that collinearity diagnostics be applied to the numeric predictors first to check for collinearity without the influence of any dummies, then add dummy variables in one at a time to see their effect on VIFs.","container-title":"Conference on Applied Statistics in Agriculture","DOI":"10.4148/2475-7772.1034","ISSN":"2475-7772","journalAbbreviation":"Conference on Applied Statistics in Agriculture","language":"en","source":"DOI.org (Crossref)","title":"Variance inflation factors in regression models with dummy variables","URL":"https://newprairiepress.org/agstatconference/2012/proceedings/12","author":[{"family":"Murray","given":"Leigh"},{"family":"Nguyen","given":"Hien"},{"family":"Lee","given":"Yu-Feng"},{"family":"Remmenga","given":"Marta D."},{"family":"Smith","given":"David W."}],"accessed":{"date-parts":[["2024",9,2]]},"issued":{"date-parts":[["2012",4,29]]}}}],"schema":"https://github.com/citation-style-language/schema/raw/master/csl-citation.json"} </w:instrText>
      </w:r>
      <w:r w:rsidRPr="0088723B">
        <w:fldChar w:fldCharType="separate"/>
      </w:r>
      <w:r w:rsidRPr="0088723B">
        <w:rPr>
          <w:noProof/>
        </w:rPr>
        <w:t>Murray et al., 2012)</w:t>
      </w:r>
      <w:r w:rsidRPr="0088723B">
        <w:fldChar w:fldCharType="end"/>
      </w:r>
      <w:r w:rsidRPr="0088723B">
        <w:t xml:space="preserve">. Regardless, when the demographic covariates are removed, dehumanization </w:t>
      </w:r>
      <w:r w:rsidR="00FB17A8" w:rsidRPr="0088723B">
        <w:t>remains</w:t>
      </w:r>
      <w:r w:rsidRPr="0088723B">
        <w:t xml:space="preserve"> a significant predictor of </w:t>
      </w:r>
      <w:r w:rsidR="0051163D" w:rsidRPr="0088723B">
        <w:t xml:space="preserve">support for </w:t>
      </w:r>
      <w:r w:rsidRPr="0088723B">
        <w:t>violence</w:t>
      </w:r>
      <w:r w:rsidR="00FB17A8" w:rsidRPr="0088723B">
        <w:t xml:space="preserve"> </w:t>
      </w:r>
      <w:r w:rsidRPr="0088723B">
        <w:t>(</w:t>
      </w:r>
      <w:r w:rsidR="006F5FA8" w:rsidRPr="0088723B">
        <w:rPr>
          <w:rFonts w:eastAsia="Times New Roman"/>
          <w:i/>
          <w:iCs/>
        </w:rPr>
        <w:sym w:font="Symbol" w:char="F062"/>
      </w:r>
      <w:r w:rsidR="006F5FA8" w:rsidRPr="0088723B">
        <w:t xml:space="preserve"> = .18, </w:t>
      </w:r>
      <w:r w:rsidR="006F5FA8" w:rsidRPr="0088723B">
        <w:rPr>
          <w:i/>
          <w:iCs/>
        </w:rPr>
        <w:t>p</w:t>
      </w:r>
      <w:r w:rsidR="006F5FA8" w:rsidRPr="0088723B">
        <w:t xml:space="preserve"> = .004; </w:t>
      </w:r>
      <w:r w:rsidRPr="0088723B">
        <w:t xml:space="preserve">see Section </w:t>
      </w:r>
      <w:r w:rsidR="003575D7" w:rsidRPr="0088723B">
        <w:t>3.5</w:t>
      </w:r>
      <w:r w:rsidR="00287A84" w:rsidRPr="0088723B">
        <w:t>.3</w:t>
      </w:r>
      <w:r w:rsidRPr="0088723B">
        <w:t xml:space="preserve"> of “Cross-Cultural Analyses.html” on our OSF repository</w:t>
      </w:r>
      <w:r w:rsidR="00CE2CF5" w:rsidRPr="0088723B">
        <w:t xml:space="preserve"> for detailed results</w:t>
      </w:r>
      <w:r w:rsidRPr="0088723B">
        <w:t xml:space="preserve">).  </w:t>
      </w:r>
    </w:p>
    <w:p w14:paraId="756B753A" w14:textId="77777777" w:rsidR="00E26161" w:rsidRPr="0088723B" w:rsidRDefault="00E26161" w:rsidP="00E26161"/>
    <w:p w14:paraId="367D168D" w14:textId="77777777" w:rsidR="00E26161" w:rsidRPr="0088723B" w:rsidRDefault="00E26161" w:rsidP="00E26161"/>
    <w:p w14:paraId="77D6E906" w14:textId="77777777" w:rsidR="00E26161" w:rsidRPr="0088723B" w:rsidRDefault="00E26161" w:rsidP="00E26161"/>
    <w:p w14:paraId="1B2594AD" w14:textId="77777777" w:rsidR="002A61FA" w:rsidRPr="0088723B" w:rsidRDefault="002A61FA" w:rsidP="00E26161"/>
    <w:p w14:paraId="01AC5AD8" w14:textId="494D9940" w:rsidR="00E26161" w:rsidRPr="0088723B" w:rsidRDefault="00E26161" w:rsidP="00E26161">
      <w:pPr>
        <w:rPr>
          <w:b/>
          <w:bCs/>
        </w:rPr>
      </w:pPr>
      <w:r w:rsidRPr="0088723B">
        <w:rPr>
          <w:b/>
          <w:bCs/>
        </w:rPr>
        <w:lastRenderedPageBreak/>
        <w:t>Table S2</w:t>
      </w:r>
      <w:r w:rsidR="0057331F" w:rsidRPr="0088723B">
        <w:rPr>
          <w:b/>
          <w:bCs/>
        </w:rPr>
        <w:t>7</w:t>
      </w:r>
    </w:p>
    <w:p w14:paraId="4C25B9C1" w14:textId="77777777" w:rsidR="00E26161" w:rsidRPr="0088723B" w:rsidRDefault="00E26161" w:rsidP="00E26161">
      <w:pPr>
        <w:rPr>
          <w:i/>
          <w:iCs/>
        </w:rPr>
      </w:pPr>
      <w:r w:rsidRPr="0088723B">
        <w:rPr>
          <w:i/>
          <w:iCs/>
        </w:rPr>
        <w:t>Preregistered Regression Model Output: Indian Muslim Sample</w:t>
      </w:r>
    </w:p>
    <w:tbl>
      <w:tblPr>
        <w:tblStyle w:val="TableGrid"/>
        <w:tblW w:w="10155" w:type="dxa"/>
        <w:tblInd w:w="-5" w:type="dxa"/>
        <w:tblLook w:val="04A0" w:firstRow="1" w:lastRow="0" w:firstColumn="1" w:lastColumn="0" w:noHBand="0" w:noVBand="1"/>
      </w:tblPr>
      <w:tblGrid>
        <w:gridCol w:w="2221"/>
        <w:gridCol w:w="2009"/>
        <w:gridCol w:w="1164"/>
        <w:gridCol w:w="1587"/>
        <w:gridCol w:w="1587"/>
        <w:gridCol w:w="1587"/>
      </w:tblGrid>
      <w:tr w:rsidR="00E26161" w:rsidRPr="0088723B" w14:paraId="6DCF4CFD" w14:textId="77777777" w:rsidTr="002A61FA">
        <w:trPr>
          <w:trHeight w:val="379"/>
        </w:trPr>
        <w:tc>
          <w:tcPr>
            <w:tcW w:w="2221" w:type="dxa"/>
            <w:tcBorders>
              <w:right w:val="single" w:sz="18" w:space="0" w:color="auto"/>
            </w:tcBorders>
            <w:shd w:val="clear" w:color="auto" w:fill="D1D1D1" w:themeFill="background2" w:themeFillShade="E6"/>
          </w:tcPr>
          <w:p w14:paraId="5E53FE2D"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2009" w:type="dxa"/>
            <w:tcBorders>
              <w:left w:val="single" w:sz="18" w:space="0" w:color="auto"/>
            </w:tcBorders>
            <w:shd w:val="clear" w:color="auto" w:fill="D1D1D1" w:themeFill="background2" w:themeFillShade="E6"/>
          </w:tcPr>
          <w:p w14:paraId="574AE5C1"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t>b/</w:t>
            </w: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164" w:type="dxa"/>
            <w:shd w:val="clear" w:color="auto" w:fill="D1D1D1" w:themeFill="background2" w:themeFillShade="E6"/>
          </w:tcPr>
          <w:p w14:paraId="6F5CFC0B"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5D3E3784"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i/>
                <w:iCs/>
              </w:rPr>
              <w:t>t</w:t>
            </w:r>
            <w:r w:rsidRPr="0088723B">
              <w:rPr>
                <w:rFonts w:ascii="Times New Roman" w:hAnsi="Times New Roman" w:cs="Times New Roman"/>
                <w:b/>
                <w:bCs/>
              </w:rPr>
              <w:t>(487)</w:t>
            </w:r>
          </w:p>
        </w:tc>
        <w:tc>
          <w:tcPr>
            <w:tcW w:w="1587" w:type="dxa"/>
            <w:shd w:val="clear" w:color="auto" w:fill="D1D1D1" w:themeFill="background2" w:themeFillShade="E6"/>
          </w:tcPr>
          <w:p w14:paraId="36E4B705"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7F4DFC26"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493DF9AF" w14:textId="77777777" w:rsidTr="002A61FA">
        <w:trPr>
          <w:trHeight w:val="359"/>
        </w:trPr>
        <w:tc>
          <w:tcPr>
            <w:tcW w:w="2221" w:type="dxa"/>
            <w:tcBorders>
              <w:right w:val="single" w:sz="18" w:space="0" w:color="auto"/>
            </w:tcBorders>
          </w:tcPr>
          <w:p w14:paraId="44C98A9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Dehumanization</w:t>
            </w:r>
          </w:p>
        </w:tc>
        <w:tc>
          <w:tcPr>
            <w:tcW w:w="2009" w:type="dxa"/>
            <w:tcBorders>
              <w:left w:val="single" w:sz="18" w:space="0" w:color="auto"/>
            </w:tcBorders>
          </w:tcPr>
          <w:p w14:paraId="02D75087" w14:textId="4DFBEDA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281D67" w:rsidRPr="0088723B">
              <w:rPr>
                <w:rFonts w:ascii="Times New Roman" w:hAnsi="Times New Roman" w:cs="Times New Roman"/>
              </w:rPr>
              <w:t>25</w:t>
            </w:r>
            <w:r w:rsidRPr="0088723B">
              <w:rPr>
                <w:rFonts w:ascii="Times New Roman" w:hAnsi="Times New Roman" w:cs="Times New Roman"/>
              </w:rPr>
              <w:t xml:space="preserve"> [.</w:t>
            </w:r>
            <w:r w:rsidR="00072558" w:rsidRPr="0088723B">
              <w:rPr>
                <w:rFonts w:ascii="Times New Roman" w:hAnsi="Times New Roman" w:cs="Times New Roman"/>
              </w:rPr>
              <w:t>14, .37</w:t>
            </w:r>
            <w:r w:rsidRPr="0088723B">
              <w:rPr>
                <w:rFonts w:ascii="Times New Roman" w:hAnsi="Times New Roman" w:cs="Times New Roman"/>
              </w:rPr>
              <w:t>]</w:t>
            </w:r>
          </w:p>
        </w:tc>
        <w:tc>
          <w:tcPr>
            <w:tcW w:w="1164" w:type="dxa"/>
          </w:tcPr>
          <w:p w14:paraId="1938F3F5"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38F3B83A" w14:textId="736DC5E1" w:rsidR="00E26161" w:rsidRPr="0088723B" w:rsidRDefault="00360941" w:rsidP="00884432">
            <w:pPr>
              <w:jc w:val="center"/>
              <w:rPr>
                <w:rFonts w:ascii="Times New Roman" w:hAnsi="Times New Roman" w:cs="Times New Roman"/>
              </w:rPr>
            </w:pPr>
            <w:r w:rsidRPr="0088723B">
              <w:rPr>
                <w:rFonts w:ascii="Times New Roman" w:hAnsi="Times New Roman" w:cs="Times New Roman"/>
              </w:rPr>
              <w:t>4.36</w:t>
            </w:r>
          </w:p>
        </w:tc>
        <w:tc>
          <w:tcPr>
            <w:tcW w:w="1587" w:type="dxa"/>
          </w:tcPr>
          <w:p w14:paraId="78EF58B7" w14:textId="53479C16" w:rsidR="00E26161" w:rsidRPr="0088723B" w:rsidRDefault="00D717D3"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112B67E8" w14:textId="3A89EE9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D717D3" w:rsidRPr="0088723B">
              <w:rPr>
                <w:rFonts w:ascii="Times New Roman" w:hAnsi="Times New Roman" w:cs="Times New Roman"/>
              </w:rPr>
              <w:t>60</w:t>
            </w:r>
          </w:p>
        </w:tc>
      </w:tr>
      <w:tr w:rsidR="00E26161" w:rsidRPr="0088723B" w14:paraId="20BA57CB" w14:textId="77777777" w:rsidTr="002A61FA">
        <w:trPr>
          <w:trHeight w:val="338"/>
        </w:trPr>
        <w:tc>
          <w:tcPr>
            <w:tcW w:w="2221" w:type="dxa"/>
            <w:tcBorders>
              <w:right w:val="single" w:sz="18" w:space="0" w:color="auto"/>
            </w:tcBorders>
          </w:tcPr>
          <w:p w14:paraId="69A09693"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2009" w:type="dxa"/>
            <w:tcBorders>
              <w:left w:val="single" w:sz="18" w:space="0" w:color="auto"/>
            </w:tcBorders>
          </w:tcPr>
          <w:p w14:paraId="50BD63BD" w14:textId="577ADE3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281D67" w:rsidRPr="0088723B">
              <w:rPr>
                <w:rFonts w:ascii="Times New Roman" w:hAnsi="Times New Roman" w:cs="Times New Roman"/>
              </w:rPr>
              <w:t xml:space="preserve">24 </w:t>
            </w:r>
            <w:r w:rsidRPr="0088723B">
              <w:rPr>
                <w:rFonts w:ascii="Times New Roman" w:hAnsi="Times New Roman" w:cs="Times New Roman"/>
              </w:rPr>
              <w:t>[.</w:t>
            </w:r>
            <w:r w:rsidR="00072558" w:rsidRPr="0088723B">
              <w:rPr>
                <w:rFonts w:ascii="Times New Roman" w:hAnsi="Times New Roman" w:cs="Times New Roman"/>
              </w:rPr>
              <w:t>13, .36</w:t>
            </w:r>
            <w:r w:rsidRPr="0088723B">
              <w:rPr>
                <w:rFonts w:ascii="Times New Roman" w:hAnsi="Times New Roman" w:cs="Times New Roman"/>
              </w:rPr>
              <w:t>]</w:t>
            </w:r>
          </w:p>
        </w:tc>
        <w:tc>
          <w:tcPr>
            <w:tcW w:w="1164" w:type="dxa"/>
          </w:tcPr>
          <w:p w14:paraId="0CA8177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2797EBFF" w14:textId="08FE39E6" w:rsidR="00E26161" w:rsidRPr="0088723B" w:rsidRDefault="00360941" w:rsidP="00884432">
            <w:pPr>
              <w:jc w:val="center"/>
              <w:rPr>
                <w:rFonts w:ascii="Times New Roman" w:hAnsi="Times New Roman" w:cs="Times New Roman"/>
              </w:rPr>
            </w:pPr>
            <w:r w:rsidRPr="0088723B">
              <w:rPr>
                <w:rFonts w:ascii="Times New Roman" w:hAnsi="Times New Roman" w:cs="Times New Roman"/>
              </w:rPr>
              <w:t>4.11</w:t>
            </w:r>
          </w:p>
        </w:tc>
        <w:tc>
          <w:tcPr>
            <w:tcW w:w="1587" w:type="dxa"/>
          </w:tcPr>
          <w:p w14:paraId="0A4553FB"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20B37C75" w14:textId="7A025668" w:rsidR="00E26161" w:rsidRPr="0088723B" w:rsidRDefault="00D717D3" w:rsidP="00884432">
            <w:pPr>
              <w:jc w:val="center"/>
              <w:rPr>
                <w:rFonts w:ascii="Times New Roman" w:hAnsi="Times New Roman" w:cs="Times New Roman"/>
              </w:rPr>
            </w:pPr>
            <w:r w:rsidRPr="0088723B">
              <w:rPr>
                <w:rFonts w:ascii="Times New Roman" w:hAnsi="Times New Roman" w:cs="Times New Roman"/>
              </w:rPr>
              <w:t>2.66</w:t>
            </w:r>
          </w:p>
        </w:tc>
      </w:tr>
      <w:tr w:rsidR="00E26161" w:rsidRPr="0088723B" w14:paraId="13DA10C6" w14:textId="77777777" w:rsidTr="002A61FA">
        <w:trPr>
          <w:trHeight w:val="359"/>
        </w:trPr>
        <w:tc>
          <w:tcPr>
            <w:tcW w:w="2221" w:type="dxa"/>
            <w:tcBorders>
              <w:right w:val="single" w:sz="18" w:space="0" w:color="auto"/>
            </w:tcBorders>
          </w:tcPr>
          <w:p w14:paraId="27C6BE92" w14:textId="04136423"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2009" w:type="dxa"/>
            <w:tcBorders>
              <w:left w:val="single" w:sz="18" w:space="0" w:color="auto"/>
            </w:tcBorders>
          </w:tcPr>
          <w:p w14:paraId="0E89A6E2" w14:textId="1C7CD39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281D67" w:rsidRPr="0088723B">
              <w:rPr>
                <w:rFonts w:ascii="Times New Roman" w:hAnsi="Times New Roman" w:cs="Times New Roman"/>
              </w:rPr>
              <w:t>27</w:t>
            </w:r>
            <w:r w:rsidRPr="0088723B">
              <w:rPr>
                <w:rFonts w:ascii="Times New Roman" w:hAnsi="Times New Roman" w:cs="Times New Roman"/>
              </w:rPr>
              <w:t xml:space="preserve"> [.</w:t>
            </w:r>
            <w:r w:rsidR="00C40A57" w:rsidRPr="0088723B">
              <w:rPr>
                <w:rFonts w:ascii="Times New Roman" w:hAnsi="Times New Roman" w:cs="Times New Roman"/>
              </w:rPr>
              <w:t>13, .41</w:t>
            </w:r>
            <w:r w:rsidRPr="0088723B">
              <w:rPr>
                <w:rFonts w:ascii="Times New Roman" w:hAnsi="Times New Roman" w:cs="Times New Roman"/>
              </w:rPr>
              <w:t>]</w:t>
            </w:r>
          </w:p>
        </w:tc>
        <w:tc>
          <w:tcPr>
            <w:tcW w:w="1164" w:type="dxa"/>
          </w:tcPr>
          <w:p w14:paraId="51D3D649"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0.07</w:t>
            </w:r>
          </w:p>
        </w:tc>
        <w:tc>
          <w:tcPr>
            <w:tcW w:w="1587" w:type="dxa"/>
          </w:tcPr>
          <w:p w14:paraId="46D09279" w14:textId="7131E4E0" w:rsidR="00E26161" w:rsidRPr="0088723B" w:rsidRDefault="00360941" w:rsidP="00884432">
            <w:pPr>
              <w:jc w:val="center"/>
              <w:rPr>
                <w:rFonts w:ascii="Times New Roman" w:hAnsi="Times New Roman" w:cs="Times New Roman"/>
              </w:rPr>
            </w:pPr>
            <w:r w:rsidRPr="0088723B">
              <w:rPr>
                <w:rFonts w:ascii="Times New Roman" w:hAnsi="Times New Roman" w:cs="Times New Roman"/>
              </w:rPr>
              <w:t>3.91</w:t>
            </w:r>
          </w:p>
        </w:tc>
        <w:tc>
          <w:tcPr>
            <w:tcW w:w="1587" w:type="dxa"/>
          </w:tcPr>
          <w:p w14:paraId="4A9011A2" w14:textId="7C1A7588" w:rsidR="00E26161" w:rsidRPr="0088723B" w:rsidRDefault="00D717D3" w:rsidP="00884432">
            <w:pPr>
              <w:jc w:val="center"/>
              <w:rPr>
                <w:rFonts w:ascii="Times New Roman" w:hAnsi="Times New Roman" w:cs="Times New Roman"/>
              </w:rPr>
            </w:pPr>
            <w:r w:rsidRPr="0088723B">
              <w:rPr>
                <w:rFonts w:ascii="Times New Roman" w:hAnsi="Times New Roman" w:cs="Times New Roman"/>
              </w:rPr>
              <w:t xml:space="preserve">&lt; </w:t>
            </w:r>
            <w:r w:rsidR="00E26161" w:rsidRPr="0088723B">
              <w:rPr>
                <w:rFonts w:ascii="Times New Roman" w:hAnsi="Times New Roman" w:cs="Times New Roman"/>
              </w:rPr>
              <w:t>.00</w:t>
            </w:r>
            <w:r w:rsidRPr="0088723B">
              <w:rPr>
                <w:rFonts w:ascii="Times New Roman" w:hAnsi="Times New Roman" w:cs="Times New Roman"/>
              </w:rPr>
              <w:t>1</w:t>
            </w:r>
          </w:p>
        </w:tc>
        <w:tc>
          <w:tcPr>
            <w:tcW w:w="1587" w:type="dxa"/>
          </w:tcPr>
          <w:p w14:paraId="1401605A" w14:textId="080CC1E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D717D3" w:rsidRPr="0088723B">
              <w:rPr>
                <w:rFonts w:ascii="Times New Roman" w:hAnsi="Times New Roman" w:cs="Times New Roman"/>
              </w:rPr>
              <w:t>66</w:t>
            </w:r>
          </w:p>
        </w:tc>
      </w:tr>
      <w:tr w:rsidR="00E26161" w:rsidRPr="0088723B" w14:paraId="404E9367" w14:textId="77777777" w:rsidTr="002A61FA">
        <w:trPr>
          <w:trHeight w:val="359"/>
        </w:trPr>
        <w:tc>
          <w:tcPr>
            <w:tcW w:w="2221" w:type="dxa"/>
            <w:tcBorders>
              <w:right w:val="single" w:sz="18" w:space="0" w:color="auto"/>
            </w:tcBorders>
          </w:tcPr>
          <w:p w14:paraId="2FC2389F"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2009" w:type="dxa"/>
            <w:tcBorders>
              <w:left w:val="single" w:sz="18" w:space="0" w:color="auto"/>
            </w:tcBorders>
          </w:tcPr>
          <w:p w14:paraId="49030A8C" w14:textId="33B7D8B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81D67" w:rsidRPr="0088723B">
              <w:rPr>
                <w:rFonts w:ascii="Times New Roman" w:hAnsi="Times New Roman" w:cs="Times New Roman"/>
              </w:rPr>
              <w:t>2</w:t>
            </w:r>
            <w:r w:rsidRPr="0088723B">
              <w:rPr>
                <w:rFonts w:ascii="Times New Roman" w:hAnsi="Times New Roman" w:cs="Times New Roman"/>
              </w:rPr>
              <w:t xml:space="preserve"> [-.1</w:t>
            </w:r>
            <w:r w:rsidR="00AD6B32" w:rsidRPr="0088723B">
              <w:rPr>
                <w:rFonts w:ascii="Times New Roman" w:hAnsi="Times New Roman" w:cs="Times New Roman"/>
              </w:rPr>
              <w:t>5</w:t>
            </w:r>
            <w:r w:rsidRPr="0088723B">
              <w:rPr>
                <w:rFonts w:ascii="Times New Roman" w:hAnsi="Times New Roman" w:cs="Times New Roman"/>
              </w:rPr>
              <w:t>, .</w:t>
            </w:r>
            <w:r w:rsidR="00AD6B32" w:rsidRPr="0088723B">
              <w:rPr>
                <w:rFonts w:ascii="Times New Roman" w:hAnsi="Times New Roman" w:cs="Times New Roman"/>
              </w:rPr>
              <w:t>11</w:t>
            </w:r>
            <w:r w:rsidRPr="0088723B">
              <w:rPr>
                <w:rFonts w:ascii="Times New Roman" w:hAnsi="Times New Roman" w:cs="Times New Roman"/>
              </w:rPr>
              <w:t>]</w:t>
            </w:r>
          </w:p>
        </w:tc>
        <w:tc>
          <w:tcPr>
            <w:tcW w:w="1164" w:type="dxa"/>
          </w:tcPr>
          <w:p w14:paraId="14B86E16"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0263F193" w14:textId="0FD8FF1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360941" w:rsidRPr="0088723B">
              <w:rPr>
                <w:rFonts w:ascii="Times New Roman" w:hAnsi="Times New Roman" w:cs="Times New Roman"/>
              </w:rPr>
              <w:t>31</w:t>
            </w:r>
          </w:p>
        </w:tc>
        <w:tc>
          <w:tcPr>
            <w:tcW w:w="1587" w:type="dxa"/>
          </w:tcPr>
          <w:p w14:paraId="4F3754FD" w14:textId="1A00209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754</w:t>
            </w:r>
          </w:p>
        </w:tc>
        <w:tc>
          <w:tcPr>
            <w:tcW w:w="1587" w:type="dxa"/>
          </w:tcPr>
          <w:p w14:paraId="18C45DC8" w14:textId="60D5394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D717D3" w:rsidRPr="0088723B">
              <w:rPr>
                <w:rFonts w:ascii="Times New Roman" w:hAnsi="Times New Roman" w:cs="Times New Roman"/>
              </w:rPr>
              <w:t>14</w:t>
            </w:r>
          </w:p>
        </w:tc>
      </w:tr>
      <w:tr w:rsidR="00E26161" w:rsidRPr="0088723B" w14:paraId="4E422C21" w14:textId="77777777" w:rsidTr="002A61FA">
        <w:trPr>
          <w:trHeight w:val="338"/>
        </w:trPr>
        <w:tc>
          <w:tcPr>
            <w:tcW w:w="2221" w:type="dxa"/>
            <w:tcBorders>
              <w:right w:val="single" w:sz="18" w:space="0" w:color="auto"/>
            </w:tcBorders>
          </w:tcPr>
          <w:p w14:paraId="2179B6C7"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2009" w:type="dxa"/>
            <w:tcBorders>
              <w:left w:val="single" w:sz="18" w:space="0" w:color="auto"/>
            </w:tcBorders>
          </w:tcPr>
          <w:p w14:paraId="5565BA65" w14:textId="1DF0C7D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281D67" w:rsidRPr="0088723B">
              <w:rPr>
                <w:rFonts w:ascii="Times New Roman" w:hAnsi="Times New Roman" w:cs="Times New Roman"/>
              </w:rPr>
              <w:t>07</w:t>
            </w:r>
            <w:r w:rsidRPr="0088723B">
              <w:rPr>
                <w:rFonts w:ascii="Times New Roman" w:hAnsi="Times New Roman" w:cs="Times New Roman"/>
              </w:rPr>
              <w:t xml:space="preserve"> [-.</w:t>
            </w:r>
            <w:r w:rsidR="00AD6B32" w:rsidRPr="0088723B">
              <w:rPr>
                <w:rFonts w:ascii="Times New Roman" w:hAnsi="Times New Roman" w:cs="Times New Roman"/>
              </w:rPr>
              <w:t>19</w:t>
            </w:r>
            <w:r w:rsidRPr="0088723B">
              <w:rPr>
                <w:rFonts w:ascii="Times New Roman" w:hAnsi="Times New Roman" w:cs="Times New Roman"/>
              </w:rPr>
              <w:t>, .0</w:t>
            </w:r>
            <w:r w:rsidR="00AD6B32" w:rsidRPr="0088723B">
              <w:rPr>
                <w:rFonts w:ascii="Times New Roman" w:hAnsi="Times New Roman" w:cs="Times New Roman"/>
              </w:rPr>
              <w:t>4</w:t>
            </w:r>
            <w:r w:rsidRPr="0088723B">
              <w:rPr>
                <w:rFonts w:ascii="Times New Roman" w:hAnsi="Times New Roman" w:cs="Times New Roman"/>
              </w:rPr>
              <w:t>]</w:t>
            </w:r>
          </w:p>
        </w:tc>
        <w:tc>
          <w:tcPr>
            <w:tcW w:w="1164" w:type="dxa"/>
          </w:tcPr>
          <w:p w14:paraId="3AACA72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0.06</w:t>
            </w:r>
          </w:p>
        </w:tc>
        <w:tc>
          <w:tcPr>
            <w:tcW w:w="1587" w:type="dxa"/>
          </w:tcPr>
          <w:p w14:paraId="0C967E89" w14:textId="519308F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360941" w:rsidRPr="0088723B">
              <w:rPr>
                <w:rFonts w:ascii="Times New Roman" w:hAnsi="Times New Roman" w:cs="Times New Roman"/>
              </w:rPr>
              <w:t>25</w:t>
            </w:r>
          </w:p>
        </w:tc>
        <w:tc>
          <w:tcPr>
            <w:tcW w:w="1587" w:type="dxa"/>
          </w:tcPr>
          <w:p w14:paraId="0480F3B0" w14:textId="517DB52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213</w:t>
            </w:r>
          </w:p>
        </w:tc>
        <w:tc>
          <w:tcPr>
            <w:tcW w:w="1587" w:type="dxa"/>
          </w:tcPr>
          <w:p w14:paraId="621156F7" w14:textId="5CB3F54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D717D3" w:rsidRPr="0088723B">
              <w:rPr>
                <w:rFonts w:ascii="Times New Roman" w:hAnsi="Times New Roman" w:cs="Times New Roman"/>
              </w:rPr>
              <w:t>58</w:t>
            </w:r>
          </w:p>
        </w:tc>
      </w:tr>
      <w:tr w:rsidR="00E26161" w:rsidRPr="0088723B" w14:paraId="2366C664" w14:textId="77777777" w:rsidTr="002A61FA">
        <w:trPr>
          <w:trHeight w:val="359"/>
        </w:trPr>
        <w:tc>
          <w:tcPr>
            <w:tcW w:w="2221" w:type="dxa"/>
            <w:tcBorders>
              <w:right w:val="single" w:sz="18" w:space="0" w:color="auto"/>
            </w:tcBorders>
          </w:tcPr>
          <w:p w14:paraId="5BA3C521"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Trait Aggression</w:t>
            </w:r>
          </w:p>
        </w:tc>
        <w:tc>
          <w:tcPr>
            <w:tcW w:w="2009" w:type="dxa"/>
            <w:tcBorders>
              <w:left w:val="single" w:sz="18" w:space="0" w:color="auto"/>
            </w:tcBorders>
          </w:tcPr>
          <w:p w14:paraId="34CE6658" w14:textId="2584DCE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CE3C02" w:rsidRPr="0088723B">
              <w:rPr>
                <w:rFonts w:ascii="Times New Roman" w:hAnsi="Times New Roman" w:cs="Times New Roman"/>
              </w:rPr>
              <w:t>7</w:t>
            </w:r>
            <w:r w:rsidRPr="0088723B">
              <w:rPr>
                <w:rFonts w:ascii="Times New Roman" w:hAnsi="Times New Roman" w:cs="Times New Roman"/>
              </w:rPr>
              <w:t xml:space="preserve"> [-.0</w:t>
            </w:r>
            <w:r w:rsidR="000D05A9" w:rsidRPr="0088723B">
              <w:rPr>
                <w:rFonts w:ascii="Times New Roman" w:hAnsi="Times New Roman" w:cs="Times New Roman"/>
              </w:rPr>
              <w:t>2</w:t>
            </w:r>
            <w:r w:rsidRPr="0088723B">
              <w:rPr>
                <w:rFonts w:ascii="Times New Roman" w:hAnsi="Times New Roman" w:cs="Times New Roman"/>
              </w:rPr>
              <w:t>, .1</w:t>
            </w:r>
            <w:r w:rsidR="000D05A9" w:rsidRPr="0088723B">
              <w:rPr>
                <w:rFonts w:ascii="Times New Roman" w:hAnsi="Times New Roman" w:cs="Times New Roman"/>
              </w:rPr>
              <w:t>7</w:t>
            </w:r>
            <w:r w:rsidRPr="0088723B">
              <w:rPr>
                <w:rFonts w:ascii="Times New Roman" w:hAnsi="Times New Roman" w:cs="Times New Roman"/>
              </w:rPr>
              <w:t>]</w:t>
            </w:r>
          </w:p>
        </w:tc>
        <w:tc>
          <w:tcPr>
            <w:tcW w:w="1164" w:type="dxa"/>
          </w:tcPr>
          <w:p w14:paraId="6D391243" w14:textId="2D92AAA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325035" w:rsidRPr="0088723B">
              <w:rPr>
                <w:rFonts w:ascii="Times New Roman" w:hAnsi="Times New Roman" w:cs="Times New Roman"/>
              </w:rPr>
              <w:t>5</w:t>
            </w:r>
          </w:p>
        </w:tc>
        <w:tc>
          <w:tcPr>
            <w:tcW w:w="1587" w:type="dxa"/>
          </w:tcPr>
          <w:p w14:paraId="417E7B71" w14:textId="7A24977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360941" w:rsidRPr="0088723B">
              <w:rPr>
                <w:rFonts w:ascii="Times New Roman" w:hAnsi="Times New Roman" w:cs="Times New Roman"/>
              </w:rPr>
              <w:t>55</w:t>
            </w:r>
          </w:p>
        </w:tc>
        <w:tc>
          <w:tcPr>
            <w:tcW w:w="1587" w:type="dxa"/>
          </w:tcPr>
          <w:p w14:paraId="2C52757E" w14:textId="20E86AE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E50978" w:rsidRPr="0088723B">
              <w:rPr>
                <w:rFonts w:ascii="Times New Roman" w:hAnsi="Times New Roman" w:cs="Times New Roman"/>
              </w:rPr>
              <w:t>1</w:t>
            </w:r>
            <w:r w:rsidR="00D717D3" w:rsidRPr="0088723B">
              <w:rPr>
                <w:rFonts w:ascii="Times New Roman" w:hAnsi="Times New Roman" w:cs="Times New Roman"/>
              </w:rPr>
              <w:t>22</w:t>
            </w:r>
          </w:p>
        </w:tc>
        <w:tc>
          <w:tcPr>
            <w:tcW w:w="1587" w:type="dxa"/>
          </w:tcPr>
          <w:p w14:paraId="72723BA3" w14:textId="77584AC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1.6</w:t>
            </w:r>
            <w:r w:rsidR="00D717D3" w:rsidRPr="0088723B">
              <w:rPr>
                <w:rFonts w:ascii="Times New Roman" w:hAnsi="Times New Roman" w:cs="Times New Roman"/>
              </w:rPr>
              <w:t>8</w:t>
            </w:r>
          </w:p>
        </w:tc>
      </w:tr>
      <w:tr w:rsidR="00E26161" w:rsidRPr="0088723B" w14:paraId="2245C026" w14:textId="77777777" w:rsidTr="002A61FA">
        <w:trPr>
          <w:trHeight w:val="359"/>
        </w:trPr>
        <w:tc>
          <w:tcPr>
            <w:tcW w:w="2221" w:type="dxa"/>
            <w:tcBorders>
              <w:right w:val="single" w:sz="18" w:space="0" w:color="auto"/>
            </w:tcBorders>
          </w:tcPr>
          <w:p w14:paraId="38D5ACA4"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Social Dominance Orientation</w:t>
            </w:r>
          </w:p>
        </w:tc>
        <w:tc>
          <w:tcPr>
            <w:tcW w:w="2009" w:type="dxa"/>
            <w:tcBorders>
              <w:left w:val="single" w:sz="18" w:space="0" w:color="auto"/>
            </w:tcBorders>
          </w:tcPr>
          <w:p w14:paraId="784CDFE6" w14:textId="4E287E5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281D67" w:rsidRPr="0088723B">
              <w:rPr>
                <w:rFonts w:ascii="Times New Roman" w:hAnsi="Times New Roman" w:cs="Times New Roman"/>
              </w:rPr>
              <w:t>11</w:t>
            </w:r>
            <w:r w:rsidRPr="0088723B">
              <w:rPr>
                <w:rFonts w:ascii="Times New Roman" w:hAnsi="Times New Roman" w:cs="Times New Roman"/>
              </w:rPr>
              <w:t xml:space="preserve"> [-.</w:t>
            </w:r>
            <w:r w:rsidR="000D05A9" w:rsidRPr="0088723B">
              <w:rPr>
                <w:rFonts w:ascii="Times New Roman" w:hAnsi="Times New Roman" w:cs="Times New Roman"/>
              </w:rPr>
              <w:t>20</w:t>
            </w:r>
            <w:r w:rsidRPr="0088723B">
              <w:rPr>
                <w:rFonts w:ascii="Times New Roman" w:hAnsi="Times New Roman" w:cs="Times New Roman"/>
              </w:rPr>
              <w:t xml:space="preserve">, </w:t>
            </w:r>
            <w:r w:rsidR="000D05A9" w:rsidRPr="0088723B">
              <w:rPr>
                <w:rFonts w:ascii="Times New Roman" w:hAnsi="Times New Roman" w:cs="Times New Roman"/>
              </w:rPr>
              <w:t>-.02</w:t>
            </w:r>
            <w:r w:rsidRPr="0088723B">
              <w:rPr>
                <w:rFonts w:ascii="Times New Roman" w:hAnsi="Times New Roman" w:cs="Times New Roman"/>
              </w:rPr>
              <w:t>]</w:t>
            </w:r>
          </w:p>
        </w:tc>
        <w:tc>
          <w:tcPr>
            <w:tcW w:w="1164" w:type="dxa"/>
          </w:tcPr>
          <w:p w14:paraId="38366FF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1B7248D9" w14:textId="51F93E8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360941" w:rsidRPr="0088723B">
              <w:rPr>
                <w:rFonts w:ascii="Times New Roman" w:hAnsi="Times New Roman" w:cs="Times New Roman"/>
              </w:rPr>
              <w:t>2.51</w:t>
            </w:r>
          </w:p>
        </w:tc>
        <w:tc>
          <w:tcPr>
            <w:tcW w:w="1587" w:type="dxa"/>
          </w:tcPr>
          <w:p w14:paraId="0A6178D0" w14:textId="6700ABC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012</w:t>
            </w:r>
          </w:p>
        </w:tc>
        <w:tc>
          <w:tcPr>
            <w:tcW w:w="1587" w:type="dxa"/>
          </w:tcPr>
          <w:p w14:paraId="58647E15" w14:textId="2808C76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D717D3" w:rsidRPr="0088723B">
              <w:rPr>
                <w:rFonts w:ascii="Times New Roman" w:hAnsi="Times New Roman" w:cs="Times New Roman"/>
              </w:rPr>
              <w:t>51</w:t>
            </w:r>
          </w:p>
        </w:tc>
      </w:tr>
      <w:tr w:rsidR="00E26161" w:rsidRPr="0088723B" w14:paraId="544089A3" w14:textId="77777777" w:rsidTr="002A61FA">
        <w:trPr>
          <w:trHeight w:val="338"/>
        </w:trPr>
        <w:tc>
          <w:tcPr>
            <w:tcW w:w="2221" w:type="dxa"/>
            <w:tcBorders>
              <w:right w:val="single" w:sz="18" w:space="0" w:color="auto"/>
            </w:tcBorders>
          </w:tcPr>
          <w:p w14:paraId="68E94772"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Right-Wing Authoritarianism</w:t>
            </w:r>
          </w:p>
        </w:tc>
        <w:tc>
          <w:tcPr>
            <w:tcW w:w="2009" w:type="dxa"/>
            <w:tcBorders>
              <w:left w:val="single" w:sz="18" w:space="0" w:color="auto"/>
            </w:tcBorders>
          </w:tcPr>
          <w:p w14:paraId="5866D1DB" w14:textId="4D850E7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81D67" w:rsidRPr="0088723B">
              <w:rPr>
                <w:rFonts w:ascii="Times New Roman" w:hAnsi="Times New Roman" w:cs="Times New Roman"/>
              </w:rPr>
              <w:t xml:space="preserve">1 </w:t>
            </w:r>
            <w:r w:rsidRPr="0088723B">
              <w:rPr>
                <w:rFonts w:ascii="Times New Roman" w:hAnsi="Times New Roman" w:cs="Times New Roman"/>
              </w:rPr>
              <w:t>[-.0</w:t>
            </w:r>
            <w:r w:rsidR="000D05A9" w:rsidRPr="0088723B">
              <w:rPr>
                <w:rFonts w:ascii="Times New Roman" w:hAnsi="Times New Roman" w:cs="Times New Roman"/>
              </w:rPr>
              <w:t>7</w:t>
            </w:r>
            <w:r w:rsidRPr="0088723B">
              <w:rPr>
                <w:rFonts w:ascii="Times New Roman" w:hAnsi="Times New Roman" w:cs="Times New Roman"/>
              </w:rPr>
              <w:t>, .</w:t>
            </w:r>
            <w:r w:rsidR="000D05A9" w:rsidRPr="0088723B">
              <w:rPr>
                <w:rFonts w:ascii="Times New Roman" w:hAnsi="Times New Roman" w:cs="Times New Roman"/>
              </w:rPr>
              <w:t>09</w:t>
            </w:r>
            <w:r w:rsidRPr="0088723B">
              <w:rPr>
                <w:rFonts w:ascii="Times New Roman" w:hAnsi="Times New Roman" w:cs="Times New Roman"/>
              </w:rPr>
              <w:t>]</w:t>
            </w:r>
          </w:p>
        </w:tc>
        <w:tc>
          <w:tcPr>
            <w:tcW w:w="1164" w:type="dxa"/>
          </w:tcPr>
          <w:p w14:paraId="7B8D988B"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02221279" w14:textId="4100CB1E" w:rsidR="00E26161" w:rsidRPr="0088723B" w:rsidRDefault="00360941" w:rsidP="00884432">
            <w:pPr>
              <w:jc w:val="center"/>
              <w:rPr>
                <w:rFonts w:ascii="Times New Roman" w:hAnsi="Times New Roman" w:cs="Times New Roman"/>
              </w:rPr>
            </w:pPr>
            <w:r w:rsidRPr="0088723B">
              <w:rPr>
                <w:rFonts w:ascii="Times New Roman" w:hAnsi="Times New Roman" w:cs="Times New Roman"/>
              </w:rPr>
              <w:t>0.29</w:t>
            </w:r>
          </w:p>
        </w:tc>
        <w:tc>
          <w:tcPr>
            <w:tcW w:w="1587" w:type="dxa"/>
          </w:tcPr>
          <w:p w14:paraId="702B56BD" w14:textId="11C9672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774</w:t>
            </w:r>
          </w:p>
        </w:tc>
        <w:tc>
          <w:tcPr>
            <w:tcW w:w="1587" w:type="dxa"/>
          </w:tcPr>
          <w:p w14:paraId="49AB8600" w14:textId="0BB4862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w:t>
            </w:r>
            <w:r w:rsidR="00D717D3" w:rsidRPr="0088723B">
              <w:rPr>
                <w:rFonts w:ascii="Times New Roman" w:hAnsi="Times New Roman" w:cs="Times New Roman"/>
              </w:rPr>
              <w:t>9</w:t>
            </w:r>
          </w:p>
        </w:tc>
      </w:tr>
      <w:tr w:rsidR="00E26161" w:rsidRPr="0088723B" w14:paraId="111EE146" w14:textId="77777777" w:rsidTr="002A61FA">
        <w:trPr>
          <w:trHeight w:val="359"/>
        </w:trPr>
        <w:tc>
          <w:tcPr>
            <w:tcW w:w="2221" w:type="dxa"/>
            <w:tcBorders>
              <w:right w:val="single" w:sz="18" w:space="0" w:color="auto"/>
            </w:tcBorders>
          </w:tcPr>
          <w:p w14:paraId="4AED11AC"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Age</w:t>
            </w:r>
          </w:p>
        </w:tc>
        <w:tc>
          <w:tcPr>
            <w:tcW w:w="2009" w:type="dxa"/>
            <w:tcBorders>
              <w:left w:val="single" w:sz="18" w:space="0" w:color="auto"/>
            </w:tcBorders>
          </w:tcPr>
          <w:p w14:paraId="03CBDD10" w14:textId="4AD120B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0.01 [0.0</w:t>
            </w:r>
            <w:r w:rsidR="000D05A9" w:rsidRPr="0088723B">
              <w:rPr>
                <w:rFonts w:ascii="Times New Roman" w:hAnsi="Times New Roman" w:cs="Times New Roman"/>
              </w:rPr>
              <w:t>0</w:t>
            </w:r>
            <w:r w:rsidRPr="0088723B">
              <w:rPr>
                <w:rFonts w:ascii="Times New Roman" w:hAnsi="Times New Roman" w:cs="Times New Roman"/>
              </w:rPr>
              <w:t>, 0.02]</w:t>
            </w:r>
          </w:p>
        </w:tc>
        <w:tc>
          <w:tcPr>
            <w:tcW w:w="1164" w:type="dxa"/>
          </w:tcPr>
          <w:p w14:paraId="3EEC5FAB"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0.00</w:t>
            </w:r>
          </w:p>
        </w:tc>
        <w:tc>
          <w:tcPr>
            <w:tcW w:w="1587" w:type="dxa"/>
          </w:tcPr>
          <w:p w14:paraId="0D1EE716" w14:textId="13C86F1F" w:rsidR="00E26161" w:rsidRPr="0088723B" w:rsidRDefault="00360941" w:rsidP="00884432">
            <w:pPr>
              <w:jc w:val="center"/>
              <w:rPr>
                <w:rFonts w:ascii="Times New Roman" w:hAnsi="Times New Roman" w:cs="Times New Roman"/>
              </w:rPr>
            </w:pPr>
            <w:r w:rsidRPr="0088723B">
              <w:rPr>
                <w:rFonts w:ascii="Times New Roman" w:hAnsi="Times New Roman" w:cs="Times New Roman"/>
              </w:rPr>
              <w:t>2.92</w:t>
            </w:r>
          </w:p>
        </w:tc>
        <w:tc>
          <w:tcPr>
            <w:tcW w:w="1587" w:type="dxa"/>
          </w:tcPr>
          <w:p w14:paraId="7593E0CD" w14:textId="0F64B58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D717D3" w:rsidRPr="0088723B">
              <w:rPr>
                <w:rFonts w:ascii="Times New Roman" w:hAnsi="Times New Roman" w:cs="Times New Roman"/>
              </w:rPr>
              <w:t>4</w:t>
            </w:r>
          </w:p>
        </w:tc>
        <w:tc>
          <w:tcPr>
            <w:tcW w:w="1587" w:type="dxa"/>
          </w:tcPr>
          <w:p w14:paraId="4523FFF3" w14:textId="23F3D1D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w:t>
            </w:r>
            <w:r w:rsidR="00E3095C" w:rsidRPr="0088723B">
              <w:rPr>
                <w:rFonts w:ascii="Times New Roman" w:hAnsi="Times New Roman" w:cs="Times New Roman"/>
              </w:rPr>
              <w:t>2</w:t>
            </w:r>
          </w:p>
        </w:tc>
      </w:tr>
      <w:tr w:rsidR="00E26161" w:rsidRPr="0088723B" w14:paraId="4904B4DD" w14:textId="77777777" w:rsidTr="002A61FA">
        <w:trPr>
          <w:trHeight w:val="338"/>
        </w:trPr>
        <w:tc>
          <w:tcPr>
            <w:tcW w:w="2221" w:type="dxa"/>
            <w:tcBorders>
              <w:right w:val="single" w:sz="18" w:space="0" w:color="auto"/>
            </w:tcBorders>
          </w:tcPr>
          <w:p w14:paraId="68B505A8"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Gender</w:t>
            </w:r>
          </w:p>
        </w:tc>
        <w:tc>
          <w:tcPr>
            <w:tcW w:w="2009" w:type="dxa"/>
            <w:tcBorders>
              <w:left w:val="single" w:sz="18" w:space="0" w:color="auto"/>
            </w:tcBorders>
          </w:tcPr>
          <w:p w14:paraId="03A6E5F6" w14:textId="4A24B1D7" w:rsidR="00E26161" w:rsidRPr="0088723B" w:rsidRDefault="00CE3C02" w:rsidP="00884432">
            <w:pPr>
              <w:jc w:val="center"/>
              <w:rPr>
                <w:rFonts w:ascii="Times New Roman" w:hAnsi="Times New Roman" w:cs="Times New Roman"/>
              </w:rPr>
            </w:pPr>
            <w:r w:rsidRPr="0088723B">
              <w:rPr>
                <w:rFonts w:ascii="Times New Roman" w:hAnsi="Times New Roman" w:cs="Times New Roman"/>
              </w:rPr>
              <w:t>-0.14</w:t>
            </w:r>
            <w:r w:rsidR="00E26161" w:rsidRPr="0088723B">
              <w:rPr>
                <w:rFonts w:ascii="Times New Roman" w:hAnsi="Times New Roman" w:cs="Times New Roman"/>
              </w:rPr>
              <w:t xml:space="preserve"> [-0.</w:t>
            </w:r>
            <w:r w:rsidR="000D05A9" w:rsidRPr="0088723B">
              <w:rPr>
                <w:rFonts w:ascii="Times New Roman" w:hAnsi="Times New Roman" w:cs="Times New Roman"/>
              </w:rPr>
              <w:t>30</w:t>
            </w:r>
            <w:r w:rsidR="00E26161" w:rsidRPr="0088723B">
              <w:rPr>
                <w:rFonts w:ascii="Times New Roman" w:hAnsi="Times New Roman" w:cs="Times New Roman"/>
              </w:rPr>
              <w:t>, 0.</w:t>
            </w:r>
            <w:r w:rsidRPr="0088723B">
              <w:rPr>
                <w:rFonts w:ascii="Times New Roman" w:hAnsi="Times New Roman" w:cs="Times New Roman"/>
              </w:rPr>
              <w:t>0</w:t>
            </w:r>
            <w:r w:rsidR="000D05A9" w:rsidRPr="0088723B">
              <w:rPr>
                <w:rFonts w:ascii="Times New Roman" w:hAnsi="Times New Roman" w:cs="Times New Roman"/>
              </w:rPr>
              <w:t>1</w:t>
            </w:r>
            <w:r w:rsidR="00E26161" w:rsidRPr="0088723B">
              <w:rPr>
                <w:rFonts w:ascii="Times New Roman" w:hAnsi="Times New Roman" w:cs="Times New Roman"/>
              </w:rPr>
              <w:t>]</w:t>
            </w:r>
          </w:p>
        </w:tc>
        <w:tc>
          <w:tcPr>
            <w:tcW w:w="1164" w:type="dxa"/>
          </w:tcPr>
          <w:p w14:paraId="34D0BF5F" w14:textId="62F030B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325035" w:rsidRPr="0088723B">
              <w:rPr>
                <w:rFonts w:ascii="Times New Roman" w:hAnsi="Times New Roman" w:cs="Times New Roman"/>
              </w:rPr>
              <w:t>8</w:t>
            </w:r>
          </w:p>
        </w:tc>
        <w:tc>
          <w:tcPr>
            <w:tcW w:w="1587" w:type="dxa"/>
          </w:tcPr>
          <w:p w14:paraId="474A7169" w14:textId="62DAAA1B" w:rsidR="00E26161" w:rsidRPr="0088723B" w:rsidRDefault="00112085" w:rsidP="00884432">
            <w:pPr>
              <w:jc w:val="center"/>
              <w:rPr>
                <w:rFonts w:ascii="Times New Roman" w:hAnsi="Times New Roman" w:cs="Times New Roman"/>
              </w:rPr>
            </w:pPr>
            <w:r w:rsidRPr="0088723B">
              <w:rPr>
                <w:rFonts w:ascii="Times New Roman" w:hAnsi="Times New Roman" w:cs="Times New Roman"/>
              </w:rPr>
              <w:t>-1.</w:t>
            </w:r>
            <w:r w:rsidR="00360941" w:rsidRPr="0088723B">
              <w:rPr>
                <w:rFonts w:ascii="Times New Roman" w:hAnsi="Times New Roman" w:cs="Times New Roman"/>
              </w:rPr>
              <w:t>89</w:t>
            </w:r>
          </w:p>
        </w:tc>
        <w:tc>
          <w:tcPr>
            <w:tcW w:w="1587" w:type="dxa"/>
          </w:tcPr>
          <w:p w14:paraId="0DED9114" w14:textId="52D6A1B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E50978" w:rsidRPr="0088723B">
              <w:rPr>
                <w:rFonts w:ascii="Times New Roman" w:hAnsi="Times New Roman" w:cs="Times New Roman"/>
              </w:rPr>
              <w:t>5</w:t>
            </w:r>
            <w:r w:rsidR="00D717D3" w:rsidRPr="0088723B">
              <w:rPr>
                <w:rFonts w:ascii="Times New Roman" w:hAnsi="Times New Roman" w:cs="Times New Roman"/>
              </w:rPr>
              <w:t>9</w:t>
            </w:r>
          </w:p>
        </w:tc>
        <w:tc>
          <w:tcPr>
            <w:tcW w:w="1587" w:type="dxa"/>
          </w:tcPr>
          <w:p w14:paraId="6DE36E20" w14:textId="799DDF6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w:t>
            </w:r>
            <w:r w:rsidR="00D717D3" w:rsidRPr="0088723B">
              <w:rPr>
                <w:rFonts w:ascii="Times New Roman" w:hAnsi="Times New Roman" w:cs="Times New Roman"/>
              </w:rPr>
              <w:t>3</w:t>
            </w:r>
          </w:p>
        </w:tc>
      </w:tr>
      <w:tr w:rsidR="00E26161" w:rsidRPr="0088723B" w14:paraId="738CA419" w14:textId="77777777" w:rsidTr="002A61FA">
        <w:trPr>
          <w:trHeight w:val="359"/>
        </w:trPr>
        <w:tc>
          <w:tcPr>
            <w:tcW w:w="2221" w:type="dxa"/>
            <w:tcBorders>
              <w:right w:val="single" w:sz="18" w:space="0" w:color="auto"/>
            </w:tcBorders>
          </w:tcPr>
          <w:p w14:paraId="549B6A0F"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North</w:t>
            </w:r>
          </w:p>
        </w:tc>
        <w:tc>
          <w:tcPr>
            <w:tcW w:w="2009" w:type="dxa"/>
            <w:tcBorders>
              <w:left w:val="single" w:sz="18" w:space="0" w:color="auto"/>
            </w:tcBorders>
          </w:tcPr>
          <w:p w14:paraId="6940B13D" w14:textId="1F562D6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281D67" w:rsidRPr="0088723B">
              <w:rPr>
                <w:rFonts w:ascii="Times New Roman" w:hAnsi="Times New Roman" w:cs="Times New Roman"/>
              </w:rPr>
              <w:t>2</w:t>
            </w:r>
            <w:r w:rsidRPr="0088723B">
              <w:rPr>
                <w:rFonts w:ascii="Times New Roman" w:hAnsi="Times New Roman" w:cs="Times New Roman"/>
              </w:rPr>
              <w:t xml:space="preserve"> [-0.3</w:t>
            </w:r>
            <w:r w:rsidR="000D05A9" w:rsidRPr="0088723B">
              <w:rPr>
                <w:rFonts w:ascii="Times New Roman" w:hAnsi="Times New Roman" w:cs="Times New Roman"/>
              </w:rPr>
              <w:t>4</w:t>
            </w:r>
            <w:r w:rsidRPr="0088723B">
              <w:rPr>
                <w:rFonts w:ascii="Times New Roman" w:hAnsi="Times New Roman" w:cs="Times New Roman"/>
              </w:rPr>
              <w:t>, 0.</w:t>
            </w:r>
            <w:r w:rsidR="000D05A9" w:rsidRPr="0088723B">
              <w:rPr>
                <w:rFonts w:ascii="Times New Roman" w:hAnsi="Times New Roman" w:cs="Times New Roman"/>
              </w:rPr>
              <w:t>30</w:t>
            </w:r>
            <w:r w:rsidRPr="0088723B">
              <w:rPr>
                <w:rFonts w:ascii="Times New Roman" w:hAnsi="Times New Roman" w:cs="Times New Roman"/>
              </w:rPr>
              <w:t>]</w:t>
            </w:r>
          </w:p>
        </w:tc>
        <w:tc>
          <w:tcPr>
            <w:tcW w:w="1164" w:type="dxa"/>
          </w:tcPr>
          <w:p w14:paraId="71DC71A9" w14:textId="6416550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325035" w:rsidRPr="0088723B">
              <w:rPr>
                <w:rFonts w:ascii="Times New Roman" w:hAnsi="Times New Roman" w:cs="Times New Roman"/>
              </w:rPr>
              <w:t>6</w:t>
            </w:r>
          </w:p>
        </w:tc>
        <w:tc>
          <w:tcPr>
            <w:tcW w:w="1587" w:type="dxa"/>
          </w:tcPr>
          <w:p w14:paraId="31014DF1" w14:textId="3507BB1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360941" w:rsidRPr="0088723B">
              <w:rPr>
                <w:rFonts w:ascii="Times New Roman" w:hAnsi="Times New Roman" w:cs="Times New Roman"/>
              </w:rPr>
              <w:t>12</w:t>
            </w:r>
          </w:p>
        </w:tc>
        <w:tc>
          <w:tcPr>
            <w:tcW w:w="1587" w:type="dxa"/>
          </w:tcPr>
          <w:p w14:paraId="1A17DF75" w14:textId="73D19D1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908</w:t>
            </w:r>
          </w:p>
        </w:tc>
        <w:tc>
          <w:tcPr>
            <w:tcW w:w="1587" w:type="dxa"/>
          </w:tcPr>
          <w:p w14:paraId="20E45B3B" w14:textId="4236610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D717D3" w:rsidRPr="0088723B">
              <w:rPr>
                <w:rFonts w:ascii="Times New Roman" w:hAnsi="Times New Roman" w:cs="Times New Roman"/>
              </w:rPr>
              <w:t>84</w:t>
            </w:r>
          </w:p>
        </w:tc>
      </w:tr>
      <w:tr w:rsidR="00E26161" w:rsidRPr="0088723B" w14:paraId="646C696E" w14:textId="77777777" w:rsidTr="002A61FA">
        <w:trPr>
          <w:trHeight w:val="359"/>
        </w:trPr>
        <w:tc>
          <w:tcPr>
            <w:tcW w:w="2221" w:type="dxa"/>
            <w:tcBorders>
              <w:right w:val="single" w:sz="18" w:space="0" w:color="auto"/>
            </w:tcBorders>
          </w:tcPr>
          <w:p w14:paraId="75803FBA"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South</w:t>
            </w:r>
          </w:p>
        </w:tc>
        <w:tc>
          <w:tcPr>
            <w:tcW w:w="2009" w:type="dxa"/>
            <w:tcBorders>
              <w:left w:val="single" w:sz="18" w:space="0" w:color="auto"/>
            </w:tcBorders>
          </w:tcPr>
          <w:p w14:paraId="5419AAF2" w14:textId="74352E3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281D67" w:rsidRPr="0088723B">
              <w:rPr>
                <w:rFonts w:ascii="Times New Roman" w:hAnsi="Times New Roman" w:cs="Times New Roman"/>
              </w:rPr>
              <w:t>1</w:t>
            </w:r>
            <w:r w:rsidRPr="0088723B">
              <w:rPr>
                <w:rFonts w:ascii="Times New Roman" w:hAnsi="Times New Roman" w:cs="Times New Roman"/>
              </w:rPr>
              <w:t xml:space="preserve"> [-0.3</w:t>
            </w:r>
            <w:r w:rsidR="000D05A9" w:rsidRPr="0088723B">
              <w:rPr>
                <w:rFonts w:ascii="Times New Roman" w:hAnsi="Times New Roman" w:cs="Times New Roman"/>
              </w:rPr>
              <w:t>4</w:t>
            </w:r>
            <w:r w:rsidRPr="0088723B">
              <w:rPr>
                <w:rFonts w:ascii="Times New Roman" w:hAnsi="Times New Roman" w:cs="Times New Roman"/>
              </w:rPr>
              <w:t>, 0.</w:t>
            </w:r>
            <w:r w:rsidR="000D05A9" w:rsidRPr="0088723B">
              <w:rPr>
                <w:rFonts w:ascii="Times New Roman" w:hAnsi="Times New Roman" w:cs="Times New Roman"/>
              </w:rPr>
              <w:t>31</w:t>
            </w:r>
            <w:r w:rsidRPr="0088723B">
              <w:rPr>
                <w:rFonts w:ascii="Times New Roman" w:hAnsi="Times New Roman" w:cs="Times New Roman"/>
              </w:rPr>
              <w:t>]</w:t>
            </w:r>
          </w:p>
        </w:tc>
        <w:tc>
          <w:tcPr>
            <w:tcW w:w="1164" w:type="dxa"/>
          </w:tcPr>
          <w:p w14:paraId="77BFE0CD"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0.16</w:t>
            </w:r>
          </w:p>
        </w:tc>
        <w:tc>
          <w:tcPr>
            <w:tcW w:w="1587" w:type="dxa"/>
          </w:tcPr>
          <w:p w14:paraId="171FFEFA" w14:textId="39E0942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360941" w:rsidRPr="0088723B">
              <w:rPr>
                <w:rFonts w:ascii="Times New Roman" w:hAnsi="Times New Roman" w:cs="Times New Roman"/>
              </w:rPr>
              <w:t>08</w:t>
            </w:r>
          </w:p>
        </w:tc>
        <w:tc>
          <w:tcPr>
            <w:tcW w:w="1587" w:type="dxa"/>
          </w:tcPr>
          <w:p w14:paraId="418582E1" w14:textId="220BF25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935</w:t>
            </w:r>
          </w:p>
        </w:tc>
        <w:tc>
          <w:tcPr>
            <w:tcW w:w="1587" w:type="dxa"/>
          </w:tcPr>
          <w:p w14:paraId="39FAC536" w14:textId="08C04A6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D717D3" w:rsidRPr="0088723B">
              <w:rPr>
                <w:rFonts w:ascii="Times New Roman" w:hAnsi="Times New Roman" w:cs="Times New Roman"/>
              </w:rPr>
              <w:t>78</w:t>
            </w:r>
          </w:p>
        </w:tc>
      </w:tr>
      <w:tr w:rsidR="00E26161" w:rsidRPr="0088723B" w14:paraId="1C255FC4" w14:textId="77777777" w:rsidTr="002A61FA">
        <w:trPr>
          <w:trHeight w:val="338"/>
        </w:trPr>
        <w:tc>
          <w:tcPr>
            <w:tcW w:w="2221" w:type="dxa"/>
            <w:tcBorders>
              <w:right w:val="single" w:sz="18" w:space="0" w:color="auto"/>
            </w:tcBorders>
          </w:tcPr>
          <w:p w14:paraId="2E157F5F"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East</w:t>
            </w:r>
          </w:p>
        </w:tc>
        <w:tc>
          <w:tcPr>
            <w:tcW w:w="2009" w:type="dxa"/>
            <w:tcBorders>
              <w:left w:val="single" w:sz="18" w:space="0" w:color="auto"/>
            </w:tcBorders>
          </w:tcPr>
          <w:p w14:paraId="09C43442" w14:textId="5A93841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81D67" w:rsidRPr="0088723B">
              <w:rPr>
                <w:rFonts w:ascii="Times New Roman" w:hAnsi="Times New Roman" w:cs="Times New Roman"/>
              </w:rPr>
              <w:t>15</w:t>
            </w:r>
            <w:r w:rsidRPr="0088723B">
              <w:rPr>
                <w:rFonts w:ascii="Times New Roman" w:hAnsi="Times New Roman" w:cs="Times New Roman"/>
              </w:rPr>
              <w:t xml:space="preserve"> [-0.5</w:t>
            </w:r>
            <w:r w:rsidR="000D05A9" w:rsidRPr="0088723B">
              <w:rPr>
                <w:rFonts w:ascii="Times New Roman" w:hAnsi="Times New Roman" w:cs="Times New Roman"/>
              </w:rPr>
              <w:t>0</w:t>
            </w:r>
            <w:r w:rsidRPr="0088723B">
              <w:rPr>
                <w:rFonts w:ascii="Times New Roman" w:hAnsi="Times New Roman" w:cs="Times New Roman"/>
              </w:rPr>
              <w:t>, 0.</w:t>
            </w:r>
            <w:r w:rsidR="000D05A9" w:rsidRPr="0088723B">
              <w:rPr>
                <w:rFonts w:ascii="Times New Roman" w:hAnsi="Times New Roman" w:cs="Times New Roman"/>
              </w:rPr>
              <w:t>20</w:t>
            </w:r>
            <w:r w:rsidRPr="0088723B">
              <w:rPr>
                <w:rFonts w:ascii="Times New Roman" w:hAnsi="Times New Roman" w:cs="Times New Roman"/>
              </w:rPr>
              <w:t>]</w:t>
            </w:r>
          </w:p>
        </w:tc>
        <w:tc>
          <w:tcPr>
            <w:tcW w:w="1164" w:type="dxa"/>
          </w:tcPr>
          <w:p w14:paraId="47158C29" w14:textId="0D734A08"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325035" w:rsidRPr="0088723B">
              <w:rPr>
                <w:rFonts w:ascii="Times New Roman" w:hAnsi="Times New Roman" w:cs="Times New Roman"/>
              </w:rPr>
              <w:t>8</w:t>
            </w:r>
          </w:p>
        </w:tc>
        <w:tc>
          <w:tcPr>
            <w:tcW w:w="1587" w:type="dxa"/>
          </w:tcPr>
          <w:p w14:paraId="20AEE5FA" w14:textId="5F6DAB7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360941" w:rsidRPr="0088723B">
              <w:rPr>
                <w:rFonts w:ascii="Times New Roman" w:hAnsi="Times New Roman" w:cs="Times New Roman"/>
              </w:rPr>
              <w:t>0.86</w:t>
            </w:r>
          </w:p>
        </w:tc>
        <w:tc>
          <w:tcPr>
            <w:tcW w:w="1587" w:type="dxa"/>
          </w:tcPr>
          <w:p w14:paraId="70B95C91" w14:textId="6F1DF1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391</w:t>
            </w:r>
          </w:p>
        </w:tc>
        <w:tc>
          <w:tcPr>
            <w:tcW w:w="1587" w:type="dxa"/>
          </w:tcPr>
          <w:p w14:paraId="12212216" w14:textId="0EA486A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D717D3" w:rsidRPr="0088723B">
              <w:rPr>
                <w:rFonts w:ascii="Times New Roman" w:hAnsi="Times New Roman" w:cs="Times New Roman"/>
              </w:rPr>
              <w:t>78</w:t>
            </w:r>
          </w:p>
        </w:tc>
      </w:tr>
      <w:tr w:rsidR="00E26161" w:rsidRPr="0088723B" w14:paraId="44C149CA" w14:textId="77777777" w:rsidTr="002A61FA">
        <w:trPr>
          <w:trHeight w:val="359"/>
        </w:trPr>
        <w:tc>
          <w:tcPr>
            <w:tcW w:w="2221" w:type="dxa"/>
            <w:tcBorders>
              <w:right w:val="single" w:sz="18" w:space="0" w:color="auto"/>
            </w:tcBorders>
          </w:tcPr>
          <w:p w14:paraId="60D79767"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West</w:t>
            </w:r>
          </w:p>
        </w:tc>
        <w:tc>
          <w:tcPr>
            <w:tcW w:w="2009" w:type="dxa"/>
            <w:tcBorders>
              <w:left w:val="single" w:sz="18" w:space="0" w:color="auto"/>
            </w:tcBorders>
          </w:tcPr>
          <w:p w14:paraId="49D822E8" w14:textId="233606E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281D67" w:rsidRPr="0088723B">
              <w:rPr>
                <w:rFonts w:ascii="Times New Roman" w:hAnsi="Times New Roman" w:cs="Times New Roman"/>
              </w:rPr>
              <w:t xml:space="preserve">1 </w:t>
            </w:r>
            <w:r w:rsidRPr="0088723B">
              <w:rPr>
                <w:rFonts w:ascii="Times New Roman" w:hAnsi="Times New Roman" w:cs="Times New Roman"/>
              </w:rPr>
              <w:t>[-0.4</w:t>
            </w:r>
            <w:r w:rsidR="000D05A9" w:rsidRPr="0088723B">
              <w:rPr>
                <w:rFonts w:ascii="Times New Roman" w:hAnsi="Times New Roman" w:cs="Times New Roman"/>
              </w:rPr>
              <w:t>3</w:t>
            </w:r>
            <w:r w:rsidRPr="0088723B">
              <w:rPr>
                <w:rFonts w:ascii="Times New Roman" w:hAnsi="Times New Roman" w:cs="Times New Roman"/>
              </w:rPr>
              <w:t>, 0.</w:t>
            </w:r>
            <w:r w:rsidR="000D05A9" w:rsidRPr="0088723B">
              <w:rPr>
                <w:rFonts w:ascii="Times New Roman" w:hAnsi="Times New Roman" w:cs="Times New Roman"/>
              </w:rPr>
              <w:t>21</w:t>
            </w:r>
            <w:r w:rsidRPr="0088723B">
              <w:rPr>
                <w:rFonts w:ascii="Times New Roman" w:hAnsi="Times New Roman" w:cs="Times New Roman"/>
              </w:rPr>
              <w:t>]</w:t>
            </w:r>
          </w:p>
        </w:tc>
        <w:tc>
          <w:tcPr>
            <w:tcW w:w="1164" w:type="dxa"/>
          </w:tcPr>
          <w:p w14:paraId="03C00BFB" w14:textId="6062411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325035" w:rsidRPr="0088723B">
              <w:rPr>
                <w:rFonts w:ascii="Times New Roman" w:hAnsi="Times New Roman" w:cs="Times New Roman"/>
              </w:rPr>
              <w:t>6</w:t>
            </w:r>
          </w:p>
        </w:tc>
        <w:tc>
          <w:tcPr>
            <w:tcW w:w="1587" w:type="dxa"/>
          </w:tcPr>
          <w:p w14:paraId="79984CA9" w14:textId="0997BF6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360941" w:rsidRPr="0088723B">
              <w:rPr>
                <w:rFonts w:ascii="Times New Roman" w:hAnsi="Times New Roman" w:cs="Times New Roman"/>
              </w:rPr>
              <w:t>67</w:t>
            </w:r>
          </w:p>
        </w:tc>
        <w:tc>
          <w:tcPr>
            <w:tcW w:w="1587" w:type="dxa"/>
          </w:tcPr>
          <w:p w14:paraId="62C1DD3D" w14:textId="18878DD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504</w:t>
            </w:r>
          </w:p>
        </w:tc>
        <w:tc>
          <w:tcPr>
            <w:tcW w:w="1587" w:type="dxa"/>
          </w:tcPr>
          <w:p w14:paraId="425151F0" w14:textId="1C2DBAF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D717D3" w:rsidRPr="0088723B">
              <w:rPr>
                <w:rFonts w:ascii="Times New Roman" w:hAnsi="Times New Roman" w:cs="Times New Roman"/>
              </w:rPr>
              <w:t>92</w:t>
            </w:r>
          </w:p>
        </w:tc>
      </w:tr>
      <w:tr w:rsidR="00E26161" w:rsidRPr="0088723B" w14:paraId="4B0E59C7" w14:textId="77777777" w:rsidTr="002A61FA">
        <w:trPr>
          <w:trHeight w:val="359"/>
        </w:trPr>
        <w:tc>
          <w:tcPr>
            <w:tcW w:w="2221" w:type="dxa"/>
            <w:tcBorders>
              <w:right w:val="single" w:sz="18" w:space="0" w:color="auto"/>
            </w:tcBorders>
          </w:tcPr>
          <w:p w14:paraId="4638AFE9"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Central</w:t>
            </w:r>
          </w:p>
        </w:tc>
        <w:tc>
          <w:tcPr>
            <w:tcW w:w="2009" w:type="dxa"/>
            <w:tcBorders>
              <w:left w:val="single" w:sz="18" w:space="0" w:color="auto"/>
            </w:tcBorders>
          </w:tcPr>
          <w:p w14:paraId="07C15C35" w14:textId="5B5E749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281D67" w:rsidRPr="0088723B">
              <w:rPr>
                <w:rFonts w:ascii="Times New Roman" w:hAnsi="Times New Roman" w:cs="Times New Roman"/>
              </w:rPr>
              <w:t>21</w:t>
            </w:r>
            <w:r w:rsidRPr="0088723B">
              <w:rPr>
                <w:rFonts w:ascii="Times New Roman" w:hAnsi="Times New Roman" w:cs="Times New Roman"/>
              </w:rPr>
              <w:t xml:space="preserve"> [-0.</w:t>
            </w:r>
            <w:r w:rsidR="000D05A9" w:rsidRPr="0088723B">
              <w:rPr>
                <w:rFonts w:ascii="Times New Roman" w:hAnsi="Times New Roman" w:cs="Times New Roman"/>
              </w:rPr>
              <w:t>63</w:t>
            </w:r>
            <w:r w:rsidRPr="0088723B">
              <w:rPr>
                <w:rFonts w:ascii="Times New Roman" w:hAnsi="Times New Roman" w:cs="Times New Roman"/>
              </w:rPr>
              <w:t>, 0.</w:t>
            </w:r>
            <w:r w:rsidR="000D05A9" w:rsidRPr="0088723B">
              <w:rPr>
                <w:rFonts w:ascii="Times New Roman" w:hAnsi="Times New Roman" w:cs="Times New Roman"/>
              </w:rPr>
              <w:t>21</w:t>
            </w:r>
            <w:r w:rsidRPr="0088723B">
              <w:rPr>
                <w:rFonts w:ascii="Times New Roman" w:hAnsi="Times New Roman" w:cs="Times New Roman"/>
              </w:rPr>
              <w:t>]</w:t>
            </w:r>
          </w:p>
        </w:tc>
        <w:tc>
          <w:tcPr>
            <w:tcW w:w="1164" w:type="dxa"/>
          </w:tcPr>
          <w:p w14:paraId="1FFB199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0.21</w:t>
            </w:r>
          </w:p>
        </w:tc>
        <w:tc>
          <w:tcPr>
            <w:tcW w:w="1587" w:type="dxa"/>
          </w:tcPr>
          <w:p w14:paraId="7F10D857" w14:textId="7BB8F085"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360941" w:rsidRPr="0088723B">
              <w:rPr>
                <w:rFonts w:ascii="Times New Roman" w:hAnsi="Times New Roman" w:cs="Times New Roman"/>
              </w:rPr>
              <w:t>97</w:t>
            </w:r>
          </w:p>
        </w:tc>
        <w:tc>
          <w:tcPr>
            <w:tcW w:w="1587" w:type="dxa"/>
          </w:tcPr>
          <w:p w14:paraId="44488DCC" w14:textId="723F727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D717D3" w:rsidRPr="0088723B">
              <w:rPr>
                <w:rFonts w:ascii="Times New Roman" w:hAnsi="Times New Roman" w:cs="Times New Roman"/>
              </w:rPr>
              <w:t>332</w:t>
            </w:r>
          </w:p>
        </w:tc>
        <w:tc>
          <w:tcPr>
            <w:tcW w:w="1587" w:type="dxa"/>
          </w:tcPr>
          <w:p w14:paraId="2E749F41" w14:textId="256DB883"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E3095C" w:rsidRPr="0088723B">
              <w:rPr>
                <w:rFonts w:ascii="Times New Roman" w:hAnsi="Times New Roman" w:cs="Times New Roman"/>
              </w:rPr>
              <w:t>7</w:t>
            </w:r>
            <w:r w:rsidR="00D717D3" w:rsidRPr="0088723B">
              <w:rPr>
                <w:rFonts w:ascii="Times New Roman" w:hAnsi="Times New Roman" w:cs="Times New Roman"/>
              </w:rPr>
              <w:t>8</w:t>
            </w:r>
          </w:p>
        </w:tc>
      </w:tr>
    </w:tbl>
    <w:p w14:paraId="009706FB" w14:textId="77777777" w:rsidR="00E26161" w:rsidRPr="0088723B" w:rsidRDefault="00E26161" w:rsidP="00E26161">
      <w:r w:rsidRPr="0088723B">
        <w:rPr>
          <w:i/>
          <w:iCs/>
        </w:rPr>
        <w:t>Note</w:t>
      </w:r>
      <w:r w:rsidRPr="0088723B">
        <w:t xml:space="preserve">. Preregistered demographic covariates are italicized and reported in terms of unstandardized </w:t>
      </w:r>
      <w:r w:rsidRPr="0088723B">
        <w:rPr>
          <w:i/>
          <w:iCs/>
        </w:rPr>
        <w:t>b</w:t>
      </w:r>
      <w:r w:rsidRPr="0088723B">
        <w:t xml:space="preserve"> (all other predictors are reported in terms of standardized </w:t>
      </w:r>
      <w:r w:rsidRPr="0088723B">
        <w:rPr>
          <w:rFonts w:eastAsia="Times New Roman"/>
          <w:i/>
          <w:iCs/>
        </w:rPr>
        <w:sym w:font="Symbol" w:char="F062"/>
      </w:r>
      <w:r w:rsidRPr="0088723B">
        <w:rPr>
          <w:rFonts w:eastAsia="Times New Roman"/>
        </w:rPr>
        <w:t>)</w:t>
      </w:r>
      <w:r w:rsidRPr="0088723B">
        <w:t>. Age is continuous, gender is coded such that 0 is “female” or “other” and 1 is “male”, and region is dummy coded with “Northeast” as the reference category.</w:t>
      </w:r>
    </w:p>
    <w:p w14:paraId="3CF37CF0" w14:textId="77777777" w:rsidR="00E26161" w:rsidRPr="0088723B" w:rsidRDefault="00E26161" w:rsidP="00E26161"/>
    <w:p w14:paraId="640CCE0A" w14:textId="77777777" w:rsidR="00E26161" w:rsidRPr="0088723B" w:rsidRDefault="00E26161" w:rsidP="00E26161"/>
    <w:p w14:paraId="5A494C8B" w14:textId="77777777" w:rsidR="00E26161" w:rsidRPr="0088723B" w:rsidRDefault="00E26161" w:rsidP="00E26161"/>
    <w:p w14:paraId="490A5473" w14:textId="77777777" w:rsidR="00E26161" w:rsidRPr="0088723B" w:rsidRDefault="00E26161" w:rsidP="00E26161"/>
    <w:p w14:paraId="2C56A575" w14:textId="77777777" w:rsidR="00E26161" w:rsidRPr="0088723B" w:rsidRDefault="00E26161" w:rsidP="00E26161"/>
    <w:p w14:paraId="13163FA4" w14:textId="77777777" w:rsidR="00E26161" w:rsidRPr="0088723B" w:rsidRDefault="00E26161" w:rsidP="00E26161">
      <w:pPr>
        <w:rPr>
          <w:b/>
          <w:bCs/>
        </w:rPr>
      </w:pPr>
    </w:p>
    <w:p w14:paraId="57942AA7" w14:textId="77777777" w:rsidR="00E26161" w:rsidRPr="0088723B" w:rsidRDefault="00E26161" w:rsidP="00E26161">
      <w:pPr>
        <w:rPr>
          <w:b/>
          <w:bCs/>
        </w:rPr>
      </w:pPr>
    </w:p>
    <w:p w14:paraId="6A352BB9" w14:textId="40FD0DF5" w:rsidR="00E26161" w:rsidRPr="0088723B" w:rsidRDefault="00E26161" w:rsidP="00E26161">
      <w:pPr>
        <w:rPr>
          <w:b/>
          <w:bCs/>
        </w:rPr>
      </w:pPr>
      <w:r w:rsidRPr="0088723B">
        <w:rPr>
          <w:b/>
          <w:bCs/>
        </w:rPr>
        <w:lastRenderedPageBreak/>
        <w:t>Table S2</w:t>
      </w:r>
      <w:r w:rsidR="0057331F" w:rsidRPr="0088723B">
        <w:rPr>
          <w:b/>
          <w:bCs/>
        </w:rPr>
        <w:t>8</w:t>
      </w:r>
    </w:p>
    <w:p w14:paraId="14DB36FF" w14:textId="470D4473" w:rsidR="00E26161" w:rsidRPr="0088723B" w:rsidRDefault="00E26161" w:rsidP="00E26161">
      <w:pPr>
        <w:rPr>
          <w:i/>
          <w:iCs/>
        </w:rPr>
      </w:pPr>
      <w:r w:rsidRPr="0088723B">
        <w:rPr>
          <w:i/>
          <w:iCs/>
        </w:rPr>
        <w:t xml:space="preserve">Output for Regression Model </w:t>
      </w:r>
      <w:r w:rsidR="00D72497" w:rsidRPr="0088723B">
        <w:rPr>
          <w:i/>
          <w:iCs/>
        </w:rPr>
        <w:t>in Pooled Analysis</w:t>
      </w:r>
    </w:p>
    <w:tbl>
      <w:tblPr>
        <w:tblStyle w:val="TableGrid"/>
        <w:tblW w:w="10155" w:type="dxa"/>
        <w:tblInd w:w="-5" w:type="dxa"/>
        <w:tblLook w:val="04A0" w:firstRow="1" w:lastRow="0" w:firstColumn="1" w:lastColumn="0" w:noHBand="0" w:noVBand="1"/>
      </w:tblPr>
      <w:tblGrid>
        <w:gridCol w:w="2221"/>
        <w:gridCol w:w="2099"/>
        <w:gridCol w:w="1074"/>
        <w:gridCol w:w="1587"/>
        <w:gridCol w:w="1587"/>
        <w:gridCol w:w="1587"/>
      </w:tblGrid>
      <w:tr w:rsidR="00E26161" w:rsidRPr="0088723B" w14:paraId="00679152" w14:textId="77777777" w:rsidTr="001D04D4">
        <w:trPr>
          <w:trHeight w:val="379"/>
        </w:trPr>
        <w:tc>
          <w:tcPr>
            <w:tcW w:w="2221" w:type="dxa"/>
            <w:tcBorders>
              <w:right w:val="single" w:sz="18" w:space="0" w:color="auto"/>
            </w:tcBorders>
            <w:shd w:val="clear" w:color="auto" w:fill="D1D1D1" w:themeFill="background2" w:themeFillShade="E6"/>
          </w:tcPr>
          <w:p w14:paraId="38D97F7F"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2099" w:type="dxa"/>
            <w:tcBorders>
              <w:left w:val="single" w:sz="18" w:space="0" w:color="auto"/>
            </w:tcBorders>
            <w:shd w:val="clear" w:color="auto" w:fill="D1D1D1" w:themeFill="background2" w:themeFillShade="E6"/>
          </w:tcPr>
          <w:p w14:paraId="0AFD0115"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t>b/</w:t>
            </w: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074" w:type="dxa"/>
            <w:shd w:val="clear" w:color="auto" w:fill="D1D1D1" w:themeFill="background2" w:themeFillShade="E6"/>
          </w:tcPr>
          <w:p w14:paraId="271F4338"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756284D8"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i/>
                <w:iCs/>
              </w:rPr>
              <w:t>t</w:t>
            </w:r>
          </w:p>
        </w:tc>
        <w:tc>
          <w:tcPr>
            <w:tcW w:w="1587" w:type="dxa"/>
            <w:shd w:val="clear" w:color="auto" w:fill="D1D1D1" w:themeFill="background2" w:themeFillShade="E6"/>
          </w:tcPr>
          <w:p w14:paraId="5F8F59F0"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197A359D"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597DD39F" w14:textId="77777777" w:rsidTr="001D04D4">
        <w:trPr>
          <w:trHeight w:val="359"/>
        </w:trPr>
        <w:tc>
          <w:tcPr>
            <w:tcW w:w="2221" w:type="dxa"/>
            <w:tcBorders>
              <w:right w:val="single" w:sz="18" w:space="0" w:color="auto"/>
            </w:tcBorders>
          </w:tcPr>
          <w:p w14:paraId="203E9CA1"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Dehumanization</w:t>
            </w:r>
          </w:p>
        </w:tc>
        <w:tc>
          <w:tcPr>
            <w:tcW w:w="2099" w:type="dxa"/>
            <w:tcBorders>
              <w:left w:val="single" w:sz="18" w:space="0" w:color="auto"/>
            </w:tcBorders>
          </w:tcPr>
          <w:p w14:paraId="1D0B9BEB" w14:textId="5682905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9A3EFC" w:rsidRPr="0088723B">
              <w:rPr>
                <w:rFonts w:ascii="Times New Roman" w:hAnsi="Times New Roman" w:cs="Times New Roman"/>
              </w:rPr>
              <w:t>31</w:t>
            </w:r>
            <w:r w:rsidRPr="0088723B">
              <w:rPr>
                <w:rFonts w:ascii="Times New Roman" w:hAnsi="Times New Roman" w:cs="Times New Roman"/>
              </w:rPr>
              <w:t xml:space="preserve"> [.2</w:t>
            </w:r>
            <w:r w:rsidR="000A0168" w:rsidRPr="0088723B">
              <w:rPr>
                <w:rFonts w:ascii="Times New Roman" w:hAnsi="Times New Roman" w:cs="Times New Roman"/>
              </w:rPr>
              <w:t>8</w:t>
            </w:r>
            <w:r w:rsidRPr="0088723B">
              <w:rPr>
                <w:rFonts w:ascii="Times New Roman" w:hAnsi="Times New Roman" w:cs="Times New Roman"/>
              </w:rPr>
              <w:t>, .3</w:t>
            </w:r>
            <w:r w:rsidR="000A0168" w:rsidRPr="0088723B">
              <w:rPr>
                <w:rFonts w:ascii="Times New Roman" w:hAnsi="Times New Roman" w:cs="Times New Roman"/>
              </w:rPr>
              <w:t>4</w:t>
            </w:r>
            <w:r w:rsidRPr="0088723B">
              <w:rPr>
                <w:rFonts w:ascii="Times New Roman" w:hAnsi="Times New Roman" w:cs="Times New Roman"/>
              </w:rPr>
              <w:t>]</w:t>
            </w:r>
          </w:p>
        </w:tc>
        <w:tc>
          <w:tcPr>
            <w:tcW w:w="1074" w:type="dxa"/>
          </w:tcPr>
          <w:p w14:paraId="6169368C"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0.01</w:t>
            </w:r>
          </w:p>
        </w:tc>
        <w:tc>
          <w:tcPr>
            <w:tcW w:w="1587" w:type="dxa"/>
          </w:tcPr>
          <w:p w14:paraId="1C5E9132" w14:textId="4761FEF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9A3EFC" w:rsidRPr="0088723B">
              <w:rPr>
                <w:rFonts w:ascii="Times New Roman" w:hAnsi="Times New Roman" w:cs="Times New Roman"/>
              </w:rPr>
              <w:t>1.</w:t>
            </w:r>
            <w:r w:rsidR="00006A56" w:rsidRPr="0088723B">
              <w:rPr>
                <w:rFonts w:ascii="Times New Roman" w:hAnsi="Times New Roman" w:cs="Times New Roman"/>
              </w:rPr>
              <w:t>38</w:t>
            </w:r>
          </w:p>
        </w:tc>
        <w:tc>
          <w:tcPr>
            <w:tcW w:w="1587" w:type="dxa"/>
          </w:tcPr>
          <w:p w14:paraId="72F4FA1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3B2A1BEB" w14:textId="50C892D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1.8</w:t>
            </w:r>
            <w:r w:rsidR="00B9489D" w:rsidRPr="0088723B">
              <w:rPr>
                <w:rFonts w:ascii="Times New Roman" w:hAnsi="Times New Roman" w:cs="Times New Roman"/>
              </w:rPr>
              <w:t>0</w:t>
            </w:r>
          </w:p>
        </w:tc>
      </w:tr>
      <w:tr w:rsidR="00E26161" w:rsidRPr="0088723B" w14:paraId="21694942" w14:textId="77777777" w:rsidTr="001D04D4">
        <w:trPr>
          <w:trHeight w:val="338"/>
        </w:trPr>
        <w:tc>
          <w:tcPr>
            <w:tcW w:w="2221" w:type="dxa"/>
            <w:tcBorders>
              <w:right w:val="single" w:sz="18" w:space="0" w:color="auto"/>
            </w:tcBorders>
          </w:tcPr>
          <w:p w14:paraId="4B2C5F04"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2099" w:type="dxa"/>
            <w:tcBorders>
              <w:left w:val="single" w:sz="18" w:space="0" w:color="auto"/>
            </w:tcBorders>
          </w:tcPr>
          <w:p w14:paraId="0045F7A5" w14:textId="39A917B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5B208D" w:rsidRPr="0088723B">
              <w:rPr>
                <w:rFonts w:ascii="Times New Roman" w:hAnsi="Times New Roman" w:cs="Times New Roman"/>
              </w:rPr>
              <w:t>3</w:t>
            </w:r>
            <w:r w:rsidRPr="0088723B">
              <w:rPr>
                <w:rFonts w:ascii="Times New Roman" w:hAnsi="Times New Roman" w:cs="Times New Roman"/>
              </w:rPr>
              <w:t xml:space="preserve"> [.0</w:t>
            </w:r>
            <w:r w:rsidR="004231BA" w:rsidRPr="0088723B">
              <w:rPr>
                <w:rFonts w:ascii="Times New Roman" w:hAnsi="Times New Roman" w:cs="Times New Roman"/>
              </w:rPr>
              <w:t>0</w:t>
            </w:r>
            <w:r w:rsidRPr="0088723B">
              <w:rPr>
                <w:rFonts w:ascii="Times New Roman" w:hAnsi="Times New Roman" w:cs="Times New Roman"/>
              </w:rPr>
              <w:t>, .0</w:t>
            </w:r>
            <w:r w:rsidR="004231BA" w:rsidRPr="0088723B">
              <w:rPr>
                <w:rFonts w:ascii="Times New Roman" w:hAnsi="Times New Roman" w:cs="Times New Roman"/>
              </w:rPr>
              <w:t>6</w:t>
            </w:r>
            <w:r w:rsidRPr="0088723B">
              <w:rPr>
                <w:rFonts w:ascii="Times New Roman" w:hAnsi="Times New Roman" w:cs="Times New Roman"/>
              </w:rPr>
              <w:t>]</w:t>
            </w:r>
          </w:p>
        </w:tc>
        <w:tc>
          <w:tcPr>
            <w:tcW w:w="1074" w:type="dxa"/>
          </w:tcPr>
          <w:p w14:paraId="173A2A9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0.02</w:t>
            </w:r>
          </w:p>
        </w:tc>
        <w:tc>
          <w:tcPr>
            <w:tcW w:w="1587" w:type="dxa"/>
          </w:tcPr>
          <w:p w14:paraId="2D80BECC" w14:textId="37F5944F" w:rsidR="00E26161" w:rsidRPr="0088723B" w:rsidRDefault="00006A56" w:rsidP="00884432">
            <w:pPr>
              <w:jc w:val="center"/>
              <w:rPr>
                <w:rFonts w:ascii="Times New Roman" w:hAnsi="Times New Roman" w:cs="Times New Roman"/>
              </w:rPr>
            </w:pPr>
            <w:r w:rsidRPr="0088723B">
              <w:rPr>
                <w:rFonts w:ascii="Times New Roman" w:hAnsi="Times New Roman" w:cs="Times New Roman"/>
              </w:rPr>
              <w:t>1.78</w:t>
            </w:r>
          </w:p>
        </w:tc>
        <w:tc>
          <w:tcPr>
            <w:tcW w:w="1587" w:type="dxa"/>
          </w:tcPr>
          <w:p w14:paraId="3F245515" w14:textId="11AF933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937899" w:rsidRPr="0088723B">
              <w:rPr>
                <w:rFonts w:ascii="Times New Roman" w:hAnsi="Times New Roman" w:cs="Times New Roman"/>
              </w:rPr>
              <w:t>75</w:t>
            </w:r>
          </w:p>
        </w:tc>
        <w:tc>
          <w:tcPr>
            <w:tcW w:w="1587" w:type="dxa"/>
          </w:tcPr>
          <w:p w14:paraId="6FE0E2CA" w14:textId="7A050D5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B9489D" w:rsidRPr="0088723B">
              <w:rPr>
                <w:rFonts w:ascii="Times New Roman" w:hAnsi="Times New Roman" w:cs="Times New Roman"/>
              </w:rPr>
              <w:t>29</w:t>
            </w:r>
          </w:p>
        </w:tc>
      </w:tr>
      <w:tr w:rsidR="00E26161" w:rsidRPr="0088723B" w14:paraId="07E9C3C9" w14:textId="77777777" w:rsidTr="001D04D4">
        <w:trPr>
          <w:trHeight w:val="359"/>
        </w:trPr>
        <w:tc>
          <w:tcPr>
            <w:tcW w:w="2221" w:type="dxa"/>
            <w:tcBorders>
              <w:right w:val="single" w:sz="18" w:space="0" w:color="auto"/>
            </w:tcBorders>
          </w:tcPr>
          <w:p w14:paraId="5F2C35C7" w14:textId="59EE4437"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2099" w:type="dxa"/>
            <w:tcBorders>
              <w:left w:val="single" w:sz="18" w:space="0" w:color="auto"/>
            </w:tcBorders>
          </w:tcPr>
          <w:p w14:paraId="3E17F41A" w14:textId="49526F5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5B208D" w:rsidRPr="0088723B">
              <w:rPr>
                <w:rFonts w:ascii="Times New Roman" w:hAnsi="Times New Roman" w:cs="Times New Roman"/>
              </w:rPr>
              <w:t>9</w:t>
            </w:r>
            <w:r w:rsidRPr="0088723B">
              <w:rPr>
                <w:rFonts w:ascii="Times New Roman" w:hAnsi="Times New Roman" w:cs="Times New Roman"/>
              </w:rPr>
              <w:t xml:space="preserve"> [.1</w:t>
            </w:r>
            <w:r w:rsidR="005B208D" w:rsidRPr="0088723B">
              <w:rPr>
                <w:rFonts w:ascii="Times New Roman" w:hAnsi="Times New Roman" w:cs="Times New Roman"/>
              </w:rPr>
              <w:t>4, .24</w:t>
            </w:r>
            <w:r w:rsidRPr="0088723B">
              <w:rPr>
                <w:rFonts w:ascii="Times New Roman" w:hAnsi="Times New Roman" w:cs="Times New Roman"/>
              </w:rPr>
              <w:t>]</w:t>
            </w:r>
          </w:p>
        </w:tc>
        <w:tc>
          <w:tcPr>
            <w:tcW w:w="1074" w:type="dxa"/>
          </w:tcPr>
          <w:p w14:paraId="37FC56F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66A24E66" w14:textId="11DDE16B" w:rsidR="00E26161" w:rsidRPr="0088723B" w:rsidRDefault="00006A56" w:rsidP="00884432">
            <w:pPr>
              <w:jc w:val="center"/>
              <w:rPr>
                <w:rFonts w:ascii="Times New Roman" w:hAnsi="Times New Roman" w:cs="Times New Roman"/>
              </w:rPr>
            </w:pPr>
            <w:r w:rsidRPr="0088723B">
              <w:rPr>
                <w:rFonts w:ascii="Times New Roman" w:hAnsi="Times New Roman" w:cs="Times New Roman"/>
              </w:rPr>
              <w:t>7.08</w:t>
            </w:r>
          </w:p>
        </w:tc>
        <w:tc>
          <w:tcPr>
            <w:tcW w:w="1587" w:type="dxa"/>
          </w:tcPr>
          <w:p w14:paraId="7BA6901E" w14:textId="7A8C960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w:t>
            </w:r>
            <w:r w:rsidR="009A3EFC" w:rsidRPr="0088723B">
              <w:rPr>
                <w:rFonts w:ascii="Times New Roman" w:hAnsi="Times New Roman" w:cs="Times New Roman"/>
              </w:rPr>
              <w:t xml:space="preserve"> </w:t>
            </w:r>
            <w:r w:rsidRPr="0088723B">
              <w:rPr>
                <w:rFonts w:ascii="Times New Roman" w:hAnsi="Times New Roman" w:cs="Times New Roman"/>
              </w:rPr>
              <w:t>.001</w:t>
            </w:r>
          </w:p>
        </w:tc>
        <w:tc>
          <w:tcPr>
            <w:tcW w:w="1587" w:type="dxa"/>
          </w:tcPr>
          <w:p w14:paraId="3FF3D2C6" w14:textId="19B653E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w:t>
            </w:r>
            <w:r w:rsidR="00B9489D" w:rsidRPr="0088723B">
              <w:rPr>
                <w:rFonts w:ascii="Times New Roman" w:hAnsi="Times New Roman" w:cs="Times New Roman"/>
              </w:rPr>
              <w:t>31</w:t>
            </w:r>
          </w:p>
        </w:tc>
      </w:tr>
      <w:tr w:rsidR="00E26161" w:rsidRPr="0088723B" w14:paraId="2CEFEFDF" w14:textId="77777777" w:rsidTr="001D04D4">
        <w:trPr>
          <w:trHeight w:val="359"/>
        </w:trPr>
        <w:tc>
          <w:tcPr>
            <w:tcW w:w="2221" w:type="dxa"/>
            <w:tcBorders>
              <w:right w:val="single" w:sz="18" w:space="0" w:color="auto"/>
            </w:tcBorders>
          </w:tcPr>
          <w:p w14:paraId="2E089EEF"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2099" w:type="dxa"/>
            <w:tcBorders>
              <w:left w:val="single" w:sz="18" w:space="0" w:color="auto"/>
            </w:tcBorders>
          </w:tcPr>
          <w:p w14:paraId="1BC5F10C" w14:textId="055203B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.08 [.0</w:t>
            </w:r>
            <w:r w:rsidR="005B208D" w:rsidRPr="0088723B">
              <w:rPr>
                <w:rFonts w:ascii="Times New Roman" w:hAnsi="Times New Roman" w:cs="Times New Roman"/>
              </w:rPr>
              <w:t>3</w:t>
            </w:r>
            <w:r w:rsidRPr="0088723B">
              <w:rPr>
                <w:rFonts w:ascii="Times New Roman" w:hAnsi="Times New Roman" w:cs="Times New Roman"/>
              </w:rPr>
              <w:t>, .13]</w:t>
            </w:r>
          </w:p>
        </w:tc>
        <w:tc>
          <w:tcPr>
            <w:tcW w:w="1074" w:type="dxa"/>
          </w:tcPr>
          <w:p w14:paraId="13BD1202"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5768967D" w14:textId="35421B28" w:rsidR="00E26161" w:rsidRPr="0088723B" w:rsidRDefault="00006A56" w:rsidP="00884432">
            <w:pPr>
              <w:jc w:val="center"/>
              <w:rPr>
                <w:rFonts w:ascii="Times New Roman" w:hAnsi="Times New Roman" w:cs="Times New Roman"/>
              </w:rPr>
            </w:pPr>
            <w:r w:rsidRPr="0088723B">
              <w:rPr>
                <w:rFonts w:ascii="Times New Roman" w:hAnsi="Times New Roman" w:cs="Times New Roman"/>
              </w:rPr>
              <w:t>3.01</w:t>
            </w:r>
          </w:p>
        </w:tc>
        <w:tc>
          <w:tcPr>
            <w:tcW w:w="1587" w:type="dxa"/>
          </w:tcPr>
          <w:p w14:paraId="6262295A" w14:textId="5D577C4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937899" w:rsidRPr="0088723B">
              <w:rPr>
                <w:rFonts w:ascii="Times New Roman" w:hAnsi="Times New Roman" w:cs="Times New Roman"/>
              </w:rPr>
              <w:t>3</w:t>
            </w:r>
          </w:p>
        </w:tc>
        <w:tc>
          <w:tcPr>
            <w:tcW w:w="1587" w:type="dxa"/>
          </w:tcPr>
          <w:p w14:paraId="6AD949C5" w14:textId="3E5DF736" w:rsidR="00E26161" w:rsidRPr="0088723B" w:rsidRDefault="00602A68" w:rsidP="00884432">
            <w:pPr>
              <w:jc w:val="center"/>
              <w:rPr>
                <w:rFonts w:ascii="Times New Roman" w:hAnsi="Times New Roman" w:cs="Times New Roman"/>
              </w:rPr>
            </w:pPr>
            <w:r w:rsidRPr="0088723B">
              <w:rPr>
                <w:rFonts w:ascii="Times New Roman" w:hAnsi="Times New Roman" w:cs="Times New Roman"/>
              </w:rPr>
              <w:t>3.0</w:t>
            </w:r>
            <w:r w:rsidR="00B9489D" w:rsidRPr="0088723B">
              <w:rPr>
                <w:rFonts w:ascii="Times New Roman" w:hAnsi="Times New Roman" w:cs="Times New Roman"/>
              </w:rPr>
              <w:t>7</w:t>
            </w:r>
          </w:p>
        </w:tc>
      </w:tr>
      <w:tr w:rsidR="00E26161" w:rsidRPr="0088723B" w14:paraId="49785B2C" w14:textId="77777777" w:rsidTr="001D04D4">
        <w:trPr>
          <w:trHeight w:val="338"/>
        </w:trPr>
        <w:tc>
          <w:tcPr>
            <w:tcW w:w="2221" w:type="dxa"/>
            <w:tcBorders>
              <w:right w:val="single" w:sz="18" w:space="0" w:color="auto"/>
            </w:tcBorders>
          </w:tcPr>
          <w:p w14:paraId="0BD207AB"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2099" w:type="dxa"/>
            <w:tcBorders>
              <w:left w:val="single" w:sz="18" w:space="0" w:color="auto"/>
            </w:tcBorders>
          </w:tcPr>
          <w:p w14:paraId="137CF3CE" w14:textId="4344BF6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9A3EFC" w:rsidRPr="0088723B">
              <w:rPr>
                <w:rFonts w:ascii="Times New Roman" w:hAnsi="Times New Roman" w:cs="Times New Roman"/>
              </w:rPr>
              <w:t>9</w:t>
            </w:r>
            <w:r w:rsidRPr="0088723B">
              <w:rPr>
                <w:rFonts w:ascii="Times New Roman" w:hAnsi="Times New Roman" w:cs="Times New Roman"/>
              </w:rPr>
              <w:t xml:space="preserve"> [.0</w:t>
            </w:r>
            <w:r w:rsidR="005B208D" w:rsidRPr="0088723B">
              <w:rPr>
                <w:rFonts w:ascii="Times New Roman" w:hAnsi="Times New Roman" w:cs="Times New Roman"/>
              </w:rPr>
              <w:t>6</w:t>
            </w:r>
            <w:r w:rsidRPr="0088723B">
              <w:rPr>
                <w:rFonts w:ascii="Times New Roman" w:hAnsi="Times New Roman" w:cs="Times New Roman"/>
              </w:rPr>
              <w:t>, .12]</w:t>
            </w:r>
          </w:p>
        </w:tc>
        <w:tc>
          <w:tcPr>
            <w:tcW w:w="1074" w:type="dxa"/>
          </w:tcPr>
          <w:p w14:paraId="3BA1E0A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0.02</w:t>
            </w:r>
          </w:p>
        </w:tc>
        <w:tc>
          <w:tcPr>
            <w:tcW w:w="1587" w:type="dxa"/>
          </w:tcPr>
          <w:p w14:paraId="4C34570F" w14:textId="7CD78759" w:rsidR="00E26161" w:rsidRPr="0088723B" w:rsidRDefault="009A3EFC" w:rsidP="00884432">
            <w:pPr>
              <w:jc w:val="center"/>
              <w:rPr>
                <w:rFonts w:ascii="Times New Roman" w:hAnsi="Times New Roman" w:cs="Times New Roman"/>
              </w:rPr>
            </w:pPr>
            <w:r w:rsidRPr="0088723B">
              <w:rPr>
                <w:rFonts w:ascii="Times New Roman" w:hAnsi="Times New Roman" w:cs="Times New Roman"/>
              </w:rPr>
              <w:t>5.1</w:t>
            </w:r>
            <w:r w:rsidR="00006A56" w:rsidRPr="0088723B">
              <w:rPr>
                <w:rFonts w:ascii="Times New Roman" w:hAnsi="Times New Roman" w:cs="Times New Roman"/>
              </w:rPr>
              <w:t>9</w:t>
            </w:r>
          </w:p>
        </w:tc>
        <w:tc>
          <w:tcPr>
            <w:tcW w:w="1587" w:type="dxa"/>
          </w:tcPr>
          <w:p w14:paraId="0EFCC5F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1243AE09" w14:textId="2CB357E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602A68" w:rsidRPr="0088723B">
              <w:rPr>
                <w:rFonts w:ascii="Times New Roman" w:hAnsi="Times New Roman" w:cs="Times New Roman"/>
              </w:rPr>
              <w:t>9</w:t>
            </w:r>
            <w:r w:rsidR="00B9489D" w:rsidRPr="0088723B">
              <w:rPr>
                <w:rFonts w:ascii="Times New Roman" w:hAnsi="Times New Roman" w:cs="Times New Roman"/>
              </w:rPr>
              <w:t>0</w:t>
            </w:r>
          </w:p>
        </w:tc>
      </w:tr>
      <w:tr w:rsidR="00E26161" w:rsidRPr="0088723B" w14:paraId="09DCCD02" w14:textId="77777777" w:rsidTr="001D04D4">
        <w:trPr>
          <w:trHeight w:val="359"/>
        </w:trPr>
        <w:tc>
          <w:tcPr>
            <w:tcW w:w="2221" w:type="dxa"/>
            <w:tcBorders>
              <w:right w:val="single" w:sz="18" w:space="0" w:color="auto"/>
            </w:tcBorders>
          </w:tcPr>
          <w:p w14:paraId="294E80E6"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Age</w:t>
            </w:r>
          </w:p>
        </w:tc>
        <w:tc>
          <w:tcPr>
            <w:tcW w:w="2099" w:type="dxa"/>
            <w:tcBorders>
              <w:left w:val="single" w:sz="18" w:space="0" w:color="auto"/>
            </w:tcBorders>
          </w:tcPr>
          <w:p w14:paraId="43B3D032"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0.00 [0.00, 0.00]</w:t>
            </w:r>
          </w:p>
        </w:tc>
        <w:tc>
          <w:tcPr>
            <w:tcW w:w="1074" w:type="dxa"/>
          </w:tcPr>
          <w:p w14:paraId="6446E36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0.00</w:t>
            </w:r>
          </w:p>
        </w:tc>
        <w:tc>
          <w:tcPr>
            <w:tcW w:w="1587" w:type="dxa"/>
          </w:tcPr>
          <w:p w14:paraId="0E8FE7ED" w14:textId="2605FD24" w:rsidR="00E26161" w:rsidRPr="0088723B" w:rsidRDefault="00006A56" w:rsidP="00884432">
            <w:pPr>
              <w:jc w:val="center"/>
              <w:rPr>
                <w:rFonts w:ascii="Times New Roman" w:hAnsi="Times New Roman" w:cs="Times New Roman"/>
              </w:rPr>
            </w:pPr>
            <w:r w:rsidRPr="0088723B">
              <w:rPr>
                <w:rFonts w:ascii="Times New Roman" w:hAnsi="Times New Roman" w:cs="Times New Roman"/>
              </w:rPr>
              <w:t>1.50</w:t>
            </w:r>
          </w:p>
        </w:tc>
        <w:tc>
          <w:tcPr>
            <w:tcW w:w="1587" w:type="dxa"/>
          </w:tcPr>
          <w:p w14:paraId="41C13754" w14:textId="3DF3C5B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937899" w:rsidRPr="0088723B">
              <w:rPr>
                <w:rFonts w:ascii="Times New Roman" w:hAnsi="Times New Roman" w:cs="Times New Roman"/>
              </w:rPr>
              <w:t>134</w:t>
            </w:r>
          </w:p>
        </w:tc>
        <w:tc>
          <w:tcPr>
            <w:tcW w:w="1587" w:type="dxa"/>
          </w:tcPr>
          <w:p w14:paraId="2C746F41"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1.04</w:t>
            </w:r>
          </w:p>
        </w:tc>
      </w:tr>
      <w:tr w:rsidR="00E26161" w:rsidRPr="0088723B" w14:paraId="6858BE24" w14:textId="77777777" w:rsidTr="001D04D4">
        <w:trPr>
          <w:trHeight w:val="338"/>
        </w:trPr>
        <w:tc>
          <w:tcPr>
            <w:tcW w:w="2221" w:type="dxa"/>
            <w:tcBorders>
              <w:right w:val="single" w:sz="18" w:space="0" w:color="auto"/>
            </w:tcBorders>
          </w:tcPr>
          <w:p w14:paraId="76B188A2"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Gender</w:t>
            </w:r>
          </w:p>
        </w:tc>
        <w:tc>
          <w:tcPr>
            <w:tcW w:w="2099" w:type="dxa"/>
            <w:tcBorders>
              <w:left w:val="single" w:sz="18" w:space="0" w:color="auto"/>
            </w:tcBorders>
          </w:tcPr>
          <w:p w14:paraId="13D3B6ED" w14:textId="3AEE0EE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9A3EFC" w:rsidRPr="0088723B">
              <w:rPr>
                <w:rFonts w:ascii="Times New Roman" w:hAnsi="Times New Roman" w:cs="Times New Roman"/>
              </w:rPr>
              <w:t>5</w:t>
            </w:r>
            <w:r w:rsidRPr="0088723B">
              <w:rPr>
                <w:rFonts w:ascii="Times New Roman" w:hAnsi="Times New Roman" w:cs="Times New Roman"/>
              </w:rPr>
              <w:t xml:space="preserve"> [0.0</w:t>
            </w:r>
            <w:r w:rsidR="000A0168" w:rsidRPr="0088723B">
              <w:rPr>
                <w:rFonts w:ascii="Times New Roman" w:hAnsi="Times New Roman" w:cs="Times New Roman"/>
              </w:rPr>
              <w:t>1</w:t>
            </w:r>
            <w:r w:rsidRPr="0088723B">
              <w:rPr>
                <w:rFonts w:ascii="Times New Roman" w:hAnsi="Times New Roman" w:cs="Times New Roman"/>
              </w:rPr>
              <w:t>, 0.0</w:t>
            </w:r>
            <w:r w:rsidR="000A0168" w:rsidRPr="0088723B">
              <w:rPr>
                <w:rFonts w:ascii="Times New Roman" w:hAnsi="Times New Roman" w:cs="Times New Roman"/>
              </w:rPr>
              <w:t>9</w:t>
            </w:r>
            <w:r w:rsidRPr="0088723B">
              <w:rPr>
                <w:rFonts w:ascii="Times New Roman" w:hAnsi="Times New Roman" w:cs="Times New Roman"/>
              </w:rPr>
              <w:t>]</w:t>
            </w:r>
          </w:p>
        </w:tc>
        <w:tc>
          <w:tcPr>
            <w:tcW w:w="1074" w:type="dxa"/>
          </w:tcPr>
          <w:p w14:paraId="3C1D502E"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0.02</w:t>
            </w:r>
          </w:p>
        </w:tc>
        <w:tc>
          <w:tcPr>
            <w:tcW w:w="1587" w:type="dxa"/>
          </w:tcPr>
          <w:p w14:paraId="4B99C363" w14:textId="47CB47A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006A56" w:rsidRPr="0088723B">
              <w:rPr>
                <w:rFonts w:ascii="Times New Roman" w:hAnsi="Times New Roman" w:cs="Times New Roman"/>
              </w:rPr>
              <w:t>22</w:t>
            </w:r>
          </w:p>
        </w:tc>
        <w:tc>
          <w:tcPr>
            <w:tcW w:w="1587" w:type="dxa"/>
          </w:tcPr>
          <w:p w14:paraId="64E97C2A" w14:textId="22EE292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937899" w:rsidRPr="0088723B">
              <w:rPr>
                <w:rFonts w:ascii="Times New Roman" w:hAnsi="Times New Roman" w:cs="Times New Roman"/>
              </w:rPr>
              <w:t>27</w:t>
            </w:r>
          </w:p>
        </w:tc>
        <w:tc>
          <w:tcPr>
            <w:tcW w:w="1587" w:type="dxa"/>
          </w:tcPr>
          <w:p w14:paraId="6C4D30DF"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1.00</w:t>
            </w:r>
          </w:p>
        </w:tc>
      </w:tr>
      <w:tr w:rsidR="00E26161" w:rsidRPr="0088723B" w14:paraId="76B2CBE8" w14:textId="77777777" w:rsidTr="001D04D4">
        <w:trPr>
          <w:trHeight w:val="359"/>
        </w:trPr>
        <w:tc>
          <w:tcPr>
            <w:tcW w:w="2221" w:type="dxa"/>
            <w:tcBorders>
              <w:right w:val="single" w:sz="18" w:space="0" w:color="auto"/>
            </w:tcBorders>
          </w:tcPr>
          <w:p w14:paraId="2F8350E8"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Some college</w:t>
            </w:r>
          </w:p>
        </w:tc>
        <w:tc>
          <w:tcPr>
            <w:tcW w:w="2099" w:type="dxa"/>
            <w:tcBorders>
              <w:left w:val="single" w:sz="18" w:space="0" w:color="auto"/>
            </w:tcBorders>
          </w:tcPr>
          <w:p w14:paraId="5BC3A859" w14:textId="2211816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9A3EFC" w:rsidRPr="0088723B">
              <w:rPr>
                <w:rFonts w:ascii="Times New Roman" w:hAnsi="Times New Roman" w:cs="Times New Roman"/>
              </w:rPr>
              <w:t>8</w:t>
            </w:r>
            <w:r w:rsidRPr="0088723B">
              <w:rPr>
                <w:rFonts w:ascii="Times New Roman" w:hAnsi="Times New Roman" w:cs="Times New Roman"/>
              </w:rPr>
              <w:t xml:space="preserve"> [-0.1</w:t>
            </w:r>
            <w:r w:rsidR="000A0168" w:rsidRPr="0088723B">
              <w:rPr>
                <w:rFonts w:ascii="Times New Roman" w:hAnsi="Times New Roman" w:cs="Times New Roman"/>
              </w:rPr>
              <w:t>3</w:t>
            </w:r>
            <w:r w:rsidRPr="0088723B">
              <w:rPr>
                <w:rFonts w:ascii="Times New Roman" w:hAnsi="Times New Roman" w:cs="Times New Roman"/>
              </w:rPr>
              <w:t>, -0.02]</w:t>
            </w:r>
          </w:p>
        </w:tc>
        <w:tc>
          <w:tcPr>
            <w:tcW w:w="1074" w:type="dxa"/>
          </w:tcPr>
          <w:p w14:paraId="7C1E56E3"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32F84CA2" w14:textId="1A4F75B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9A3EFC" w:rsidRPr="0088723B">
              <w:rPr>
                <w:rFonts w:ascii="Times New Roman" w:hAnsi="Times New Roman" w:cs="Times New Roman"/>
              </w:rPr>
              <w:t>8</w:t>
            </w:r>
            <w:r w:rsidR="00006A56" w:rsidRPr="0088723B">
              <w:rPr>
                <w:rFonts w:ascii="Times New Roman" w:hAnsi="Times New Roman" w:cs="Times New Roman"/>
              </w:rPr>
              <w:t>4</w:t>
            </w:r>
          </w:p>
        </w:tc>
        <w:tc>
          <w:tcPr>
            <w:tcW w:w="1587" w:type="dxa"/>
          </w:tcPr>
          <w:p w14:paraId="7AA0BA97" w14:textId="7C8FF3D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937899" w:rsidRPr="0088723B">
              <w:rPr>
                <w:rFonts w:ascii="Times New Roman" w:hAnsi="Times New Roman" w:cs="Times New Roman"/>
              </w:rPr>
              <w:t>5</w:t>
            </w:r>
          </w:p>
        </w:tc>
        <w:tc>
          <w:tcPr>
            <w:tcW w:w="1587" w:type="dxa"/>
          </w:tcPr>
          <w:p w14:paraId="03232799"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1.18</w:t>
            </w:r>
          </w:p>
        </w:tc>
      </w:tr>
      <w:tr w:rsidR="00E26161" w:rsidRPr="0088723B" w14:paraId="26302B3D" w14:textId="77777777" w:rsidTr="001D04D4">
        <w:trPr>
          <w:trHeight w:val="359"/>
        </w:trPr>
        <w:tc>
          <w:tcPr>
            <w:tcW w:w="2221" w:type="dxa"/>
            <w:tcBorders>
              <w:right w:val="single" w:sz="18" w:space="0" w:color="auto"/>
            </w:tcBorders>
          </w:tcPr>
          <w:p w14:paraId="44456D62" w14:textId="77777777" w:rsidR="00E26161" w:rsidRPr="0088723B" w:rsidRDefault="00E26161" w:rsidP="00884432">
            <w:pPr>
              <w:rPr>
                <w:rFonts w:ascii="Times New Roman" w:hAnsi="Times New Roman" w:cs="Times New Roman"/>
                <w:i/>
                <w:iCs/>
              </w:rPr>
            </w:pPr>
            <w:r w:rsidRPr="0088723B">
              <w:rPr>
                <w:rFonts w:ascii="Times New Roman" w:hAnsi="Times New Roman" w:cs="Times New Roman"/>
                <w:i/>
                <w:iCs/>
              </w:rPr>
              <w:t>Advanced degree</w:t>
            </w:r>
          </w:p>
        </w:tc>
        <w:tc>
          <w:tcPr>
            <w:tcW w:w="2099" w:type="dxa"/>
            <w:tcBorders>
              <w:left w:val="single" w:sz="18" w:space="0" w:color="auto"/>
            </w:tcBorders>
          </w:tcPr>
          <w:p w14:paraId="36821ACC" w14:textId="69B115F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9A3EFC" w:rsidRPr="0088723B">
              <w:rPr>
                <w:rFonts w:ascii="Times New Roman" w:hAnsi="Times New Roman" w:cs="Times New Roman"/>
              </w:rPr>
              <w:t>4</w:t>
            </w:r>
            <w:r w:rsidRPr="0088723B">
              <w:rPr>
                <w:rFonts w:ascii="Times New Roman" w:hAnsi="Times New Roman" w:cs="Times New Roman"/>
              </w:rPr>
              <w:t xml:space="preserve"> [-0.2</w:t>
            </w:r>
            <w:r w:rsidR="000A0168" w:rsidRPr="0088723B">
              <w:rPr>
                <w:rFonts w:ascii="Times New Roman" w:hAnsi="Times New Roman" w:cs="Times New Roman"/>
              </w:rPr>
              <w:t>3</w:t>
            </w:r>
            <w:r w:rsidRPr="0088723B">
              <w:rPr>
                <w:rFonts w:ascii="Times New Roman" w:hAnsi="Times New Roman" w:cs="Times New Roman"/>
              </w:rPr>
              <w:t>, -0.0</w:t>
            </w:r>
            <w:r w:rsidR="000A0168" w:rsidRPr="0088723B">
              <w:rPr>
                <w:rFonts w:ascii="Times New Roman" w:hAnsi="Times New Roman" w:cs="Times New Roman"/>
              </w:rPr>
              <w:t>5</w:t>
            </w:r>
            <w:r w:rsidRPr="0088723B">
              <w:rPr>
                <w:rFonts w:ascii="Times New Roman" w:hAnsi="Times New Roman" w:cs="Times New Roman"/>
              </w:rPr>
              <w:t>]</w:t>
            </w:r>
          </w:p>
        </w:tc>
        <w:tc>
          <w:tcPr>
            <w:tcW w:w="1074" w:type="dxa"/>
          </w:tcPr>
          <w:p w14:paraId="384AE7E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2CAFD3C0" w14:textId="1532094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9A3EFC" w:rsidRPr="0088723B">
              <w:rPr>
                <w:rFonts w:ascii="Times New Roman" w:hAnsi="Times New Roman" w:cs="Times New Roman"/>
              </w:rPr>
              <w:t>3.1</w:t>
            </w:r>
            <w:r w:rsidR="00006A56" w:rsidRPr="0088723B">
              <w:rPr>
                <w:rFonts w:ascii="Times New Roman" w:hAnsi="Times New Roman" w:cs="Times New Roman"/>
              </w:rPr>
              <w:t>6</w:t>
            </w:r>
          </w:p>
        </w:tc>
        <w:tc>
          <w:tcPr>
            <w:tcW w:w="1587" w:type="dxa"/>
          </w:tcPr>
          <w:p w14:paraId="705B3B1F" w14:textId="7CB3982A"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937899" w:rsidRPr="0088723B">
              <w:rPr>
                <w:rFonts w:ascii="Times New Roman" w:hAnsi="Times New Roman" w:cs="Times New Roman"/>
              </w:rPr>
              <w:t>2</w:t>
            </w:r>
          </w:p>
        </w:tc>
        <w:tc>
          <w:tcPr>
            <w:tcW w:w="1587" w:type="dxa"/>
          </w:tcPr>
          <w:p w14:paraId="76F81450" w14:textId="7F72FD7C"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w:t>
            </w:r>
            <w:r w:rsidR="00B9489D" w:rsidRPr="0088723B">
              <w:rPr>
                <w:rFonts w:ascii="Times New Roman" w:hAnsi="Times New Roman" w:cs="Times New Roman"/>
              </w:rPr>
              <w:t>9</w:t>
            </w:r>
          </w:p>
        </w:tc>
      </w:tr>
    </w:tbl>
    <w:p w14:paraId="52C84348" w14:textId="1CFA012D" w:rsidR="00E26161" w:rsidRPr="0088723B" w:rsidRDefault="00E26161" w:rsidP="00E26161">
      <w:r w:rsidRPr="0088723B">
        <w:rPr>
          <w:i/>
          <w:iCs/>
        </w:rPr>
        <w:t>Note</w:t>
      </w:r>
      <w:r w:rsidRPr="0088723B">
        <w:t xml:space="preserve">. This was a multilevel model with random intercepts specified for sample and target group (with target group nested within sample). Demographic covariates are italicized and reported in terms of unstandardized </w:t>
      </w:r>
      <w:r w:rsidRPr="0088723B">
        <w:rPr>
          <w:i/>
          <w:iCs/>
        </w:rPr>
        <w:t>b</w:t>
      </w:r>
      <w:r w:rsidRPr="0088723B">
        <w:t xml:space="preserve"> (all other predictors are reported in terms of standardized </w:t>
      </w:r>
      <w:r w:rsidRPr="0088723B">
        <w:rPr>
          <w:rFonts w:eastAsia="Times New Roman"/>
          <w:i/>
          <w:iCs/>
        </w:rPr>
        <w:sym w:font="Symbol" w:char="F062"/>
      </w:r>
      <w:r w:rsidRPr="0088723B">
        <w:rPr>
          <w:rFonts w:eastAsia="Times New Roman"/>
        </w:rPr>
        <w:t>)</w:t>
      </w:r>
      <w:r w:rsidRPr="0088723B">
        <w:t xml:space="preserve">. Age is continuous, gender is coded such that 0 is “female” or “other” and 1 is “male”, and education is dummy coded with “no college” as the reference category. Degrees of freedom for the </w:t>
      </w:r>
      <w:r w:rsidRPr="0088723B">
        <w:rPr>
          <w:i/>
          <w:iCs/>
        </w:rPr>
        <w:t>t</w:t>
      </w:r>
      <w:r w:rsidRPr="0088723B">
        <w:t xml:space="preserve">-value of </w:t>
      </w:r>
      <w:r w:rsidR="00431BA5" w:rsidRPr="0088723B">
        <w:t>the</w:t>
      </w:r>
      <w:r w:rsidRPr="0088723B">
        <w:t xml:space="preserve"> main predictor</w:t>
      </w:r>
      <w:r w:rsidR="00431BA5" w:rsidRPr="0088723B">
        <w:t>s</w:t>
      </w:r>
      <w:r w:rsidRPr="0088723B">
        <w:t xml:space="preserve"> are as follows: dehumanization = 4</w:t>
      </w:r>
      <w:r w:rsidR="008109E9" w:rsidRPr="0088723B">
        <w:t>,</w:t>
      </w:r>
      <w:r w:rsidR="00A866D5" w:rsidRPr="0088723B">
        <w:t>434</w:t>
      </w:r>
      <w:r w:rsidRPr="0088723B">
        <w:t>; general negative affect = 4</w:t>
      </w:r>
      <w:r w:rsidR="008109E9" w:rsidRPr="0088723B">
        <w:t>,</w:t>
      </w:r>
      <w:r w:rsidR="00A866D5" w:rsidRPr="0088723B">
        <w:t>173</w:t>
      </w:r>
      <w:r w:rsidRPr="0088723B">
        <w:t xml:space="preserve">; </w:t>
      </w:r>
      <w:r w:rsidR="00D52614">
        <w:t>intense</w:t>
      </w:r>
      <w:r w:rsidRPr="0088723B">
        <w:t xml:space="preserve"> negative emotions = 4</w:t>
      </w:r>
      <w:r w:rsidR="008109E9" w:rsidRPr="0088723B">
        <w:t>,</w:t>
      </w:r>
      <w:r w:rsidR="00A866D5" w:rsidRPr="0088723B">
        <w:t>386</w:t>
      </w:r>
      <w:r w:rsidRPr="0088723B">
        <w:t>; attributions of immorality = 4</w:t>
      </w:r>
      <w:r w:rsidR="008109E9" w:rsidRPr="0088723B">
        <w:t>,</w:t>
      </w:r>
      <w:r w:rsidR="00A866D5" w:rsidRPr="0088723B">
        <w:t>331</w:t>
      </w:r>
      <w:r w:rsidRPr="0088723B">
        <w:t>; attributions of unintelligence = 4</w:t>
      </w:r>
      <w:r w:rsidR="008109E9" w:rsidRPr="0088723B">
        <w:t>,</w:t>
      </w:r>
      <w:r w:rsidR="00A866D5" w:rsidRPr="0088723B">
        <w:t>463</w:t>
      </w:r>
      <w:r w:rsidRPr="0088723B">
        <w:t>.</w:t>
      </w:r>
    </w:p>
    <w:p w14:paraId="02B401C6" w14:textId="4A5218E0" w:rsidR="009C3360" w:rsidRPr="0088723B" w:rsidRDefault="009C3360" w:rsidP="005C02C9">
      <w:pPr>
        <w:pStyle w:val="Heading3"/>
      </w:pPr>
      <w:bookmarkStart w:id="69" w:name="_Toc184729579"/>
      <w:r w:rsidRPr="0088723B">
        <w:t>Robustness Tests</w:t>
      </w:r>
      <w:bookmarkEnd w:id="69"/>
    </w:p>
    <w:p w14:paraId="51C65239" w14:textId="77777777" w:rsidR="009C3360" w:rsidRPr="0088723B" w:rsidRDefault="009C3360" w:rsidP="009C3360">
      <w:pPr>
        <w:spacing w:after="0" w:line="240" w:lineRule="auto"/>
      </w:pPr>
    </w:p>
    <w:p w14:paraId="2CE6446E" w14:textId="01752B66" w:rsidR="009C3360" w:rsidRPr="0088723B" w:rsidRDefault="009C3360" w:rsidP="009C3360">
      <w:pPr>
        <w:spacing w:after="0" w:line="240" w:lineRule="auto"/>
      </w:pPr>
      <w:r w:rsidRPr="0088723B">
        <w:t xml:space="preserve">These effects replicated when using the un-imputed data and two alternative imputation methods (median imputation and </w:t>
      </w:r>
      <w:r w:rsidRPr="0088723B">
        <w:rPr>
          <w:i/>
          <w:iCs/>
        </w:rPr>
        <w:t>k</w:t>
      </w:r>
      <w:r w:rsidRPr="0088723B">
        <w:t xml:space="preserve">-nearest neighbors; </w:t>
      </w:r>
      <w:r w:rsidRPr="0088723B">
        <w:fldChar w:fldCharType="begin"/>
      </w:r>
      <w:r w:rsidRPr="0088723B">
        <w:instrText xml:space="preserve"> ADDIN ZOTERO_ITEM CSL_CITATION {"citationID":"Z1i0VBPq","properties":{"formattedCitation":"(Fix &amp; Hodges, 1951)","plainCitation":"(Fix &amp; Hodges, 1951)","dontUpdate":true,"noteIndex":0},"citationItems":[{"id":4847,"uris":["http://zotero.org/users/6545893/items/9YDAI63D"],"itemData":{"id":4847,"type":"report","event-place":"Randolph Field","genre":"Technical Report","number":"4","publisher":"USAF School of Aviation Medicine","publisher-place":"Randolph Field","title":"Discriminatory Analysis, Nonparametric Discrimination: Consistency Properties.","author":[{"family":"Fix","given":"E."},{"family":"Hodges","given":"J. L."}],"issued":{"date-parts":[["1951"]]}}}],"schema":"https://github.com/citation-style-language/schema/raw/master/csl-citation.json"} </w:instrText>
      </w:r>
      <w:r w:rsidRPr="0088723B">
        <w:fldChar w:fldCharType="separate"/>
      </w:r>
      <w:r w:rsidRPr="0088723B">
        <w:rPr>
          <w:noProof/>
        </w:rPr>
        <w:t>Fix &amp; Hodges, 1951)</w:t>
      </w:r>
      <w:r w:rsidRPr="0088723B">
        <w:fldChar w:fldCharType="end"/>
      </w:r>
      <w:r w:rsidRPr="0088723B">
        <w:t xml:space="preserve">. They also replicated when we did not apply preregistered data exclusions, removed preregistered demographic covariates (in the US, Israeli, and Muslim samples), used unweighted data (in the Russian and Ukrainian samples), included several demographic covariates (in the Palestinian sample), and used each measure of dehumanization separately. For detailed results of these robustness tests, see Section 3 of “Cross-Cultural Analyses.html” on our OSF repository: </w:t>
      </w:r>
      <w:hyperlink r:id="rId63" w:history="1">
        <w:r w:rsidRPr="0088723B">
          <w:rPr>
            <w:rStyle w:val="Hyperlink"/>
          </w:rPr>
          <w:t>https://osf.io/2r4cu/?view_only=760f7226c1024fd598e53133066190c8</w:t>
        </w:r>
      </w:hyperlink>
      <w:r w:rsidRPr="0088723B">
        <w:t>.</w:t>
      </w:r>
    </w:p>
    <w:p w14:paraId="78BBC2CA" w14:textId="77777777" w:rsidR="003D6686" w:rsidRPr="0088723B" w:rsidRDefault="003D6686" w:rsidP="009C3360">
      <w:pPr>
        <w:spacing w:after="0" w:line="240" w:lineRule="auto"/>
      </w:pPr>
    </w:p>
    <w:p w14:paraId="6049153A" w14:textId="24B2A1C8" w:rsidR="009C3360" w:rsidRDefault="00E06EB9" w:rsidP="005C02C9">
      <w:pPr>
        <w:spacing w:after="0" w:line="240" w:lineRule="auto"/>
      </w:pPr>
      <w:r w:rsidRPr="0088723B">
        <w:t>Also, i</w:t>
      </w:r>
      <w:r w:rsidR="003D6686" w:rsidRPr="0088723B">
        <w:t>n the Russian and Israeli samples, we observed high variance inflation factors (VIFs) among some of the dislike measures, suggesting multicollinearity (</w:t>
      </w:r>
      <w:r w:rsidR="003D6686" w:rsidRPr="0088723B">
        <w:fldChar w:fldCharType="begin"/>
      </w:r>
      <w:r w:rsidR="002D1B7C" w:rsidRPr="0088723B">
        <w:instrText xml:space="preserve"> ADDIN ZOTERO_ITEM CSL_CITATION {"citationID":"6qveEVae","properties":{"formattedCitation":"(Thompson et al., 2017)","plainCitation":"(Thompson et al., 2017)","dontUpdate":true,"noteIndex":0},"citationItems":[{"id":4841,"uris":["http://zotero.org/users/6545893/items/37F3HKR8"],"itemData":{"id":4841,"type":"article-journal","abstract":"Multicollinearity is a potential problem in all regression analyses. However, the examination of multicollinearity is rarely reported in primary studies. In this article we discuss and show several post hoc methods for assessing multicollinearity. One such multicollinearity diagnostic is the variance inflation factor. We outline the post hoc variance inflation factor method, which computes the variance inflation factor from the standardized regression coefficient and semi-partial correlation, both of which can be calculated from commonly reported regression results. Three examples of computing multicollinearity diagnostics using data from published studies are shown. We conclude with a discussion and practical implications.","container-title":"Basic and Applied Social Psychology","DOI":"10.1080/01973533.2016.1277529","ISSN":"0197-3533","issue":"2","note":"publisher: Routledge\n_eprint: https://doi.org/10.1080/01973533.2016.1277529","page":"81-90","source":"Taylor and Francis+NEJM","title":"Extracting the Variance Inflation Factor and Other Multicollinearity Diagnostics from Typical Regression Results","URL":"https://doi.org/10.1080/01973533.2016.1277529","volume":"39","author":[{"family":"Thompson","given":"Christopher Glen"},{"family":"Kim","given":"Rae Seon"},{"family":"Aloe","given":"Ariel M."},{"family":"Becker","given":"Betsy Jane"}],"accessed":{"date-parts":[["2024",8,26]]},"issued":{"date-parts":[["2017",3,4]]}}}],"schema":"https://github.com/citation-style-language/schema/raw/master/csl-citation.json"} </w:instrText>
      </w:r>
      <w:r w:rsidR="003D6686" w:rsidRPr="0088723B">
        <w:fldChar w:fldCharType="separate"/>
      </w:r>
      <w:r w:rsidR="003D6686" w:rsidRPr="0088723B">
        <w:rPr>
          <w:noProof/>
        </w:rPr>
        <w:t>Thompson et al., 2017)</w:t>
      </w:r>
      <w:r w:rsidR="003D6686" w:rsidRPr="0088723B">
        <w:fldChar w:fldCharType="end"/>
      </w:r>
      <w:r w:rsidR="003D6686" w:rsidRPr="0088723B">
        <w:t>. Therefore, we also ran additional models in these samples combining the dislike measures with high VIFs. This reduced the VIFs to an acceptable level, and dehumanization continued to strongly predict support for violence (see Section 3.10 of “Cross-Cultural Analyses.html”).</w:t>
      </w:r>
    </w:p>
    <w:p w14:paraId="0991E8DB" w14:textId="77777777" w:rsidR="00653C0E" w:rsidRPr="0088723B" w:rsidRDefault="00653C0E" w:rsidP="005C02C9">
      <w:pPr>
        <w:spacing w:after="0" w:line="240" w:lineRule="auto"/>
      </w:pPr>
    </w:p>
    <w:p w14:paraId="4E520554" w14:textId="77777777" w:rsidR="00174B61" w:rsidRPr="0088723B" w:rsidRDefault="00174B61" w:rsidP="005C02C9">
      <w:pPr>
        <w:pStyle w:val="Heading3"/>
      </w:pPr>
      <w:bookmarkStart w:id="70" w:name="_Toc184729580"/>
      <w:r w:rsidRPr="0088723B">
        <w:t>Cross-Cultural Studies: Comparing Dehumanization to Other Predictors</w:t>
      </w:r>
      <w:bookmarkEnd w:id="70"/>
    </w:p>
    <w:p w14:paraId="5EDE0237" w14:textId="77777777" w:rsidR="00174B61" w:rsidRPr="0088723B" w:rsidRDefault="00174B61" w:rsidP="00174B61">
      <w:pPr>
        <w:spacing w:after="0"/>
      </w:pPr>
    </w:p>
    <w:p w14:paraId="7F25FEE5" w14:textId="77777777" w:rsidR="00BC16B3" w:rsidRPr="0088723B" w:rsidRDefault="00F57109" w:rsidP="00174B61">
      <w:r w:rsidRPr="0088723B">
        <w:t xml:space="preserve">As described in the main text, in each individual sample and in all samples pooled together, we regressed support for violence on dehumanization, each of the dislike measures, and (in applicable samples) the personality covariates and preregistered demographic covariates. For each of these regressions, </w:t>
      </w:r>
      <w:r w:rsidR="00174B61" w:rsidRPr="0088723B">
        <w:t>we compared the strength of dehumanization’s effect on</w:t>
      </w:r>
      <w:r w:rsidR="0087703C" w:rsidRPr="0088723B">
        <w:t xml:space="preserve"> support for</w:t>
      </w:r>
      <w:r w:rsidR="00174B61" w:rsidRPr="0088723B">
        <w:t xml:space="preserve"> violence with those of the other predictors </w:t>
      </w:r>
      <w:r w:rsidR="002E7D1C" w:rsidRPr="0088723B">
        <w:t>using</w:t>
      </w:r>
      <w:r w:rsidR="00174B61" w:rsidRPr="0088723B">
        <w:t xml:space="preserve"> </w:t>
      </w:r>
      <w:r w:rsidR="00782C33" w:rsidRPr="0088723B">
        <w:t>nested model comparisons</w:t>
      </w:r>
      <w:r w:rsidR="00174B61" w:rsidRPr="0088723B">
        <w:t xml:space="preserve">. </w:t>
      </w:r>
    </w:p>
    <w:p w14:paraId="02C4BE15" w14:textId="465DE296" w:rsidR="00782C33" w:rsidRPr="0088723B" w:rsidRDefault="00174B61" w:rsidP="00174B61">
      <w:r w:rsidRPr="0088723B">
        <w:t xml:space="preserve">For each sample </w:t>
      </w:r>
      <w:r w:rsidR="00A101FD" w:rsidRPr="0088723B">
        <w:t>and</w:t>
      </w:r>
      <w:r w:rsidRPr="0088723B">
        <w:t xml:space="preserve"> all samples </w:t>
      </w:r>
      <w:r w:rsidR="007A3AB8" w:rsidRPr="0088723B">
        <w:t>pooled</w:t>
      </w:r>
      <w:r w:rsidRPr="0088723B">
        <w:t xml:space="preserve"> together, we began with a baseline model: the regression model described in the main text. </w:t>
      </w:r>
      <w:r w:rsidR="00782C33" w:rsidRPr="0088723B">
        <w:t xml:space="preserve">From this </w:t>
      </w:r>
      <w:r w:rsidR="0090033B" w:rsidRPr="0088723B">
        <w:t>baseline</w:t>
      </w:r>
      <w:r w:rsidR="00782C33" w:rsidRPr="0088723B">
        <w:t xml:space="preserve"> model, we created a series of otherwise-identical models where the effect of dehumanization was constrained to be equal to one of the other predictors. For instance, in the US sample, along with the </w:t>
      </w:r>
      <w:r w:rsidR="0090033B" w:rsidRPr="0088723B">
        <w:t>baseline</w:t>
      </w:r>
      <w:r w:rsidR="00782C33" w:rsidRPr="0088723B">
        <w:t xml:space="preserve"> model, we created seven additional models, each of which constrained the effect of dehumanization to be equal to one of the other seven predictors in that study. </w:t>
      </w:r>
      <w:r w:rsidR="00987B13" w:rsidRPr="0088723B">
        <w:t>We then</w:t>
      </w:r>
      <w:r w:rsidR="00782C33" w:rsidRPr="0088723B">
        <w:t xml:space="preserve"> compar</w:t>
      </w:r>
      <w:r w:rsidR="00987B13" w:rsidRPr="0088723B">
        <w:t>ed</w:t>
      </w:r>
      <w:r w:rsidR="00782C33" w:rsidRPr="0088723B">
        <w:t xml:space="preserve"> how much variance in support for violence each of these constrained models explain</w:t>
      </w:r>
      <w:r w:rsidR="00987B13" w:rsidRPr="0088723B">
        <w:t>ed</w:t>
      </w:r>
      <w:r w:rsidR="00782C33" w:rsidRPr="0088723B">
        <w:t xml:space="preserve">, relative to the </w:t>
      </w:r>
      <w:r w:rsidR="0090033B" w:rsidRPr="0088723B">
        <w:t>baseline</w:t>
      </w:r>
      <w:r w:rsidR="00782C33" w:rsidRPr="0088723B">
        <w:t xml:space="preserve"> model, </w:t>
      </w:r>
      <w:r w:rsidR="00987B13" w:rsidRPr="0088723B">
        <w:t xml:space="preserve">using </w:t>
      </w:r>
      <w:r w:rsidR="00987B13" w:rsidRPr="0088723B">
        <w:rPr>
          <w:i/>
          <w:iCs/>
        </w:rPr>
        <w:t>F</w:t>
      </w:r>
      <w:r w:rsidR="00987B13" w:rsidRPr="0088723B">
        <w:t xml:space="preserve">-tests for multiple regression models and likelihood ratio tests for </w:t>
      </w:r>
      <w:r w:rsidR="00140305" w:rsidRPr="0088723B">
        <w:t>multilevel</w:t>
      </w:r>
      <w:r w:rsidR="00987B13" w:rsidRPr="0088723B">
        <w:t xml:space="preserve"> models. </w:t>
      </w:r>
      <w:r w:rsidR="00782C33" w:rsidRPr="0088723B">
        <w:t xml:space="preserve">In cases where dehumanization has a larger coefficient than the other predictor, a significant </w:t>
      </w:r>
      <w:r w:rsidR="00C86407" w:rsidRPr="0088723B">
        <w:t>difference</w:t>
      </w:r>
      <w:r w:rsidR="00782C33" w:rsidRPr="0088723B">
        <w:t xml:space="preserve"> indicate</w:t>
      </w:r>
      <w:r w:rsidR="00C86407" w:rsidRPr="0088723B">
        <w:t>s</w:t>
      </w:r>
      <w:r w:rsidR="00782C33" w:rsidRPr="0088723B">
        <w:t xml:space="preserve"> that dehumanization’s effect on support for violence is stronger than that of the predictor it is being compared to.</w:t>
      </w:r>
    </w:p>
    <w:p w14:paraId="0331392A" w14:textId="1ACA80FE" w:rsidR="00174B61" w:rsidRPr="0088723B" w:rsidRDefault="00174B61" w:rsidP="00174B61">
      <w:r w:rsidRPr="0088723B">
        <w:t>Table S</w:t>
      </w:r>
      <w:r w:rsidR="009F2FCE" w:rsidRPr="0088723B">
        <w:t>2</w:t>
      </w:r>
      <w:r w:rsidR="0057331F" w:rsidRPr="0088723B">
        <w:t>9</w:t>
      </w:r>
      <w:r w:rsidRPr="0088723B">
        <w:t xml:space="preserve"> reports the results of these tests. Each cell contains the standardized point estimates in the </w:t>
      </w:r>
      <w:r w:rsidR="006946B0" w:rsidRPr="0088723B">
        <w:t>baseline</w:t>
      </w:r>
      <w:r w:rsidRPr="0088723B">
        <w:t xml:space="preserve"> model for dehumanization and the relevant predictor</w:t>
      </w:r>
      <w:r w:rsidR="00EA0E54" w:rsidRPr="0088723B">
        <w:t xml:space="preserve">. </w:t>
      </w:r>
      <w:r w:rsidR="00190586" w:rsidRPr="0088723B">
        <w:t>Green cells</w:t>
      </w:r>
      <w:r w:rsidRPr="0088723B">
        <w:t xml:space="preserve"> indicate that dehumanization’s effect is significantly greater than the other predictor</w:t>
      </w:r>
      <w:r w:rsidR="00015596" w:rsidRPr="0088723B">
        <w:t xml:space="preserve"> and </w:t>
      </w:r>
      <w:r w:rsidRPr="0088723B">
        <w:t xml:space="preserve">white </w:t>
      </w:r>
      <w:r w:rsidR="00190586" w:rsidRPr="0088723B">
        <w:t xml:space="preserve">cells </w:t>
      </w:r>
      <w:r w:rsidRPr="0088723B">
        <w:t xml:space="preserve">indicate the effects </w:t>
      </w:r>
      <w:r w:rsidR="00EE162F" w:rsidRPr="0088723B">
        <w:t>do not differ</w:t>
      </w:r>
      <w:r w:rsidR="00015596" w:rsidRPr="0088723B">
        <w:t xml:space="preserve"> </w:t>
      </w:r>
      <w:r w:rsidRPr="0088723B">
        <w:t>(gray</w:t>
      </w:r>
      <w:r w:rsidR="00190586" w:rsidRPr="0088723B">
        <w:t xml:space="preserve"> cells</w:t>
      </w:r>
      <w:r w:rsidRPr="0088723B">
        <w:t xml:space="preserve"> indicate that comparison was not performed because the relevant predictor was not measured in that sample). Note that, for the comparison</w:t>
      </w:r>
      <w:r w:rsidR="004433CE" w:rsidRPr="0088723B">
        <w:t>s</w:t>
      </w:r>
      <w:r w:rsidRPr="0088723B">
        <w:t xml:space="preserve"> between dehumanization and each predictor, we applied Bonferroni corrections to the criterion for statistical significance. </w:t>
      </w:r>
    </w:p>
    <w:p w14:paraId="126AA38D" w14:textId="36DB7379" w:rsidR="00174B61" w:rsidRPr="0088723B" w:rsidRDefault="00174B61" w:rsidP="00174B61">
      <w:r w:rsidRPr="0088723B">
        <w:t>To summarize the findings, dehumanization had a significantly stronger effect on</w:t>
      </w:r>
      <w:r w:rsidR="0099790C" w:rsidRPr="0088723B">
        <w:t xml:space="preserve"> support for</w:t>
      </w:r>
      <w:r w:rsidRPr="0088723B">
        <w:t xml:space="preserve"> violence than the other predictor in 3</w:t>
      </w:r>
      <w:r w:rsidR="008240CD" w:rsidRPr="0088723B">
        <w:t>8</w:t>
      </w:r>
      <w:r w:rsidRPr="0088723B">
        <w:t xml:space="preserve"> comparisons</w:t>
      </w:r>
      <w:r w:rsidR="00E86DF6" w:rsidRPr="0088723B">
        <w:t xml:space="preserve"> (69%)</w:t>
      </w:r>
      <w:r w:rsidR="005E4879" w:rsidRPr="0088723B">
        <w:t>,</w:t>
      </w:r>
      <w:r w:rsidR="00AF0DDA" w:rsidRPr="0088723B">
        <w:t xml:space="preserve"> and </w:t>
      </w:r>
      <w:r w:rsidRPr="0088723B">
        <w:t xml:space="preserve">there was no significant difference in </w:t>
      </w:r>
      <w:r w:rsidR="00AF0DDA" w:rsidRPr="0088723B">
        <w:t>the other 1</w:t>
      </w:r>
      <w:r w:rsidR="008240CD" w:rsidRPr="0088723B">
        <w:t>7</w:t>
      </w:r>
      <w:r w:rsidR="00AF0DDA" w:rsidRPr="0088723B">
        <w:t xml:space="preserve"> comparisons</w:t>
      </w:r>
      <w:r w:rsidRPr="0088723B">
        <w:t>.</w:t>
      </w:r>
    </w:p>
    <w:p w14:paraId="201120E8" w14:textId="2502A5E3" w:rsidR="00174B61" w:rsidRPr="0088723B" w:rsidRDefault="00174B61" w:rsidP="00174B61">
      <w:pPr>
        <w:sectPr w:rsidR="00174B61" w:rsidRPr="0088723B" w:rsidSect="00174B61">
          <w:pgSz w:w="12240" w:h="15840"/>
          <w:pgMar w:top="1440" w:right="1440" w:bottom="1440" w:left="1440" w:header="720" w:footer="720" w:gutter="0"/>
          <w:cols w:space="720"/>
          <w:docGrid w:linePitch="360"/>
        </w:sectPr>
      </w:pPr>
      <w:r w:rsidRPr="0088723B">
        <w:t xml:space="preserve">For </w:t>
      </w:r>
      <w:r w:rsidR="004842E8" w:rsidRPr="0088723B">
        <w:t>detailed</w:t>
      </w:r>
      <w:r w:rsidRPr="0088723B">
        <w:t xml:space="preserve"> results, </w:t>
      </w:r>
      <w:r w:rsidR="001A4D82" w:rsidRPr="0088723B">
        <w:t xml:space="preserve">see </w:t>
      </w:r>
      <w:r w:rsidR="00D31673" w:rsidRPr="0088723B">
        <w:t xml:space="preserve">Sections 2 (for each </w:t>
      </w:r>
      <w:r w:rsidR="006F6ECC" w:rsidRPr="0088723B">
        <w:t xml:space="preserve">individual </w:t>
      </w:r>
      <w:r w:rsidR="00D31673" w:rsidRPr="0088723B">
        <w:t xml:space="preserve">sample) and 4.3 (for </w:t>
      </w:r>
      <w:r w:rsidR="006F6ECC" w:rsidRPr="0088723B">
        <w:t>all</w:t>
      </w:r>
      <w:r w:rsidR="00D31673" w:rsidRPr="0088723B">
        <w:t xml:space="preserve"> samples </w:t>
      </w:r>
      <w:r w:rsidR="00DA69CC" w:rsidRPr="0088723B">
        <w:t>pooled</w:t>
      </w:r>
      <w:r w:rsidR="00D31673" w:rsidRPr="0088723B">
        <w:t xml:space="preserve"> together) in</w:t>
      </w:r>
      <w:r w:rsidRPr="0088723B">
        <w:t xml:space="preserve"> </w:t>
      </w:r>
      <w:r w:rsidR="007B09A1" w:rsidRPr="0088723B">
        <w:t xml:space="preserve">“Cross-Cultural </w:t>
      </w:r>
      <w:r w:rsidR="00D31673" w:rsidRPr="0088723B">
        <w:t>Analyses</w:t>
      </w:r>
      <w:r w:rsidR="00D9276C" w:rsidRPr="0088723B">
        <w:t>.html</w:t>
      </w:r>
      <w:r w:rsidR="007B09A1" w:rsidRPr="0088723B">
        <w:t xml:space="preserve">” </w:t>
      </w:r>
      <w:r w:rsidRPr="0088723B">
        <w:t xml:space="preserve">on our OSF repository: </w:t>
      </w:r>
      <w:hyperlink r:id="rId64" w:history="1">
        <w:r w:rsidRPr="0088723B">
          <w:rPr>
            <w:rStyle w:val="Hyperlink"/>
          </w:rPr>
          <w:t>https://osf.io/2r4cu/?view_only=760f7226c1024fd598e53133066190c8</w:t>
        </w:r>
      </w:hyperlink>
      <w:r w:rsidRPr="0088723B">
        <w:t>.</w:t>
      </w:r>
    </w:p>
    <w:p w14:paraId="42EEF350" w14:textId="77777777" w:rsidR="007C7444" w:rsidRPr="0088723B" w:rsidRDefault="007C7444" w:rsidP="00174B61">
      <w:pPr>
        <w:rPr>
          <w:b/>
          <w:bCs/>
        </w:rPr>
        <w:sectPr w:rsidR="007C7444" w:rsidRPr="0088723B" w:rsidSect="005272A6">
          <w:type w:val="continuous"/>
          <w:pgSz w:w="12240" w:h="15840"/>
          <w:pgMar w:top="1440" w:right="1440" w:bottom="1440" w:left="1440" w:header="720" w:footer="720" w:gutter="0"/>
          <w:cols w:space="720"/>
          <w:docGrid w:linePitch="360"/>
        </w:sectPr>
      </w:pPr>
    </w:p>
    <w:p w14:paraId="4C28361A" w14:textId="65C34459" w:rsidR="00174B61" w:rsidRPr="0088723B" w:rsidRDefault="00174B61" w:rsidP="00174B61">
      <w:pPr>
        <w:rPr>
          <w:b/>
          <w:bCs/>
        </w:rPr>
      </w:pPr>
      <w:r w:rsidRPr="0088723B">
        <w:rPr>
          <w:b/>
          <w:bCs/>
        </w:rPr>
        <w:lastRenderedPageBreak/>
        <w:t>Table S</w:t>
      </w:r>
      <w:r w:rsidR="009F2FCE" w:rsidRPr="0088723B">
        <w:rPr>
          <w:b/>
          <w:bCs/>
        </w:rPr>
        <w:t>2</w:t>
      </w:r>
      <w:r w:rsidR="0057331F" w:rsidRPr="0088723B">
        <w:rPr>
          <w:b/>
          <w:bCs/>
        </w:rPr>
        <w:t>9</w:t>
      </w:r>
    </w:p>
    <w:p w14:paraId="3DB06AC6" w14:textId="46663847" w:rsidR="00174B61" w:rsidRPr="0088723B" w:rsidRDefault="00EE65A3" w:rsidP="00174B61">
      <w:pPr>
        <w:rPr>
          <w:i/>
          <w:iCs/>
        </w:rPr>
      </w:pPr>
      <w:r w:rsidRPr="0088723B">
        <w:rPr>
          <w:i/>
          <w:iCs/>
        </w:rPr>
        <w:t>Nested Mode</w:t>
      </w:r>
      <w:r w:rsidR="0084659C" w:rsidRPr="0088723B">
        <w:rPr>
          <w:i/>
          <w:iCs/>
        </w:rPr>
        <w:t>l</w:t>
      </w:r>
      <w:r w:rsidR="00174B61" w:rsidRPr="0088723B">
        <w:rPr>
          <w:i/>
          <w:iCs/>
        </w:rPr>
        <w:t xml:space="preserve"> </w:t>
      </w:r>
      <w:r w:rsidR="0084659C" w:rsidRPr="0088723B">
        <w:rPr>
          <w:i/>
          <w:iCs/>
        </w:rPr>
        <w:t>Comparisons of</w:t>
      </w:r>
      <w:r w:rsidR="00174B61" w:rsidRPr="0088723B">
        <w:rPr>
          <w:i/>
          <w:iCs/>
        </w:rPr>
        <w:t xml:space="preserve"> Dehumanization to the Other Predictors in the Cross-Cultural Studies</w:t>
      </w:r>
    </w:p>
    <w:tbl>
      <w:tblPr>
        <w:tblStyle w:val="TableGrid"/>
        <w:tblW w:w="13656" w:type="dxa"/>
        <w:tblLook w:val="04A0" w:firstRow="1" w:lastRow="0" w:firstColumn="1" w:lastColumn="0" w:noHBand="0" w:noVBand="1"/>
      </w:tblPr>
      <w:tblGrid>
        <w:gridCol w:w="1163"/>
        <w:gridCol w:w="1083"/>
        <w:gridCol w:w="1137"/>
        <w:gridCol w:w="1296"/>
        <w:gridCol w:w="1629"/>
        <w:gridCol w:w="1296"/>
        <w:gridCol w:w="1563"/>
        <w:gridCol w:w="1310"/>
        <w:gridCol w:w="1323"/>
        <w:gridCol w:w="1856"/>
      </w:tblGrid>
      <w:tr w:rsidR="00174B61" w:rsidRPr="0088723B" w14:paraId="34B3F71C" w14:textId="77777777" w:rsidTr="00884432">
        <w:tc>
          <w:tcPr>
            <w:tcW w:w="1163" w:type="dxa"/>
          </w:tcPr>
          <w:p w14:paraId="33FCF3EA"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Sample</w:t>
            </w:r>
          </w:p>
        </w:tc>
        <w:tc>
          <w:tcPr>
            <w:tcW w:w="1083" w:type="dxa"/>
          </w:tcPr>
          <w:p w14:paraId="0A262483"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vs General Negative Affect</w:t>
            </w:r>
          </w:p>
        </w:tc>
        <w:tc>
          <w:tcPr>
            <w:tcW w:w="1137" w:type="dxa"/>
          </w:tcPr>
          <w:p w14:paraId="74537A85" w14:textId="6B4B6CCC" w:rsidR="00174B61" w:rsidRPr="0088723B" w:rsidRDefault="00174B61" w:rsidP="00884432">
            <w:pPr>
              <w:jc w:val="center"/>
              <w:rPr>
                <w:rFonts w:ascii="Times New Roman" w:hAnsi="Times New Roman" w:cs="Times New Roman"/>
              </w:rPr>
            </w:pPr>
            <w:r w:rsidRPr="0088723B">
              <w:rPr>
                <w:rFonts w:ascii="Times New Roman" w:hAnsi="Times New Roman" w:cs="Times New Roman"/>
              </w:rPr>
              <w:t xml:space="preserve">vs </w:t>
            </w:r>
            <w:r w:rsidR="00D52614">
              <w:rPr>
                <w:rFonts w:ascii="Times New Roman" w:hAnsi="Times New Roman" w:cs="Times New Roman"/>
              </w:rPr>
              <w:t>Intense</w:t>
            </w:r>
            <w:r w:rsidRPr="0088723B">
              <w:rPr>
                <w:rFonts w:ascii="Times New Roman" w:hAnsi="Times New Roman" w:cs="Times New Roman"/>
              </w:rPr>
              <w:t xml:space="preserve"> Negative Emotions</w:t>
            </w:r>
          </w:p>
        </w:tc>
        <w:tc>
          <w:tcPr>
            <w:tcW w:w="1296" w:type="dxa"/>
          </w:tcPr>
          <w:p w14:paraId="419044B7"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 xml:space="preserve">vs Perceived Immorality </w:t>
            </w:r>
          </w:p>
        </w:tc>
        <w:tc>
          <w:tcPr>
            <w:tcW w:w="1629" w:type="dxa"/>
          </w:tcPr>
          <w:p w14:paraId="56A8F8D2"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vs Perceived Unintelligence</w:t>
            </w:r>
          </w:p>
        </w:tc>
        <w:tc>
          <w:tcPr>
            <w:tcW w:w="1296" w:type="dxa"/>
          </w:tcPr>
          <w:p w14:paraId="2B5E700D"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vs Global Derogation</w:t>
            </w:r>
          </w:p>
        </w:tc>
        <w:tc>
          <w:tcPr>
            <w:tcW w:w="1563" w:type="dxa"/>
          </w:tcPr>
          <w:p w14:paraId="60FD5B71"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vs Psychological Distance</w:t>
            </w:r>
          </w:p>
        </w:tc>
        <w:tc>
          <w:tcPr>
            <w:tcW w:w="1310" w:type="dxa"/>
          </w:tcPr>
          <w:p w14:paraId="72A9EB25"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vs Trait Aggression</w:t>
            </w:r>
          </w:p>
        </w:tc>
        <w:tc>
          <w:tcPr>
            <w:tcW w:w="1323" w:type="dxa"/>
          </w:tcPr>
          <w:p w14:paraId="7BAED643"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 xml:space="preserve">vs Social Dominance Orientation </w:t>
            </w:r>
          </w:p>
        </w:tc>
        <w:tc>
          <w:tcPr>
            <w:tcW w:w="1856" w:type="dxa"/>
          </w:tcPr>
          <w:p w14:paraId="7D5EB0DD"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vs Right-Wing Authoritarianism</w:t>
            </w:r>
          </w:p>
        </w:tc>
      </w:tr>
      <w:tr w:rsidR="00174B61" w:rsidRPr="0088723B" w14:paraId="6350BE17" w14:textId="77777777" w:rsidTr="00884432">
        <w:tc>
          <w:tcPr>
            <w:tcW w:w="1163" w:type="dxa"/>
          </w:tcPr>
          <w:p w14:paraId="771BCB81" w14:textId="77777777" w:rsidR="00174B61" w:rsidRPr="0088723B" w:rsidRDefault="00174B61" w:rsidP="00884432">
            <w:pPr>
              <w:rPr>
                <w:rFonts w:ascii="Times New Roman" w:hAnsi="Times New Roman" w:cs="Times New Roman"/>
              </w:rPr>
            </w:pPr>
            <w:r w:rsidRPr="0088723B">
              <w:rPr>
                <w:rFonts w:ascii="Times New Roman" w:hAnsi="Times New Roman" w:cs="Times New Roman"/>
              </w:rPr>
              <w:t xml:space="preserve">US </w:t>
            </w:r>
          </w:p>
        </w:tc>
        <w:tc>
          <w:tcPr>
            <w:tcW w:w="1083" w:type="dxa"/>
            <w:shd w:val="clear" w:color="auto" w:fill="B3E5A1" w:themeFill="accent6" w:themeFillTint="66"/>
          </w:tcPr>
          <w:p w14:paraId="005B0802"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.36 vs .08</w:t>
            </w:r>
          </w:p>
        </w:tc>
        <w:tc>
          <w:tcPr>
            <w:tcW w:w="1137" w:type="dxa"/>
            <w:shd w:val="clear" w:color="auto" w:fill="B3E5A1" w:themeFill="accent6" w:themeFillTint="66"/>
          </w:tcPr>
          <w:p w14:paraId="3F4ED6AB"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.36 vs .21</w:t>
            </w:r>
          </w:p>
        </w:tc>
        <w:tc>
          <w:tcPr>
            <w:tcW w:w="1296" w:type="dxa"/>
            <w:shd w:val="clear" w:color="auto" w:fill="B3E5A1" w:themeFill="accent6" w:themeFillTint="66"/>
          </w:tcPr>
          <w:p w14:paraId="4E8E42D3"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.36 vs .08</w:t>
            </w:r>
          </w:p>
        </w:tc>
        <w:tc>
          <w:tcPr>
            <w:tcW w:w="1629" w:type="dxa"/>
            <w:shd w:val="clear" w:color="auto" w:fill="B3E5A1" w:themeFill="accent6" w:themeFillTint="66"/>
          </w:tcPr>
          <w:p w14:paraId="42A685AC"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.36 vs .11</w:t>
            </w:r>
          </w:p>
        </w:tc>
        <w:tc>
          <w:tcPr>
            <w:tcW w:w="1296" w:type="dxa"/>
            <w:shd w:val="clear" w:color="auto" w:fill="D1D1D1" w:themeFill="background2" w:themeFillShade="E6"/>
          </w:tcPr>
          <w:p w14:paraId="0962FC57"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563" w:type="dxa"/>
            <w:shd w:val="clear" w:color="auto" w:fill="D1D1D1" w:themeFill="background2" w:themeFillShade="E6"/>
          </w:tcPr>
          <w:p w14:paraId="35775BD0"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310" w:type="dxa"/>
            <w:shd w:val="clear" w:color="auto" w:fill="B3E5A1" w:themeFill="accent6" w:themeFillTint="66"/>
          </w:tcPr>
          <w:p w14:paraId="3F0A1BF8"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.36 vs .07</w:t>
            </w:r>
          </w:p>
        </w:tc>
        <w:tc>
          <w:tcPr>
            <w:tcW w:w="1323" w:type="dxa"/>
            <w:shd w:val="clear" w:color="auto" w:fill="B3E5A1" w:themeFill="accent6" w:themeFillTint="66"/>
          </w:tcPr>
          <w:p w14:paraId="01DFD808"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.36 vs .10</w:t>
            </w:r>
          </w:p>
        </w:tc>
        <w:tc>
          <w:tcPr>
            <w:tcW w:w="1856" w:type="dxa"/>
            <w:shd w:val="clear" w:color="auto" w:fill="B3E5A1" w:themeFill="accent6" w:themeFillTint="66"/>
          </w:tcPr>
          <w:p w14:paraId="036F63B5"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.36 vs .11</w:t>
            </w:r>
          </w:p>
        </w:tc>
      </w:tr>
      <w:tr w:rsidR="00174B61" w:rsidRPr="0088723B" w14:paraId="28BE1A77" w14:textId="77777777" w:rsidTr="00884432">
        <w:tc>
          <w:tcPr>
            <w:tcW w:w="1163" w:type="dxa"/>
          </w:tcPr>
          <w:p w14:paraId="2B99770E" w14:textId="77777777" w:rsidR="00174B61" w:rsidRPr="0088723B" w:rsidRDefault="00174B61" w:rsidP="00884432">
            <w:pPr>
              <w:rPr>
                <w:rFonts w:ascii="Times New Roman" w:hAnsi="Times New Roman" w:cs="Times New Roman"/>
              </w:rPr>
            </w:pPr>
            <w:r w:rsidRPr="0088723B">
              <w:rPr>
                <w:rFonts w:ascii="Times New Roman" w:hAnsi="Times New Roman" w:cs="Times New Roman"/>
              </w:rPr>
              <w:t>Russia</w:t>
            </w:r>
          </w:p>
        </w:tc>
        <w:tc>
          <w:tcPr>
            <w:tcW w:w="1083" w:type="dxa"/>
            <w:shd w:val="clear" w:color="auto" w:fill="auto"/>
          </w:tcPr>
          <w:p w14:paraId="39792C34" w14:textId="155BEA8D" w:rsidR="00174B61" w:rsidRPr="0088723B" w:rsidRDefault="00174B61" w:rsidP="00884432">
            <w:pPr>
              <w:jc w:val="center"/>
              <w:rPr>
                <w:rFonts w:ascii="Times New Roman" w:hAnsi="Times New Roman" w:cs="Times New Roman"/>
              </w:rPr>
            </w:pPr>
            <w:r w:rsidRPr="0088723B">
              <w:rPr>
                <w:rFonts w:ascii="Times New Roman" w:hAnsi="Times New Roman" w:cs="Times New Roman"/>
              </w:rPr>
              <w:t>.25 vs .</w:t>
            </w:r>
            <w:r w:rsidR="00D41005" w:rsidRPr="0088723B">
              <w:rPr>
                <w:rFonts w:ascii="Times New Roman" w:hAnsi="Times New Roman" w:cs="Times New Roman"/>
              </w:rPr>
              <w:t>09</w:t>
            </w:r>
          </w:p>
        </w:tc>
        <w:tc>
          <w:tcPr>
            <w:tcW w:w="1137" w:type="dxa"/>
          </w:tcPr>
          <w:p w14:paraId="78A191BE" w14:textId="34CD6C11" w:rsidR="00174B61" w:rsidRPr="0088723B" w:rsidRDefault="00174B61" w:rsidP="00884432">
            <w:pPr>
              <w:jc w:val="center"/>
              <w:rPr>
                <w:rFonts w:ascii="Times New Roman" w:hAnsi="Times New Roman" w:cs="Times New Roman"/>
              </w:rPr>
            </w:pPr>
            <w:r w:rsidRPr="0088723B">
              <w:rPr>
                <w:rFonts w:ascii="Times New Roman" w:hAnsi="Times New Roman" w:cs="Times New Roman"/>
              </w:rPr>
              <w:t>.25 vs .2</w:t>
            </w:r>
            <w:r w:rsidR="00D41005" w:rsidRPr="0088723B">
              <w:rPr>
                <w:rFonts w:ascii="Times New Roman" w:hAnsi="Times New Roman" w:cs="Times New Roman"/>
              </w:rPr>
              <w:t>0</w:t>
            </w:r>
          </w:p>
        </w:tc>
        <w:tc>
          <w:tcPr>
            <w:tcW w:w="1296" w:type="dxa"/>
          </w:tcPr>
          <w:p w14:paraId="69611178" w14:textId="6BE62F95" w:rsidR="00174B61" w:rsidRPr="0088723B" w:rsidRDefault="00174B61" w:rsidP="00884432">
            <w:pPr>
              <w:jc w:val="center"/>
              <w:rPr>
                <w:rFonts w:ascii="Times New Roman" w:hAnsi="Times New Roman" w:cs="Times New Roman"/>
              </w:rPr>
            </w:pPr>
            <w:r w:rsidRPr="0088723B">
              <w:rPr>
                <w:rFonts w:ascii="Times New Roman" w:hAnsi="Times New Roman" w:cs="Times New Roman"/>
              </w:rPr>
              <w:t>.25 vs .0</w:t>
            </w:r>
            <w:r w:rsidR="00D41005" w:rsidRPr="0088723B">
              <w:rPr>
                <w:rFonts w:ascii="Times New Roman" w:hAnsi="Times New Roman" w:cs="Times New Roman"/>
              </w:rPr>
              <w:t>5</w:t>
            </w:r>
          </w:p>
        </w:tc>
        <w:tc>
          <w:tcPr>
            <w:tcW w:w="1629" w:type="dxa"/>
          </w:tcPr>
          <w:p w14:paraId="4BE81491" w14:textId="6AFDE5DA" w:rsidR="00174B61" w:rsidRPr="0088723B" w:rsidRDefault="00174B61" w:rsidP="00884432">
            <w:pPr>
              <w:jc w:val="center"/>
              <w:rPr>
                <w:rFonts w:ascii="Times New Roman" w:hAnsi="Times New Roman" w:cs="Times New Roman"/>
              </w:rPr>
            </w:pPr>
            <w:r w:rsidRPr="0088723B">
              <w:rPr>
                <w:rFonts w:ascii="Times New Roman" w:hAnsi="Times New Roman" w:cs="Times New Roman"/>
              </w:rPr>
              <w:t>.25 vs .0</w:t>
            </w:r>
            <w:r w:rsidR="00D41005" w:rsidRPr="0088723B">
              <w:rPr>
                <w:rFonts w:ascii="Times New Roman" w:hAnsi="Times New Roman" w:cs="Times New Roman"/>
              </w:rPr>
              <w:t>6</w:t>
            </w:r>
          </w:p>
        </w:tc>
        <w:tc>
          <w:tcPr>
            <w:tcW w:w="1296" w:type="dxa"/>
            <w:shd w:val="clear" w:color="auto" w:fill="B3E5A1" w:themeFill="accent6" w:themeFillTint="66"/>
          </w:tcPr>
          <w:p w14:paraId="2169CEB4" w14:textId="10063A29" w:rsidR="00174B61" w:rsidRPr="0088723B" w:rsidRDefault="00174B61" w:rsidP="00884432">
            <w:pPr>
              <w:jc w:val="center"/>
              <w:rPr>
                <w:rFonts w:ascii="Times New Roman" w:hAnsi="Times New Roman" w:cs="Times New Roman"/>
              </w:rPr>
            </w:pPr>
            <w:r w:rsidRPr="0088723B">
              <w:rPr>
                <w:rFonts w:ascii="Times New Roman" w:hAnsi="Times New Roman" w:cs="Times New Roman"/>
              </w:rPr>
              <w:t>.25 vs -.</w:t>
            </w:r>
            <w:r w:rsidR="00D41005" w:rsidRPr="0088723B">
              <w:rPr>
                <w:rFonts w:ascii="Times New Roman" w:hAnsi="Times New Roman" w:cs="Times New Roman"/>
              </w:rPr>
              <w:t>09</w:t>
            </w:r>
          </w:p>
        </w:tc>
        <w:tc>
          <w:tcPr>
            <w:tcW w:w="1563" w:type="dxa"/>
            <w:shd w:val="clear" w:color="auto" w:fill="B3E5A1" w:themeFill="accent6" w:themeFillTint="66"/>
          </w:tcPr>
          <w:p w14:paraId="732B8290" w14:textId="2FF2B91C" w:rsidR="00174B61" w:rsidRPr="0088723B" w:rsidRDefault="00174B61" w:rsidP="00884432">
            <w:pPr>
              <w:jc w:val="center"/>
              <w:rPr>
                <w:rFonts w:ascii="Times New Roman" w:hAnsi="Times New Roman" w:cs="Times New Roman"/>
              </w:rPr>
            </w:pPr>
            <w:r w:rsidRPr="0088723B">
              <w:rPr>
                <w:rFonts w:ascii="Times New Roman" w:hAnsi="Times New Roman" w:cs="Times New Roman"/>
              </w:rPr>
              <w:t>.25 vs .0</w:t>
            </w:r>
            <w:r w:rsidR="00D41005" w:rsidRPr="0088723B">
              <w:rPr>
                <w:rFonts w:ascii="Times New Roman" w:hAnsi="Times New Roman" w:cs="Times New Roman"/>
              </w:rPr>
              <w:t>5</w:t>
            </w:r>
          </w:p>
        </w:tc>
        <w:tc>
          <w:tcPr>
            <w:tcW w:w="1310" w:type="dxa"/>
            <w:shd w:val="clear" w:color="auto" w:fill="D1D1D1" w:themeFill="background2" w:themeFillShade="E6"/>
          </w:tcPr>
          <w:p w14:paraId="673CD0D6"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323" w:type="dxa"/>
            <w:shd w:val="clear" w:color="auto" w:fill="D1D1D1" w:themeFill="background2" w:themeFillShade="E6"/>
          </w:tcPr>
          <w:p w14:paraId="23248B9E"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856" w:type="dxa"/>
            <w:shd w:val="clear" w:color="auto" w:fill="D1D1D1" w:themeFill="background2" w:themeFillShade="E6"/>
          </w:tcPr>
          <w:p w14:paraId="4C0CF920"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r>
      <w:tr w:rsidR="00174B61" w:rsidRPr="0088723B" w14:paraId="6E020B9F" w14:textId="77777777" w:rsidTr="00884432">
        <w:tc>
          <w:tcPr>
            <w:tcW w:w="1163" w:type="dxa"/>
          </w:tcPr>
          <w:p w14:paraId="200A18E8" w14:textId="77777777" w:rsidR="00174B61" w:rsidRPr="0088723B" w:rsidRDefault="00174B61" w:rsidP="00884432">
            <w:pPr>
              <w:rPr>
                <w:rFonts w:ascii="Times New Roman" w:hAnsi="Times New Roman" w:cs="Times New Roman"/>
              </w:rPr>
            </w:pPr>
            <w:r w:rsidRPr="0088723B">
              <w:rPr>
                <w:rFonts w:ascii="Times New Roman" w:hAnsi="Times New Roman" w:cs="Times New Roman"/>
              </w:rPr>
              <w:t>Ukraine</w:t>
            </w:r>
          </w:p>
        </w:tc>
        <w:tc>
          <w:tcPr>
            <w:tcW w:w="1083" w:type="dxa"/>
            <w:shd w:val="clear" w:color="auto" w:fill="B3E5A1" w:themeFill="accent6" w:themeFillTint="66"/>
          </w:tcPr>
          <w:p w14:paraId="3E6A2F4F" w14:textId="3271AA69"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D41005" w:rsidRPr="0088723B">
              <w:rPr>
                <w:rFonts w:ascii="Times New Roman" w:hAnsi="Times New Roman" w:cs="Times New Roman"/>
              </w:rPr>
              <w:t>40</w:t>
            </w:r>
            <w:r w:rsidRPr="0088723B">
              <w:rPr>
                <w:rFonts w:ascii="Times New Roman" w:hAnsi="Times New Roman" w:cs="Times New Roman"/>
              </w:rPr>
              <w:t xml:space="preserve"> vs .00</w:t>
            </w:r>
          </w:p>
        </w:tc>
        <w:tc>
          <w:tcPr>
            <w:tcW w:w="1137" w:type="dxa"/>
          </w:tcPr>
          <w:p w14:paraId="0AA5B7EE" w14:textId="6ABBAA4E"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D41005" w:rsidRPr="0088723B">
              <w:rPr>
                <w:rFonts w:ascii="Times New Roman" w:hAnsi="Times New Roman" w:cs="Times New Roman"/>
              </w:rPr>
              <w:t>40</w:t>
            </w:r>
            <w:r w:rsidRPr="0088723B">
              <w:rPr>
                <w:rFonts w:ascii="Times New Roman" w:hAnsi="Times New Roman" w:cs="Times New Roman"/>
              </w:rPr>
              <w:t xml:space="preserve"> vs .23</w:t>
            </w:r>
          </w:p>
        </w:tc>
        <w:tc>
          <w:tcPr>
            <w:tcW w:w="1296" w:type="dxa"/>
            <w:shd w:val="clear" w:color="auto" w:fill="B3E5A1" w:themeFill="accent6" w:themeFillTint="66"/>
          </w:tcPr>
          <w:p w14:paraId="128DCADA" w14:textId="49B768BD"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D41005" w:rsidRPr="0088723B">
              <w:rPr>
                <w:rFonts w:ascii="Times New Roman" w:hAnsi="Times New Roman" w:cs="Times New Roman"/>
              </w:rPr>
              <w:t>40</w:t>
            </w:r>
            <w:r w:rsidRPr="0088723B">
              <w:rPr>
                <w:rFonts w:ascii="Times New Roman" w:hAnsi="Times New Roman" w:cs="Times New Roman"/>
              </w:rPr>
              <w:t xml:space="preserve"> vs -.1</w:t>
            </w:r>
            <w:r w:rsidR="00D41005" w:rsidRPr="0088723B">
              <w:rPr>
                <w:rFonts w:ascii="Times New Roman" w:hAnsi="Times New Roman" w:cs="Times New Roman"/>
              </w:rPr>
              <w:t>4</w:t>
            </w:r>
          </w:p>
        </w:tc>
        <w:tc>
          <w:tcPr>
            <w:tcW w:w="1629" w:type="dxa"/>
            <w:shd w:val="clear" w:color="auto" w:fill="B3E5A1" w:themeFill="accent6" w:themeFillTint="66"/>
          </w:tcPr>
          <w:p w14:paraId="64ABD92C" w14:textId="7951028B"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D41005" w:rsidRPr="0088723B">
              <w:rPr>
                <w:rFonts w:ascii="Times New Roman" w:hAnsi="Times New Roman" w:cs="Times New Roman"/>
              </w:rPr>
              <w:t>40</w:t>
            </w:r>
            <w:r w:rsidRPr="0088723B">
              <w:rPr>
                <w:rFonts w:ascii="Times New Roman" w:hAnsi="Times New Roman" w:cs="Times New Roman"/>
              </w:rPr>
              <w:t xml:space="preserve"> vs -.0</w:t>
            </w:r>
            <w:r w:rsidR="00D41005" w:rsidRPr="0088723B">
              <w:rPr>
                <w:rFonts w:ascii="Times New Roman" w:hAnsi="Times New Roman" w:cs="Times New Roman"/>
              </w:rPr>
              <w:t>4</w:t>
            </w:r>
          </w:p>
        </w:tc>
        <w:tc>
          <w:tcPr>
            <w:tcW w:w="1296" w:type="dxa"/>
            <w:shd w:val="clear" w:color="auto" w:fill="B3E5A1" w:themeFill="accent6" w:themeFillTint="66"/>
          </w:tcPr>
          <w:p w14:paraId="2FB74DDE" w14:textId="095476E6"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D41005" w:rsidRPr="0088723B">
              <w:rPr>
                <w:rFonts w:ascii="Times New Roman" w:hAnsi="Times New Roman" w:cs="Times New Roman"/>
              </w:rPr>
              <w:t>40</w:t>
            </w:r>
            <w:r w:rsidRPr="0088723B">
              <w:rPr>
                <w:rFonts w:ascii="Times New Roman" w:hAnsi="Times New Roman" w:cs="Times New Roman"/>
              </w:rPr>
              <w:t xml:space="preserve"> vs .1</w:t>
            </w:r>
            <w:r w:rsidR="00D41005" w:rsidRPr="0088723B">
              <w:rPr>
                <w:rFonts w:ascii="Times New Roman" w:hAnsi="Times New Roman" w:cs="Times New Roman"/>
              </w:rPr>
              <w:t>2</w:t>
            </w:r>
          </w:p>
        </w:tc>
        <w:tc>
          <w:tcPr>
            <w:tcW w:w="1563" w:type="dxa"/>
            <w:shd w:val="clear" w:color="auto" w:fill="B3E5A1" w:themeFill="accent6" w:themeFillTint="66"/>
          </w:tcPr>
          <w:p w14:paraId="2633122B" w14:textId="11BDFA22"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D41005" w:rsidRPr="0088723B">
              <w:rPr>
                <w:rFonts w:ascii="Times New Roman" w:hAnsi="Times New Roman" w:cs="Times New Roman"/>
              </w:rPr>
              <w:t>40</w:t>
            </w:r>
            <w:r w:rsidRPr="0088723B">
              <w:rPr>
                <w:rFonts w:ascii="Times New Roman" w:hAnsi="Times New Roman" w:cs="Times New Roman"/>
              </w:rPr>
              <w:t xml:space="preserve"> vs -.05</w:t>
            </w:r>
          </w:p>
        </w:tc>
        <w:tc>
          <w:tcPr>
            <w:tcW w:w="1310" w:type="dxa"/>
            <w:shd w:val="clear" w:color="auto" w:fill="D1D1D1" w:themeFill="background2" w:themeFillShade="E6"/>
          </w:tcPr>
          <w:p w14:paraId="104CD144"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323" w:type="dxa"/>
            <w:shd w:val="clear" w:color="auto" w:fill="D1D1D1" w:themeFill="background2" w:themeFillShade="E6"/>
          </w:tcPr>
          <w:p w14:paraId="6E04E8C7"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856" w:type="dxa"/>
            <w:shd w:val="clear" w:color="auto" w:fill="D1D1D1" w:themeFill="background2" w:themeFillShade="E6"/>
          </w:tcPr>
          <w:p w14:paraId="4D631AA5"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r>
      <w:tr w:rsidR="00174B61" w:rsidRPr="0088723B" w14:paraId="76566F93" w14:textId="77777777" w:rsidTr="00884432">
        <w:tc>
          <w:tcPr>
            <w:tcW w:w="1163" w:type="dxa"/>
          </w:tcPr>
          <w:p w14:paraId="5F84D13D" w14:textId="77777777" w:rsidR="00174B61" w:rsidRPr="0088723B" w:rsidRDefault="00174B61" w:rsidP="00884432">
            <w:pPr>
              <w:rPr>
                <w:rFonts w:ascii="Times New Roman" w:hAnsi="Times New Roman" w:cs="Times New Roman"/>
              </w:rPr>
            </w:pPr>
            <w:r w:rsidRPr="0088723B">
              <w:rPr>
                <w:rFonts w:ascii="Times New Roman" w:hAnsi="Times New Roman" w:cs="Times New Roman"/>
              </w:rPr>
              <w:t>Israel</w:t>
            </w:r>
          </w:p>
        </w:tc>
        <w:tc>
          <w:tcPr>
            <w:tcW w:w="1083" w:type="dxa"/>
            <w:shd w:val="clear" w:color="auto" w:fill="B3E5A1" w:themeFill="accent6" w:themeFillTint="66"/>
          </w:tcPr>
          <w:p w14:paraId="055C0261" w14:textId="4DF3FF0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.0</w:t>
            </w:r>
            <w:r w:rsidR="00550A8D" w:rsidRPr="0088723B">
              <w:rPr>
                <w:rFonts w:ascii="Times New Roman" w:hAnsi="Times New Roman" w:cs="Times New Roman"/>
              </w:rPr>
              <w:t>1</w:t>
            </w:r>
          </w:p>
        </w:tc>
        <w:tc>
          <w:tcPr>
            <w:tcW w:w="1137" w:type="dxa"/>
            <w:shd w:val="clear" w:color="auto" w:fill="B3E5A1" w:themeFill="accent6" w:themeFillTint="66"/>
          </w:tcPr>
          <w:p w14:paraId="35D40853" w14:textId="16A1179B"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.0</w:t>
            </w:r>
            <w:r w:rsidR="00550A8D" w:rsidRPr="0088723B">
              <w:rPr>
                <w:rFonts w:ascii="Times New Roman" w:hAnsi="Times New Roman" w:cs="Times New Roman"/>
              </w:rPr>
              <w:t>4</w:t>
            </w:r>
          </w:p>
        </w:tc>
        <w:tc>
          <w:tcPr>
            <w:tcW w:w="1296" w:type="dxa"/>
          </w:tcPr>
          <w:p w14:paraId="22501DC3" w14:textId="2A0F7F58"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.2</w:t>
            </w:r>
            <w:r w:rsidR="00550A8D" w:rsidRPr="0088723B">
              <w:rPr>
                <w:rFonts w:ascii="Times New Roman" w:hAnsi="Times New Roman" w:cs="Times New Roman"/>
              </w:rPr>
              <w:t>0</w:t>
            </w:r>
          </w:p>
        </w:tc>
        <w:tc>
          <w:tcPr>
            <w:tcW w:w="1629" w:type="dxa"/>
            <w:shd w:val="clear" w:color="auto" w:fill="B3E5A1" w:themeFill="accent6" w:themeFillTint="66"/>
          </w:tcPr>
          <w:p w14:paraId="769291DC" w14:textId="08831746"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.0</w:t>
            </w:r>
            <w:r w:rsidR="00550A8D" w:rsidRPr="0088723B">
              <w:rPr>
                <w:rFonts w:ascii="Times New Roman" w:hAnsi="Times New Roman" w:cs="Times New Roman"/>
              </w:rPr>
              <w:t>4</w:t>
            </w:r>
          </w:p>
        </w:tc>
        <w:tc>
          <w:tcPr>
            <w:tcW w:w="1296" w:type="dxa"/>
            <w:shd w:val="clear" w:color="auto" w:fill="B3E5A1" w:themeFill="accent6" w:themeFillTint="66"/>
          </w:tcPr>
          <w:p w14:paraId="6FF2A4D2" w14:textId="32E7EC42"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.08</w:t>
            </w:r>
          </w:p>
        </w:tc>
        <w:tc>
          <w:tcPr>
            <w:tcW w:w="1563" w:type="dxa"/>
            <w:shd w:val="clear" w:color="auto" w:fill="B3E5A1" w:themeFill="accent6" w:themeFillTint="66"/>
          </w:tcPr>
          <w:p w14:paraId="4AAA0EE4" w14:textId="408503A2"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w:t>
            </w:r>
            <w:r w:rsidR="00550A8D" w:rsidRPr="0088723B">
              <w:rPr>
                <w:rFonts w:ascii="Times New Roman" w:hAnsi="Times New Roman" w:cs="Times New Roman"/>
              </w:rPr>
              <w:t>-.02</w:t>
            </w:r>
          </w:p>
        </w:tc>
        <w:tc>
          <w:tcPr>
            <w:tcW w:w="1310" w:type="dxa"/>
            <w:shd w:val="clear" w:color="auto" w:fill="B3E5A1" w:themeFill="accent6" w:themeFillTint="66"/>
          </w:tcPr>
          <w:p w14:paraId="790A0B61" w14:textId="64C64506"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w:t>
            </w:r>
            <w:r w:rsidR="00550A8D" w:rsidRPr="0088723B">
              <w:rPr>
                <w:rFonts w:ascii="Times New Roman" w:hAnsi="Times New Roman" w:cs="Times New Roman"/>
              </w:rPr>
              <w:t>13</w:t>
            </w:r>
          </w:p>
        </w:tc>
        <w:tc>
          <w:tcPr>
            <w:tcW w:w="1323" w:type="dxa"/>
            <w:shd w:val="clear" w:color="auto" w:fill="B3E5A1" w:themeFill="accent6" w:themeFillTint="66"/>
          </w:tcPr>
          <w:p w14:paraId="11637E2E" w14:textId="12E634B4"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w:t>
            </w:r>
            <w:r w:rsidR="00550A8D" w:rsidRPr="0088723B">
              <w:rPr>
                <w:rFonts w:ascii="Times New Roman" w:hAnsi="Times New Roman" w:cs="Times New Roman"/>
              </w:rPr>
              <w:t>12</w:t>
            </w:r>
          </w:p>
        </w:tc>
        <w:tc>
          <w:tcPr>
            <w:tcW w:w="1856" w:type="dxa"/>
            <w:shd w:val="clear" w:color="auto" w:fill="B3E5A1" w:themeFill="accent6" w:themeFillTint="66"/>
          </w:tcPr>
          <w:p w14:paraId="30EC5A71" w14:textId="71AC04BC"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550A8D" w:rsidRPr="0088723B">
              <w:rPr>
                <w:rFonts w:ascii="Times New Roman" w:hAnsi="Times New Roman" w:cs="Times New Roman"/>
              </w:rPr>
              <w:t>31</w:t>
            </w:r>
            <w:r w:rsidRPr="0088723B">
              <w:rPr>
                <w:rFonts w:ascii="Times New Roman" w:hAnsi="Times New Roman" w:cs="Times New Roman"/>
              </w:rPr>
              <w:t xml:space="preserve"> vs .04</w:t>
            </w:r>
          </w:p>
        </w:tc>
      </w:tr>
      <w:tr w:rsidR="00174B61" w:rsidRPr="0088723B" w14:paraId="60C78DDF" w14:textId="77777777" w:rsidTr="00884432">
        <w:tc>
          <w:tcPr>
            <w:tcW w:w="1163" w:type="dxa"/>
          </w:tcPr>
          <w:p w14:paraId="6D034207" w14:textId="77777777" w:rsidR="00174B61" w:rsidRPr="0088723B" w:rsidRDefault="00174B61" w:rsidP="00884432">
            <w:pPr>
              <w:rPr>
                <w:rFonts w:ascii="Times New Roman" w:hAnsi="Times New Roman" w:cs="Times New Roman"/>
              </w:rPr>
            </w:pPr>
            <w:r w:rsidRPr="0088723B">
              <w:rPr>
                <w:rFonts w:ascii="Times New Roman" w:hAnsi="Times New Roman" w:cs="Times New Roman"/>
              </w:rPr>
              <w:t>Palestine</w:t>
            </w:r>
          </w:p>
        </w:tc>
        <w:tc>
          <w:tcPr>
            <w:tcW w:w="1083" w:type="dxa"/>
            <w:shd w:val="clear" w:color="auto" w:fill="B3E5A1" w:themeFill="accent6" w:themeFillTint="66"/>
          </w:tcPr>
          <w:p w14:paraId="3108E87A" w14:textId="017502AC"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w:t>
            </w:r>
            <w:r w:rsidR="00381DE6" w:rsidRPr="0088723B">
              <w:rPr>
                <w:rFonts w:ascii="Times New Roman" w:hAnsi="Times New Roman" w:cs="Times New Roman"/>
              </w:rPr>
              <w:t>.00</w:t>
            </w:r>
          </w:p>
        </w:tc>
        <w:tc>
          <w:tcPr>
            <w:tcW w:w="1137" w:type="dxa"/>
          </w:tcPr>
          <w:p w14:paraId="3DCB5362" w14:textId="24C263C6"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w:t>
            </w:r>
            <w:r w:rsidR="00381DE6" w:rsidRPr="0088723B">
              <w:rPr>
                <w:rFonts w:ascii="Times New Roman" w:hAnsi="Times New Roman" w:cs="Times New Roman"/>
              </w:rPr>
              <w:t>12</w:t>
            </w:r>
          </w:p>
        </w:tc>
        <w:tc>
          <w:tcPr>
            <w:tcW w:w="1296" w:type="dxa"/>
            <w:shd w:val="clear" w:color="auto" w:fill="B3E5A1" w:themeFill="accent6" w:themeFillTint="66"/>
          </w:tcPr>
          <w:p w14:paraId="3C4A9FE2" w14:textId="00A7E194"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.0</w:t>
            </w:r>
            <w:r w:rsidR="00381DE6" w:rsidRPr="0088723B">
              <w:rPr>
                <w:rFonts w:ascii="Times New Roman" w:hAnsi="Times New Roman" w:cs="Times New Roman"/>
              </w:rPr>
              <w:t>6</w:t>
            </w:r>
          </w:p>
        </w:tc>
        <w:tc>
          <w:tcPr>
            <w:tcW w:w="1629" w:type="dxa"/>
          </w:tcPr>
          <w:p w14:paraId="15E46D4E" w14:textId="76BB91B6"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.1</w:t>
            </w:r>
            <w:r w:rsidR="00381DE6" w:rsidRPr="0088723B">
              <w:rPr>
                <w:rFonts w:ascii="Times New Roman" w:hAnsi="Times New Roman" w:cs="Times New Roman"/>
              </w:rPr>
              <w:t>6</w:t>
            </w:r>
          </w:p>
        </w:tc>
        <w:tc>
          <w:tcPr>
            <w:tcW w:w="1296" w:type="dxa"/>
            <w:shd w:val="clear" w:color="auto" w:fill="B3E5A1" w:themeFill="accent6" w:themeFillTint="66"/>
          </w:tcPr>
          <w:p w14:paraId="774218C2" w14:textId="4C00B94F"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w:t>
            </w:r>
            <w:r w:rsidR="00381DE6" w:rsidRPr="0088723B">
              <w:rPr>
                <w:rFonts w:ascii="Times New Roman" w:hAnsi="Times New Roman" w:cs="Times New Roman"/>
              </w:rPr>
              <w:t>-.02</w:t>
            </w:r>
          </w:p>
        </w:tc>
        <w:tc>
          <w:tcPr>
            <w:tcW w:w="1563" w:type="dxa"/>
            <w:shd w:val="clear" w:color="auto" w:fill="B3E5A1" w:themeFill="accent6" w:themeFillTint="66"/>
          </w:tcPr>
          <w:p w14:paraId="3DBCB8FF" w14:textId="59E9AA99"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-.0</w:t>
            </w:r>
            <w:r w:rsidR="00381DE6" w:rsidRPr="0088723B">
              <w:rPr>
                <w:rFonts w:ascii="Times New Roman" w:hAnsi="Times New Roman" w:cs="Times New Roman"/>
              </w:rPr>
              <w:t>2</w:t>
            </w:r>
          </w:p>
        </w:tc>
        <w:tc>
          <w:tcPr>
            <w:tcW w:w="1310" w:type="dxa"/>
            <w:shd w:val="clear" w:color="auto" w:fill="B3E5A1" w:themeFill="accent6" w:themeFillTint="66"/>
          </w:tcPr>
          <w:p w14:paraId="0C11E57B" w14:textId="4F375945"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w:t>
            </w:r>
            <w:r w:rsidR="00381DE6" w:rsidRPr="0088723B">
              <w:rPr>
                <w:rFonts w:ascii="Times New Roman" w:hAnsi="Times New Roman" w:cs="Times New Roman"/>
              </w:rPr>
              <w:t>08</w:t>
            </w:r>
          </w:p>
        </w:tc>
        <w:tc>
          <w:tcPr>
            <w:tcW w:w="1323" w:type="dxa"/>
            <w:shd w:val="clear" w:color="auto" w:fill="B3E5A1" w:themeFill="accent6" w:themeFillTint="66"/>
          </w:tcPr>
          <w:p w14:paraId="259D672B" w14:textId="5CEE0409"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.0</w:t>
            </w:r>
            <w:r w:rsidR="00381DE6" w:rsidRPr="0088723B">
              <w:rPr>
                <w:rFonts w:ascii="Times New Roman" w:hAnsi="Times New Roman" w:cs="Times New Roman"/>
              </w:rPr>
              <w:t>6</w:t>
            </w:r>
          </w:p>
        </w:tc>
        <w:tc>
          <w:tcPr>
            <w:tcW w:w="1856" w:type="dxa"/>
            <w:shd w:val="clear" w:color="auto" w:fill="B3E5A1" w:themeFill="accent6" w:themeFillTint="66"/>
          </w:tcPr>
          <w:p w14:paraId="228B9B0A" w14:textId="10DE25A4" w:rsidR="00174B61" w:rsidRPr="0088723B" w:rsidRDefault="00174B61" w:rsidP="00884432">
            <w:pPr>
              <w:jc w:val="center"/>
              <w:rPr>
                <w:rFonts w:ascii="Times New Roman" w:hAnsi="Times New Roman" w:cs="Times New Roman"/>
              </w:rPr>
            </w:pPr>
            <w:r w:rsidRPr="0088723B">
              <w:rPr>
                <w:rFonts w:ascii="Times New Roman" w:hAnsi="Times New Roman" w:cs="Times New Roman"/>
              </w:rPr>
              <w:t>.3</w:t>
            </w:r>
            <w:r w:rsidR="00381DE6" w:rsidRPr="0088723B">
              <w:rPr>
                <w:rFonts w:ascii="Times New Roman" w:hAnsi="Times New Roman" w:cs="Times New Roman"/>
              </w:rPr>
              <w:t>5</w:t>
            </w:r>
            <w:r w:rsidRPr="0088723B">
              <w:rPr>
                <w:rFonts w:ascii="Times New Roman" w:hAnsi="Times New Roman" w:cs="Times New Roman"/>
              </w:rPr>
              <w:t xml:space="preserve"> vs .03</w:t>
            </w:r>
          </w:p>
        </w:tc>
      </w:tr>
      <w:tr w:rsidR="00174B61" w:rsidRPr="0088723B" w14:paraId="66311435" w14:textId="77777777" w:rsidTr="00884432">
        <w:tc>
          <w:tcPr>
            <w:tcW w:w="1163" w:type="dxa"/>
          </w:tcPr>
          <w:p w14:paraId="629A898A" w14:textId="77777777" w:rsidR="00174B61" w:rsidRPr="0088723B" w:rsidRDefault="00174B61" w:rsidP="00884432">
            <w:pPr>
              <w:rPr>
                <w:rFonts w:ascii="Times New Roman" w:hAnsi="Times New Roman" w:cs="Times New Roman"/>
              </w:rPr>
            </w:pPr>
            <w:r w:rsidRPr="0088723B">
              <w:rPr>
                <w:rFonts w:ascii="Times New Roman" w:hAnsi="Times New Roman" w:cs="Times New Roman"/>
              </w:rPr>
              <w:t>Hindus</w:t>
            </w:r>
          </w:p>
        </w:tc>
        <w:tc>
          <w:tcPr>
            <w:tcW w:w="1083" w:type="dxa"/>
          </w:tcPr>
          <w:p w14:paraId="5D9B51B1" w14:textId="76587914" w:rsidR="00174B61" w:rsidRPr="0088723B" w:rsidRDefault="00174B61" w:rsidP="00884432">
            <w:pPr>
              <w:jc w:val="center"/>
              <w:rPr>
                <w:rFonts w:ascii="Times New Roman" w:hAnsi="Times New Roman" w:cs="Times New Roman"/>
              </w:rPr>
            </w:pPr>
            <w:r w:rsidRPr="0088723B">
              <w:rPr>
                <w:rFonts w:ascii="Times New Roman" w:hAnsi="Times New Roman" w:cs="Times New Roman"/>
              </w:rPr>
              <w:t>.1</w:t>
            </w:r>
            <w:r w:rsidR="00A143C0" w:rsidRPr="0088723B">
              <w:rPr>
                <w:rFonts w:ascii="Times New Roman" w:hAnsi="Times New Roman" w:cs="Times New Roman"/>
              </w:rPr>
              <w:t>4</w:t>
            </w:r>
            <w:r w:rsidRPr="0088723B">
              <w:rPr>
                <w:rFonts w:ascii="Times New Roman" w:hAnsi="Times New Roman" w:cs="Times New Roman"/>
              </w:rPr>
              <w:t xml:space="preserve"> vs .</w:t>
            </w:r>
            <w:r w:rsidR="00F26BD1" w:rsidRPr="0088723B">
              <w:rPr>
                <w:rFonts w:ascii="Times New Roman" w:hAnsi="Times New Roman" w:cs="Times New Roman"/>
              </w:rPr>
              <w:t>2</w:t>
            </w:r>
            <w:r w:rsidR="00A143C0" w:rsidRPr="0088723B">
              <w:rPr>
                <w:rFonts w:ascii="Times New Roman" w:hAnsi="Times New Roman" w:cs="Times New Roman"/>
              </w:rPr>
              <w:t>4</w:t>
            </w:r>
          </w:p>
        </w:tc>
        <w:tc>
          <w:tcPr>
            <w:tcW w:w="1137" w:type="dxa"/>
          </w:tcPr>
          <w:p w14:paraId="2A99D5FC" w14:textId="5152AB42" w:rsidR="00174B61" w:rsidRPr="0088723B" w:rsidRDefault="00174B61" w:rsidP="00884432">
            <w:pPr>
              <w:jc w:val="center"/>
              <w:rPr>
                <w:rFonts w:ascii="Times New Roman" w:hAnsi="Times New Roman" w:cs="Times New Roman"/>
              </w:rPr>
            </w:pPr>
            <w:r w:rsidRPr="0088723B">
              <w:rPr>
                <w:rFonts w:ascii="Times New Roman" w:hAnsi="Times New Roman" w:cs="Times New Roman"/>
              </w:rPr>
              <w:t>.1</w:t>
            </w:r>
            <w:r w:rsidR="00A143C0" w:rsidRPr="0088723B">
              <w:rPr>
                <w:rFonts w:ascii="Times New Roman" w:hAnsi="Times New Roman" w:cs="Times New Roman"/>
              </w:rPr>
              <w:t>4</w:t>
            </w:r>
            <w:r w:rsidRPr="0088723B">
              <w:rPr>
                <w:rFonts w:ascii="Times New Roman" w:hAnsi="Times New Roman" w:cs="Times New Roman"/>
              </w:rPr>
              <w:t xml:space="preserve"> vs -.0</w:t>
            </w:r>
            <w:r w:rsidR="00A143C0" w:rsidRPr="0088723B">
              <w:rPr>
                <w:rFonts w:ascii="Times New Roman" w:hAnsi="Times New Roman" w:cs="Times New Roman"/>
              </w:rPr>
              <w:t>7</w:t>
            </w:r>
          </w:p>
        </w:tc>
        <w:tc>
          <w:tcPr>
            <w:tcW w:w="1296" w:type="dxa"/>
          </w:tcPr>
          <w:p w14:paraId="6AB2E07D" w14:textId="4CF9C930" w:rsidR="00174B61" w:rsidRPr="0088723B" w:rsidRDefault="00174B61" w:rsidP="00884432">
            <w:pPr>
              <w:jc w:val="center"/>
              <w:rPr>
                <w:rFonts w:ascii="Times New Roman" w:hAnsi="Times New Roman" w:cs="Times New Roman"/>
              </w:rPr>
            </w:pPr>
            <w:r w:rsidRPr="0088723B">
              <w:rPr>
                <w:rFonts w:ascii="Times New Roman" w:hAnsi="Times New Roman" w:cs="Times New Roman"/>
              </w:rPr>
              <w:t>.1</w:t>
            </w:r>
            <w:r w:rsidR="00A143C0" w:rsidRPr="0088723B">
              <w:rPr>
                <w:rFonts w:ascii="Times New Roman" w:hAnsi="Times New Roman" w:cs="Times New Roman"/>
              </w:rPr>
              <w:t>4</w:t>
            </w:r>
            <w:r w:rsidRPr="0088723B">
              <w:rPr>
                <w:rFonts w:ascii="Times New Roman" w:hAnsi="Times New Roman" w:cs="Times New Roman"/>
              </w:rPr>
              <w:t xml:space="preserve"> vs .2</w:t>
            </w:r>
            <w:r w:rsidR="00A143C0" w:rsidRPr="0088723B">
              <w:rPr>
                <w:rFonts w:ascii="Times New Roman" w:hAnsi="Times New Roman" w:cs="Times New Roman"/>
              </w:rPr>
              <w:t>4</w:t>
            </w:r>
          </w:p>
        </w:tc>
        <w:tc>
          <w:tcPr>
            <w:tcW w:w="1629" w:type="dxa"/>
          </w:tcPr>
          <w:p w14:paraId="6B5B013C" w14:textId="3C03BFC6" w:rsidR="00174B61" w:rsidRPr="0088723B" w:rsidRDefault="00174B61" w:rsidP="00884432">
            <w:pPr>
              <w:jc w:val="center"/>
              <w:rPr>
                <w:rFonts w:ascii="Times New Roman" w:hAnsi="Times New Roman" w:cs="Times New Roman"/>
              </w:rPr>
            </w:pPr>
            <w:r w:rsidRPr="0088723B">
              <w:rPr>
                <w:rFonts w:ascii="Times New Roman" w:hAnsi="Times New Roman" w:cs="Times New Roman"/>
              </w:rPr>
              <w:t>.1</w:t>
            </w:r>
            <w:r w:rsidR="00A143C0" w:rsidRPr="0088723B">
              <w:rPr>
                <w:rFonts w:ascii="Times New Roman" w:hAnsi="Times New Roman" w:cs="Times New Roman"/>
              </w:rPr>
              <w:t>4</w:t>
            </w:r>
            <w:r w:rsidRPr="0088723B">
              <w:rPr>
                <w:rFonts w:ascii="Times New Roman" w:hAnsi="Times New Roman" w:cs="Times New Roman"/>
              </w:rPr>
              <w:t xml:space="preserve"> vs .0</w:t>
            </w:r>
            <w:r w:rsidR="00A143C0" w:rsidRPr="0088723B">
              <w:rPr>
                <w:rFonts w:ascii="Times New Roman" w:hAnsi="Times New Roman" w:cs="Times New Roman"/>
              </w:rPr>
              <w:t>7</w:t>
            </w:r>
          </w:p>
        </w:tc>
        <w:tc>
          <w:tcPr>
            <w:tcW w:w="1296" w:type="dxa"/>
            <w:shd w:val="clear" w:color="auto" w:fill="D1D1D1" w:themeFill="background2" w:themeFillShade="E6"/>
          </w:tcPr>
          <w:p w14:paraId="1D4B553B"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563" w:type="dxa"/>
            <w:shd w:val="clear" w:color="auto" w:fill="D1D1D1" w:themeFill="background2" w:themeFillShade="E6"/>
          </w:tcPr>
          <w:p w14:paraId="6E118AA1"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310" w:type="dxa"/>
          </w:tcPr>
          <w:p w14:paraId="3200264B" w14:textId="2ECFCDE9" w:rsidR="00174B61" w:rsidRPr="0088723B" w:rsidRDefault="00174B61" w:rsidP="00884432">
            <w:pPr>
              <w:jc w:val="center"/>
              <w:rPr>
                <w:rFonts w:ascii="Times New Roman" w:hAnsi="Times New Roman" w:cs="Times New Roman"/>
              </w:rPr>
            </w:pPr>
            <w:r w:rsidRPr="0088723B">
              <w:rPr>
                <w:rFonts w:ascii="Times New Roman" w:hAnsi="Times New Roman" w:cs="Times New Roman"/>
              </w:rPr>
              <w:t>.1</w:t>
            </w:r>
            <w:r w:rsidR="00A143C0" w:rsidRPr="0088723B">
              <w:rPr>
                <w:rFonts w:ascii="Times New Roman" w:hAnsi="Times New Roman" w:cs="Times New Roman"/>
              </w:rPr>
              <w:t>4</w:t>
            </w:r>
            <w:r w:rsidRPr="0088723B">
              <w:rPr>
                <w:rFonts w:ascii="Times New Roman" w:hAnsi="Times New Roman" w:cs="Times New Roman"/>
              </w:rPr>
              <w:t xml:space="preserve"> vs .0</w:t>
            </w:r>
            <w:r w:rsidR="00A143C0" w:rsidRPr="0088723B">
              <w:rPr>
                <w:rFonts w:ascii="Times New Roman" w:hAnsi="Times New Roman" w:cs="Times New Roman"/>
              </w:rPr>
              <w:t>9</w:t>
            </w:r>
          </w:p>
        </w:tc>
        <w:tc>
          <w:tcPr>
            <w:tcW w:w="1323" w:type="dxa"/>
            <w:shd w:val="clear" w:color="auto" w:fill="B3E5A1" w:themeFill="accent6" w:themeFillTint="66"/>
          </w:tcPr>
          <w:p w14:paraId="4AC9E2FD" w14:textId="2EBCAA9F" w:rsidR="00174B61" w:rsidRPr="0088723B" w:rsidRDefault="00174B61" w:rsidP="00884432">
            <w:pPr>
              <w:jc w:val="center"/>
              <w:rPr>
                <w:rFonts w:ascii="Times New Roman" w:hAnsi="Times New Roman" w:cs="Times New Roman"/>
              </w:rPr>
            </w:pPr>
            <w:r w:rsidRPr="0088723B">
              <w:rPr>
                <w:rFonts w:ascii="Times New Roman" w:hAnsi="Times New Roman" w:cs="Times New Roman"/>
              </w:rPr>
              <w:t>.1</w:t>
            </w:r>
            <w:r w:rsidR="00A143C0" w:rsidRPr="0088723B">
              <w:rPr>
                <w:rFonts w:ascii="Times New Roman" w:hAnsi="Times New Roman" w:cs="Times New Roman"/>
              </w:rPr>
              <w:t>4</w:t>
            </w:r>
            <w:r w:rsidRPr="0088723B">
              <w:rPr>
                <w:rFonts w:ascii="Times New Roman" w:hAnsi="Times New Roman" w:cs="Times New Roman"/>
              </w:rPr>
              <w:t xml:space="preserve"> vs -.1</w:t>
            </w:r>
            <w:r w:rsidR="00A143C0" w:rsidRPr="0088723B">
              <w:rPr>
                <w:rFonts w:ascii="Times New Roman" w:hAnsi="Times New Roman" w:cs="Times New Roman"/>
              </w:rPr>
              <w:t>9</w:t>
            </w:r>
          </w:p>
        </w:tc>
        <w:tc>
          <w:tcPr>
            <w:tcW w:w="1856" w:type="dxa"/>
          </w:tcPr>
          <w:p w14:paraId="3E15D249" w14:textId="36F124D9" w:rsidR="00174B61" w:rsidRPr="0088723B" w:rsidRDefault="00174B61" w:rsidP="00884432">
            <w:pPr>
              <w:jc w:val="center"/>
              <w:rPr>
                <w:rFonts w:ascii="Times New Roman" w:hAnsi="Times New Roman" w:cs="Times New Roman"/>
              </w:rPr>
            </w:pPr>
            <w:r w:rsidRPr="0088723B">
              <w:rPr>
                <w:rFonts w:ascii="Times New Roman" w:hAnsi="Times New Roman" w:cs="Times New Roman"/>
              </w:rPr>
              <w:t>.1</w:t>
            </w:r>
            <w:r w:rsidR="00A143C0" w:rsidRPr="0088723B">
              <w:rPr>
                <w:rFonts w:ascii="Times New Roman" w:hAnsi="Times New Roman" w:cs="Times New Roman"/>
              </w:rPr>
              <w:t>4</w:t>
            </w:r>
            <w:r w:rsidRPr="0088723B">
              <w:rPr>
                <w:rFonts w:ascii="Times New Roman" w:hAnsi="Times New Roman" w:cs="Times New Roman"/>
              </w:rPr>
              <w:t xml:space="preserve"> vs .0</w:t>
            </w:r>
            <w:r w:rsidR="00A143C0" w:rsidRPr="0088723B">
              <w:rPr>
                <w:rFonts w:ascii="Times New Roman" w:hAnsi="Times New Roman" w:cs="Times New Roman"/>
              </w:rPr>
              <w:t>4</w:t>
            </w:r>
          </w:p>
        </w:tc>
      </w:tr>
      <w:tr w:rsidR="00174B61" w:rsidRPr="0088723B" w14:paraId="6E0CB603" w14:textId="77777777" w:rsidTr="00FD2CCB">
        <w:tc>
          <w:tcPr>
            <w:tcW w:w="1163" w:type="dxa"/>
          </w:tcPr>
          <w:p w14:paraId="03E11F5B" w14:textId="77777777" w:rsidR="00174B61" w:rsidRPr="0088723B" w:rsidRDefault="00174B61" w:rsidP="00884432">
            <w:pPr>
              <w:rPr>
                <w:rFonts w:ascii="Times New Roman" w:hAnsi="Times New Roman" w:cs="Times New Roman"/>
              </w:rPr>
            </w:pPr>
            <w:r w:rsidRPr="0088723B">
              <w:rPr>
                <w:rFonts w:ascii="Times New Roman" w:hAnsi="Times New Roman" w:cs="Times New Roman"/>
              </w:rPr>
              <w:t>Muslims</w:t>
            </w:r>
          </w:p>
        </w:tc>
        <w:tc>
          <w:tcPr>
            <w:tcW w:w="1083" w:type="dxa"/>
            <w:shd w:val="clear" w:color="auto" w:fill="auto"/>
          </w:tcPr>
          <w:p w14:paraId="6E7CA153" w14:textId="2A34801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A7470D" w:rsidRPr="0088723B">
              <w:rPr>
                <w:rFonts w:ascii="Times New Roman" w:hAnsi="Times New Roman" w:cs="Times New Roman"/>
              </w:rPr>
              <w:t>25</w:t>
            </w:r>
            <w:r w:rsidRPr="0088723B">
              <w:rPr>
                <w:rFonts w:ascii="Times New Roman" w:hAnsi="Times New Roman" w:cs="Times New Roman"/>
              </w:rPr>
              <w:t xml:space="preserve"> vs .</w:t>
            </w:r>
            <w:r w:rsidR="00A7470D" w:rsidRPr="0088723B">
              <w:rPr>
                <w:rFonts w:ascii="Times New Roman" w:hAnsi="Times New Roman" w:cs="Times New Roman"/>
              </w:rPr>
              <w:t>24</w:t>
            </w:r>
          </w:p>
        </w:tc>
        <w:tc>
          <w:tcPr>
            <w:tcW w:w="1137" w:type="dxa"/>
          </w:tcPr>
          <w:p w14:paraId="3E45E0FE" w14:textId="20751A59"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A7470D" w:rsidRPr="0088723B">
              <w:rPr>
                <w:rFonts w:ascii="Times New Roman" w:hAnsi="Times New Roman" w:cs="Times New Roman"/>
              </w:rPr>
              <w:t>25</w:t>
            </w:r>
            <w:r w:rsidRPr="0088723B">
              <w:rPr>
                <w:rFonts w:ascii="Times New Roman" w:hAnsi="Times New Roman" w:cs="Times New Roman"/>
              </w:rPr>
              <w:t xml:space="preserve"> vs .</w:t>
            </w:r>
            <w:r w:rsidR="00A7470D" w:rsidRPr="0088723B">
              <w:rPr>
                <w:rFonts w:ascii="Times New Roman" w:hAnsi="Times New Roman" w:cs="Times New Roman"/>
              </w:rPr>
              <w:t>27</w:t>
            </w:r>
          </w:p>
        </w:tc>
        <w:tc>
          <w:tcPr>
            <w:tcW w:w="1296" w:type="dxa"/>
            <w:shd w:val="clear" w:color="auto" w:fill="B3E5A1" w:themeFill="accent6" w:themeFillTint="66"/>
          </w:tcPr>
          <w:p w14:paraId="19D54312" w14:textId="2A1A0358"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A7470D" w:rsidRPr="0088723B">
              <w:rPr>
                <w:rFonts w:ascii="Times New Roman" w:hAnsi="Times New Roman" w:cs="Times New Roman"/>
              </w:rPr>
              <w:t>25</w:t>
            </w:r>
            <w:r w:rsidRPr="0088723B">
              <w:rPr>
                <w:rFonts w:ascii="Times New Roman" w:hAnsi="Times New Roman" w:cs="Times New Roman"/>
              </w:rPr>
              <w:t xml:space="preserve"> vs -.0</w:t>
            </w:r>
            <w:r w:rsidR="00A7470D" w:rsidRPr="0088723B">
              <w:rPr>
                <w:rFonts w:ascii="Times New Roman" w:hAnsi="Times New Roman" w:cs="Times New Roman"/>
              </w:rPr>
              <w:t>2</w:t>
            </w:r>
          </w:p>
        </w:tc>
        <w:tc>
          <w:tcPr>
            <w:tcW w:w="1629" w:type="dxa"/>
            <w:shd w:val="clear" w:color="auto" w:fill="B3E5A1" w:themeFill="accent6" w:themeFillTint="66"/>
          </w:tcPr>
          <w:p w14:paraId="257AD85E" w14:textId="22945FAA"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A7470D" w:rsidRPr="0088723B">
              <w:rPr>
                <w:rFonts w:ascii="Times New Roman" w:hAnsi="Times New Roman" w:cs="Times New Roman"/>
              </w:rPr>
              <w:t>25</w:t>
            </w:r>
            <w:r w:rsidRPr="0088723B">
              <w:rPr>
                <w:rFonts w:ascii="Times New Roman" w:hAnsi="Times New Roman" w:cs="Times New Roman"/>
              </w:rPr>
              <w:t xml:space="preserve"> vs -.</w:t>
            </w:r>
            <w:r w:rsidR="00A7470D" w:rsidRPr="0088723B">
              <w:rPr>
                <w:rFonts w:ascii="Times New Roman" w:hAnsi="Times New Roman" w:cs="Times New Roman"/>
              </w:rPr>
              <w:t>07</w:t>
            </w:r>
          </w:p>
        </w:tc>
        <w:tc>
          <w:tcPr>
            <w:tcW w:w="1296" w:type="dxa"/>
            <w:shd w:val="clear" w:color="auto" w:fill="D1D1D1" w:themeFill="background2" w:themeFillShade="E6"/>
          </w:tcPr>
          <w:p w14:paraId="74CB44EB"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563" w:type="dxa"/>
            <w:shd w:val="clear" w:color="auto" w:fill="D1D1D1" w:themeFill="background2" w:themeFillShade="E6"/>
          </w:tcPr>
          <w:p w14:paraId="351FE31C"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310" w:type="dxa"/>
          </w:tcPr>
          <w:p w14:paraId="235866B1" w14:textId="052A17ED"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A7470D" w:rsidRPr="0088723B">
              <w:rPr>
                <w:rFonts w:ascii="Times New Roman" w:hAnsi="Times New Roman" w:cs="Times New Roman"/>
              </w:rPr>
              <w:t>25</w:t>
            </w:r>
            <w:r w:rsidRPr="0088723B">
              <w:rPr>
                <w:rFonts w:ascii="Times New Roman" w:hAnsi="Times New Roman" w:cs="Times New Roman"/>
              </w:rPr>
              <w:t xml:space="preserve"> vs .0</w:t>
            </w:r>
            <w:r w:rsidR="00F26BD1" w:rsidRPr="0088723B">
              <w:rPr>
                <w:rFonts w:ascii="Times New Roman" w:hAnsi="Times New Roman" w:cs="Times New Roman"/>
              </w:rPr>
              <w:t>7</w:t>
            </w:r>
          </w:p>
        </w:tc>
        <w:tc>
          <w:tcPr>
            <w:tcW w:w="1323" w:type="dxa"/>
            <w:shd w:val="clear" w:color="auto" w:fill="B3E5A1" w:themeFill="accent6" w:themeFillTint="66"/>
          </w:tcPr>
          <w:p w14:paraId="11684CA6" w14:textId="0BC0F3B0"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A7470D" w:rsidRPr="0088723B">
              <w:rPr>
                <w:rFonts w:ascii="Times New Roman" w:hAnsi="Times New Roman" w:cs="Times New Roman"/>
              </w:rPr>
              <w:t>25</w:t>
            </w:r>
            <w:r w:rsidRPr="0088723B">
              <w:rPr>
                <w:rFonts w:ascii="Times New Roman" w:hAnsi="Times New Roman" w:cs="Times New Roman"/>
              </w:rPr>
              <w:t xml:space="preserve"> vs -.</w:t>
            </w:r>
            <w:r w:rsidR="00A7470D" w:rsidRPr="0088723B">
              <w:rPr>
                <w:rFonts w:ascii="Times New Roman" w:hAnsi="Times New Roman" w:cs="Times New Roman"/>
              </w:rPr>
              <w:t>11</w:t>
            </w:r>
          </w:p>
        </w:tc>
        <w:tc>
          <w:tcPr>
            <w:tcW w:w="1856" w:type="dxa"/>
            <w:shd w:val="clear" w:color="auto" w:fill="B3E5A1" w:themeFill="accent6" w:themeFillTint="66"/>
          </w:tcPr>
          <w:p w14:paraId="6951468E" w14:textId="4184B4FB"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A7470D" w:rsidRPr="0088723B">
              <w:rPr>
                <w:rFonts w:ascii="Times New Roman" w:hAnsi="Times New Roman" w:cs="Times New Roman"/>
              </w:rPr>
              <w:t>25</w:t>
            </w:r>
            <w:r w:rsidRPr="0088723B">
              <w:rPr>
                <w:rFonts w:ascii="Times New Roman" w:hAnsi="Times New Roman" w:cs="Times New Roman"/>
              </w:rPr>
              <w:t xml:space="preserve"> vs .0</w:t>
            </w:r>
            <w:r w:rsidR="00A7470D" w:rsidRPr="0088723B">
              <w:rPr>
                <w:rFonts w:ascii="Times New Roman" w:hAnsi="Times New Roman" w:cs="Times New Roman"/>
              </w:rPr>
              <w:t>1</w:t>
            </w:r>
          </w:p>
        </w:tc>
      </w:tr>
      <w:tr w:rsidR="00174B61" w:rsidRPr="0088723B" w14:paraId="0DC78AB3" w14:textId="77777777" w:rsidTr="00884432">
        <w:tc>
          <w:tcPr>
            <w:tcW w:w="1163" w:type="dxa"/>
          </w:tcPr>
          <w:p w14:paraId="78AF77AA" w14:textId="77777777" w:rsidR="00174B61" w:rsidRPr="0088723B" w:rsidRDefault="00174B61" w:rsidP="00884432">
            <w:pPr>
              <w:rPr>
                <w:rFonts w:ascii="Times New Roman" w:hAnsi="Times New Roman" w:cs="Times New Roman"/>
              </w:rPr>
            </w:pPr>
            <w:r w:rsidRPr="0088723B">
              <w:rPr>
                <w:rFonts w:ascii="Times New Roman" w:hAnsi="Times New Roman" w:cs="Times New Roman"/>
              </w:rPr>
              <w:t>All samples combined</w:t>
            </w:r>
          </w:p>
        </w:tc>
        <w:tc>
          <w:tcPr>
            <w:tcW w:w="1083" w:type="dxa"/>
            <w:shd w:val="clear" w:color="auto" w:fill="B3E5A1" w:themeFill="accent6" w:themeFillTint="66"/>
          </w:tcPr>
          <w:p w14:paraId="7E8EA838" w14:textId="27F1534B"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F26BD1" w:rsidRPr="0088723B">
              <w:rPr>
                <w:rFonts w:ascii="Times New Roman" w:hAnsi="Times New Roman" w:cs="Times New Roman"/>
              </w:rPr>
              <w:t>31</w:t>
            </w:r>
            <w:r w:rsidRPr="0088723B">
              <w:rPr>
                <w:rFonts w:ascii="Times New Roman" w:hAnsi="Times New Roman" w:cs="Times New Roman"/>
              </w:rPr>
              <w:t xml:space="preserve"> vs .0</w:t>
            </w:r>
            <w:r w:rsidR="00630B46" w:rsidRPr="0088723B">
              <w:rPr>
                <w:rFonts w:ascii="Times New Roman" w:hAnsi="Times New Roman" w:cs="Times New Roman"/>
              </w:rPr>
              <w:t>3</w:t>
            </w:r>
          </w:p>
        </w:tc>
        <w:tc>
          <w:tcPr>
            <w:tcW w:w="1137" w:type="dxa"/>
            <w:shd w:val="clear" w:color="auto" w:fill="B3E5A1" w:themeFill="accent6" w:themeFillTint="66"/>
          </w:tcPr>
          <w:p w14:paraId="41D86919" w14:textId="7758220D"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F26BD1" w:rsidRPr="0088723B">
              <w:rPr>
                <w:rFonts w:ascii="Times New Roman" w:hAnsi="Times New Roman" w:cs="Times New Roman"/>
              </w:rPr>
              <w:t>31</w:t>
            </w:r>
            <w:r w:rsidRPr="0088723B">
              <w:rPr>
                <w:rFonts w:ascii="Times New Roman" w:hAnsi="Times New Roman" w:cs="Times New Roman"/>
              </w:rPr>
              <w:t xml:space="preserve"> vs .1</w:t>
            </w:r>
            <w:r w:rsidR="00630B46" w:rsidRPr="0088723B">
              <w:rPr>
                <w:rFonts w:ascii="Times New Roman" w:hAnsi="Times New Roman" w:cs="Times New Roman"/>
              </w:rPr>
              <w:t>9</w:t>
            </w:r>
          </w:p>
        </w:tc>
        <w:tc>
          <w:tcPr>
            <w:tcW w:w="1296" w:type="dxa"/>
            <w:shd w:val="clear" w:color="auto" w:fill="B3E5A1" w:themeFill="accent6" w:themeFillTint="66"/>
          </w:tcPr>
          <w:p w14:paraId="2644CE8F" w14:textId="36F3F404"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F26BD1" w:rsidRPr="0088723B">
              <w:rPr>
                <w:rFonts w:ascii="Times New Roman" w:hAnsi="Times New Roman" w:cs="Times New Roman"/>
              </w:rPr>
              <w:t>31</w:t>
            </w:r>
            <w:r w:rsidRPr="0088723B">
              <w:rPr>
                <w:rFonts w:ascii="Times New Roman" w:hAnsi="Times New Roman" w:cs="Times New Roman"/>
              </w:rPr>
              <w:t xml:space="preserve"> vs .08</w:t>
            </w:r>
          </w:p>
        </w:tc>
        <w:tc>
          <w:tcPr>
            <w:tcW w:w="1629" w:type="dxa"/>
            <w:shd w:val="clear" w:color="auto" w:fill="B3E5A1" w:themeFill="accent6" w:themeFillTint="66"/>
          </w:tcPr>
          <w:p w14:paraId="38B4FBB2" w14:textId="6879304D"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r w:rsidR="00F26BD1" w:rsidRPr="0088723B">
              <w:rPr>
                <w:rFonts w:ascii="Times New Roman" w:hAnsi="Times New Roman" w:cs="Times New Roman"/>
              </w:rPr>
              <w:t>31</w:t>
            </w:r>
            <w:r w:rsidRPr="0088723B">
              <w:rPr>
                <w:rFonts w:ascii="Times New Roman" w:hAnsi="Times New Roman" w:cs="Times New Roman"/>
              </w:rPr>
              <w:t xml:space="preserve"> vs .0</w:t>
            </w:r>
            <w:r w:rsidR="00707907" w:rsidRPr="0088723B">
              <w:rPr>
                <w:rFonts w:ascii="Times New Roman" w:hAnsi="Times New Roman" w:cs="Times New Roman"/>
              </w:rPr>
              <w:t>9</w:t>
            </w:r>
          </w:p>
        </w:tc>
        <w:tc>
          <w:tcPr>
            <w:tcW w:w="1296" w:type="dxa"/>
            <w:shd w:val="clear" w:color="auto" w:fill="D1D1D1" w:themeFill="background2" w:themeFillShade="E6"/>
          </w:tcPr>
          <w:p w14:paraId="1228BAE7"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563" w:type="dxa"/>
            <w:shd w:val="clear" w:color="auto" w:fill="D1D1D1" w:themeFill="background2" w:themeFillShade="E6"/>
          </w:tcPr>
          <w:p w14:paraId="3F96DE39"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310" w:type="dxa"/>
            <w:shd w:val="clear" w:color="auto" w:fill="D1D1D1" w:themeFill="background2" w:themeFillShade="E6"/>
          </w:tcPr>
          <w:p w14:paraId="19D8144A"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323" w:type="dxa"/>
            <w:shd w:val="clear" w:color="auto" w:fill="D1D1D1" w:themeFill="background2" w:themeFillShade="E6"/>
          </w:tcPr>
          <w:p w14:paraId="118F1DB9"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c>
          <w:tcPr>
            <w:tcW w:w="1856" w:type="dxa"/>
            <w:shd w:val="clear" w:color="auto" w:fill="D1D1D1" w:themeFill="background2" w:themeFillShade="E6"/>
          </w:tcPr>
          <w:p w14:paraId="3A73F695" w14:textId="77777777" w:rsidR="00174B61" w:rsidRPr="0088723B" w:rsidRDefault="00174B61" w:rsidP="00884432">
            <w:pPr>
              <w:jc w:val="center"/>
              <w:rPr>
                <w:rFonts w:ascii="Times New Roman" w:hAnsi="Times New Roman" w:cs="Times New Roman"/>
              </w:rPr>
            </w:pPr>
            <w:r w:rsidRPr="0088723B">
              <w:rPr>
                <w:rFonts w:ascii="Times New Roman" w:hAnsi="Times New Roman" w:cs="Times New Roman"/>
              </w:rPr>
              <w:t>--</w:t>
            </w:r>
          </w:p>
        </w:tc>
      </w:tr>
    </w:tbl>
    <w:p w14:paraId="7FAD6492" w14:textId="51542F15" w:rsidR="007C7444" w:rsidRPr="0088723B" w:rsidRDefault="00174B61" w:rsidP="00174B61">
      <w:pPr>
        <w:sectPr w:rsidR="007C7444" w:rsidRPr="0088723B" w:rsidSect="007C7444">
          <w:pgSz w:w="15840" w:h="12240" w:orient="landscape"/>
          <w:pgMar w:top="1440" w:right="1440" w:bottom="1440" w:left="1440" w:header="720" w:footer="720" w:gutter="0"/>
          <w:cols w:space="720"/>
          <w:docGrid w:linePitch="360"/>
        </w:sectPr>
      </w:pPr>
      <w:r w:rsidRPr="0088723B">
        <w:rPr>
          <w:i/>
          <w:iCs/>
        </w:rPr>
        <w:t>Note</w:t>
      </w:r>
      <w:r w:rsidRPr="0088723B">
        <w:t xml:space="preserve">. Values in cells refer to the standardized point estimate of dehumanization and the relevant predictor in the </w:t>
      </w:r>
      <w:r w:rsidR="00137AED" w:rsidRPr="0088723B">
        <w:t>baseline</w:t>
      </w:r>
      <w:r w:rsidRPr="0088723B">
        <w:t xml:space="preserve"> regression model (i.e., the regression model reported in the main text), while the color of the cell indicates the results of the </w:t>
      </w:r>
      <w:r w:rsidR="00896796" w:rsidRPr="0088723B">
        <w:t>nested model comparison</w:t>
      </w:r>
      <w:r w:rsidRPr="0088723B">
        <w:t>. Green cells indicate that dehumanization’s effect is significantly greater than the other predictor</w:t>
      </w:r>
      <w:r w:rsidR="00B45C77" w:rsidRPr="0088723B">
        <w:t xml:space="preserve"> and</w:t>
      </w:r>
      <w:r w:rsidRPr="0088723B">
        <w:t xml:space="preserve"> white cells indicate the effects </w:t>
      </w:r>
      <w:r w:rsidR="00EE162F" w:rsidRPr="0088723B">
        <w:t>do not differ</w:t>
      </w:r>
      <w:r w:rsidR="00B45C77" w:rsidRPr="0088723B">
        <w:t xml:space="preserve"> </w:t>
      </w:r>
      <w:r w:rsidRPr="0088723B">
        <w:t>(gray cells indicate that comparison was not performed because the relevant predictor was not measured in that sample). Note that, for the comparison</w:t>
      </w:r>
      <w:r w:rsidR="00125DDA" w:rsidRPr="0088723B">
        <w:t>s</w:t>
      </w:r>
      <w:r w:rsidRPr="0088723B">
        <w:t xml:space="preserve"> between dehumanization and each predictor, we applied Bonferroni corrections to the criterion for statistical significance.</w:t>
      </w:r>
    </w:p>
    <w:p w14:paraId="6B41398A" w14:textId="239CCDC0" w:rsidR="00E26161" w:rsidRPr="0088723B" w:rsidRDefault="00E26161" w:rsidP="005C02C9">
      <w:pPr>
        <w:pStyle w:val="Heading3"/>
      </w:pPr>
      <w:bookmarkStart w:id="71" w:name="_Toc184729581"/>
      <w:r w:rsidRPr="0088723B">
        <w:lastRenderedPageBreak/>
        <w:t>Table S</w:t>
      </w:r>
      <w:r w:rsidR="0057331F" w:rsidRPr="0088723B">
        <w:t>30</w:t>
      </w:r>
      <w:bookmarkEnd w:id="71"/>
    </w:p>
    <w:p w14:paraId="703D71EE" w14:textId="77777777" w:rsidR="00337A08" w:rsidRPr="0088723B" w:rsidRDefault="00337A08" w:rsidP="00337A08">
      <w:pPr>
        <w:spacing w:after="0"/>
      </w:pPr>
    </w:p>
    <w:p w14:paraId="40495998" w14:textId="77777777" w:rsidR="00E26161" w:rsidRPr="0088723B" w:rsidRDefault="00E26161" w:rsidP="00E26161">
      <w:pPr>
        <w:rPr>
          <w:i/>
          <w:iCs/>
        </w:rPr>
      </w:pPr>
      <w:r w:rsidRPr="0088723B">
        <w:rPr>
          <w:i/>
          <w:iCs/>
        </w:rPr>
        <w:t>“Metaphorical vs Literal” Dehumanization Regression Model Output</w:t>
      </w:r>
    </w:p>
    <w:tbl>
      <w:tblPr>
        <w:tblStyle w:val="TableGrid"/>
        <w:tblW w:w="10155" w:type="dxa"/>
        <w:tblInd w:w="-5" w:type="dxa"/>
        <w:tblLook w:val="04A0" w:firstRow="1" w:lastRow="0" w:firstColumn="1" w:lastColumn="0" w:noHBand="0" w:noVBand="1"/>
      </w:tblPr>
      <w:tblGrid>
        <w:gridCol w:w="2221"/>
        <w:gridCol w:w="1829"/>
        <w:gridCol w:w="1344"/>
        <w:gridCol w:w="1587"/>
        <w:gridCol w:w="1587"/>
        <w:gridCol w:w="1587"/>
      </w:tblGrid>
      <w:tr w:rsidR="00E26161" w:rsidRPr="0088723B" w14:paraId="13BEAD7C" w14:textId="77777777" w:rsidTr="00FD42C4">
        <w:trPr>
          <w:trHeight w:val="379"/>
        </w:trPr>
        <w:tc>
          <w:tcPr>
            <w:tcW w:w="2221" w:type="dxa"/>
            <w:tcBorders>
              <w:right w:val="single" w:sz="18" w:space="0" w:color="auto"/>
            </w:tcBorders>
            <w:shd w:val="clear" w:color="auto" w:fill="D1D1D1" w:themeFill="background2" w:themeFillShade="E6"/>
          </w:tcPr>
          <w:p w14:paraId="58FEFCCD"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1829" w:type="dxa"/>
            <w:tcBorders>
              <w:left w:val="single" w:sz="18" w:space="0" w:color="auto"/>
            </w:tcBorders>
            <w:shd w:val="clear" w:color="auto" w:fill="D1D1D1" w:themeFill="background2" w:themeFillShade="E6"/>
          </w:tcPr>
          <w:p w14:paraId="4935237B" w14:textId="77777777" w:rsidR="00E26161" w:rsidRPr="0088723B" w:rsidRDefault="00E26161" w:rsidP="00884432">
            <w:pPr>
              <w:jc w:val="center"/>
              <w:rPr>
                <w:rFonts w:ascii="Times New Roman" w:hAnsi="Times New Roman" w:cs="Times New Roman"/>
                <w:b/>
                <w:bCs/>
              </w:rPr>
            </w:pPr>
            <w:r w:rsidRPr="0088723B">
              <w:rPr>
                <w:rFonts w:ascii="Times New Roman" w:eastAsia="Times New Roman" w:hAnsi="Times New Roman" w:cs="Times New Roman"/>
                <w:b/>
                <w:bCs/>
                <w:i/>
                <w:iCs/>
              </w:rPr>
              <w:t>b/</w:t>
            </w: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344" w:type="dxa"/>
            <w:shd w:val="clear" w:color="auto" w:fill="D1D1D1" w:themeFill="background2" w:themeFillShade="E6"/>
          </w:tcPr>
          <w:p w14:paraId="169F0BD0"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6E94F424"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i/>
                <w:iCs/>
              </w:rPr>
              <w:t>t</w:t>
            </w:r>
          </w:p>
        </w:tc>
        <w:tc>
          <w:tcPr>
            <w:tcW w:w="1587" w:type="dxa"/>
            <w:shd w:val="clear" w:color="auto" w:fill="D1D1D1" w:themeFill="background2" w:themeFillShade="E6"/>
          </w:tcPr>
          <w:p w14:paraId="6366F127" w14:textId="77777777" w:rsidR="00E26161" w:rsidRPr="0088723B" w:rsidRDefault="00E26161"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7F3E4A8B" w14:textId="77777777" w:rsidR="00E26161" w:rsidRPr="0088723B" w:rsidRDefault="00E26161" w:rsidP="00884432">
            <w:pPr>
              <w:jc w:val="center"/>
              <w:rPr>
                <w:rFonts w:ascii="Times New Roman" w:hAnsi="Times New Roman" w:cs="Times New Roman"/>
                <w:b/>
                <w:bCs/>
              </w:rPr>
            </w:pPr>
            <w:r w:rsidRPr="0088723B">
              <w:rPr>
                <w:rFonts w:ascii="Times New Roman" w:hAnsi="Times New Roman" w:cs="Times New Roman"/>
                <w:b/>
                <w:bCs/>
              </w:rPr>
              <w:t>VIF</w:t>
            </w:r>
          </w:p>
        </w:tc>
      </w:tr>
      <w:tr w:rsidR="00E26161" w:rsidRPr="0088723B" w14:paraId="4A3AA1C0" w14:textId="77777777" w:rsidTr="00FD42C4">
        <w:trPr>
          <w:trHeight w:val="359"/>
        </w:trPr>
        <w:tc>
          <w:tcPr>
            <w:tcW w:w="2221" w:type="dxa"/>
            <w:tcBorders>
              <w:right w:val="single" w:sz="18" w:space="0" w:color="auto"/>
            </w:tcBorders>
          </w:tcPr>
          <w:p w14:paraId="1512329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 xml:space="preserve">Metaphorical (0) vs literal (1) </w:t>
            </w:r>
          </w:p>
        </w:tc>
        <w:tc>
          <w:tcPr>
            <w:tcW w:w="1829" w:type="dxa"/>
            <w:tcBorders>
              <w:left w:val="single" w:sz="18" w:space="0" w:color="auto"/>
            </w:tcBorders>
          </w:tcPr>
          <w:p w14:paraId="762C45DD" w14:textId="59C6515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0.4</w:t>
            </w:r>
            <w:r w:rsidR="0080080B" w:rsidRPr="0088723B">
              <w:rPr>
                <w:rFonts w:ascii="Times New Roman" w:hAnsi="Times New Roman" w:cs="Times New Roman"/>
              </w:rPr>
              <w:t>1</w:t>
            </w:r>
            <w:r w:rsidRPr="0088723B">
              <w:rPr>
                <w:rFonts w:ascii="Times New Roman" w:hAnsi="Times New Roman" w:cs="Times New Roman"/>
              </w:rPr>
              <w:t xml:space="preserve"> [0.2</w:t>
            </w:r>
            <w:r w:rsidR="0080080B" w:rsidRPr="0088723B">
              <w:rPr>
                <w:rFonts w:ascii="Times New Roman" w:hAnsi="Times New Roman" w:cs="Times New Roman"/>
              </w:rPr>
              <w:t>4</w:t>
            </w:r>
            <w:r w:rsidRPr="0088723B">
              <w:rPr>
                <w:rFonts w:ascii="Times New Roman" w:hAnsi="Times New Roman" w:cs="Times New Roman"/>
              </w:rPr>
              <w:t>, 0.</w:t>
            </w:r>
            <w:r w:rsidR="0080080B" w:rsidRPr="0088723B">
              <w:rPr>
                <w:rFonts w:ascii="Times New Roman" w:hAnsi="Times New Roman" w:cs="Times New Roman"/>
              </w:rPr>
              <w:t>59</w:t>
            </w:r>
            <w:r w:rsidRPr="0088723B">
              <w:rPr>
                <w:rFonts w:ascii="Times New Roman" w:hAnsi="Times New Roman" w:cs="Times New Roman"/>
              </w:rPr>
              <w:t>]</w:t>
            </w:r>
          </w:p>
        </w:tc>
        <w:tc>
          <w:tcPr>
            <w:tcW w:w="1344" w:type="dxa"/>
          </w:tcPr>
          <w:p w14:paraId="1B811C29"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0.09</w:t>
            </w:r>
          </w:p>
        </w:tc>
        <w:tc>
          <w:tcPr>
            <w:tcW w:w="1587" w:type="dxa"/>
          </w:tcPr>
          <w:p w14:paraId="43220186" w14:textId="64384F6C" w:rsidR="00E26161" w:rsidRPr="0088723B" w:rsidRDefault="00302882" w:rsidP="00884432">
            <w:pPr>
              <w:jc w:val="center"/>
              <w:rPr>
                <w:rFonts w:ascii="Times New Roman" w:hAnsi="Times New Roman" w:cs="Times New Roman"/>
              </w:rPr>
            </w:pPr>
            <w:r w:rsidRPr="0088723B">
              <w:rPr>
                <w:rFonts w:ascii="Times New Roman" w:hAnsi="Times New Roman" w:cs="Times New Roman"/>
              </w:rPr>
              <w:t>4.68</w:t>
            </w:r>
          </w:p>
        </w:tc>
        <w:tc>
          <w:tcPr>
            <w:tcW w:w="1587" w:type="dxa"/>
          </w:tcPr>
          <w:p w14:paraId="0AA1471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6831669E" w14:textId="1035722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1.1</w:t>
            </w:r>
            <w:r w:rsidR="00587F5A" w:rsidRPr="0088723B">
              <w:rPr>
                <w:rFonts w:ascii="Times New Roman" w:hAnsi="Times New Roman" w:cs="Times New Roman"/>
              </w:rPr>
              <w:t>2</w:t>
            </w:r>
          </w:p>
        </w:tc>
      </w:tr>
      <w:tr w:rsidR="00E26161" w:rsidRPr="0088723B" w14:paraId="5F860C91" w14:textId="77777777" w:rsidTr="00FD42C4">
        <w:trPr>
          <w:trHeight w:val="359"/>
        </w:trPr>
        <w:tc>
          <w:tcPr>
            <w:tcW w:w="2221" w:type="dxa"/>
            <w:tcBorders>
              <w:right w:val="single" w:sz="18" w:space="0" w:color="auto"/>
            </w:tcBorders>
          </w:tcPr>
          <w:p w14:paraId="465C213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(Quantitative) dehumanization</w:t>
            </w:r>
          </w:p>
        </w:tc>
        <w:tc>
          <w:tcPr>
            <w:tcW w:w="1829" w:type="dxa"/>
            <w:tcBorders>
              <w:left w:val="single" w:sz="18" w:space="0" w:color="auto"/>
            </w:tcBorders>
          </w:tcPr>
          <w:p w14:paraId="5773D682" w14:textId="07695A6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736A6" w:rsidRPr="0088723B">
              <w:rPr>
                <w:rFonts w:ascii="Times New Roman" w:hAnsi="Times New Roman" w:cs="Times New Roman"/>
              </w:rPr>
              <w:t>56</w:t>
            </w:r>
            <w:r w:rsidRPr="0088723B">
              <w:rPr>
                <w:rFonts w:ascii="Times New Roman" w:hAnsi="Times New Roman" w:cs="Times New Roman"/>
              </w:rPr>
              <w:t xml:space="preserve"> [.</w:t>
            </w:r>
            <w:r w:rsidR="0080080B" w:rsidRPr="0088723B">
              <w:rPr>
                <w:rFonts w:ascii="Times New Roman" w:hAnsi="Times New Roman" w:cs="Times New Roman"/>
              </w:rPr>
              <w:t>41</w:t>
            </w:r>
            <w:r w:rsidRPr="0088723B">
              <w:rPr>
                <w:rFonts w:ascii="Times New Roman" w:hAnsi="Times New Roman" w:cs="Times New Roman"/>
              </w:rPr>
              <w:t>, .</w:t>
            </w:r>
            <w:r w:rsidR="0080080B" w:rsidRPr="0088723B">
              <w:rPr>
                <w:rFonts w:ascii="Times New Roman" w:hAnsi="Times New Roman" w:cs="Times New Roman"/>
              </w:rPr>
              <w:t>72</w:t>
            </w:r>
            <w:r w:rsidRPr="0088723B">
              <w:rPr>
                <w:rFonts w:ascii="Times New Roman" w:hAnsi="Times New Roman" w:cs="Times New Roman"/>
              </w:rPr>
              <w:t>]</w:t>
            </w:r>
          </w:p>
        </w:tc>
        <w:tc>
          <w:tcPr>
            <w:tcW w:w="1344" w:type="dxa"/>
          </w:tcPr>
          <w:p w14:paraId="11F91FA8"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0.08</w:t>
            </w:r>
          </w:p>
        </w:tc>
        <w:tc>
          <w:tcPr>
            <w:tcW w:w="1587" w:type="dxa"/>
          </w:tcPr>
          <w:p w14:paraId="1D402F20" w14:textId="78D4E444" w:rsidR="00E26161" w:rsidRPr="0088723B" w:rsidRDefault="00302882" w:rsidP="00884432">
            <w:pPr>
              <w:jc w:val="center"/>
              <w:rPr>
                <w:rFonts w:ascii="Times New Roman" w:hAnsi="Times New Roman" w:cs="Times New Roman"/>
              </w:rPr>
            </w:pPr>
            <w:r w:rsidRPr="0088723B">
              <w:rPr>
                <w:rFonts w:ascii="Times New Roman" w:hAnsi="Times New Roman" w:cs="Times New Roman"/>
              </w:rPr>
              <w:t>7.14</w:t>
            </w:r>
          </w:p>
        </w:tc>
        <w:tc>
          <w:tcPr>
            <w:tcW w:w="1587" w:type="dxa"/>
          </w:tcPr>
          <w:p w14:paraId="425C8FDA"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740784FE" w14:textId="7E2DC9DC" w:rsidR="00E26161" w:rsidRPr="0088723B" w:rsidRDefault="00587F5A" w:rsidP="00884432">
            <w:pPr>
              <w:jc w:val="center"/>
              <w:rPr>
                <w:rFonts w:ascii="Times New Roman" w:hAnsi="Times New Roman" w:cs="Times New Roman"/>
              </w:rPr>
            </w:pPr>
            <w:r w:rsidRPr="0088723B">
              <w:rPr>
                <w:rFonts w:ascii="Times New Roman" w:hAnsi="Times New Roman" w:cs="Times New Roman"/>
              </w:rPr>
              <w:t>2.01</w:t>
            </w:r>
          </w:p>
        </w:tc>
      </w:tr>
      <w:tr w:rsidR="00E26161" w:rsidRPr="0088723B" w14:paraId="7801E543" w14:textId="77777777" w:rsidTr="00FD42C4">
        <w:trPr>
          <w:trHeight w:val="338"/>
        </w:trPr>
        <w:tc>
          <w:tcPr>
            <w:tcW w:w="2221" w:type="dxa"/>
            <w:tcBorders>
              <w:right w:val="single" w:sz="18" w:space="0" w:color="auto"/>
            </w:tcBorders>
          </w:tcPr>
          <w:p w14:paraId="349D001A"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General Negative Affect</w:t>
            </w:r>
          </w:p>
        </w:tc>
        <w:tc>
          <w:tcPr>
            <w:tcW w:w="1829" w:type="dxa"/>
            <w:tcBorders>
              <w:left w:val="single" w:sz="18" w:space="0" w:color="auto"/>
            </w:tcBorders>
          </w:tcPr>
          <w:p w14:paraId="0619AEBB" w14:textId="3ADDE019"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736A6" w:rsidRPr="0088723B">
              <w:rPr>
                <w:rFonts w:ascii="Times New Roman" w:hAnsi="Times New Roman" w:cs="Times New Roman"/>
              </w:rPr>
              <w:t>16</w:t>
            </w:r>
            <w:r w:rsidRPr="0088723B">
              <w:rPr>
                <w:rFonts w:ascii="Times New Roman" w:hAnsi="Times New Roman" w:cs="Times New Roman"/>
              </w:rPr>
              <w:t xml:space="preserve"> [.0</w:t>
            </w:r>
            <w:r w:rsidR="0080080B" w:rsidRPr="0088723B">
              <w:rPr>
                <w:rFonts w:ascii="Times New Roman" w:hAnsi="Times New Roman" w:cs="Times New Roman"/>
              </w:rPr>
              <w:t>1</w:t>
            </w:r>
            <w:r w:rsidRPr="0088723B">
              <w:rPr>
                <w:rFonts w:ascii="Times New Roman" w:hAnsi="Times New Roman" w:cs="Times New Roman"/>
              </w:rPr>
              <w:t>, .3</w:t>
            </w:r>
            <w:r w:rsidR="0080080B" w:rsidRPr="0088723B">
              <w:rPr>
                <w:rFonts w:ascii="Times New Roman" w:hAnsi="Times New Roman" w:cs="Times New Roman"/>
              </w:rPr>
              <w:t>1</w:t>
            </w:r>
            <w:r w:rsidRPr="0088723B">
              <w:rPr>
                <w:rFonts w:ascii="Times New Roman" w:hAnsi="Times New Roman" w:cs="Times New Roman"/>
              </w:rPr>
              <w:t>]</w:t>
            </w:r>
          </w:p>
        </w:tc>
        <w:tc>
          <w:tcPr>
            <w:tcW w:w="1344" w:type="dxa"/>
          </w:tcPr>
          <w:p w14:paraId="2250E1C6"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0.07</w:t>
            </w:r>
          </w:p>
        </w:tc>
        <w:tc>
          <w:tcPr>
            <w:tcW w:w="1587" w:type="dxa"/>
          </w:tcPr>
          <w:p w14:paraId="13F2385B" w14:textId="715FBBD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302882" w:rsidRPr="0088723B">
              <w:rPr>
                <w:rFonts w:ascii="Times New Roman" w:hAnsi="Times New Roman" w:cs="Times New Roman"/>
              </w:rPr>
              <w:t>19</w:t>
            </w:r>
          </w:p>
        </w:tc>
        <w:tc>
          <w:tcPr>
            <w:tcW w:w="1587" w:type="dxa"/>
          </w:tcPr>
          <w:p w14:paraId="4E68C337" w14:textId="6A0C740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w:t>
            </w:r>
            <w:r w:rsidR="00302882" w:rsidRPr="0088723B">
              <w:rPr>
                <w:rFonts w:ascii="Times New Roman" w:hAnsi="Times New Roman" w:cs="Times New Roman"/>
              </w:rPr>
              <w:t>29</w:t>
            </w:r>
          </w:p>
        </w:tc>
        <w:tc>
          <w:tcPr>
            <w:tcW w:w="1587" w:type="dxa"/>
          </w:tcPr>
          <w:p w14:paraId="2415EBC0" w14:textId="37DD804A" w:rsidR="00E26161" w:rsidRPr="0088723B" w:rsidRDefault="00587F5A" w:rsidP="00884432">
            <w:pPr>
              <w:jc w:val="center"/>
              <w:rPr>
                <w:rFonts w:ascii="Times New Roman" w:hAnsi="Times New Roman" w:cs="Times New Roman"/>
              </w:rPr>
            </w:pPr>
            <w:r w:rsidRPr="0088723B">
              <w:rPr>
                <w:rFonts w:ascii="Times New Roman" w:hAnsi="Times New Roman" w:cs="Times New Roman"/>
              </w:rPr>
              <w:t>2.23</w:t>
            </w:r>
          </w:p>
        </w:tc>
      </w:tr>
      <w:tr w:rsidR="00E26161" w:rsidRPr="0088723B" w14:paraId="361C1006" w14:textId="77777777" w:rsidTr="00FD42C4">
        <w:trPr>
          <w:trHeight w:val="359"/>
        </w:trPr>
        <w:tc>
          <w:tcPr>
            <w:tcW w:w="2221" w:type="dxa"/>
            <w:tcBorders>
              <w:right w:val="single" w:sz="18" w:space="0" w:color="auto"/>
            </w:tcBorders>
          </w:tcPr>
          <w:p w14:paraId="7BC5243C" w14:textId="75ADADAC" w:rsidR="00E26161" w:rsidRPr="0088723B" w:rsidRDefault="00D52614" w:rsidP="00884432">
            <w:pPr>
              <w:rPr>
                <w:rFonts w:ascii="Times New Roman" w:hAnsi="Times New Roman" w:cs="Times New Roman"/>
              </w:rPr>
            </w:pPr>
            <w:r>
              <w:rPr>
                <w:rFonts w:ascii="Times New Roman" w:hAnsi="Times New Roman" w:cs="Times New Roman"/>
              </w:rPr>
              <w:t>Intense</w:t>
            </w:r>
            <w:r w:rsidR="00E26161" w:rsidRPr="0088723B">
              <w:rPr>
                <w:rFonts w:ascii="Times New Roman" w:hAnsi="Times New Roman" w:cs="Times New Roman"/>
              </w:rPr>
              <w:t xml:space="preserve"> Negative Emotions</w:t>
            </w:r>
          </w:p>
        </w:tc>
        <w:tc>
          <w:tcPr>
            <w:tcW w:w="1829" w:type="dxa"/>
            <w:tcBorders>
              <w:left w:val="single" w:sz="18" w:space="0" w:color="auto"/>
            </w:tcBorders>
          </w:tcPr>
          <w:p w14:paraId="550C1D63" w14:textId="692696FB"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177BE6" w:rsidRPr="0088723B">
              <w:rPr>
                <w:rFonts w:ascii="Times New Roman" w:hAnsi="Times New Roman" w:cs="Times New Roman"/>
              </w:rPr>
              <w:t>4</w:t>
            </w:r>
            <w:r w:rsidR="00C736A6" w:rsidRPr="0088723B">
              <w:rPr>
                <w:rFonts w:ascii="Times New Roman" w:hAnsi="Times New Roman" w:cs="Times New Roman"/>
              </w:rPr>
              <w:t xml:space="preserve">2 </w:t>
            </w:r>
            <w:r w:rsidRPr="0088723B">
              <w:rPr>
                <w:rFonts w:ascii="Times New Roman" w:hAnsi="Times New Roman" w:cs="Times New Roman"/>
              </w:rPr>
              <w:t>[.</w:t>
            </w:r>
            <w:r w:rsidR="0080080B" w:rsidRPr="0088723B">
              <w:rPr>
                <w:rFonts w:ascii="Times New Roman" w:hAnsi="Times New Roman" w:cs="Times New Roman"/>
              </w:rPr>
              <w:t>20</w:t>
            </w:r>
            <w:r w:rsidRPr="0088723B">
              <w:rPr>
                <w:rFonts w:ascii="Times New Roman" w:hAnsi="Times New Roman" w:cs="Times New Roman"/>
              </w:rPr>
              <w:t>, .6</w:t>
            </w:r>
            <w:r w:rsidR="0080080B" w:rsidRPr="0088723B">
              <w:rPr>
                <w:rFonts w:ascii="Times New Roman" w:hAnsi="Times New Roman" w:cs="Times New Roman"/>
              </w:rPr>
              <w:t>4</w:t>
            </w:r>
            <w:r w:rsidRPr="0088723B">
              <w:rPr>
                <w:rFonts w:ascii="Times New Roman" w:hAnsi="Times New Roman" w:cs="Times New Roman"/>
              </w:rPr>
              <w:t>]</w:t>
            </w:r>
          </w:p>
        </w:tc>
        <w:tc>
          <w:tcPr>
            <w:tcW w:w="1344" w:type="dxa"/>
          </w:tcPr>
          <w:p w14:paraId="4CD04817"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0.11</w:t>
            </w:r>
          </w:p>
        </w:tc>
        <w:tc>
          <w:tcPr>
            <w:tcW w:w="1587" w:type="dxa"/>
          </w:tcPr>
          <w:p w14:paraId="6D6A6E1F" w14:textId="4118289F" w:rsidR="00E26161" w:rsidRPr="0088723B" w:rsidRDefault="00E26161" w:rsidP="00884432">
            <w:pPr>
              <w:jc w:val="center"/>
              <w:rPr>
                <w:rFonts w:ascii="Times New Roman" w:hAnsi="Times New Roman" w:cs="Times New Roman"/>
              </w:rPr>
            </w:pPr>
            <w:r w:rsidRPr="0088723B">
              <w:rPr>
                <w:rFonts w:ascii="Times New Roman" w:hAnsi="Times New Roman" w:cs="Times New Roman"/>
              </w:rPr>
              <w:t>3.7</w:t>
            </w:r>
            <w:r w:rsidR="00302882" w:rsidRPr="0088723B">
              <w:rPr>
                <w:rFonts w:ascii="Times New Roman" w:hAnsi="Times New Roman" w:cs="Times New Roman"/>
              </w:rPr>
              <w:t>2</w:t>
            </w:r>
          </w:p>
        </w:tc>
        <w:tc>
          <w:tcPr>
            <w:tcW w:w="1587" w:type="dxa"/>
          </w:tcPr>
          <w:p w14:paraId="270F9E50" w14:textId="7777777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1D393111" w14:textId="76308027"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w:t>
            </w:r>
            <w:r w:rsidR="00587F5A" w:rsidRPr="0088723B">
              <w:rPr>
                <w:rFonts w:ascii="Times New Roman" w:hAnsi="Times New Roman" w:cs="Times New Roman"/>
              </w:rPr>
              <w:t>57</w:t>
            </w:r>
          </w:p>
        </w:tc>
      </w:tr>
      <w:tr w:rsidR="00E26161" w:rsidRPr="0088723B" w14:paraId="366625A5" w14:textId="77777777" w:rsidTr="00FD42C4">
        <w:trPr>
          <w:trHeight w:val="359"/>
        </w:trPr>
        <w:tc>
          <w:tcPr>
            <w:tcW w:w="2221" w:type="dxa"/>
            <w:tcBorders>
              <w:right w:val="single" w:sz="18" w:space="0" w:color="auto"/>
            </w:tcBorders>
          </w:tcPr>
          <w:p w14:paraId="6D9F8E85"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Immorality</w:t>
            </w:r>
          </w:p>
        </w:tc>
        <w:tc>
          <w:tcPr>
            <w:tcW w:w="1829" w:type="dxa"/>
            <w:tcBorders>
              <w:left w:val="single" w:sz="18" w:space="0" w:color="auto"/>
            </w:tcBorders>
          </w:tcPr>
          <w:p w14:paraId="1D2B6414" w14:textId="3E963B5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C736A6" w:rsidRPr="0088723B">
              <w:rPr>
                <w:rFonts w:ascii="Times New Roman" w:hAnsi="Times New Roman" w:cs="Times New Roman"/>
              </w:rPr>
              <w:t>17</w:t>
            </w:r>
            <w:r w:rsidRPr="0088723B">
              <w:rPr>
                <w:rFonts w:ascii="Times New Roman" w:hAnsi="Times New Roman" w:cs="Times New Roman"/>
              </w:rPr>
              <w:t xml:space="preserve"> [-.0</w:t>
            </w:r>
            <w:r w:rsidR="0080080B" w:rsidRPr="0088723B">
              <w:rPr>
                <w:rFonts w:ascii="Times New Roman" w:hAnsi="Times New Roman" w:cs="Times New Roman"/>
              </w:rPr>
              <w:t>9</w:t>
            </w:r>
            <w:r w:rsidRPr="0088723B">
              <w:rPr>
                <w:rFonts w:ascii="Times New Roman" w:hAnsi="Times New Roman" w:cs="Times New Roman"/>
              </w:rPr>
              <w:t>, .4</w:t>
            </w:r>
            <w:r w:rsidR="0080080B" w:rsidRPr="0088723B">
              <w:rPr>
                <w:rFonts w:ascii="Times New Roman" w:hAnsi="Times New Roman" w:cs="Times New Roman"/>
              </w:rPr>
              <w:t>3</w:t>
            </w:r>
            <w:r w:rsidRPr="0088723B">
              <w:rPr>
                <w:rFonts w:ascii="Times New Roman" w:hAnsi="Times New Roman" w:cs="Times New Roman"/>
              </w:rPr>
              <w:t>]</w:t>
            </w:r>
          </w:p>
        </w:tc>
        <w:tc>
          <w:tcPr>
            <w:tcW w:w="1344" w:type="dxa"/>
          </w:tcPr>
          <w:p w14:paraId="24AB0BFD" w14:textId="6493D2F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0.1</w:t>
            </w:r>
            <w:r w:rsidR="00177BE6" w:rsidRPr="0088723B">
              <w:rPr>
                <w:rFonts w:ascii="Times New Roman" w:hAnsi="Times New Roman" w:cs="Times New Roman"/>
              </w:rPr>
              <w:t>3</w:t>
            </w:r>
          </w:p>
        </w:tc>
        <w:tc>
          <w:tcPr>
            <w:tcW w:w="1587" w:type="dxa"/>
          </w:tcPr>
          <w:p w14:paraId="50F7AFA4" w14:textId="4B1203BD"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302882" w:rsidRPr="0088723B">
              <w:rPr>
                <w:rFonts w:ascii="Times New Roman" w:hAnsi="Times New Roman" w:cs="Times New Roman"/>
              </w:rPr>
              <w:t>27</w:t>
            </w:r>
          </w:p>
        </w:tc>
        <w:tc>
          <w:tcPr>
            <w:tcW w:w="1587" w:type="dxa"/>
          </w:tcPr>
          <w:p w14:paraId="491A1266" w14:textId="161363F6"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302882" w:rsidRPr="0088723B">
              <w:rPr>
                <w:rFonts w:ascii="Times New Roman" w:hAnsi="Times New Roman" w:cs="Times New Roman"/>
              </w:rPr>
              <w:t>204</w:t>
            </w:r>
          </w:p>
        </w:tc>
        <w:tc>
          <w:tcPr>
            <w:tcW w:w="1587" w:type="dxa"/>
          </w:tcPr>
          <w:p w14:paraId="0840BB82" w14:textId="53CF51C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2.4</w:t>
            </w:r>
            <w:r w:rsidR="00587F5A" w:rsidRPr="0088723B">
              <w:rPr>
                <w:rFonts w:ascii="Times New Roman" w:hAnsi="Times New Roman" w:cs="Times New Roman"/>
              </w:rPr>
              <w:t>9</w:t>
            </w:r>
          </w:p>
        </w:tc>
      </w:tr>
      <w:tr w:rsidR="00E26161" w:rsidRPr="0088723B" w14:paraId="043F2CEA" w14:textId="77777777" w:rsidTr="00FD42C4">
        <w:trPr>
          <w:trHeight w:val="338"/>
        </w:trPr>
        <w:tc>
          <w:tcPr>
            <w:tcW w:w="2221" w:type="dxa"/>
            <w:tcBorders>
              <w:right w:val="single" w:sz="18" w:space="0" w:color="auto"/>
            </w:tcBorders>
          </w:tcPr>
          <w:p w14:paraId="07BF065C" w14:textId="77777777" w:rsidR="00E26161" w:rsidRPr="0088723B" w:rsidRDefault="00E26161" w:rsidP="00884432">
            <w:pPr>
              <w:rPr>
                <w:rFonts w:ascii="Times New Roman" w:hAnsi="Times New Roman" w:cs="Times New Roman"/>
              </w:rPr>
            </w:pPr>
            <w:r w:rsidRPr="0088723B">
              <w:rPr>
                <w:rFonts w:ascii="Times New Roman" w:hAnsi="Times New Roman" w:cs="Times New Roman"/>
              </w:rPr>
              <w:t>Attributions of Unintelligence</w:t>
            </w:r>
          </w:p>
        </w:tc>
        <w:tc>
          <w:tcPr>
            <w:tcW w:w="1829" w:type="dxa"/>
            <w:tcBorders>
              <w:left w:val="single" w:sz="18" w:space="0" w:color="auto"/>
            </w:tcBorders>
          </w:tcPr>
          <w:p w14:paraId="46639B9D" w14:textId="0FBC3F71"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177BE6" w:rsidRPr="0088723B">
              <w:rPr>
                <w:rFonts w:ascii="Times New Roman" w:hAnsi="Times New Roman" w:cs="Times New Roman"/>
              </w:rPr>
              <w:t>1</w:t>
            </w:r>
            <w:r w:rsidRPr="0088723B">
              <w:rPr>
                <w:rFonts w:ascii="Times New Roman" w:hAnsi="Times New Roman" w:cs="Times New Roman"/>
              </w:rPr>
              <w:t xml:space="preserve"> [-.0</w:t>
            </w:r>
            <w:r w:rsidR="0080080B" w:rsidRPr="0088723B">
              <w:rPr>
                <w:rFonts w:ascii="Times New Roman" w:hAnsi="Times New Roman" w:cs="Times New Roman"/>
              </w:rPr>
              <w:t>2</w:t>
            </w:r>
            <w:r w:rsidRPr="0088723B">
              <w:rPr>
                <w:rFonts w:ascii="Times New Roman" w:hAnsi="Times New Roman" w:cs="Times New Roman"/>
              </w:rPr>
              <w:t>, .2</w:t>
            </w:r>
            <w:r w:rsidR="00177BE6" w:rsidRPr="0088723B">
              <w:rPr>
                <w:rFonts w:ascii="Times New Roman" w:hAnsi="Times New Roman" w:cs="Times New Roman"/>
              </w:rPr>
              <w:t>4</w:t>
            </w:r>
            <w:r w:rsidRPr="0088723B">
              <w:rPr>
                <w:rFonts w:ascii="Times New Roman" w:hAnsi="Times New Roman" w:cs="Times New Roman"/>
              </w:rPr>
              <w:t>]</w:t>
            </w:r>
          </w:p>
        </w:tc>
        <w:tc>
          <w:tcPr>
            <w:tcW w:w="1344" w:type="dxa"/>
          </w:tcPr>
          <w:p w14:paraId="7655A59B" w14:textId="1CC2C382" w:rsidR="00E26161" w:rsidRPr="0088723B" w:rsidRDefault="00E26161" w:rsidP="00884432">
            <w:pPr>
              <w:jc w:val="center"/>
              <w:rPr>
                <w:rFonts w:ascii="Times New Roman" w:hAnsi="Times New Roman" w:cs="Times New Roman"/>
              </w:rPr>
            </w:pPr>
            <w:r w:rsidRPr="0088723B">
              <w:rPr>
                <w:rFonts w:ascii="Times New Roman" w:hAnsi="Times New Roman" w:cs="Times New Roman"/>
              </w:rPr>
              <w:t>0.0</w:t>
            </w:r>
            <w:r w:rsidR="00177BE6" w:rsidRPr="0088723B">
              <w:rPr>
                <w:rFonts w:ascii="Times New Roman" w:hAnsi="Times New Roman" w:cs="Times New Roman"/>
              </w:rPr>
              <w:t>7</w:t>
            </w:r>
          </w:p>
        </w:tc>
        <w:tc>
          <w:tcPr>
            <w:tcW w:w="1587" w:type="dxa"/>
          </w:tcPr>
          <w:p w14:paraId="4EBF27C4" w14:textId="6A8EC284"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w:t>
            </w:r>
            <w:r w:rsidR="00302882" w:rsidRPr="0088723B">
              <w:rPr>
                <w:rFonts w:ascii="Times New Roman" w:hAnsi="Times New Roman" w:cs="Times New Roman"/>
              </w:rPr>
              <w:t>65</w:t>
            </w:r>
          </w:p>
        </w:tc>
        <w:tc>
          <w:tcPr>
            <w:tcW w:w="1587" w:type="dxa"/>
          </w:tcPr>
          <w:p w14:paraId="166558CE" w14:textId="0F7BF1EE" w:rsidR="00E26161" w:rsidRPr="0088723B" w:rsidRDefault="00E26161" w:rsidP="00884432">
            <w:pPr>
              <w:jc w:val="center"/>
              <w:rPr>
                <w:rFonts w:ascii="Times New Roman" w:hAnsi="Times New Roman" w:cs="Times New Roman"/>
              </w:rPr>
            </w:pPr>
            <w:r w:rsidRPr="0088723B">
              <w:rPr>
                <w:rFonts w:ascii="Times New Roman" w:hAnsi="Times New Roman" w:cs="Times New Roman"/>
              </w:rPr>
              <w:t>.</w:t>
            </w:r>
            <w:r w:rsidR="00302882" w:rsidRPr="0088723B">
              <w:rPr>
                <w:rFonts w:ascii="Times New Roman" w:hAnsi="Times New Roman" w:cs="Times New Roman"/>
              </w:rPr>
              <w:t>100</w:t>
            </w:r>
          </w:p>
        </w:tc>
        <w:tc>
          <w:tcPr>
            <w:tcW w:w="1587" w:type="dxa"/>
          </w:tcPr>
          <w:p w14:paraId="490C9F11" w14:textId="0A859920" w:rsidR="00E26161" w:rsidRPr="0088723B" w:rsidRDefault="00E26161" w:rsidP="00884432">
            <w:pPr>
              <w:jc w:val="center"/>
              <w:rPr>
                <w:rFonts w:ascii="Times New Roman" w:hAnsi="Times New Roman" w:cs="Times New Roman"/>
              </w:rPr>
            </w:pPr>
            <w:r w:rsidRPr="0088723B">
              <w:rPr>
                <w:rFonts w:ascii="Times New Roman" w:hAnsi="Times New Roman" w:cs="Times New Roman"/>
              </w:rPr>
              <w:t>1.5</w:t>
            </w:r>
            <w:r w:rsidR="00587F5A" w:rsidRPr="0088723B">
              <w:rPr>
                <w:rFonts w:ascii="Times New Roman" w:hAnsi="Times New Roman" w:cs="Times New Roman"/>
              </w:rPr>
              <w:t>1</w:t>
            </w:r>
          </w:p>
        </w:tc>
      </w:tr>
    </w:tbl>
    <w:p w14:paraId="76B992B9" w14:textId="6B48063B" w:rsidR="00F32389" w:rsidRPr="0088723B" w:rsidRDefault="00E26161" w:rsidP="00E26161">
      <w:r w:rsidRPr="0088723B">
        <w:rPr>
          <w:i/>
          <w:iCs/>
        </w:rPr>
        <w:t>Note</w:t>
      </w:r>
      <w:r w:rsidRPr="0088723B">
        <w:t>. This was a multilevel model with random intercepts specified for sample. The binary indicator variable denoting whether a respondent was a “metaphorical”</w:t>
      </w:r>
      <w:r w:rsidR="00A73A31" w:rsidRPr="0088723B">
        <w:t xml:space="preserve"> (0)</w:t>
      </w:r>
      <w:r w:rsidRPr="0088723B">
        <w:t xml:space="preserve"> or “literal” </w:t>
      </w:r>
      <w:r w:rsidR="00A73A31" w:rsidRPr="0088723B">
        <w:t xml:space="preserve">(1) </w:t>
      </w:r>
      <w:r w:rsidRPr="0088723B">
        <w:t xml:space="preserve">dehumanizer is reported in terms of unstandardized </w:t>
      </w:r>
      <w:r w:rsidRPr="0088723B">
        <w:rPr>
          <w:i/>
          <w:iCs/>
        </w:rPr>
        <w:t>b</w:t>
      </w:r>
      <w:r w:rsidRPr="0088723B">
        <w:t xml:space="preserve"> for interpretability, as this value simply represents the </w:t>
      </w:r>
      <w:r w:rsidR="00E5633B" w:rsidRPr="0088723B">
        <w:t>increase</w:t>
      </w:r>
      <w:r w:rsidRPr="0088723B">
        <w:t xml:space="preserve"> in support for violence associated with moving from “metaphorical” to “literal</w:t>
      </w:r>
      <w:r w:rsidR="001D2F43" w:rsidRPr="0088723B">
        <w:t>.”</w:t>
      </w:r>
      <w:r w:rsidRPr="0088723B">
        <w:t xml:space="preserve"> The estimates for all the other predictors are reported in terms of standardized </w:t>
      </w:r>
      <w:r w:rsidRPr="0088723B">
        <w:rPr>
          <w:rFonts w:eastAsia="Times New Roman"/>
          <w:i/>
          <w:iCs/>
        </w:rPr>
        <w:sym w:font="Symbol" w:char="F062"/>
      </w:r>
      <w:r w:rsidRPr="0088723B">
        <w:rPr>
          <w:rFonts w:eastAsia="Times New Roman"/>
        </w:rPr>
        <w:t xml:space="preserve">. </w:t>
      </w:r>
      <w:r w:rsidRPr="0088723B">
        <w:t xml:space="preserve">Degrees of freedom for the </w:t>
      </w:r>
      <w:r w:rsidRPr="0088723B">
        <w:rPr>
          <w:i/>
          <w:iCs/>
        </w:rPr>
        <w:t>t</w:t>
      </w:r>
      <w:r w:rsidRPr="0088723B">
        <w:t>-value of each predictor are as follows: metaphorical vs literal indicator = 1</w:t>
      </w:r>
      <w:r w:rsidR="007B1672" w:rsidRPr="0088723B">
        <w:t>,</w:t>
      </w:r>
      <w:r w:rsidR="00372CAF" w:rsidRPr="0088723B">
        <w:t>170</w:t>
      </w:r>
      <w:r w:rsidRPr="0088723B">
        <w:t>; (quantitative) dehumanization = 1</w:t>
      </w:r>
      <w:r w:rsidR="007B1672" w:rsidRPr="0088723B">
        <w:t>,</w:t>
      </w:r>
      <w:r w:rsidR="00372CAF" w:rsidRPr="0088723B">
        <w:t>121</w:t>
      </w:r>
      <w:r w:rsidRPr="0088723B">
        <w:t>; general negative affect = 1</w:t>
      </w:r>
      <w:r w:rsidR="007B1672" w:rsidRPr="0088723B">
        <w:t>,</w:t>
      </w:r>
      <w:r w:rsidR="00372CAF" w:rsidRPr="0088723B">
        <w:t>097</w:t>
      </w:r>
      <w:r w:rsidRPr="0088723B">
        <w:t xml:space="preserve">; </w:t>
      </w:r>
      <w:r w:rsidR="00D52614">
        <w:t>intense</w:t>
      </w:r>
      <w:r w:rsidRPr="0088723B">
        <w:t xml:space="preserve"> negative emotions = 1</w:t>
      </w:r>
      <w:r w:rsidR="007B1672" w:rsidRPr="0088723B">
        <w:t>,</w:t>
      </w:r>
      <w:r w:rsidR="00372CAF" w:rsidRPr="0088723B">
        <w:t>161</w:t>
      </w:r>
      <w:r w:rsidRPr="0088723B">
        <w:t>; attributions of immorality = 1</w:t>
      </w:r>
      <w:r w:rsidR="007B1672" w:rsidRPr="0088723B">
        <w:t>,</w:t>
      </w:r>
      <w:r w:rsidR="00372CAF" w:rsidRPr="0088723B">
        <w:t>052</w:t>
      </w:r>
      <w:r w:rsidRPr="0088723B">
        <w:t>; attributions of unintelligence = 1</w:t>
      </w:r>
      <w:r w:rsidR="007B1672" w:rsidRPr="0088723B">
        <w:t>,</w:t>
      </w:r>
      <w:r w:rsidR="00372CAF" w:rsidRPr="0088723B">
        <w:t>171</w:t>
      </w:r>
      <w:r w:rsidRPr="0088723B">
        <w:t>.</w:t>
      </w:r>
    </w:p>
    <w:p w14:paraId="73007602" w14:textId="77777777" w:rsidR="00F32389" w:rsidRPr="0088723B" w:rsidRDefault="00F32389" w:rsidP="00E26161">
      <w:pPr>
        <w:sectPr w:rsidR="00F32389" w:rsidRPr="0088723B" w:rsidSect="007C7444">
          <w:pgSz w:w="12240" w:h="15840"/>
          <w:pgMar w:top="1440" w:right="1440" w:bottom="1440" w:left="1440" w:header="720" w:footer="720" w:gutter="0"/>
          <w:cols w:space="720"/>
          <w:docGrid w:linePitch="360"/>
        </w:sectPr>
      </w:pPr>
    </w:p>
    <w:p w14:paraId="73BC31D2" w14:textId="6C606BE7" w:rsidR="00F74C81" w:rsidRPr="0088723B" w:rsidRDefault="00F36407" w:rsidP="006F0CAC">
      <w:pPr>
        <w:pStyle w:val="Heading1"/>
        <w:rPr>
          <w:rFonts w:cs="Times New Roman"/>
        </w:rPr>
      </w:pPr>
      <w:bookmarkStart w:id="72" w:name="_Toc184729582"/>
      <w:r w:rsidRPr="0088723B">
        <w:rPr>
          <w:rFonts w:cs="Times New Roman"/>
        </w:rPr>
        <w:lastRenderedPageBreak/>
        <w:t xml:space="preserve">Supplemental Material for the </w:t>
      </w:r>
      <w:r w:rsidR="00F74C81" w:rsidRPr="0088723B">
        <w:rPr>
          <w:rFonts w:cs="Times New Roman"/>
        </w:rPr>
        <w:t>Experiment</w:t>
      </w:r>
      <w:bookmarkEnd w:id="72"/>
    </w:p>
    <w:p w14:paraId="6E05EE0A" w14:textId="3D072239" w:rsidR="00F74C81" w:rsidRPr="0088723B" w:rsidRDefault="00F74C81" w:rsidP="002A74C2">
      <w:pPr>
        <w:pStyle w:val="Heading2"/>
        <w:rPr>
          <w:rFonts w:cs="Times New Roman"/>
        </w:rPr>
      </w:pPr>
      <w:bookmarkStart w:id="73" w:name="_Toc184729583"/>
      <w:r w:rsidRPr="0088723B">
        <w:rPr>
          <w:rFonts w:cs="Times New Roman"/>
        </w:rPr>
        <w:t>Table S3</w:t>
      </w:r>
      <w:r w:rsidR="0057331F" w:rsidRPr="0088723B">
        <w:rPr>
          <w:rFonts w:cs="Times New Roman"/>
        </w:rPr>
        <w:t>1</w:t>
      </w:r>
      <w:bookmarkEnd w:id="73"/>
    </w:p>
    <w:p w14:paraId="52A0158C" w14:textId="77777777" w:rsidR="00F74C81" w:rsidRPr="0088723B" w:rsidRDefault="00F74C81" w:rsidP="00F74C81">
      <w:pPr>
        <w:spacing w:after="0"/>
      </w:pPr>
    </w:p>
    <w:p w14:paraId="7489EAD1" w14:textId="77777777" w:rsidR="00F74C81" w:rsidRPr="0088723B" w:rsidRDefault="00F74C81" w:rsidP="00F74C81">
      <w:pPr>
        <w:rPr>
          <w:i/>
          <w:iCs/>
        </w:rPr>
      </w:pPr>
      <w:r w:rsidRPr="0088723B">
        <w:rPr>
          <w:i/>
          <w:iCs/>
        </w:rPr>
        <w:t>Descriptive Statistics and Reliabilities for Continuous Variables in the Experiment</w:t>
      </w:r>
    </w:p>
    <w:tbl>
      <w:tblPr>
        <w:tblStyle w:val="TableGrid"/>
        <w:tblW w:w="14802" w:type="dxa"/>
        <w:tblInd w:w="-947" w:type="dxa"/>
        <w:tblLayout w:type="fixed"/>
        <w:tblLook w:val="04A0" w:firstRow="1" w:lastRow="0" w:firstColumn="1" w:lastColumn="0" w:noHBand="0" w:noVBand="1"/>
      </w:tblPr>
      <w:tblGrid>
        <w:gridCol w:w="2100"/>
        <w:gridCol w:w="884"/>
        <w:gridCol w:w="928"/>
        <w:gridCol w:w="540"/>
        <w:gridCol w:w="801"/>
        <w:gridCol w:w="639"/>
        <w:gridCol w:w="627"/>
        <w:gridCol w:w="640"/>
        <w:gridCol w:w="786"/>
        <w:gridCol w:w="598"/>
        <w:gridCol w:w="640"/>
        <w:gridCol w:w="786"/>
        <w:gridCol w:w="598"/>
        <w:gridCol w:w="722"/>
        <w:gridCol w:w="857"/>
        <w:gridCol w:w="643"/>
        <w:gridCol w:w="640"/>
        <w:gridCol w:w="786"/>
        <w:gridCol w:w="587"/>
      </w:tblGrid>
      <w:tr w:rsidR="00F74C81" w:rsidRPr="0088723B" w14:paraId="7F609BC0" w14:textId="77777777" w:rsidTr="005669E0">
        <w:trPr>
          <w:trHeight w:val="592"/>
        </w:trPr>
        <w:tc>
          <w:tcPr>
            <w:tcW w:w="2100" w:type="dxa"/>
            <w:tcBorders>
              <w:right w:val="single" w:sz="18" w:space="0" w:color="auto"/>
            </w:tcBorders>
            <w:shd w:val="clear" w:color="auto" w:fill="E8E8E8" w:themeFill="background2"/>
          </w:tcPr>
          <w:p w14:paraId="6A02576C" w14:textId="77777777" w:rsidR="00F74C81" w:rsidRPr="0088723B" w:rsidRDefault="00F74C81" w:rsidP="00884432">
            <w:pPr>
              <w:jc w:val="center"/>
              <w:rPr>
                <w:rFonts w:ascii="Times New Roman" w:hAnsi="Times New Roman" w:cs="Times New Roman"/>
                <w:b/>
                <w:bCs/>
              </w:rPr>
            </w:pPr>
            <w:r w:rsidRPr="0088723B">
              <w:rPr>
                <w:rFonts w:ascii="Times New Roman" w:hAnsi="Times New Roman" w:cs="Times New Roman"/>
                <w:b/>
                <w:bCs/>
              </w:rPr>
              <w:t>Condition</w:t>
            </w:r>
          </w:p>
        </w:tc>
        <w:tc>
          <w:tcPr>
            <w:tcW w:w="2352" w:type="dxa"/>
            <w:gridSpan w:val="3"/>
            <w:tcBorders>
              <w:left w:val="single" w:sz="18" w:space="0" w:color="auto"/>
              <w:right w:val="single" w:sz="8" w:space="0" w:color="auto"/>
            </w:tcBorders>
            <w:shd w:val="clear" w:color="auto" w:fill="E8E8E8" w:themeFill="background2"/>
          </w:tcPr>
          <w:p w14:paraId="76E0C20B" w14:textId="77777777" w:rsidR="00F74C81" w:rsidRPr="0088723B" w:rsidRDefault="00F74C81" w:rsidP="00884432">
            <w:pPr>
              <w:jc w:val="center"/>
              <w:rPr>
                <w:rFonts w:ascii="Times New Roman" w:hAnsi="Times New Roman" w:cs="Times New Roman"/>
                <w:b/>
                <w:bCs/>
              </w:rPr>
            </w:pPr>
            <w:r w:rsidRPr="0088723B">
              <w:rPr>
                <w:rFonts w:ascii="Times New Roman" w:hAnsi="Times New Roman" w:cs="Times New Roman"/>
                <w:b/>
                <w:bCs/>
              </w:rPr>
              <w:t>Dehumanization</w:t>
            </w:r>
          </w:p>
        </w:tc>
        <w:tc>
          <w:tcPr>
            <w:tcW w:w="2067" w:type="dxa"/>
            <w:gridSpan w:val="3"/>
            <w:tcBorders>
              <w:left w:val="single" w:sz="8" w:space="0" w:color="auto"/>
              <w:right w:val="single" w:sz="8" w:space="0" w:color="auto"/>
            </w:tcBorders>
            <w:shd w:val="clear" w:color="auto" w:fill="E8E8E8" w:themeFill="background2"/>
          </w:tcPr>
          <w:p w14:paraId="27810AD8" w14:textId="77777777" w:rsidR="00F74C81" w:rsidRPr="0088723B" w:rsidRDefault="00F74C81" w:rsidP="00884432">
            <w:pPr>
              <w:jc w:val="center"/>
              <w:rPr>
                <w:rFonts w:ascii="Times New Roman" w:hAnsi="Times New Roman" w:cs="Times New Roman"/>
                <w:b/>
                <w:bCs/>
              </w:rPr>
            </w:pPr>
            <w:r w:rsidRPr="0088723B">
              <w:rPr>
                <w:rFonts w:ascii="Times New Roman" w:hAnsi="Times New Roman" w:cs="Times New Roman"/>
                <w:b/>
                <w:bCs/>
              </w:rPr>
              <w:t>General Affect</w:t>
            </w:r>
          </w:p>
        </w:tc>
        <w:tc>
          <w:tcPr>
            <w:tcW w:w="2024" w:type="dxa"/>
            <w:gridSpan w:val="3"/>
            <w:tcBorders>
              <w:left w:val="single" w:sz="8" w:space="0" w:color="auto"/>
              <w:right w:val="single" w:sz="8" w:space="0" w:color="auto"/>
            </w:tcBorders>
            <w:shd w:val="clear" w:color="auto" w:fill="E8E8E8" w:themeFill="background2"/>
          </w:tcPr>
          <w:p w14:paraId="1C89DB0F" w14:textId="2B5559B5" w:rsidR="00F74C81" w:rsidRPr="0088723B" w:rsidRDefault="00D52614" w:rsidP="00884432">
            <w:pPr>
              <w:jc w:val="center"/>
              <w:rPr>
                <w:rFonts w:ascii="Times New Roman" w:hAnsi="Times New Roman" w:cs="Times New Roman"/>
                <w:b/>
                <w:bCs/>
              </w:rPr>
            </w:pPr>
            <w:r>
              <w:rPr>
                <w:rFonts w:ascii="Times New Roman" w:hAnsi="Times New Roman" w:cs="Times New Roman"/>
                <w:b/>
                <w:bCs/>
              </w:rPr>
              <w:t>Intense Negative</w:t>
            </w:r>
            <w:r w:rsidR="00F74C81" w:rsidRPr="0088723B">
              <w:rPr>
                <w:rFonts w:ascii="Times New Roman" w:hAnsi="Times New Roman" w:cs="Times New Roman"/>
                <w:b/>
                <w:bCs/>
              </w:rPr>
              <w:t xml:space="preserve"> Emotions</w:t>
            </w:r>
          </w:p>
        </w:tc>
        <w:tc>
          <w:tcPr>
            <w:tcW w:w="2024" w:type="dxa"/>
            <w:gridSpan w:val="3"/>
            <w:tcBorders>
              <w:left w:val="single" w:sz="8" w:space="0" w:color="auto"/>
              <w:right w:val="single" w:sz="8" w:space="0" w:color="auto"/>
            </w:tcBorders>
            <w:shd w:val="clear" w:color="auto" w:fill="E8E8E8" w:themeFill="background2"/>
          </w:tcPr>
          <w:p w14:paraId="6FA59913" w14:textId="77777777" w:rsidR="00F74C81" w:rsidRPr="0088723B" w:rsidRDefault="00F74C81" w:rsidP="00884432">
            <w:pPr>
              <w:jc w:val="center"/>
              <w:rPr>
                <w:rFonts w:ascii="Times New Roman" w:hAnsi="Times New Roman" w:cs="Times New Roman"/>
                <w:b/>
                <w:bCs/>
              </w:rPr>
            </w:pPr>
            <w:r w:rsidRPr="0088723B">
              <w:rPr>
                <w:rFonts w:ascii="Times New Roman" w:hAnsi="Times New Roman" w:cs="Times New Roman"/>
                <w:b/>
                <w:bCs/>
              </w:rPr>
              <w:t>Immorality</w:t>
            </w:r>
          </w:p>
        </w:tc>
        <w:tc>
          <w:tcPr>
            <w:tcW w:w="2222" w:type="dxa"/>
            <w:gridSpan w:val="3"/>
            <w:tcBorders>
              <w:left w:val="single" w:sz="8" w:space="0" w:color="auto"/>
              <w:right w:val="single" w:sz="8" w:space="0" w:color="auto"/>
            </w:tcBorders>
            <w:shd w:val="clear" w:color="auto" w:fill="E8E8E8" w:themeFill="background2"/>
          </w:tcPr>
          <w:p w14:paraId="3EEE6ACF" w14:textId="77777777" w:rsidR="00F74C81" w:rsidRPr="0088723B" w:rsidRDefault="00F74C81" w:rsidP="00884432">
            <w:pPr>
              <w:jc w:val="center"/>
              <w:rPr>
                <w:rFonts w:ascii="Times New Roman" w:hAnsi="Times New Roman" w:cs="Times New Roman"/>
                <w:b/>
                <w:bCs/>
              </w:rPr>
            </w:pPr>
            <w:r w:rsidRPr="0088723B">
              <w:rPr>
                <w:rFonts w:ascii="Times New Roman" w:hAnsi="Times New Roman" w:cs="Times New Roman"/>
                <w:b/>
                <w:bCs/>
              </w:rPr>
              <w:t>Unintelligence</w:t>
            </w:r>
          </w:p>
        </w:tc>
        <w:tc>
          <w:tcPr>
            <w:tcW w:w="2013" w:type="dxa"/>
            <w:gridSpan w:val="3"/>
            <w:tcBorders>
              <w:left w:val="single" w:sz="8" w:space="0" w:color="auto"/>
              <w:right w:val="single" w:sz="8" w:space="0" w:color="auto"/>
            </w:tcBorders>
            <w:shd w:val="clear" w:color="auto" w:fill="E8E8E8" w:themeFill="background2"/>
          </w:tcPr>
          <w:p w14:paraId="5B84593F" w14:textId="77777777" w:rsidR="00F74C81" w:rsidRPr="0088723B" w:rsidRDefault="00F74C81" w:rsidP="00884432">
            <w:pPr>
              <w:jc w:val="center"/>
              <w:rPr>
                <w:rFonts w:ascii="Times New Roman" w:hAnsi="Times New Roman" w:cs="Times New Roman"/>
                <w:b/>
                <w:bCs/>
              </w:rPr>
            </w:pPr>
            <w:r w:rsidRPr="0088723B">
              <w:rPr>
                <w:rFonts w:ascii="Times New Roman" w:hAnsi="Times New Roman" w:cs="Times New Roman"/>
                <w:b/>
                <w:bCs/>
              </w:rPr>
              <w:t>Support for War Crimes</w:t>
            </w:r>
          </w:p>
        </w:tc>
      </w:tr>
      <w:tr w:rsidR="00F74C81" w:rsidRPr="0088723B" w14:paraId="008AC525" w14:textId="77777777" w:rsidTr="005669E0">
        <w:trPr>
          <w:trHeight w:val="557"/>
        </w:trPr>
        <w:tc>
          <w:tcPr>
            <w:tcW w:w="2100" w:type="dxa"/>
            <w:tcBorders>
              <w:right w:val="single" w:sz="18" w:space="0" w:color="auto"/>
            </w:tcBorders>
            <w:shd w:val="clear" w:color="auto" w:fill="D1D1D1" w:themeFill="background2" w:themeFillShade="E6"/>
          </w:tcPr>
          <w:p w14:paraId="38441B19" w14:textId="77777777" w:rsidR="00F74C81" w:rsidRPr="0088723B" w:rsidRDefault="00F74C81" w:rsidP="00884432">
            <w:pPr>
              <w:rPr>
                <w:rFonts w:ascii="Times New Roman" w:hAnsi="Times New Roman" w:cs="Times New Roman"/>
              </w:rPr>
            </w:pPr>
          </w:p>
        </w:tc>
        <w:tc>
          <w:tcPr>
            <w:tcW w:w="884" w:type="dxa"/>
            <w:tcBorders>
              <w:left w:val="single" w:sz="18" w:space="0" w:color="auto"/>
            </w:tcBorders>
          </w:tcPr>
          <w:p w14:paraId="27D05BC9" w14:textId="77777777" w:rsidR="00F74C81" w:rsidRPr="0088723B" w:rsidRDefault="00F74C81" w:rsidP="00884432">
            <w:pPr>
              <w:jc w:val="center"/>
              <w:rPr>
                <w:rFonts w:ascii="Times New Roman" w:hAnsi="Times New Roman" w:cs="Times New Roman"/>
                <w:i/>
                <w:iCs/>
              </w:rPr>
            </w:pPr>
            <w:r w:rsidRPr="0088723B">
              <w:rPr>
                <w:rFonts w:ascii="Times New Roman" w:hAnsi="Times New Roman" w:cs="Times New Roman"/>
                <w:i/>
                <w:iCs/>
              </w:rPr>
              <w:t>M</w:t>
            </w:r>
          </w:p>
        </w:tc>
        <w:tc>
          <w:tcPr>
            <w:tcW w:w="928" w:type="dxa"/>
          </w:tcPr>
          <w:p w14:paraId="7F5DEF5A" w14:textId="77777777" w:rsidR="00F74C81" w:rsidRPr="0088723B" w:rsidRDefault="00F74C81" w:rsidP="00884432">
            <w:pPr>
              <w:jc w:val="center"/>
              <w:rPr>
                <w:rFonts w:ascii="Times New Roman" w:hAnsi="Times New Roman" w:cs="Times New Roman"/>
                <w:i/>
                <w:iCs/>
              </w:rPr>
            </w:pPr>
            <w:r w:rsidRPr="0088723B">
              <w:rPr>
                <w:rFonts w:ascii="Times New Roman" w:hAnsi="Times New Roman" w:cs="Times New Roman"/>
                <w:i/>
                <w:iCs/>
              </w:rPr>
              <w:t>SD</w:t>
            </w:r>
          </w:p>
        </w:tc>
        <w:tc>
          <w:tcPr>
            <w:tcW w:w="540" w:type="dxa"/>
            <w:tcBorders>
              <w:right w:val="single" w:sz="8" w:space="0" w:color="auto"/>
            </w:tcBorders>
          </w:tcPr>
          <w:p w14:paraId="51B45EE2" w14:textId="77777777" w:rsidR="00F74C81" w:rsidRPr="0088723B" w:rsidRDefault="00F74C81" w:rsidP="00884432">
            <w:pPr>
              <w:jc w:val="center"/>
              <w:rPr>
                <w:rFonts w:ascii="Times New Roman" w:hAnsi="Times New Roman" w:cs="Times New Roman"/>
                <w:i/>
                <w:iCs/>
              </w:rPr>
            </w:pPr>
            <w:r w:rsidRPr="0088723B">
              <w:rPr>
                <w:rFonts w:ascii="Times New Roman" w:hAnsi="Times New Roman" w:cs="Times New Roman"/>
                <w:i/>
                <w:iCs/>
              </w:rPr>
              <w:t>r</w:t>
            </w:r>
          </w:p>
        </w:tc>
        <w:tc>
          <w:tcPr>
            <w:tcW w:w="801" w:type="dxa"/>
            <w:tcBorders>
              <w:left w:val="single" w:sz="8" w:space="0" w:color="auto"/>
            </w:tcBorders>
          </w:tcPr>
          <w:p w14:paraId="0FA8E271"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M</w:t>
            </w:r>
          </w:p>
        </w:tc>
        <w:tc>
          <w:tcPr>
            <w:tcW w:w="639" w:type="dxa"/>
          </w:tcPr>
          <w:p w14:paraId="5D03B076"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SD</w:t>
            </w:r>
          </w:p>
        </w:tc>
        <w:tc>
          <w:tcPr>
            <w:tcW w:w="627" w:type="dxa"/>
            <w:tcBorders>
              <w:right w:val="single" w:sz="8" w:space="0" w:color="auto"/>
            </w:tcBorders>
          </w:tcPr>
          <w:p w14:paraId="71958D89"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r</w:t>
            </w:r>
          </w:p>
        </w:tc>
        <w:tc>
          <w:tcPr>
            <w:tcW w:w="640" w:type="dxa"/>
            <w:tcBorders>
              <w:left w:val="single" w:sz="8" w:space="0" w:color="auto"/>
            </w:tcBorders>
          </w:tcPr>
          <w:p w14:paraId="1163A57A" w14:textId="77777777" w:rsidR="00F74C81" w:rsidRPr="0088723B" w:rsidRDefault="00F74C81" w:rsidP="00884432">
            <w:pPr>
              <w:jc w:val="center"/>
              <w:rPr>
                <w:rFonts w:ascii="Times New Roman" w:hAnsi="Times New Roman" w:cs="Times New Roman"/>
                <w:i/>
                <w:iCs/>
              </w:rPr>
            </w:pPr>
            <w:r w:rsidRPr="0088723B">
              <w:rPr>
                <w:rFonts w:ascii="Times New Roman" w:hAnsi="Times New Roman" w:cs="Times New Roman"/>
                <w:i/>
                <w:iCs/>
              </w:rPr>
              <w:t>M</w:t>
            </w:r>
          </w:p>
        </w:tc>
        <w:tc>
          <w:tcPr>
            <w:tcW w:w="786" w:type="dxa"/>
          </w:tcPr>
          <w:p w14:paraId="36CFF198" w14:textId="77777777" w:rsidR="00F74C81" w:rsidRPr="0088723B" w:rsidRDefault="00F74C81" w:rsidP="00884432">
            <w:pPr>
              <w:jc w:val="center"/>
              <w:rPr>
                <w:rFonts w:ascii="Times New Roman" w:hAnsi="Times New Roman" w:cs="Times New Roman"/>
                <w:i/>
                <w:iCs/>
              </w:rPr>
            </w:pPr>
            <w:r w:rsidRPr="0088723B">
              <w:rPr>
                <w:rFonts w:ascii="Times New Roman" w:hAnsi="Times New Roman" w:cs="Times New Roman"/>
                <w:i/>
                <w:iCs/>
              </w:rPr>
              <w:t>SD</w:t>
            </w:r>
          </w:p>
        </w:tc>
        <w:tc>
          <w:tcPr>
            <w:tcW w:w="598" w:type="dxa"/>
            <w:tcBorders>
              <w:right w:val="single" w:sz="8" w:space="0" w:color="auto"/>
            </w:tcBorders>
          </w:tcPr>
          <w:p w14:paraId="62741781" w14:textId="77777777" w:rsidR="00F74C81" w:rsidRPr="0088723B" w:rsidRDefault="00F74C81" w:rsidP="00884432">
            <w:pPr>
              <w:jc w:val="center"/>
              <w:rPr>
                <w:rFonts w:ascii="Times New Roman" w:hAnsi="Times New Roman" w:cs="Times New Roman"/>
                <w:i/>
                <w:iCs/>
              </w:rPr>
            </w:pPr>
            <w:r w:rsidRPr="0088723B">
              <w:rPr>
                <w:rFonts w:ascii="Times New Roman" w:hAnsi="Times New Roman" w:cs="Times New Roman"/>
                <w:i/>
                <w:iCs/>
              </w:rPr>
              <w:t>ω</w:t>
            </w:r>
          </w:p>
        </w:tc>
        <w:tc>
          <w:tcPr>
            <w:tcW w:w="640" w:type="dxa"/>
            <w:tcBorders>
              <w:left w:val="single" w:sz="8" w:space="0" w:color="auto"/>
            </w:tcBorders>
          </w:tcPr>
          <w:p w14:paraId="1AB68E0D"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M</w:t>
            </w:r>
          </w:p>
        </w:tc>
        <w:tc>
          <w:tcPr>
            <w:tcW w:w="786" w:type="dxa"/>
          </w:tcPr>
          <w:p w14:paraId="6874488F"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SD</w:t>
            </w:r>
          </w:p>
        </w:tc>
        <w:tc>
          <w:tcPr>
            <w:tcW w:w="598" w:type="dxa"/>
            <w:tcBorders>
              <w:right w:val="single" w:sz="8" w:space="0" w:color="auto"/>
            </w:tcBorders>
          </w:tcPr>
          <w:p w14:paraId="50108CDC"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ω</w:t>
            </w:r>
          </w:p>
        </w:tc>
        <w:tc>
          <w:tcPr>
            <w:tcW w:w="722" w:type="dxa"/>
            <w:tcBorders>
              <w:left w:val="single" w:sz="8" w:space="0" w:color="auto"/>
            </w:tcBorders>
          </w:tcPr>
          <w:p w14:paraId="25F8B7E1"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M</w:t>
            </w:r>
          </w:p>
        </w:tc>
        <w:tc>
          <w:tcPr>
            <w:tcW w:w="857" w:type="dxa"/>
          </w:tcPr>
          <w:p w14:paraId="51B2F20D"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SD</w:t>
            </w:r>
          </w:p>
        </w:tc>
        <w:tc>
          <w:tcPr>
            <w:tcW w:w="643" w:type="dxa"/>
            <w:tcBorders>
              <w:right w:val="single" w:sz="8" w:space="0" w:color="auto"/>
            </w:tcBorders>
          </w:tcPr>
          <w:p w14:paraId="58FCC938"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ω</w:t>
            </w:r>
          </w:p>
        </w:tc>
        <w:tc>
          <w:tcPr>
            <w:tcW w:w="640" w:type="dxa"/>
            <w:tcBorders>
              <w:left w:val="single" w:sz="8" w:space="0" w:color="auto"/>
            </w:tcBorders>
          </w:tcPr>
          <w:p w14:paraId="74C043C8"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M</w:t>
            </w:r>
          </w:p>
        </w:tc>
        <w:tc>
          <w:tcPr>
            <w:tcW w:w="786" w:type="dxa"/>
          </w:tcPr>
          <w:p w14:paraId="0EF532B7"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SD</w:t>
            </w:r>
          </w:p>
        </w:tc>
        <w:tc>
          <w:tcPr>
            <w:tcW w:w="587" w:type="dxa"/>
            <w:tcBorders>
              <w:right w:val="single" w:sz="8" w:space="0" w:color="auto"/>
            </w:tcBorders>
          </w:tcPr>
          <w:p w14:paraId="6FA74EE6"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i/>
                <w:iCs/>
              </w:rPr>
              <w:t>ω</w:t>
            </w:r>
          </w:p>
        </w:tc>
      </w:tr>
      <w:tr w:rsidR="00F74C81" w:rsidRPr="0088723B" w14:paraId="476CF3DC" w14:textId="77777777" w:rsidTr="005669E0">
        <w:trPr>
          <w:trHeight w:val="592"/>
        </w:trPr>
        <w:tc>
          <w:tcPr>
            <w:tcW w:w="2100" w:type="dxa"/>
            <w:tcBorders>
              <w:right w:val="single" w:sz="18" w:space="0" w:color="auto"/>
            </w:tcBorders>
          </w:tcPr>
          <w:p w14:paraId="66B9CC05" w14:textId="77777777" w:rsidR="00F74C81" w:rsidRPr="0088723B" w:rsidRDefault="00F74C81" w:rsidP="00884432">
            <w:pPr>
              <w:rPr>
                <w:rFonts w:ascii="Times New Roman" w:hAnsi="Times New Roman" w:cs="Times New Roman"/>
              </w:rPr>
            </w:pPr>
            <w:r w:rsidRPr="0088723B">
              <w:rPr>
                <w:rFonts w:ascii="Times New Roman" w:hAnsi="Times New Roman" w:cs="Times New Roman"/>
              </w:rPr>
              <w:t>Control</w:t>
            </w:r>
          </w:p>
        </w:tc>
        <w:tc>
          <w:tcPr>
            <w:tcW w:w="884" w:type="dxa"/>
            <w:tcBorders>
              <w:left w:val="single" w:sz="18" w:space="0" w:color="auto"/>
            </w:tcBorders>
          </w:tcPr>
          <w:p w14:paraId="00D4C2C6"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0.20</w:t>
            </w:r>
          </w:p>
        </w:tc>
        <w:tc>
          <w:tcPr>
            <w:tcW w:w="928" w:type="dxa"/>
          </w:tcPr>
          <w:p w14:paraId="7D40D488"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1.07</w:t>
            </w:r>
          </w:p>
        </w:tc>
        <w:tc>
          <w:tcPr>
            <w:tcW w:w="540" w:type="dxa"/>
            <w:tcBorders>
              <w:right w:val="single" w:sz="8" w:space="0" w:color="auto"/>
            </w:tcBorders>
          </w:tcPr>
          <w:p w14:paraId="3B2664DC"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.78</w:t>
            </w:r>
          </w:p>
        </w:tc>
        <w:tc>
          <w:tcPr>
            <w:tcW w:w="801" w:type="dxa"/>
            <w:tcBorders>
              <w:left w:val="single" w:sz="8" w:space="0" w:color="auto"/>
            </w:tcBorders>
          </w:tcPr>
          <w:p w14:paraId="4AF8301A"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0.40</w:t>
            </w:r>
          </w:p>
        </w:tc>
        <w:tc>
          <w:tcPr>
            <w:tcW w:w="639" w:type="dxa"/>
          </w:tcPr>
          <w:p w14:paraId="2E5A29AB"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0.80</w:t>
            </w:r>
          </w:p>
        </w:tc>
        <w:tc>
          <w:tcPr>
            <w:tcW w:w="627" w:type="dxa"/>
            <w:tcBorders>
              <w:right w:val="single" w:sz="8" w:space="0" w:color="auto"/>
            </w:tcBorders>
          </w:tcPr>
          <w:p w14:paraId="53FD3EE4"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.75</w:t>
            </w:r>
          </w:p>
        </w:tc>
        <w:tc>
          <w:tcPr>
            <w:tcW w:w="640" w:type="dxa"/>
            <w:tcBorders>
              <w:left w:val="single" w:sz="8" w:space="0" w:color="auto"/>
            </w:tcBorders>
          </w:tcPr>
          <w:p w14:paraId="35628C64"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4.10</w:t>
            </w:r>
          </w:p>
        </w:tc>
        <w:tc>
          <w:tcPr>
            <w:tcW w:w="786" w:type="dxa"/>
          </w:tcPr>
          <w:p w14:paraId="20B0B0D2"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1.81</w:t>
            </w:r>
          </w:p>
        </w:tc>
        <w:tc>
          <w:tcPr>
            <w:tcW w:w="598" w:type="dxa"/>
            <w:tcBorders>
              <w:right w:val="single" w:sz="8" w:space="0" w:color="auto"/>
            </w:tcBorders>
          </w:tcPr>
          <w:p w14:paraId="357C2F9F"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.93</w:t>
            </w:r>
          </w:p>
        </w:tc>
        <w:tc>
          <w:tcPr>
            <w:tcW w:w="640" w:type="dxa"/>
            <w:tcBorders>
              <w:left w:val="single" w:sz="8" w:space="0" w:color="auto"/>
            </w:tcBorders>
          </w:tcPr>
          <w:p w14:paraId="783BBD9A"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4.55</w:t>
            </w:r>
          </w:p>
        </w:tc>
        <w:tc>
          <w:tcPr>
            <w:tcW w:w="786" w:type="dxa"/>
          </w:tcPr>
          <w:p w14:paraId="26E5AACB"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1.82</w:t>
            </w:r>
          </w:p>
        </w:tc>
        <w:tc>
          <w:tcPr>
            <w:tcW w:w="598" w:type="dxa"/>
            <w:tcBorders>
              <w:right w:val="single" w:sz="8" w:space="0" w:color="auto"/>
            </w:tcBorders>
          </w:tcPr>
          <w:p w14:paraId="53D5EC29"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.95</w:t>
            </w:r>
          </w:p>
        </w:tc>
        <w:tc>
          <w:tcPr>
            <w:tcW w:w="722" w:type="dxa"/>
            <w:tcBorders>
              <w:left w:val="single" w:sz="8" w:space="0" w:color="auto"/>
            </w:tcBorders>
          </w:tcPr>
          <w:p w14:paraId="50D1C67F"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3.17</w:t>
            </w:r>
          </w:p>
        </w:tc>
        <w:tc>
          <w:tcPr>
            <w:tcW w:w="857" w:type="dxa"/>
          </w:tcPr>
          <w:p w14:paraId="1AB8DBAB"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1.79</w:t>
            </w:r>
          </w:p>
        </w:tc>
        <w:tc>
          <w:tcPr>
            <w:tcW w:w="643" w:type="dxa"/>
            <w:tcBorders>
              <w:right w:val="single" w:sz="8" w:space="0" w:color="auto"/>
            </w:tcBorders>
          </w:tcPr>
          <w:p w14:paraId="40CFE751"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.98</w:t>
            </w:r>
          </w:p>
        </w:tc>
        <w:tc>
          <w:tcPr>
            <w:tcW w:w="640" w:type="dxa"/>
            <w:tcBorders>
              <w:left w:val="single" w:sz="8" w:space="0" w:color="auto"/>
            </w:tcBorders>
          </w:tcPr>
          <w:p w14:paraId="02E9F11C"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2.44</w:t>
            </w:r>
          </w:p>
        </w:tc>
        <w:tc>
          <w:tcPr>
            <w:tcW w:w="786" w:type="dxa"/>
          </w:tcPr>
          <w:p w14:paraId="63D37B1D"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1.61</w:t>
            </w:r>
          </w:p>
        </w:tc>
        <w:tc>
          <w:tcPr>
            <w:tcW w:w="587" w:type="dxa"/>
            <w:tcBorders>
              <w:right w:val="single" w:sz="8" w:space="0" w:color="auto"/>
            </w:tcBorders>
          </w:tcPr>
          <w:p w14:paraId="4326ED5D"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.92</w:t>
            </w:r>
          </w:p>
        </w:tc>
      </w:tr>
      <w:tr w:rsidR="00F74C81" w:rsidRPr="0088723B" w14:paraId="46FD7FE8" w14:textId="77777777" w:rsidTr="005669E0">
        <w:trPr>
          <w:trHeight w:val="592"/>
        </w:trPr>
        <w:tc>
          <w:tcPr>
            <w:tcW w:w="2100" w:type="dxa"/>
            <w:tcBorders>
              <w:right w:val="single" w:sz="18" w:space="0" w:color="auto"/>
            </w:tcBorders>
          </w:tcPr>
          <w:p w14:paraId="39D4080D" w14:textId="77777777" w:rsidR="00F74C81" w:rsidRPr="0088723B" w:rsidRDefault="00F74C81" w:rsidP="00884432">
            <w:pPr>
              <w:rPr>
                <w:rFonts w:ascii="Times New Roman" w:hAnsi="Times New Roman" w:cs="Times New Roman"/>
              </w:rPr>
            </w:pPr>
            <w:r w:rsidRPr="0088723B">
              <w:rPr>
                <w:rFonts w:ascii="Times New Roman" w:hAnsi="Times New Roman" w:cs="Times New Roman"/>
              </w:rPr>
              <w:t>Intervention</w:t>
            </w:r>
          </w:p>
        </w:tc>
        <w:tc>
          <w:tcPr>
            <w:tcW w:w="884" w:type="dxa"/>
            <w:tcBorders>
              <w:left w:val="single" w:sz="18" w:space="0" w:color="auto"/>
            </w:tcBorders>
          </w:tcPr>
          <w:p w14:paraId="1645BF5B"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-0.24</w:t>
            </w:r>
          </w:p>
        </w:tc>
        <w:tc>
          <w:tcPr>
            <w:tcW w:w="928" w:type="dxa"/>
          </w:tcPr>
          <w:p w14:paraId="0CCAB75D"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0.70</w:t>
            </w:r>
          </w:p>
        </w:tc>
        <w:tc>
          <w:tcPr>
            <w:tcW w:w="540" w:type="dxa"/>
            <w:tcBorders>
              <w:right w:val="single" w:sz="8" w:space="0" w:color="auto"/>
            </w:tcBorders>
          </w:tcPr>
          <w:p w14:paraId="57E93231"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.75</w:t>
            </w:r>
          </w:p>
        </w:tc>
        <w:tc>
          <w:tcPr>
            <w:tcW w:w="801" w:type="dxa"/>
            <w:tcBorders>
              <w:left w:val="single" w:sz="8" w:space="0" w:color="auto"/>
            </w:tcBorders>
          </w:tcPr>
          <w:p w14:paraId="28375F9D"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-0.48</w:t>
            </w:r>
          </w:p>
        </w:tc>
        <w:tc>
          <w:tcPr>
            <w:tcW w:w="639" w:type="dxa"/>
          </w:tcPr>
          <w:p w14:paraId="6F5BCD65"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0.88</w:t>
            </w:r>
          </w:p>
        </w:tc>
        <w:tc>
          <w:tcPr>
            <w:tcW w:w="627" w:type="dxa"/>
            <w:tcBorders>
              <w:right w:val="single" w:sz="8" w:space="0" w:color="auto"/>
            </w:tcBorders>
          </w:tcPr>
          <w:p w14:paraId="2FE380D9"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.75</w:t>
            </w:r>
          </w:p>
        </w:tc>
        <w:tc>
          <w:tcPr>
            <w:tcW w:w="640" w:type="dxa"/>
            <w:tcBorders>
              <w:left w:val="single" w:sz="8" w:space="0" w:color="auto"/>
            </w:tcBorders>
          </w:tcPr>
          <w:p w14:paraId="45D2C08D"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2.77</w:t>
            </w:r>
          </w:p>
        </w:tc>
        <w:tc>
          <w:tcPr>
            <w:tcW w:w="786" w:type="dxa"/>
          </w:tcPr>
          <w:p w14:paraId="4131B225"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1.58</w:t>
            </w:r>
          </w:p>
        </w:tc>
        <w:tc>
          <w:tcPr>
            <w:tcW w:w="598" w:type="dxa"/>
            <w:tcBorders>
              <w:right w:val="single" w:sz="8" w:space="0" w:color="auto"/>
            </w:tcBorders>
          </w:tcPr>
          <w:p w14:paraId="2A8C15E0"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.95</w:t>
            </w:r>
          </w:p>
        </w:tc>
        <w:tc>
          <w:tcPr>
            <w:tcW w:w="640" w:type="dxa"/>
            <w:tcBorders>
              <w:left w:val="single" w:sz="8" w:space="0" w:color="auto"/>
            </w:tcBorders>
          </w:tcPr>
          <w:p w14:paraId="5B300372"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2.85</w:t>
            </w:r>
          </w:p>
        </w:tc>
        <w:tc>
          <w:tcPr>
            <w:tcW w:w="786" w:type="dxa"/>
          </w:tcPr>
          <w:p w14:paraId="5C011AC8"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1.61</w:t>
            </w:r>
          </w:p>
        </w:tc>
        <w:tc>
          <w:tcPr>
            <w:tcW w:w="598" w:type="dxa"/>
            <w:tcBorders>
              <w:right w:val="single" w:sz="8" w:space="0" w:color="auto"/>
            </w:tcBorders>
          </w:tcPr>
          <w:p w14:paraId="316D59DA"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.96</w:t>
            </w:r>
          </w:p>
        </w:tc>
        <w:tc>
          <w:tcPr>
            <w:tcW w:w="722" w:type="dxa"/>
            <w:tcBorders>
              <w:left w:val="single" w:sz="8" w:space="0" w:color="auto"/>
            </w:tcBorders>
          </w:tcPr>
          <w:p w14:paraId="4B1CC8F3"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2.75</w:t>
            </w:r>
          </w:p>
        </w:tc>
        <w:tc>
          <w:tcPr>
            <w:tcW w:w="857" w:type="dxa"/>
          </w:tcPr>
          <w:p w14:paraId="2A55FA6E"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1.64</w:t>
            </w:r>
          </w:p>
        </w:tc>
        <w:tc>
          <w:tcPr>
            <w:tcW w:w="643" w:type="dxa"/>
            <w:tcBorders>
              <w:right w:val="single" w:sz="8" w:space="0" w:color="auto"/>
            </w:tcBorders>
          </w:tcPr>
          <w:p w14:paraId="3F7513DF"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.98</w:t>
            </w:r>
          </w:p>
        </w:tc>
        <w:tc>
          <w:tcPr>
            <w:tcW w:w="640" w:type="dxa"/>
            <w:tcBorders>
              <w:left w:val="single" w:sz="8" w:space="0" w:color="auto"/>
            </w:tcBorders>
          </w:tcPr>
          <w:p w14:paraId="0988178C"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1.85</w:t>
            </w:r>
          </w:p>
        </w:tc>
        <w:tc>
          <w:tcPr>
            <w:tcW w:w="786" w:type="dxa"/>
          </w:tcPr>
          <w:p w14:paraId="44FC1EEA"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1.30</w:t>
            </w:r>
          </w:p>
        </w:tc>
        <w:tc>
          <w:tcPr>
            <w:tcW w:w="587" w:type="dxa"/>
            <w:tcBorders>
              <w:right w:val="single" w:sz="8" w:space="0" w:color="auto"/>
            </w:tcBorders>
          </w:tcPr>
          <w:p w14:paraId="173AD4AC" w14:textId="77777777" w:rsidR="00F74C81" w:rsidRPr="0088723B" w:rsidRDefault="00F74C81" w:rsidP="00884432">
            <w:pPr>
              <w:jc w:val="center"/>
              <w:rPr>
                <w:rFonts w:ascii="Times New Roman" w:hAnsi="Times New Roman" w:cs="Times New Roman"/>
              </w:rPr>
            </w:pPr>
            <w:r w:rsidRPr="0088723B">
              <w:rPr>
                <w:rFonts w:ascii="Times New Roman" w:hAnsi="Times New Roman" w:cs="Times New Roman"/>
              </w:rPr>
              <w:t>.94</w:t>
            </w:r>
          </w:p>
        </w:tc>
      </w:tr>
    </w:tbl>
    <w:p w14:paraId="1F4171C1" w14:textId="2973298E" w:rsidR="00F152FF" w:rsidRPr="0088723B" w:rsidRDefault="00F74C81" w:rsidP="00F74C81">
      <w:pPr>
        <w:sectPr w:rsidR="00F152FF" w:rsidRPr="0088723B" w:rsidSect="00F74C81">
          <w:pgSz w:w="15840" w:h="12240" w:orient="landscape"/>
          <w:pgMar w:top="1440" w:right="1440" w:bottom="1440" w:left="1440" w:header="720" w:footer="720" w:gutter="0"/>
          <w:cols w:space="720"/>
          <w:docGrid w:linePitch="360"/>
        </w:sectPr>
      </w:pPr>
      <w:r w:rsidRPr="0088723B">
        <w:rPr>
          <w:i/>
          <w:iCs/>
        </w:rPr>
        <w:t>Note</w:t>
      </w:r>
      <w:r w:rsidRPr="0088723B">
        <w:t xml:space="preserve">. For dehumanization, </w:t>
      </w:r>
      <w:r w:rsidRPr="0088723B">
        <w:rPr>
          <w:i/>
          <w:iCs/>
        </w:rPr>
        <w:t>r</w:t>
      </w:r>
      <w:r w:rsidRPr="0088723B">
        <w:t xml:space="preserve"> refers to the zero-order correlation between the Ascent of Man scale and the dehumanizing sentiments (these were standardized and combined into a single dehumanization composite). For general negative affect, </w:t>
      </w:r>
      <w:r w:rsidRPr="0088723B">
        <w:rPr>
          <w:i/>
          <w:iCs/>
        </w:rPr>
        <w:t>r</w:t>
      </w:r>
      <w:r w:rsidRPr="0088723B">
        <w:t xml:space="preserve"> refers to the zero-order correlation between the feeling thermometer and the disliking sentiments (these were standardized and combined into a single dislike composite). For all other measures, </w:t>
      </w:r>
      <w:r w:rsidRPr="0088723B">
        <w:rPr>
          <w:i/>
          <w:iCs/>
        </w:rPr>
        <w:t xml:space="preserve">ω </w:t>
      </w:r>
      <w:r w:rsidRPr="0088723B">
        <w:t xml:space="preserve">refers to the McDonald’s Omega reliability for the items comprising them. </w:t>
      </w:r>
    </w:p>
    <w:p w14:paraId="1E9D976A" w14:textId="0764F9A2" w:rsidR="009820C5" w:rsidRPr="0088723B" w:rsidRDefault="00F152FF" w:rsidP="002A74C2">
      <w:pPr>
        <w:pStyle w:val="Heading2"/>
        <w:rPr>
          <w:rFonts w:cs="Times New Roman"/>
        </w:rPr>
      </w:pPr>
      <w:bookmarkStart w:id="74" w:name="_Toc184729584"/>
      <w:r w:rsidRPr="0088723B">
        <w:rPr>
          <w:rFonts w:cs="Times New Roman"/>
        </w:rPr>
        <w:lastRenderedPageBreak/>
        <w:t>Figure S3</w:t>
      </w:r>
      <w:r w:rsidR="008046AC" w:rsidRPr="0088723B">
        <w:rPr>
          <w:rFonts w:cs="Times New Roman"/>
        </w:rPr>
        <w:t>3</w:t>
      </w:r>
      <w:bookmarkEnd w:id="74"/>
    </w:p>
    <w:p w14:paraId="4B10A241" w14:textId="77777777" w:rsidR="009820C5" w:rsidRPr="0088723B" w:rsidRDefault="009820C5" w:rsidP="000A5126">
      <w:pPr>
        <w:spacing w:after="0" w:line="240" w:lineRule="auto"/>
      </w:pPr>
    </w:p>
    <w:p w14:paraId="71B02CA8" w14:textId="77777777" w:rsidR="009820C5" w:rsidRPr="0088723B" w:rsidRDefault="009820C5" w:rsidP="000A5126">
      <w:pPr>
        <w:spacing w:line="240" w:lineRule="auto"/>
        <w:rPr>
          <w:rFonts w:eastAsia="Times New Roman"/>
          <w:i/>
          <w:iCs/>
          <w:color w:val="222222"/>
        </w:rPr>
      </w:pPr>
      <w:r w:rsidRPr="0088723B">
        <w:rPr>
          <w:rFonts w:eastAsia="Times New Roman"/>
          <w:i/>
          <w:iCs/>
          <w:color w:val="222222"/>
        </w:rPr>
        <w:t>Zero-Order Correlations Among Continuous Variables for Participants in the Control Condition (n = 412)</w:t>
      </w:r>
    </w:p>
    <w:p w14:paraId="3EB55C09" w14:textId="2D3CBDA4" w:rsidR="009820C5" w:rsidRPr="0088723B" w:rsidRDefault="009820C5" w:rsidP="009820C5">
      <w:r w:rsidRPr="0088723B">
        <w:rPr>
          <w:noProof/>
          <w14:ligatures w14:val="none"/>
        </w:rPr>
        <w:drawing>
          <wp:inline distT="0" distB="0" distL="0" distR="0" wp14:anchorId="486E2B9E" wp14:editId="671D9A51">
            <wp:extent cx="6539284" cy="5636652"/>
            <wp:effectExtent l="0" t="0" r="1270" b="2540"/>
            <wp:docPr id="48820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03458" name="Picture 1"/>
                    <pic:cNvPicPr/>
                  </pic:nvPicPr>
                  <pic:blipFill>
                    <a:blip r:embed="rId65">
                      <a:extLst>
                        <a:ext uri="{28A0092B-C50C-407E-A947-70E740481C1C}">
                          <a14:useLocalDpi xmlns:a14="http://schemas.microsoft.com/office/drawing/2010/main" val="0"/>
                        </a:ext>
                      </a:extLst>
                    </a:blip>
                    <a:stretch>
                      <a:fillRect/>
                    </a:stretch>
                  </pic:blipFill>
                  <pic:spPr>
                    <a:xfrm>
                      <a:off x="0" y="0"/>
                      <a:ext cx="6539284" cy="5636652"/>
                    </a:xfrm>
                    <a:prstGeom prst="rect">
                      <a:avLst/>
                    </a:prstGeom>
                  </pic:spPr>
                </pic:pic>
              </a:graphicData>
            </a:graphic>
          </wp:inline>
        </w:drawing>
      </w:r>
    </w:p>
    <w:p w14:paraId="5D9F6070" w14:textId="77777777" w:rsidR="000A5126" w:rsidRPr="0088723B" w:rsidRDefault="000A5126" w:rsidP="002A74C2">
      <w:pPr>
        <w:pStyle w:val="Heading2"/>
        <w:rPr>
          <w:rFonts w:cs="Times New Roman"/>
        </w:rPr>
      </w:pPr>
    </w:p>
    <w:p w14:paraId="135FA4CB" w14:textId="77777777" w:rsidR="00314127" w:rsidRPr="0088723B" w:rsidRDefault="00314127" w:rsidP="00314127"/>
    <w:p w14:paraId="10121189" w14:textId="77777777" w:rsidR="00314127" w:rsidRPr="0088723B" w:rsidRDefault="00314127" w:rsidP="00314127"/>
    <w:p w14:paraId="69ED2CDE" w14:textId="77777777" w:rsidR="00314127" w:rsidRPr="0088723B" w:rsidRDefault="00314127" w:rsidP="00314127"/>
    <w:p w14:paraId="625C7F1D" w14:textId="77777777" w:rsidR="00314127" w:rsidRPr="0088723B" w:rsidRDefault="00314127" w:rsidP="005C02C9"/>
    <w:p w14:paraId="705FEA7E" w14:textId="77F1556B" w:rsidR="002508F8" w:rsidRPr="0088723B" w:rsidRDefault="002508F8" w:rsidP="002A74C2">
      <w:pPr>
        <w:pStyle w:val="Heading2"/>
        <w:rPr>
          <w:rFonts w:cs="Times New Roman"/>
        </w:rPr>
      </w:pPr>
      <w:bookmarkStart w:id="75" w:name="_Toc184729585"/>
      <w:r w:rsidRPr="0088723B">
        <w:rPr>
          <w:rFonts w:cs="Times New Roman"/>
        </w:rPr>
        <w:lastRenderedPageBreak/>
        <w:t>Figure S3</w:t>
      </w:r>
      <w:r w:rsidR="008046AC" w:rsidRPr="0088723B">
        <w:rPr>
          <w:rFonts w:cs="Times New Roman"/>
        </w:rPr>
        <w:t>4</w:t>
      </w:r>
      <w:bookmarkEnd w:id="75"/>
    </w:p>
    <w:p w14:paraId="072099D2" w14:textId="77777777" w:rsidR="000A5126" w:rsidRPr="0088723B" w:rsidRDefault="000A5126" w:rsidP="000A5126">
      <w:pPr>
        <w:spacing w:after="0" w:line="240" w:lineRule="auto"/>
      </w:pPr>
    </w:p>
    <w:p w14:paraId="6F85792D" w14:textId="77777777" w:rsidR="007913CE" w:rsidRPr="0088723B" w:rsidRDefault="007913CE" w:rsidP="000A5126">
      <w:pPr>
        <w:spacing w:line="240" w:lineRule="auto"/>
        <w:rPr>
          <w:rFonts w:eastAsia="Times New Roman"/>
          <w:i/>
          <w:iCs/>
          <w:color w:val="222222"/>
        </w:rPr>
      </w:pPr>
      <w:r w:rsidRPr="0088723B">
        <w:rPr>
          <w:rFonts w:eastAsia="Times New Roman"/>
          <w:i/>
          <w:iCs/>
          <w:color w:val="222222"/>
        </w:rPr>
        <w:t>Zero-Order Correlations Among Continuous Variables for Participants in the Intervention Condition (n = 341)</w:t>
      </w:r>
    </w:p>
    <w:p w14:paraId="39C90864" w14:textId="5882C481" w:rsidR="007913CE" w:rsidRPr="0088723B" w:rsidRDefault="007913CE" w:rsidP="007913CE">
      <w:r w:rsidRPr="0088723B">
        <w:rPr>
          <w:noProof/>
          <w14:ligatures w14:val="none"/>
        </w:rPr>
        <w:drawing>
          <wp:inline distT="0" distB="0" distL="0" distR="0" wp14:anchorId="3FAEA4E3" wp14:editId="15C0027F">
            <wp:extent cx="6391538" cy="5517402"/>
            <wp:effectExtent l="0" t="0" r="0" b="0"/>
            <wp:docPr id="82687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72631"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6391538" cy="5517402"/>
                    </a:xfrm>
                    <a:prstGeom prst="rect">
                      <a:avLst/>
                    </a:prstGeom>
                  </pic:spPr>
                </pic:pic>
              </a:graphicData>
            </a:graphic>
          </wp:inline>
        </w:drawing>
      </w:r>
    </w:p>
    <w:p w14:paraId="0AB58299" w14:textId="77777777" w:rsidR="002508F8" w:rsidRPr="0088723B" w:rsidRDefault="002508F8" w:rsidP="002508F8"/>
    <w:p w14:paraId="6214BB0E" w14:textId="77777777" w:rsidR="00310560" w:rsidRPr="0088723B" w:rsidRDefault="00310560" w:rsidP="00310560"/>
    <w:p w14:paraId="014C9FD2" w14:textId="77777777" w:rsidR="00310560" w:rsidRPr="0088723B" w:rsidRDefault="00310560" w:rsidP="00310560"/>
    <w:p w14:paraId="3E353D1F" w14:textId="77777777" w:rsidR="00310560" w:rsidRPr="0088723B" w:rsidRDefault="00310560" w:rsidP="00310560"/>
    <w:p w14:paraId="4C7B3BC7" w14:textId="77777777" w:rsidR="00310560" w:rsidRPr="0088723B" w:rsidRDefault="00310560" w:rsidP="00310560"/>
    <w:p w14:paraId="555FC7AE" w14:textId="66CD3942" w:rsidR="00310560" w:rsidRPr="0088723B" w:rsidRDefault="00823B98" w:rsidP="002A74C2">
      <w:pPr>
        <w:pStyle w:val="Heading2"/>
        <w:rPr>
          <w:rFonts w:cs="Times New Roman"/>
        </w:rPr>
      </w:pPr>
      <w:bookmarkStart w:id="76" w:name="_Toc184729586"/>
      <w:r w:rsidRPr="0088723B">
        <w:rPr>
          <w:rFonts w:cs="Times New Roman"/>
        </w:rPr>
        <w:lastRenderedPageBreak/>
        <w:t>Table S3</w:t>
      </w:r>
      <w:r w:rsidR="0057331F" w:rsidRPr="0088723B">
        <w:rPr>
          <w:rFonts w:cs="Times New Roman"/>
        </w:rPr>
        <w:t>2</w:t>
      </w:r>
      <w:bookmarkEnd w:id="76"/>
    </w:p>
    <w:p w14:paraId="08E198E4" w14:textId="77777777" w:rsidR="00310560" w:rsidRPr="0088723B" w:rsidRDefault="00310560" w:rsidP="00310560">
      <w:pPr>
        <w:spacing w:after="0" w:line="240" w:lineRule="auto"/>
      </w:pPr>
    </w:p>
    <w:p w14:paraId="35151868" w14:textId="4D4118C3" w:rsidR="00823B98" w:rsidRPr="0088723B" w:rsidRDefault="00823B98" w:rsidP="00310560">
      <w:pPr>
        <w:spacing w:after="0" w:line="240" w:lineRule="auto"/>
        <w:rPr>
          <w:i/>
          <w:iCs/>
        </w:rPr>
      </w:pPr>
      <w:r w:rsidRPr="0088723B">
        <w:rPr>
          <w:i/>
          <w:iCs/>
        </w:rPr>
        <w:t>Output for Model Regressing Support for War Crimes on all Continuous Mediators in Experiment</w:t>
      </w:r>
    </w:p>
    <w:p w14:paraId="602BEBD5" w14:textId="77777777" w:rsidR="00310560" w:rsidRPr="0088723B" w:rsidRDefault="00310560" w:rsidP="00310560">
      <w:pPr>
        <w:spacing w:after="0" w:line="240" w:lineRule="auto"/>
        <w:rPr>
          <w:i/>
          <w:iCs/>
        </w:rPr>
      </w:pPr>
    </w:p>
    <w:tbl>
      <w:tblPr>
        <w:tblStyle w:val="TableGrid"/>
        <w:tblW w:w="10155" w:type="dxa"/>
        <w:tblInd w:w="-5" w:type="dxa"/>
        <w:tblLook w:val="04A0" w:firstRow="1" w:lastRow="0" w:firstColumn="1" w:lastColumn="0" w:noHBand="0" w:noVBand="1"/>
      </w:tblPr>
      <w:tblGrid>
        <w:gridCol w:w="2221"/>
        <w:gridCol w:w="1829"/>
        <w:gridCol w:w="1344"/>
        <w:gridCol w:w="1587"/>
        <w:gridCol w:w="1587"/>
        <w:gridCol w:w="1587"/>
      </w:tblGrid>
      <w:tr w:rsidR="00823B98" w:rsidRPr="0088723B" w14:paraId="703AF2F0" w14:textId="77777777" w:rsidTr="00310560">
        <w:trPr>
          <w:trHeight w:val="379"/>
        </w:trPr>
        <w:tc>
          <w:tcPr>
            <w:tcW w:w="2221" w:type="dxa"/>
            <w:tcBorders>
              <w:right w:val="single" w:sz="18" w:space="0" w:color="auto"/>
            </w:tcBorders>
            <w:shd w:val="clear" w:color="auto" w:fill="D1D1D1" w:themeFill="background2" w:themeFillShade="E6"/>
          </w:tcPr>
          <w:p w14:paraId="0556163E" w14:textId="77777777" w:rsidR="00823B98" w:rsidRPr="0088723B" w:rsidRDefault="00823B98" w:rsidP="00884432">
            <w:pPr>
              <w:jc w:val="center"/>
              <w:rPr>
                <w:rFonts w:ascii="Times New Roman" w:hAnsi="Times New Roman" w:cs="Times New Roman"/>
                <w:b/>
                <w:bCs/>
              </w:rPr>
            </w:pPr>
            <w:r w:rsidRPr="0088723B">
              <w:rPr>
                <w:rFonts w:ascii="Times New Roman" w:hAnsi="Times New Roman" w:cs="Times New Roman"/>
                <w:b/>
                <w:bCs/>
              </w:rPr>
              <w:t>Predictor</w:t>
            </w:r>
          </w:p>
        </w:tc>
        <w:tc>
          <w:tcPr>
            <w:tcW w:w="1829" w:type="dxa"/>
            <w:tcBorders>
              <w:left w:val="single" w:sz="18" w:space="0" w:color="auto"/>
            </w:tcBorders>
            <w:shd w:val="clear" w:color="auto" w:fill="D1D1D1" w:themeFill="background2" w:themeFillShade="E6"/>
          </w:tcPr>
          <w:p w14:paraId="529FEE70" w14:textId="77777777" w:rsidR="00823B98" w:rsidRPr="0088723B" w:rsidRDefault="00823B98" w:rsidP="00884432">
            <w:pPr>
              <w:jc w:val="center"/>
              <w:rPr>
                <w:rFonts w:ascii="Times New Roman" w:hAnsi="Times New Roman" w:cs="Times New Roman"/>
                <w:b/>
                <w:bCs/>
              </w:rPr>
            </w:pPr>
            <w:r w:rsidRPr="0088723B">
              <w:rPr>
                <w:rFonts w:ascii="Times New Roman" w:eastAsia="Times New Roman" w:hAnsi="Times New Roman" w:cs="Times New Roman"/>
                <w:b/>
                <w:bCs/>
                <w:i/>
                <w:iCs/>
              </w:rPr>
              <w:sym w:font="Symbol" w:char="F062"/>
            </w:r>
            <w:r w:rsidRPr="0088723B">
              <w:rPr>
                <w:rFonts w:ascii="Times New Roman" w:eastAsia="Times New Roman" w:hAnsi="Times New Roman" w:cs="Times New Roman"/>
                <w:b/>
                <w:bCs/>
                <w:i/>
                <w:iCs/>
              </w:rPr>
              <w:t xml:space="preserve"> </w:t>
            </w:r>
            <w:r w:rsidRPr="0088723B">
              <w:rPr>
                <w:rFonts w:ascii="Times New Roman" w:eastAsia="Times New Roman" w:hAnsi="Times New Roman" w:cs="Times New Roman"/>
                <w:b/>
                <w:bCs/>
              </w:rPr>
              <w:t>[95% CI]</w:t>
            </w:r>
          </w:p>
        </w:tc>
        <w:tc>
          <w:tcPr>
            <w:tcW w:w="1344" w:type="dxa"/>
            <w:shd w:val="clear" w:color="auto" w:fill="D1D1D1" w:themeFill="background2" w:themeFillShade="E6"/>
          </w:tcPr>
          <w:p w14:paraId="5C8B1514" w14:textId="77777777" w:rsidR="00823B98" w:rsidRPr="0088723B" w:rsidRDefault="00823B98" w:rsidP="00884432">
            <w:pPr>
              <w:jc w:val="center"/>
              <w:rPr>
                <w:rFonts w:ascii="Times New Roman" w:hAnsi="Times New Roman" w:cs="Times New Roman"/>
                <w:b/>
                <w:bCs/>
                <w:i/>
                <w:iCs/>
              </w:rPr>
            </w:pPr>
            <w:r w:rsidRPr="0088723B">
              <w:rPr>
                <w:rFonts w:ascii="Times New Roman" w:hAnsi="Times New Roman" w:cs="Times New Roman"/>
                <w:b/>
                <w:bCs/>
                <w:i/>
                <w:iCs/>
              </w:rPr>
              <w:t>SE</w:t>
            </w:r>
          </w:p>
        </w:tc>
        <w:tc>
          <w:tcPr>
            <w:tcW w:w="1587" w:type="dxa"/>
            <w:shd w:val="clear" w:color="auto" w:fill="D1D1D1" w:themeFill="background2" w:themeFillShade="E6"/>
          </w:tcPr>
          <w:p w14:paraId="5EB48AAA"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b/>
                <w:bCs/>
                <w:i/>
                <w:iCs/>
              </w:rPr>
              <w:t>t</w:t>
            </w:r>
            <w:r w:rsidRPr="0088723B">
              <w:rPr>
                <w:rFonts w:ascii="Times New Roman" w:hAnsi="Times New Roman" w:cs="Times New Roman"/>
                <w:b/>
                <w:bCs/>
              </w:rPr>
              <w:t>(742)</w:t>
            </w:r>
          </w:p>
        </w:tc>
        <w:tc>
          <w:tcPr>
            <w:tcW w:w="1587" w:type="dxa"/>
            <w:shd w:val="clear" w:color="auto" w:fill="D1D1D1" w:themeFill="background2" w:themeFillShade="E6"/>
          </w:tcPr>
          <w:p w14:paraId="4F3872E6" w14:textId="77777777" w:rsidR="00823B98" w:rsidRPr="0088723B" w:rsidRDefault="00823B98" w:rsidP="00884432">
            <w:pPr>
              <w:jc w:val="center"/>
              <w:rPr>
                <w:rFonts w:ascii="Times New Roman" w:hAnsi="Times New Roman" w:cs="Times New Roman"/>
                <w:b/>
                <w:bCs/>
                <w:i/>
                <w:iCs/>
              </w:rPr>
            </w:pPr>
            <w:r w:rsidRPr="0088723B">
              <w:rPr>
                <w:rFonts w:ascii="Times New Roman" w:hAnsi="Times New Roman" w:cs="Times New Roman"/>
                <w:b/>
                <w:bCs/>
                <w:i/>
                <w:iCs/>
              </w:rPr>
              <w:t xml:space="preserve">p </w:t>
            </w:r>
          </w:p>
        </w:tc>
        <w:tc>
          <w:tcPr>
            <w:tcW w:w="1587" w:type="dxa"/>
            <w:shd w:val="clear" w:color="auto" w:fill="D1D1D1" w:themeFill="background2" w:themeFillShade="E6"/>
          </w:tcPr>
          <w:p w14:paraId="439CC4E9" w14:textId="77777777" w:rsidR="00823B98" w:rsidRPr="0088723B" w:rsidRDefault="00823B98" w:rsidP="00884432">
            <w:pPr>
              <w:jc w:val="center"/>
              <w:rPr>
                <w:rFonts w:ascii="Times New Roman" w:hAnsi="Times New Roman" w:cs="Times New Roman"/>
                <w:b/>
                <w:bCs/>
              </w:rPr>
            </w:pPr>
            <w:r w:rsidRPr="0088723B">
              <w:rPr>
                <w:rFonts w:ascii="Times New Roman" w:hAnsi="Times New Roman" w:cs="Times New Roman"/>
                <w:b/>
                <w:bCs/>
              </w:rPr>
              <w:t>VIF</w:t>
            </w:r>
          </w:p>
        </w:tc>
      </w:tr>
      <w:tr w:rsidR="00823B98" w:rsidRPr="0088723B" w14:paraId="28ECD745" w14:textId="77777777" w:rsidTr="00310560">
        <w:trPr>
          <w:trHeight w:val="359"/>
        </w:trPr>
        <w:tc>
          <w:tcPr>
            <w:tcW w:w="2221" w:type="dxa"/>
            <w:tcBorders>
              <w:right w:val="single" w:sz="18" w:space="0" w:color="auto"/>
            </w:tcBorders>
          </w:tcPr>
          <w:p w14:paraId="2086C84B" w14:textId="77777777" w:rsidR="00823B98" w:rsidRPr="0088723B" w:rsidRDefault="00823B98" w:rsidP="00884432">
            <w:pPr>
              <w:rPr>
                <w:rFonts w:ascii="Times New Roman" w:hAnsi="Times New Roman" w:cs="Times New Roman"/>
              </w:rPr>
            </w:pPr>
            <w:r w:rsidRPr="0088723B">
              <w:rPr>
                <w:rFonts w:ascii="Times New Roman" w:hAnsi="Times New Roman" w:cs="Times New Roman"/>
              </w:rPr>
              <w:t>Dehumanization</w:t>
            </w:r>
          </w:p>
        </w:tc>
        <w:tc>
          <w:tcPr>
            <w:tcW w:w="1829" w:type="dxa"/>
            <w:tcBorders>
              <w:left w:val="single" w:sz="18" w:space="0" w:color="auto"/>
            </w:tcBorders>
          </w:tcPr>
          <w:p w14:paraId="6DBE9652"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.51 [.44, .57]</w:t>
            </w:r>
          </w:p>
        </w:tc>
        <w:tc>
          <w:tcPr>
            <w:tcW w:w="1344" w:type="dxa"/>
          </w:tcPr>
          <w:p w14:paraId="4399C704"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0.03</w:t>
            </w:r>
          </w:p>
        </w:tc>
        <w:tc>
          <w:tcPr>
            <w:tcW w:w="1587" w:type="dxa"/>
          </w:tcPr>
          <w:p w14:paraId="7D74CEA0"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14.74</w:t>
            </w:r>
          </w:p>
        </w:tc>
        <w:tc>
          <w:tcPr>
            <w:tcW w:w="1587" w:type="dxa"/>
          </w:tcPr>
          <w:p w14:paraId="0527B8BB"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&lt; .001</w:t>
            </w:r>
          </w:p>
        </w:tc>
        <w:tc>
          <w:tcPr>
            <w:tcW w:w="1587" w:type="dxa"/>
          </w:tcPr>
          <w:p w14:paraId="5FE680EC"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1.65</w:t>
            </w:r>
          </w:p>
        </w:tc>
      </w:tr>
      <w:tr w:rsidR="00823B98" w:rsidRPr="0088723B" w14:paraId="1D6853F1" w14:textId="77777777" w:rsidTr="00310560">
        <w:trPr>
          <w:trHeight w:val="338"/>
        </w:trPr>
        <w:tc>
          <w:tcPr>
            <w:tcW w:w="2221" w:type="dxa"/>
            <w:tcBorders>
              <w:right w:val="single" w:sz="18" w:space="0" w:color="auto"/>
            </w:tcBorders>
          </w:tcPr>
          <w:p w14:paraId="210B3D5F" w14:textId="77777777" w:rsidR="00823B98" w:rsidRPr="0088723B" w:rsidRDefault="00823B98" w:rsidP="00884432">
            <w:pPr>
              <w:rPr>
                <w:rFonts w:ascii="Times New Roman" w:hAnsi="Times New Roman" w:cs="Times New Roman"/>
              </w:rPr>
            </w:pPr>
            <w:r w:rsidRPr="0088723B">
              <w:rPr>
                <w:rFonts w:ascii="Times New Roman" w:hAnsi="Times New Roman" w:cs="Times New Roman"/>
              </w:rPr>
              <w:t>General Negative Affect</w:t>
            </w:r>
          </w:p>
        </w:tc>
        <w:tc>
          <w:tcPr>
            <w:tcW w:w="1829" w:type="dxa"/>
            <w:tcBorders>
              <w:left w:val="single" w:sz="18" w:space="0" w:color="auto"/>
            </w:tcBorders>
          </w:tcPr>
          <w:p w14:paraId="473E2E0B"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-.11 [-.19, -.02]</w:t>
            </w:r>
          </w:p>
        </w:tc>
        <w:tc>
          <w:tcPr>
            <w:tcW w:w="1344" w:type="dxa"/>
          </w:tcPr>
          <w:p w14:paraId="37792F3E"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0.04</w:t>
            </w:r>
          </w:p>
        </w:tc>
        <w:tc>
          <w:tcPr>
            <w:tcW w:w="1587" w:type="dxa"/>
          </w:tcPr>
          <w:p w14:paraId="3F162FCC"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-2.46</w:t>
            </w:r>
          </w:p>
        </w:tc>
        <w:tc>
          <w:tcPr>
            <w:tcW w:w="1587" w:type="dxa"/>
          </w:tcPr>
          <w:p w14:paraId="51346985"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.014</w:t>
            </w:r>
          </w:p>
        </w:tc>
        <w:tc>
          <w:tcPr>
            <w:tcW w:w="1587" w:type="dxa"/>
          </w:tcPr>
          <w:p w14:paraId="62C0E6EF"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2.57</w:t>
            </w:r>
          </w:p>
        </w:tc>
      </w:tr>
      <w:tr w:rsidR="00823B98" w:rsidRPr="0088723B" w14:paraId="3643295D" w14:textId="77777777" w:rsidTr="00310560">
        <w:trPr>
          <w:trHeight w:val="359"/>
        </w:trPr>
        <w:tc>
          <w:tcPr>
            <w:tcW w:w="2221" w:type="dxa"/>
            <w:tcBorders>
              <w:right w:val="single" w:sz="18" w:space="0" w:color="auto"/>
            </w:tcBorders>
          </w:tcPr>
          <w:p w14:paraId="4668F45B" w14:textId="4A3B8C2D" w:rsidR="00823B98" w:rsidRPr="0088723B" w:rsidRDefault="00D52614" w:rsidP="00884432">
            <w:pPr>
              <w:rPr>
                <w:rFonts w:ascii="Times New Roman" w:hAnsi="Times New Roman" w:cs="Times New Roman"/>
              </w:rPr>
            </w:pPr>
            <w:r>
              <w:rPr>
                <w:rFonts w:ascii="Times New Roman" w:hAnsi="Times New Roman" w:cs="Times New Roman"/>
              </w:rPr>
              <w:t>Intense</w:t>
            </w:r>
            <w:r w:rsidR="00823B98" w:rsidRPr="0088723B">
              <w:rPr>
                <w:rFonts w:ascii="Times New Roman" w:hAnsi="Times New Roman" w:cs="Times New Roman"/>
              </w:rPr>
              <w:t xml:space="preserve"> Negative Emotions</w:t>
            </w:r>
          </w:p>
        </w:tc>
        <w:tc>
          <w:tcPr>
            <w:tcW w:w="1829" w:type="dxa"/>
            <w:tcBorders>
              <w:left w:val="single" w:sz="18" w:space="0" w:color="auto"/>
            </w:tcBorders>
          </w:tcPr>
          <w:p w14:paraId="43731C8D"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.12 [.02, .22]</w:t>
            </w:r>
          </w:p>
        </w:tc>
        <w:tc>
          <w:tcPr>
            <w:tcW w:w="1344" w:type="dxa"/>
          </w:tcPr>
          <w:p w14:paraId="321B30BB"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0.05</w:t>
            </w:r>
          </w:p>
        </w:tc>
        <w:tc>
          <w:tcPr>
            <w:tcW w:w="1587" w:type="dxa"/>
          </w:tcPr>
          <w:p w14:paraId="582931CD"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2.37</w:t>
            </w:r>
          </w:p>
        </w:tc>
        <w:tc>
          <w:tcPr>
            <w:tcW w:w="1587" w:type="dxa"/>
          </w:tcPr>
          <w:p w14:paraId="3F686455"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.018</w:t>
            </w:r>
          </w:p>
        </w:tc>
        <w:tc>
          <w:tcPr>
            <w:tcW w:w="1587" w:type="dxa"/>
          </w:tcPr>
          <w:p w14:paraId="22DDE912"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3.68</w:t>
            </w:r>
          </w:p>
        </w:tc>
      </w:tr>
      <w:tr w:rsidR="00823B98" w:rsidRPr="0088723B" w14:paraId="63A2E297" w14:textId="77777777" w:rsidTr="00310560">
        <w:trPr>
          <w:trHeight w:val="359"/>
        </w:trPr>
        <w:tc>
          <w:tcPr>
            <w:tcW w:w="2221" w:type="dxa"/>
            <w:tcBorders>
              <w:bottom w:val="single" w:sz="4" w:space="0" w:color="auto"/>
              <w:right w:val="single" w:sz="18" w:space="0" w:color="auto"/>
            </w:tcBorders>
          </w:tcPr>
          <w:p w14:paraId="499695BF" w14:textId="77777777" w:rsidR="00823B98" w:rsidRPr="0088723B" w:rsidRDefault="00823B98" w:rsidP="00884432">
            <w:pPr>
              <w:rPr>
                <w:rFonts w:ascii="Times New Roman" w:hAnsi="Times New Roman" w:cs="Times New Roman"/>
              </w:rPr>
            </w:pPr>
            <w:r w:rsidRPr="0088723B">
              <w:rPr>
                <w:rFonts w:ascii="Times New Roman" w:hAnsi="Times New Roman" w:cs="Times New Roman"/>
              </w:rPr>
              <w:t>Attributions of Immorality</w:t>
            </w:r>
          </w:p>
        </w:tc>
        <w:tc>
          <w:tcPr>
            <w:tcW w:w="1829" w:type="dxa"/>
            <w:tcBorders>
              <w:left w:val="single" w:sz="18" w:space="0" w:color="auto"/>
              <w:bottom w:val="single" w:sz="4" w:space="0" w:color="auto"/>
            </w:tcBorders>
          </w:tcPr>
          <w:p w14:paraId="30FBACBC"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.11 [.01, .21]</w:t>
            </w:r>
          </w:p>
        </w:tc>
        <w:tc>
          <w:tcPr>
            <w:tcW w:w="1344" w:type="dxa"/>
            <w:tcBorders>
              <w:bottom w:val="single" w:sz="4" w:space="0" w:color="auto"/>
            </w:tcBorders>
          </w:tcPr>
          <w:p w14:paraId="421E74CD"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0.05</w:t>
            </w:r>
          </w:p>
        </w:tc>
        <w:tc>
          <w:tcPr>
            <w:tcW w:w="1587" w:type="dxa"/>
            <w:tcBorders>
              <w:bottom w:val="single" w:sz="4" w:space="0" w:color="auto"/>
            </w:tcBorders>
          </w:tcPr>
          <w:p w14:paraId="2573A169"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2.08</w:t>
            </w:r>
          </w:p>
        </w:tc>
        <w:tc>
          <w:tcPr>
            <w:tcW w:w="1587" w:type="dxa"/>
            <w:tcBorders>
              <w:bottom w:val="single" w:sz="4" w:space="0" w:color="auto"/>
            </w:tcBorders>
          </w:tcPr>
          <w:p w14:paraId="6003F0D1"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.038</w:t>
            </w:r>
          </w:p>
        </w:tc>
        <w:tc>
          <w:tcPr>
            <w:tcW w:w="1587" w:type="dxa"/>
            <w:tcBorders>
              <w:bottom w:val="single" w:sz="4" w:space="0" w:color="auto"/>
            </w:tcBorders>
          </w:tcPr>
          <w:p w14:paraId="123A5A32"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3.61</w:t>
            </w:r>
          </w:p>
        </w:tc>
      </w:tr>
      <w:tr w:rsidR="00823B98" w:rsidRPr="0088723B" w14:paraId="4C51D84E" w14:textId="77777777" w:rsidTr="00310560">
        <w:trPr>
          <w:trHeight w:val="338"/>
        </w:trPr>
        <w:tc>
          <w:tcPr>
            <w:tcW w:w="2221" w:type="dxa"/>
            <w:tcBorders>
              <w:bottom w:val="single" w:sz="8" w:space="0" w:color="auto"/>
              <w:right w:val="single" w:sz="18" w:space="0" w:color="auto"/>
            </w:tcBorders>
          </w:tcPr>
          <w:p w14:paraId="7ADB9E0F" w14:textId="77777777" w:rsidR="00823B98" w:rsidRPr="0088723B" w:rsidRDefault="00823B98" w:rsidP="00884432">
            <w:pPr>
              <w:rPr>
                <w:rFonts w:ascii="Times New Roman" w:hAnsi="Times New Roman" w:cs="Times New Roman"/>
              </w:rPr>
            </w:pPr>
            <w:r w:rsidRPr="0088723B">
              <w:rPr>
                <w:rFonts w:ascii="Times New Roman" w:hAnsi="Times New Roman" w:cs="Times New Roman"/>
              </w:rPr>
              <w:t>Attributions of Unintelligence</w:t>
            </w:r>
          </w:p>
        </w:tc>
        <w:tc>
          <w:tcPr>
            <w:tcW w:w="1829" w:type="dxa"/>
            <w:tcBorders>
              <w:left w:val="single" w:sz="18" w:space="0" w:color="auto"/>
              <w:bottom w:val="single" w:sz="8" w:space="0" w:color="auto"/>
            </w:tcBorders>
          </w:tcPr>
          <w:p w14:paraId="564B922B"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.11 [.04, .19]</w:t>
            </w:r>
          </w:p>
        </w:tc>
        <w:tc>
          <w:tcPr>
            <w:tcW w:w="1344" w:type="dxa"/>
            <w:tcBorders>
              <w:bottom w:val="single" w:sz="8" w:space="0" w:color="auto"/>
            </w:tcBorders>
          </w:tcPr>
          <w:p w14:paraId="2C336B0A"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0.04</w:t>
            </w:r>
          </w:p>
        </w:tc>
        <w:tc>
          <w:tcPr>
            <w:tcW w:w="1587" w:type="dxa"/>
            <w:tcBorders>
              <w:bottom w:val="single" w:sz="8" w:space="0" w:color="auto"/>
            </w:tcBorders>
          </w:tcPr>
          <w:p w14:paraId="4B9E3C4B"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3.10</w:t>
            </w:r>
          </w:p>
        </w:tc>
        <w:tc>
          <w:tcPr>
            <w:tcW w:w="1587" w:type="dxa"/>
            <w:tcBorders>
              <w:bottom w:val="single" w:sz="8" w:space="0" w:color="auto"/>
            </w:tcBorders>
          </w:tcPr>
          <w:p w14:paraId="107BE509"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.002</w:t>
            </w:r>
          </w:p>
        </w:tc>
        <w:tc>
          <w:tcPr>
            <w:tcW w:w="1587" w:type="dxa"/>
            <w:tcBorders>
              <w:bottom w:val="single" w:sz="8" w:space="0" w:color="auto"/>
            </w:tcBorders>
          </w:tcPr>
          <w:p w14:paraId="7C0E514C" w14:textId="77777777" w:rsidR="00823B98" w:rsidRPr="0088723B" w:rsidRDefault="00823B98" w:rsidP="00884432">
            <w:pPr>
              <w:jc w:val="center"/>
              <w:rPr>
                <w:rFonts w:ascii="Times New Roman" w:hAnsi="Times New Roman" w:cs="Times New Roman"/>
              </w:rPr>
            </w:pPr>
            <w:r w:rsidRPr="0088723B">
              <w:rPr>
                <w:rFonts w:ascii="Times New Roman" w:hAnsi="Times New Roman" w:cs="Times New Roman"/>
              </w:rPr>
              <w:t>1.90</w:t>
            </w:r>
          </w:p>
        </w:tc>
      </w:tr>
    </w:tbl>
    <w:p w14:paraId="7AE40060" w14:textId="77777777" w:rsidR="00823B98" w:rsidRPr="0088723B" w:rsidRDefault="00823B98" w:rsidP="00823B98">
      <w:r w:rsidRPr="0088723B">
        <w:rPr>
          <w:rFonts w:eastAsia="Times New Roman"/>
        </w:rPr>
        <w:t xml:space="preserve"> </w:t>
      </w:r>
    </w:p>
    <w:p w14:paraId="05579E8F" w14:textId="77777777" w:rsidR="006872A2" w:rsidRPr="0088723B" w:rsidRDefault="006872A2" w:rsidP="002A74C2">
      <w:pPr>
        <w:pStyle w:val="Heading2"/>
        <w:rPr>
          <w:rFonts w:cs="Times New Roman"/>
        </w:rPr>
      </w:pPr>
      <w:bookmarkStart w:id="77" w:name="_Toc184729587"/>
      <w:r w:rsidRPr="0088723B">
        <w:rPr>
          <w:rFonts w:cs="Times New Roman"/>
        </w:rPr>
        <w:t>Experiment: Comparing Dehumanization to Other Predictors</w:t>
      </w:r>
      <w:bookmarkEnd w:id="77"/>
    </w:p>
    <w:p w14:paraId="4CA3B833" w14:textId="77777777" w:rsidR="006872A2" w:rsidRPr="0088723B" w:rsidRDefault="006872A2" w:rsidP="006872A2">
      <w:pPr>
        <w:spacing w:after="0"/>
      </w:pPr>
    </w:p>
    <w:p w14:paraId="3DC28109" w14:textId="54BACB16" w:rsidR="00A46AAF" w:rsidRPr="0088723B" w:rsidRDefault="00D47A55" w:rsidP="00A46AAF">
      <w:r w:rsidRPr="0088723B">
        <w:t xml:space="preserve">As described in the main text, we regressed support for </w:t>
      </w:r>
      <w:r w:rsidR="0058478F" w:rsidRPr="0088723B">
        <w:t>war crimes</w:t>
      </w:r>
      <w:r w:rsidRPr="0088723B">
        <w:t xml:space="preserve"> on dehumanization and the four dislike measures (general negative affect, </w:t>
      </w:r>
      <w:r w:rsidR="00D52614">
        <w:t>intense</w:t>
      </w:r>
      <w:r w:rsidRPr="0088723B">
        <w:t xml:space="preserve"> negative emotions, attributions of immorality, and attributions of unintelligence) in a simultaneous linear regression.</w:t>
      </w:r>
      <w:r w:rsidR="0068428A" w:rsidRPr="0088723B">
        <w:t xml:space="preserve"> We then </w:t>
      </w:r>
      <w:r w:rsidR="006872A2" w:rsidRPr="0088723B">
        <w:t xml:space="preserve">compared the strength of dehumanization’s effect on </w:t>
      </w:r>
      <w:r w:rsidR="0058478F" w:rsidRPr="0088723B">
        <w:t xml:space="preserve">war crime support </w:t>
      </w:r>
      <w:r w:rsidR="006872A2" w:rsidRPr="0088723B">
        <w:t xml:space="preserve">with that of each dislike measure. Specifically, from the </w:t>
      </w:r>
      <w:r w:rsidR="00257B8C" w:rsidRPr="0088723B">
        <w:t>baseline</w:t>
      </w:r>
      <w:r w:rsidR="006872A2" w:rsidRPr="0088723B">
        <w:t xml:space="preserve"> regression model described in the main text, we created four otherwise-identical models where the effect of dehumanization was constrained to be equal to one of the dislike measures.</w:t>
      </w:r>
      <w:r w:rsidR="00B803DC" w:rsidRPr="0088723B">
        <w:t xml:space="preserve"> </w:t>
      </w:r>
      <w:r w:rsidR="00A46AAF" w:rsidRPr="0088723B">
        <w:t xml:space="preserve">We used </w:t>
      </w:r>
      <w:r w:rsidR="00A46AAF" w:rsidRPr="0088723B">
        <w:rPr>
          <w:i/>
          <w:iCs/>
        </w:rPr>
        <w:t>F</w:t>
      </w:r>
      <w:r w:rsidR="00A46AAF" w:rsidRPr="0088723B">
        <w:t xml:space="preserve">-tests to compare </w:t>
      </w:r>
      <w:r w:rsidR="0010374D" w:rsidRPr="0088723B">
        <w:t xml:space="preserve">how much variance in </w:t>
      </w:r>
      <w:r w:rsidR="0058478F" w:rsidRPr="0088723B">
        <w:t>war crime support</w:t>
      </w:r>
      <w:r w:rsidR="0010374D" w:rsidRPr="0088723B">
        <w:t xml:space="preserve"> each of these constrained models explain, relative to the </w:t>
      </w:r>
      <w:r w:rsidR="003F0D71" w:rsidRPr="0088723B">
        <w:t>baseline</w:t>
      </w:r>
      <w:r w:rsidR="0010374D" w:rsidRPr="0088723B">
        <w:t xml:space="preserve"> model</w:t>
      </w:r>
      <w:r w:rsidR="00A46AAF" w:rsidRPr="0088723B">
        <w:t>.</w:t>
      </w:r>
    </w:p>
    <w:p w14:paraId="4E9F7459" w14:textId="6A1A7A9B" w:rsidR="00A46AAF" w:rsidRPr="0088723B" w:rsidRDefault="006872A2" w:rsidP="006872A2">
      <w:r w:rsidRPr="0088723B">
        <w:t xml:space="preserve">In each case, the </w:t>
      </w:r>
      <w:r w:rsidR="00F541EF" w:rsidRPr="0088723B">
        <w:t>baseline</w:t>
      </w:r>
      <w:r w:rsidRPr="0088723B">
        <w:t xml:space="preserve"> model explained significantly more variance than the constrained model. Because the effect of dehumanization was numerically greater than all measures of dislike (see Table S</w:t>
      </w:r>
      <w:r w:rsidR="00635432" w:rsidRPr="0088723B">
        <w:t>3</w:t>
      </w:r>
      <w:r w:rsidR="00EB6C85" w:rsidRPr="0088723B">
        <w:t>2</w:t>
      </w:r>
      <w:r w:rsidR="00C54163" w:rsidRPr="0088723B">
        <w:t>, above</w:t>
      </w:r>
      <w:r w:rsidRPr="0088723B">
        <w:t xml:space="preserve">), we can conclude that dehumanization was a significantly stronger predictor of support for </w:t>
      </w:r>
      <w:r w:rsidR="0058478F" w:rsidRPr="0088723B">
        <w:t xml:space="preserve">war crimes </w:t>
      </w:r>
      <w:r w:rsidRPr="0088723B">
        <w:t xml:space="preserve">than any of the dislike measures. </w:t>
      </w:r>
    </w:p>
    <w:p w14:paraId="066F260B" w14:textId="14DE8027" w:rsidR="006872A2" w:rsidRPr="0088723B" w:rsidRDefault="006872A2" w:rsidP="006872A2">
      <w:pPr>
        <w:rPr>
          <w:rStyle w:val="Hyperlink"/>
        </w:rPr>
      </w:pPr>
      <w:r w:rsidRPr="0088723B">
        <w:t xml:space="preserve">For the full results, see Section </w:t>
      </w:r>
      <w:r w:rsidR="00EB6035" w:rsidRPr="0088723B">
        <w:t>2.3</w:t>
      </w:r>
      <w:r w:rsidRPr="0088723B">
        <w:t xml:space="preserve"> of “Experiment Analyses</w:t>
      </w:r>
      <w:r w:rsidR="001A5D62" w:rsidRPr="0088723B">
        <w:t>.html</w:t>
      </w:r>
      <w:r w:rsidRPr="0088723B">
        <w:t xml:space="preserve">” on our OSF repository: </w:t>
      </w:r>
      <w:hyperlink r:id="rId67" w:history="1">
        <w:r w:rsidRPr="0088723B">
          <w:rPr>
            <w:rStyle w:val="Hyperlink"/>
          </w:rPr>
          <w:t>https://osf.io/2r4cu/?view_only=760f7226c1024fd598e53133066190c8</w:t>
        </w:r>
      </w:hyperlink>
    </w:p>
    <w:p w14:paraId="28408EA8" w14:textId="77777777" w:rsidR="000524C8" w:rsidRPr="0088723B" w:rsidRDefault="000524C8" w:rsidP="002A74C2">
      <w:pPr>
        <w:pStyle w:val="Heading2"/>
        <w:rPr>
          <w:rFonts w:cs="Times New Roman"/>
        </w:rPr>
      </w:pPr>
    </w:p>
    <w:p w14:paraId="7EEADB5A" w14:textId="77777777" w:rsidR="00D84FDD" w:rsidRPr="0088723B" w:rsidRDefault="00D84FDD" w:rsidP="00D84FDD"/>
    <w:p w14:paraId="0CDD36EC" w14:textId="77777777" w:rsidR="00D84FDD" w:rsidRPr="0088723B" w:rsidRDefault="00D84FDD" w:rsidP="00D84FDD"/>
    <w:p w14:paraId="33709BE8" w14:textId="77777777" w:rsidR="00D84FDD" w:rsidRPr="0088723B" w:rsidRDefault="00D84FDD" w:rsidP="005C02C9"/>
    <w:p w14:paraId="2CD30722" w14:textId="7C6CEE32" w:rsidR="00FA2AC3" w:rsidRPr="0088723B" w:rsidRDefault="00FA2AC3" w:rsidP="002A74C2">
      <w:pPr>
        <w:pStyle w:val="Heading2"/>
        <w:rPr>
          <w:rFonts w:cs="Times New Roman"/>
        </w:rPr>
      </w:pPr>
      <w:bookmarkStart w:id="78" w:name="_Toc184729588"/>
      <w:r w:rsidRPr="0088723B">
        <w:rPr>
          <w:rFonts w:cs="Times New Roman"/>
        </w:rPr>
        <w:lastRenderedPageBreak/>
        <w:t>Figures S3</w:t>
      </w:r>
      <w:r w:rsidR="008046AC" w:rsidRPr="0088723B">
        <w:rPr>
          <w:rFonts w:cs="Times New Roman"/>
        </w:rPr>
        <w:t>5</w:t>
      </w:r>
      <w:r w:rsidRPr="0088723B">
        <w:rPr>
          <w:rFonts w:cs="Times New Roman"/>
        </w:rPr>
        <w:t>-S</w:t>
      </w:r>
      <w:r w:rsidR="008046AC" w:rsidRPr="0088723B">
        <w:rPr>
          <w:rFonts w:cs="Times New Roman"/>
        </w:rPr>
        <w:t>40</w:t>
      </w:r>
      <w:r w:rsidR="004B29B6" w:rsidRPr="0088723B">
        <w:rPr>
          <w:rFonts w:cs="Times New Roman"/>
        </w:rPr>
        <w:t xml:space="preserve">: </w:t>
      </w:r>
      <w:r w:rsidR="003E67AA" w:rsidRPr="0088723B">
        <w:rPr>
          <w:rFonts w:cs="Times New Roman"/>
        </w:rPr>
        <w:t>Effect of</w:t>
      </w:r>
      <w:r w:rsidR="004B29B6" w:rsidRPr="0088723B">
        <w:rPr>
          <w:rFonts w:cs="Times New Roman"/>
        </w:rPr>
        <w:t xml:space="preserve"> Intervention</w:t>
      </w:r>
      <w:r w:rsidR="003E67AA" w:rsidRPr="0088723B">
        <w:rPr>
          <w:rFonts w:cs="Times New Roman"/>
        </w:rPr>
        <w:t xml:space="preserve"> </w:t>
      </w:r>
      <w:r w:rsidR="004B29B6" w:rsidRPr="0088723B">
        <w:rPr>
          <w:rFonts w:cs="Times New Roman"/>
        </w:rPr>
        <w:t xml:space="preserve">on Each </w:t>
      </w:r>
      <w:r w:rsidR="005144F9" w:rsidRPr="0088723B">
        <w:rPr>
          <w:rFonts w:cs="Times New Roman"/>
        </w:rPr>
        <w:t>Dependent Variable</w:t>
      </w:r>
      <w:bookmarkEnd w:id="78"/>
    </w:p>
    <w:p w14:paraId="7988E369" w14:textId="77777777" w:rsidR="00767137" w:rsidRPr="0088723B" w:rsidRDefault="00767137" w:rsidP="001262CD">
      <w:pPr>
        <w:spacing w:after="0" w:line="240" w:lineRule="auto"/>
      </w:pPr>
    </w:p>
    <w:p w14:paraId="36C57433" w14:textId="4F2A2202" w:rsidR="00FA2AC3" w:rsidRPr="0088723B" w:rsidRDefault="00FA2AC3" w:rsidP="001262CD">
      <w:pPr>
        <w:spacing w:line="240" w:lineRule="auto"/>
        <w:rPr>
          <w:b/>
          <w:bCs/>
        </w:rPr>
      </w:pPr>
      <w:r w:rsidRPr="0088723B">
        <w:rPr>
          <w:b/>
          <w:bCs/>
        </w:rPr>
        <w:t>Figure S3</w:t>
      </w:r>
      <w:r w:rsidR="008046AC" w:rsidRPr="0088723B">
        <w:rPr>
          <w:b/>
          <w:bCs/>
        </w:rPr>
        <w:t>5</w:t>
      </w:r>
    </w:p>
    <w:p w14:paraId="5007A1FE" w14:textId="53ED143B" w:rsidR="00FA2AC3" w:rsidRPr="0088723B" w:rsidRDefault="00FA2AC3" w:rsidP="001262CD">
      <w:pPr>
        <w:spacing w:line="240" w:lineRule="auto"/>
        <w:rPr>
          <w:i/>
          <w:iCs/>
        </w:rPr>
      </w:pPr>
      <w:r w:rsidRPr="0088723B">
        <w:rPr>
          <w:i/>
          <w:iCs/>
        </w:rPr>
        <w:t>Effect of the Intervention on Reduced Dehumanization</w:t>
      </w:r>
    </w:p>
    <w:p w14:paraId="4FDE6277" w14:textId="77777777" w:rsidR="00FA2AC3" w:rsidRPr="0088723B" w:rsidRDefault="00FA2AC3" w:rsidP="00FA2AC3">
      <w:pPr>
        <w:spacing w:after="0"/>
      </w:pPr>
      <w:r w:rsidRPr="0088723B">
        <w:rPr>
          <w:noProof/>
        </w:rPr>
        <w:drawing>
          <wp:inline distT="0" distB="0" distL="0" distR="0" wp14:anchorId="79D429A9" wp14:editId="5B4F38E5">
            <wp:extent cx="5943600" cy="3710940"/>
            <wp:effectExtent l="0" t="0" r="0" b="0"/>
            <wp:docPr id="153415007" name="Picture 1" descr="A graph of a graph showing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5007" name="Picture 1" descr="A graph of a graph showing a number of objects&#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710940"/>
                    </a:xfrm>
                    <a:prstGeom prst="rect">
                      <a:avLst/>
                    </a:prstGeom>
                  </pic:spPr>
                </pic:pic>
              </a:graphicData>
            </a:graphic>
          </wp:inline>
        </w:drawing>
      </w:r>
    </w:p>
    <w:p w14:paraId="21745D3A" w14:textId="03A19C9C" w:rsidR="00FA2AC3" w:rsidRPr="0088723B" w:rsidRDefault="00FA2AC3" w:rsidP="00FA2AC3">
      <w:pPr>
        <w:spacing w:after="0"/>
      </w:pPr>
      <w:r w:rsidRPr="0088723B">
        <w:rPr>
          <w:i/>
          <w:iCs/>
        </w:rPr>
        <w:t>Note</w:t>
      </w:r>
      <w:r w:rsidRPr="0088723B">
        <w:t xml:space="preserve">. Scores ranged from -0.65 to 2.99, as this variable was the standardized (z-scored composite) of the Ascent of Man scale and dehumanizing sentiments. </w:t>
      </w:r>
      <w:r w:rsidR="00E91E3B" w:rsidRPr="0088723B">
        <w:rPr>
          <w:rFonts w:eastAsia="Times New Roman"/>
          <w:i/>
        </w:rPr>
        <w:t>M</w:t>
      </w:r>
      <w:r w:rsidR="00E91E3B" w:rsidRPr="0088723B">
        <w:rPr>
          <w:rFonts w:eastAsia="Times New Roman"/>
          <w:vertAlign w:val="subscript"/>
        </w:rPr>
        <w:t>diff</w:t>
      </w:r>
      <w:r w:rsidR="00E91E3B" w:rsidRPr="0088723B">
        <w:rPr>
          <w:rFonts w:eastAsia="Times New Roman"/>
        </w:rPr>
        <w:t xml:space="preserve"> = 0.44 [0.32, 0.57], </w:t>
      </w:r>
      <w:r w:rsidR="00E91E3B" w:rsidRPr="0088723B">
        <w:rPr>
          <w:rFonts w:eastAsia="Times New Roman"/>
          <w:i/>
        </w:rPr>
        <w:t>SE</w:t>
      </w:r>
      <w:r w:rsidR="00E91E3B" w:rsidRPr="0088723B">
        <w:rPr>
          <w:rFonts w:eastAsia="Times New Roman"/>
          <w:vertAlign w:val="subscript"/>
        </w:rPr>
        <w:t>diff</w:t>
      </w:r>
      <w:r w:rsidR="00E91E3B" w:rsidRPr="0088723B">
        <w:rPr>
          <w:rFonts w:eastAsia="Times New Roman"/>
        </w:rPr>
        <w:t xml:space="preserve"> = 0.06,</w:t>
      </w:r>
      <w:r w:rsidR="00E91E3B" w:rsidRPr="0088723B">
        <w:rPr>
          <w:rFonts w:eastAsia="Times New Roman"/>
          <w:i/>
        </w:rPr>
        <w:t xml:space="preserve"> </w:t>
      </w:r>
      <w:r w:rsidR="00E91E3B" w:rsidRPr="0088723B">
        <w:rPr>
          <w:rFonts w:eastAsia="Times New Roman"/>
          <w:i/>
          <w:iCs/>
        </w:rPr>
        <w:t>t</w:t>
      </w:r>
      <w:r w:rsidR="00E91E3B" w:rsidRPr="0088723B">
        <w:rPr>
          <w:rFonts w:eastAsia="Times New Roman"/>
        </w:rPr>
        <w:t xml:space="preserve">(712) = 6.83, </w:t>
      </w:r>
      <w:r w:rsidR="00E91E3B" w:rsidRPr="0088723B">
        <w:rPr>
          <w:rFonts w:eastAsia="Times New Roman"/>
          <w:i/>
        </w:rPr>
        <w:t>d</w:t>
      </w:r>
      <w:r w:rsidR="00E91E3B" w:rsidRPr="0088723B">
        <w:rPr>
          <w:rFonts w:eastAsia="Times New Roman"/>
        </w:rPr>
        <w:t xml:space="preserve"> = 0.48, </w:t>
      </w:r>
      <w:r w:rsidR="00E91E3B" w:rsidRPr="0088723B">
        <w:rPr>
          <w:rFonts w:eastAsia="Times New Roman"/>
          <w:i/>
        </w:rPr>
        <w:t>p</w:t>
      </w:r>
      <w:r w:rsidR="00E91E3B" w:rsidRPr="0088723B">
        <w:rPr>
          <w:rFonts w:eastAsia="Times New Roman"/>
        </w:rPr>
        <w:t xml:space="preserve"> &lt; .001. </w:t>
      </w:r>
    </w:p>
    <w:p w14:paraId="0829466D" w14:textId="77777777" w:rsidR="00FA2AC3" w:rsidRPr="0088723B" w:rsidRDefault="00FA2AC3" w:rsidP="00FA2AC3">
      <w:pPr>
        <w:spacing w:after="0"/>
      </w:pPr>
    </w:p>
    <w:p w14:paraId="57026939" w14:textId="77777777" w:rsidR="000524C8" w:rsidRPr="0088723B" w:rsidRDefault="000524C8" w:rsidP="004B29B6">
      <w:pPr>
        <w:rPr>
          <w:b/>
          <w:bCs/>
        </w:rPr>
      </w:pPr>
    </w:p>
    <w:p w14:paraId="0FD1FE65" w14:textId="77777777" w:rsidR="000524C8" w:rsidRPr="0088723B" w:rsidRDefault="000524C8" w:rsidP="004B29B6">
      <w:pPr>
        <w:rPr>
          <w:b/>
          <w:bCs/>
        </w:rPr>
      </w:pPr>
    </w:p>
    <w:p w14:paraId="0CDEA959" w14:textId="77777777" w:rsidR="000524C8" w:rsidRPr="0088723B" w:rsidRDefault="000524C8" w:rsidP="004B29B6">
      <w:pPr>
        <w:rPr>
          <w:b/>
          <w:bCs/>
        </w:rPr>
      </w:pPr>
    </w:p>
    <w:p w14:paraId="65D3C9C4" w14:textId="77777777" w:rsidR="000524C8" w:rsidRPr="0088723B" w:rsidRDefault="000524C8" w:rsidP="004B29B6">
      <w:pPr>
        <w:rPr>
          <w:b/>
          <w:bCs/>
        </w:rPr>
      </w:pPr>
    </w:p>
    <w:p w14:paraId="05E4A283" w14:textId="77777777" w:rsidR="000524C8" w:rsidRPr="0088723B" w:rsidRDefault="000524C8" w:rsidP="004B29B6">
      <w:pPr>
        <w:rPr>
          <w:b/>
          <w:bCs/>
        </w:rPr>
      </w:pPr>
    </w:p>
    <w:p w14:paraId="0F01D466" w14:textId="77777777" w:rsidR="000524C8" w:rsidRPr="0088723B" w:rsidRDefault="000524C8" w:rsidP="004B29B6">
      <w:pPr>
        <w:rPr>
          <w:b/>
          <w:bCs/>
        </w:rPr>
      </w:pPr>
    </w:p>
    <w:p w14:paraId="6BB25B8A" w14:textId="77777777" w:rsidR="000524C8" w:rsidRPr="0088723B" w:rsidRDefault="000524C8" w:rsidP="004B29B6">
      <w:pPr>
        <w:rPr>
          <w:b/>
          <w:bCs/>
        </w:rPr>
      </w:pPr>
    </w:p>
    <w:p w14:paraId="1426833D" w14:textId="77777777" w:rsidR="000524C8" w:rsidRPr="0088723B" w:rsidRDefault="000524C8" w:rsidP="004B29B6">
      <w:pPr>
        <w:rPr>
          <w:b/>
          <w:bCs/>
        </w:rPr>
      </w:pPr>
    </w:p>
    <w:p w14:paraId="7FE8EEA5" w14:textId="1E678837" w:rsidR="004B29B6" w:rsidRPr="0088723B" w:rsidRDefault="004B29B6" w:rsidP="004B29B6">
      <w:pPr>
        <w:rPr>
          <w:b/>
          <w:bCs/>
        </w:rPr>
      </w:pPr>
      <w:r w:rsidRPr="0088723B">
        <w:rPr>
          <w:b/>
          <w:bCs/>
        </w:rPr>
        <w:lastRenderedPageBreak/>
        <w:t>Figure S3</w:t>
      </w:r>
      <w:r w:rsidR="008046AC" w:rsidRPr="0088723B">
        <w:rPr>
          <w:b/>
          <w:bCs/>
        </w:rPr>
        <w:t>6</w:t>
      </w:r>
    </w:p>
    <w:p w14:paraId="26182295" w14:textId="492E0CA6" w:rsidR="004B29B6" w:rsidRPr="0088723B" w:rsidRDefault="004B29B6" w:rsidP="004B29B6">
      <w:pPr>
        <w:rPr>
          <w:i/>
          <w:iCs/>
        </w:rPr>
      </w:pPr>
      <w:r w:rsidRPr="0088723B">
        <w:rPr>
          <w:i/>
          <w:iCs/>
        </w:rPr>
        <w:t xml:space="preserve">Effect of the Intervention on Reduced Support for War Crimes </w:t>
      </w:r>
    </w:p>
    <w:p w14:paraId="06F38486" w14:textId="77777777" w:rsidR="004B29B6" w:rsidRPr="0088723B" w:rsidRDefault="004B29B6" w:rsidP="004B29B6">
      <w:pPr>
        <w:spacing w:after="0"/>
      </w:pPr>
      <w:r w:rsidRPr="0088723B">
        <w:rPr>
          <w:noProof/>
        </w:rPr>
        <w:drawing>
          <wp:inline distT="0" distB="0" distL="0" distR="0" wp14:anchorId="0FCD5FA0" wp14:editId="54DA3A1E">
            <wp:extent cx="5917701" cy="3648737"/>
            <wp:effectExtent l="0" t="0" r="635" b="0"/>
            <wp:docPr id="508148562" name="Picture 1" descr="A graph of a graph with a red d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48562" name="Picture 1" descr="A graph of a graph with a red dot&#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17701" cy="3648737"/>
                    </a:xfrm>
                    <a:prstGeom prst="rect">
                      <a:avLst/>
                    </a:prstGeom>
                  </pic:spPr>
                </pic:pic>
              </a:graphicData>
            </a:graphic>
          </wp:inline>
        </w:drawing>
      </w:r>
    </w:p>
    <w:p w14:paraId="04DAEFE8" w14:textId="7E634408" w:rsidR="004B29B6" w:rsidRPr="0088723B" w:rsidRDefault="004B29B6" w:rsidP="00485BC2">
      <w:pPr>
        <w:spacing w:after="0"/>
      </w:pPr>
      <w:r w:rsidRPr="0088723B">
        <w:rPr>
          <w:i/>
          <w:iCs/>
        </w:rPr>
        <w:t>Note</w:t>
      </w:r>
      <w:r w:rsidRPr="0088723B">
        <w:t>. Scores ranged from 1 to 7.</w:t>
      </w:r>
      <w:r w:rsidR="00E91E3B" w:rsidRPr="0088723B">
        <w:t xml:space="preserve"> </w:t>
      </w:r>
      <w:r w:rsidR="00E91E3B" w:rsidRPr="0088723B">
        <w:rPr>
          <w:rFonts w:eastAsia="Times New Roman"/>
          <w:i/>
        </w:rPr>
        <w:t>M</w:t>
      </w:r>
      <w:r w:rsidR="00E91E3B" w:rsidRPr="0088723B">
        <w:rPr>
          <w:rFonts w:eastAsia="Times New Roman"/>
          <w:vertAlign w:val="subscript"/>
        </w:rPr>
        <w:t>diff</w:t>
      </w:r>
      <w:r w:rsidR="00E91E3B" w:rsidRPr="0088723B">
        <w:rPr>
          <w:rFonts w:eastAsia="Times New Roman"/>
        </w:rPr>
        <w:t xml:space="preserve"> = 0.59 [0.38, 0.80], </w:t>
      </w:r>
      <w:r w:rsidR="00E91E3B" w:rsidRPr="0088723B">
        <w:rPr>
          <w:rFonts w:eastAsia="Times New Roman"/>
          <w:i/>
        </w:rPr>
        <w:t>SE</w:t>
      </w:r>
      <w:r w:rsidR="00E91E3B" w:rsidRPr="0088723B">
        <w:rPr>
          <w:rFonts w:eastAsia="Times New Roman"/>
          <w:vertAlign w:val="subscript"/>
        </w:rPr>
        <w:t>diff</w:t>
      </w:r>
      <w:r w:rsidR="00E91E3B" w:rsidRPr="0088723B">
        <w:rPr>
          <w:rFonts w:eastAsia="Times New Roman"/>
        </w:rPr>
        <w:t xml:space="preserve"> = 0.11,</w:t>
      </w:r>
      <w:r w:rsidR="00E91E3B" w:rsidRPr="0088723B">
        <w:rPr>
          <w:rFonts w:eastAsia="Times New Roman"/>
          <w:i/>
        </w:rPr>
        <w:t xml:space="preserve"> </w:t>
      </w:r>
      <w:r w:rsidR="00E91E3B" w:rsidRPr="0088723B">
        <w:rPr>
          <w:rFonts w:eastAsia="Times New Roman"/>
          <w:i/>
          <w:iCs/>
        </w:rPr>
        <w:t>t</w:t>
      </w:r>
      <w:r w:rsidR="00E91E3B" w:rsidRPr="0088723B">
        <w:rPr>
          <w:rFonts w:eastAsia="Times New Roman"/>
        </w:rPr>
        <w:t xml:space="preserve">(746) = 5.54, </w:t>
      </w:r>
      <w:r w:rsidR="00E91E3B" w:rsidRPr="0088723B">
        <w:rPr>
          <w:rFonts w:eastAsia="Times New Roman"/>
          <w:i/>
        </w:rPr>
        <w:t>d</w:t>
      </w:r>
      <w:r w:rsidR="00E91E3B" w:rsidRPr="0088723B">
        <w:rPr>
          <w:rFonts w:eastAsia="Times New Roman"/>
        </w:rPr>
        <w:t xml:space="preserve"> = 0.40, </w:t>
      </w:r>
      <w:r w:rsidR="00E91E3B" w:rsidRPr="0088723B">
        <w:rPr>
          <w:rFonts w:eastAsia="Times New Roman"/>
          <w:i/>
        </w:rPr>
        <w:t>p</w:t>
      </w:r>
      <w:r w:rsidR="00E91E3B" w:rsidRPr="0088723B">
        <w:rPr>
          <w:rFonts w:eastAsia="Times New Roman"/>
        </w:rPr>
        <w:t xml:space="preserve"> &lt; .001.</w:t>
      </w:r>
    </w:p>
    <w:p w14:paraId="75F2F60E" w14:textId="77777777" w:rsidR="00485BC2" w:rsidRPr="0088723B" w:rsidRDefault="00485BC2" w:rsidP="00485BC2">
      <w:pPr>
        <w:spacing w:after="0"/>
      </w:pPr>
    </w:p>
    <w:p w14:paraId="2F8927A3" w14:textId="77777777" w:rsidR="00485BC2" w:rsidRPr="0088723B" w:rsidRDefault="00485BC2" w:rsidP="00FA2AC3">
      <w:pPr>
        <w:rPr>
          <w:b/>
          <w:bCs/>
        </w:rPr>
      </w:pPr>
    </w:p>
    <w:p w14:paraId="2D61F77A" w14:textId="77777777" w:rsidR="00485BC2" w:rsidRPr="0088723B" w:rsidRDefault="00485BC2" w:rsidP="00FA2AC3">
      <w:pPr>
        <w:rPr>
          <w:b/>
          <w:bCs/>
        </w:rPr>
      </w:pPr>
    </w:p>
    <w:p w14:paraId="4E5BD19D" w14:textId="77777777" w:rsidR="00485BC2" w:rsidRPr="0088723B" w:rsidRDefault="00485BC2" w:rsidP="00FA2AC3">
      <w:pPr>
        <w:rPr>
          <w:b/>
          <w:bCs/>
        </w:rPr>
      </w:pPr>
    </w:p>
    <w:p w14:paraId="1F4256EF" w14:textId="77777777" w:rsidR="00485BC2" w:rsidRPr="0088723B" w:rsidRDefault="00485BC2" w:rsidP="00FA2AC3">
      <w:pPr>
        <w:rPr>
          <w:b/>
          <w:bCs/>
        </w:rPr>
      </w:pPr>
    </w:p>
    <w:p w14:paraId="5ECCAB2B" w14:textId="77777777" w:rsidR="00485BC2" w:rsidRPr="0088723B" w:rsidRDefault="00485BC2" w:rsidP="00FA2AC3">
      <w:pPr>
        <w:rPr>
          <w:b/>
          <w:bCs/>
        </w:rPr>
      </w:pPr>
    </w:p>
    <w:p w14:paraId="6DDA8F87" w14:textId="77777777" w:rsidR="00485BC2" w:rsidRPr="0088723B" w:rsidRDefault="00485BC2" w:rsidP="00FA2AC3">
      <w:pPr>
        <w:rPr>
          <w:b/>
          <w:bCs/>
        </w:rPr>
      </w:pPr>
    </w:p>
    <w:p w14:paraId="2D7D6DA9" w14:textId="77777777" w:rsidR="00485BC2" w:rsidRPr="0088723B" w:rsidRDefault="00485BC2" w:rsidP="00FA2AC3">
      <w:pPr>
        <w:rPr>
          <w:b/>
          <w:bCs/>
        </w:rPr>
      </w:pPr>
    </w:p>
    <w:p w14:paraId="42123175" w14:textId="77777777" w:rsidR="00485BC2" w:rsidRPr="0088723B" w:rsidRDefault="00485BC2" w:rsidP="00FA2AC3">
      <w:pPr>
        <w:rPr>
          <w:b/>
          <w:bCs/>
        </w:rPr>
      </w:pPr>
    </w:p>
    <w:p w14:paraId="56220942" w14:textId="77777777" w:rsidR="00485BC2" w:rsidRPr="0088723B" w:rsidRDefault="00485BC2" w:rsidP="00FA2AC3">
      <w:pPr>
        <w:rPr>
          <w:b/>
          <w:bCs/>
        </w:rPr>
      </w:pPr>
    </w:p>
    <w:p w14:paraId="74F3A8DB" w14:textId="77777777" w:rsidR="00485BC2" w:rsidRPr="0088723B" w:rsidRDefault="00485BC2" w:rsidP="00FA2AC3">
      <w:pPr>
        <w:rPr>
          <w:b/>
          <w:bCs/>
        </w:rPr>
      </w:pPr>
    </w:p>
    <w:p w14:paraId="48F56AD3" w14:textId="04E1562A" w:rsidR="00FA2AC3" w:rsidRPr="0088723B" w:rsidRDefault="00FA2AC3" w:rsidP="00FA2AC3">
      <w:pPr>
        <w:rPr>
          <w:b/>
          <w:bCs/>
        </w:rPr>
      </w:pPr>
      <w:r w:rsidRPr="0088723B">
        <w:rPr>
          <w:b/>
          <w:bCs/>
        </w:rPr>
        <w:lastRenderedPageBreak/>
        <w:t>Figure S3</w:t>
      </w:r>
      <w:r w:rsidR="008046AC" w:rsidRPr="0088723B">
        <w:rPr>
          <w:b/>
          <w:bCs/>
        </w:rPr>
        <w:t>7</w:t>
      </w:r>
    </w:p>
    <w:p w14:paraId="0A100F1A" w14:textId="06A827C1" w:rsidR="00FA2AC3" w:rsidRPr="0088723B" w:rsidRDefault="00FA2AC3" w:rsidP="00FA2AC3">
      <w:pPr>
        <w:rPr>
          <w:i/>
          <w:iCs/>
        </w:rPr>
      </w:pPr>
      <w:r w:rsidRPr="0088723B">
        <w:rPr>
          <w:i/>
          <w:iCs/>
        </w:rPr>
        <w:t>Effect of the Intervention on Reduced General Negative Affect</w:t>
      </w:r>
    </w:p>
    <w:p w14:paraId="252001E2" w14:textId="77777777" w:rsidR="00FA2AC3" w:rsidRPr="0088723B" w:rsidRDefault="00FA2AC3" w:rsidP="00FA2AC3">
      <w:pPr>
        <w:spacing w:after="0"/>
      </w:pPr>
      <w:r w:rsidRPr="0088723B">
        <w:rPr>
          <w:noProof/>
        </w:rPr>
        <w:drawing>
          <wp:inline distT="0" distB="0" distL="0" distR="0" wp14:anchorId="094696D1" wp14:editId="5CB4E10F">
            <wp:extent cx="5943600" cy="3695700"/>
            <wp:effectExtent l="0" t="0" r="0" b="0"/>
            <wp:docPr id="78904513"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4513" name="Picture 1" descr="A graph of a diagram&#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p>
    <w:p w14:paraId="57F4FFBC" w14:textId="2FDCE971" w:rsidR="00FA2AC3" w:rsidRPr="0088723B" w:rsidRDefault="00FA2AC3" w:rsidP="00FA2AC3">
      <w:pPr>
        <w:spacing w:after="0"/>
      </w:pPr>
      <w:r w:rsidRPr="0088723B">
        <w:rPr>
          <w:i/>
          <w:iCs/>
        </w:rPr>
        <w:t>Note</w:t>
      </w:r>
      <w:r w:rsidRPr="0088723B">
        <w:t xml:space="preserve">. Scores ranged from -2.13 to 1.34, as this variable was the standardized (z-scored composite) of the feeling thermometer and disliking sentiments. </w:t>
      </w:r>
      <w:r w:rsidR="00E91E3B" w:rsidRPr="0088723B">
        <w:rPr>
          <w:rFonts w:eastAsia="Times New Roman"/>
          <w:i/>
        </w:rPr>
        <w:t>M</w:t>
      </w:r>
      <w:r w:rsidR="00E91E3B" w:rsidRPr="0088723B">
        <w:rPr>
          <w:rFonts w:eastAsia="Times New Roman"/>
          <w:vertAlign w:val="subscript"/>
        </w:rPr>
        <w:t>diff</w:t>
      </w:r>
      <w:r w:rsidR="00E91E3B" w:rsidRPr="0088723B">
        <w:rPr>
          <w:rFonts w:eastAsia="Times New Roman"/>
        </w:rPr>
        <w:t xml:space="preserve"> = 0.88 [0.76, 1.00], </w:t>
      </w:r>
      <w:r w:rsidR="00E91E3B" w:rsidRPr="0088723B">
        <w:rPr>
          <w:rFonts w:eastAsia="Times New Roman"/>
          <w:i/>
        </w:rPr>
        <w:t>SE</w:t>
      </w:r>
      <w:r w:rsidR="00E91E3B" w:rsidRPr="0088723B">
        <w:rPr>
          <w:rFonts w:eastAsia="Times New Roman"/>
          <w:vertAlign w:val="subscript"/>
        </w:rPr>
        <w:t>diff</w:t>
      </w:r>
      <w:r w:rsidR="00E91E3B" w:rsidRPr="0088723B">
        <w:rPr>
          <w:rFonts w:eastAsia="Times New Roman"/>
        </w:rPr>
        <w:t xml:space="preserve"> = 0.06,</w:t>
      </w:r>
      <w:r w:rsidR="00E91E3B" w:rsidRPr="0088723B">
        <w:rPr>
          <w:rFonts w:eastAsia="Times New Roman"/>
          <w:i/>
        </w:rPr>
        <w:t xml:space="preserve"> </w:t>
      </w:r>
      <w:r w:rsidR="00E91E3B" w:rsidRPr="0088723B">
        <w:rPr>
          <w:rFonts w:eastAsia="Times New Roman"/>
          <w:i/>
          <w:iCs/>
        </w:rPr>
        <w:t>t</w:t>
      </w:r>
      <w:r w:rsidR="00E91E3B" w:rsidRPr="0088723B">
        <w:rPr>
          <w:rFonts w:eastAsia="Times New Roman"/>
        </w:rPr>
        <w:t xml:space="preserve">(747) = 14.34, </w:t>
      </w:r>
      <w:r w:rsidR="00E91E3B" w:rsidRPr="0088723B">
        <w:rPr>
          <w:rFonts w:eastAsia="Times New Roman"/>
          <w:i/>
        </w:rPr>
        <w:t>d</w:t>
      </w:r>
      <w:r w:rsidR="00E91E3B" w:rsidRPr="0088723B">
        <w:rPr>
          <w:rFonts w:eastAsia="Times New Roman"/>
        </w:rPr>
        <w:t xml:space="preserve"> = 1.05, </w:t>
      </w:r>
      <w:r w:rsidR="00E91E3B" w:rsidRPr="0088723B">
        <w:rPr>
          <w:rFonts w:eastAsia="Times New Roman"/>
          <w:i/>
        </w:rPr>
        <w:t>p</w:t>
      </w:r>
      <w:r w:rsidR="00E91E3B" w:rsidRPr="0088723B">
        <w:rPr>
          <w:rFonts w:eastAsia="Times New Roman"/>
        </w:rPr>
        <w:t xml:space="preserve"> &lt; .001.</w:t>
      </w:r>
    </w:p>
    <w:p w14:paraId="6D03B7D2" w14:textId="77777777" w:rsidR="00FA2AC3" w:rsidRPr="0088723B" w:rsidRDefault="00FA2AC3" w:rsidP="00FA2AC3">
      <w:pPr>
        <w:spacing w:after="0"/>
      </w:pPr>
    </w:p>
    <w:p w14:paraId="42AFDC0A" w14:textId="77777777" w:rsidR="00FA2AC3" w:rsidRPr="0088723B" w:rsidRDefault="00FA2AC3" w:rsidP="00FA2AC3">
      <w:pPr>
        <w:spacing w:after="0"/>
      </w:pPr>
    </w:p>
    <w:p w14:paraId="6F9942EC" w14:textId="77777777" w:rsidR="00FA2AC3" w:rsidRPr="0088723B" w:rsidRDefault="00FA2AC3" w:rsidP="00FA2AC3">
      <w:pPr>
        <w:spacing w:after="0"/>
      </w:pPr>
    </w:p>
    <w:p w14:paraId="65A94906" w14:textId="77777777" w:rsidR="00FA2AC3" w:rsidRPr="0088723B" w:rsidRDefault="00FA2AC3" w:rsidP="00FA2AC3">
      <w:pPr>
        <w:spacing w:after="0"/>
      </w:pPr>
    </w:p>
    <w:p w14:paraId="2A635D99" w14:textId="77777777" w:rsidR="00FA2AC3" w:rsidRPr="0088723B" w:rsidRDefault="00FA2AC3" w:rsidP="00FA2AC3">
      <w:pPr>
        <w:spacing w:after="0"/>
      </w:pPr>
    </w:p>
    <w:p w14:paraId="410A7812" w14:textId="77777777" w:rsidR="00FA2AC3" w:rsidRPr="0088723B" w:rsidRDefault="00FA2AC3" w:rsidP="00FA2AC3">
      <w:pPr>
        <w:spacing w:after="0"/>
      </w:pPr>
    </w:p>
    <w:p w14:paraId="49AD1AF0" w14:textId="77777777" w:rsidR="00FA2AC3" w:rsidRPr="0088723B" w:rsidRDefault="00FA2AC3" w:rsidP="00FA2AC3">
      <w:pPr>
        <w:spacing w:after="0"/>
      </w:pPr>
    </w:p>
    <w:p w14:paraId="10EF3F35" w14:textId="77777777" w:rsidR="00FA2AC3" w:rsidRPr="0088723B" w:rsidRDefault="00FA2AC3" w:rsidP="00FA2AC3">
      <w:pPr>
        <w:spacing w:after="0"/>
      </w:pPr>
    </w:p>
    <w:p w14:paraId="45589BCF" w14:textId="77777777" w:rsidR="00FA2AC3" w:rsidRPr="0088723B" w:rsidRDefault="00FA2AC3" w:rsidP="00FA2AC3">
      <w:pPr>
        <w:spacing w:after="0"/>
      </w:pPr>
    </w:p>
    <w:p w14:paraId="735E3FF1" w14:textId="77777777" w:rsidR="00FA2AC3" w:rsidRPr="0088723B" w:rsidRDefault="00FA2AC3" w:rsidP="00FA2AC3">
      <w:pPr>
        <w:spacing w:after="0"/>
      </w:pPr>
    </w:p>
    <w:p w14:paraId="01C80866" w14:textId="77777777" w:rsidR="00FA2AC3" w:rsidRPr="0088723B" w:rsidRDefault="00FA2AC3" w:rsidP="00FA2AC3">
      <w:pPr>
        <w:spacing w:after="0"/>
      </w:pPr>
    </w:p>
    <w:p w14:paraId="71F6F0AB" w14:textId="77777777" w:rsidR="00FA2AC3" w:rsidRPr="0088723B" w:rsidRDefault="00FA2AC3" w:rsidP="00FA2AC3">
      <w:pPr>
        <w:spacing w:after="0"/>
      </w:pPr>
    </w:p>
    <w:p w14:paraId="297BB222" w14:textId="77777777" w:rsidR="00FA2AC3" w:rsidRPr="0088723B" w:rsidRDefault="00FA2AC3" w:rsidP="00FA2AC3">
      <w:pPr>
        <w:spacing w:after="0"/>
      </w:pPr>
    </w:p>
    <w:p w14:paraId="096D7CE0" w14:textId="77777777" w:rsidR="00FA2AC3" w:rsidRPr="0088723B" w:rsidRDefault="00FA2AC3" w:rsidP="00FA2AC3">
      <w:pPr>
        <w:spacing w:after="0"/>
      </w:pPr>
    </w:p>
    <w:p w14:paraId="4D1F9BCD" w14:textId="77777777" w:rsidR="00FA2AC3" w:rsidRPr="0088723B" w:rsidRDefault="00FA2AC3" w:rsidP="00FA2AC3">
      <w:pPr>
        <w:spacing w:after="0"/>
      </w:pPr>
    </w:p>
    <w:p w14:paraId="50A8E176" w14:textId="53B334DD" w:rsidR="00FA2AC3" w:rsidRPr="0088723B" w:rsidRDefault="00FA2AC3" w:rsidP="00FA2AC3">
      <w:pPr>
        <w:rPr>
          <w:b/>
          <w:bCs/>
        </w:rPr>
      </w:pPr>
      <w:r w:rsidRPr="0088723B">
        <w:rPr>
          <w:b/>
          <w:bCs/>
        </w:rPr>
        <w:lastRenderedPageBreak/>
        <w:t>Figure S3</w:t>
      </w:r>
      <w:r w:rsidR="008046AC" w:rsidRPr="0088723B">
        <w:rPr>
          <w:b/>
          <w:bCs/>
        </w:rPr>
        <w:t>8</w:t>
      </w:r>
    </w:p>
    <w:p w14:paraId="79DE4B79" w14:textId="511CE8F5" w:rsidR="00FA2AC3" w:rsidRPr="0088723B" w:rsidRDefault="00FA2AC3" w:rsidP="00FA2AC3">
      <w:pPr>
        <w:rPr>
          <w:i/>
          <w:iCs/>
        </w:rPr>
      </w:pPr>
      <w:r w:rsidRPr="0088723B">
        <w:rPr>
          <w:i/>
          <w:iCs/>
        </w:rPr>
        <w:t xml:space="preserve">Effect of the Intervention on Reduced </w:t>
      </w:r>
      <w:r w:rsidR="00D52614">
        <w:rPr>
          <w:i/>
          <w:iCs/>
        </w:rPr>
        <w:t>Intense</w:t>
      </w:r>
      <w:r w:rsidRPr="0088723B">
        <w:rPr>
          <w:i/>
          <w:iCs/>
        </w:rPr>
        <w:t xml:space="preserve"> Negative Emotions</w:t>
      </w:r>
    </w:p>
    <w:p w14:paraId="60025877" w14:textId="77777777" w:rsidR="00FA2AC3" w:rsidRPr="0088723B" w:rsidRDefault="00FA2AC3" w:rsidP="00FA2AC3">
      <w:pPr>
        <w:spacing w:after="0"/>
      </w:pPr>
      <w:r w:rsidRPr="0088723B">
        <w:rPr>
          <w:noProof/>
        </w:rPr>
        <w:drawing>
          <wp:inline distT="0" distB="0" distL="0" distR="0" wp14:anchorId="5083894A" wp14:editId="040D565B">
            <wp:extent cx="5846074" cy="3695700"/>
            <wp:effectExtent l="0" t="0" r="0" b="0"/>
            <wp:docPr id="102685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51138" name="Picture 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46074" cy="3695700"/>
                    </a:xfrm>
                    <a:prstGeom prst="rect">
                      <a:avLst/>
                    </a:prstGeom>
                  </pic:spPr>
                </pic:pic>
              </a:graphicData>
            </a:graphic>
          </wp:inline>
        </w:drawing>
      </w:r>
    </w:p>
    <w:p w14:paraId="5508C2A4" w14:textId="07ADC3ED" w:rsidR="00FA2AC3" w:rsidRPr="0088723B" w:rsidRDefault="00FA2AC3" w:rsidP="00FA2AC3">
      <w:pPr>
        <w:spacing w:after="0"/>
      </w:pPr>
      <w:r w:rsidRPr="0088723B">
        <w:rPr>
          <w:i/>
          <w:iCs/>
        </w:rPr>
        <w:t>Note</w:t>
      </w:r>
      <w:r w:rsidRPr="0088723B">
        <w:t>. Scores ranged from 1 to 7.</w:t>
      </w:r>
      <w:r w:rsidR="00E91E3B" w:rsidRPr="0088723B">
        <w:t xml:space="preserve"> </w:t>
      </w:r>
      <w:r w:rsidR="00E91E3B" w:rsidRPr="0088723B">
        <w:rPr>
          <w:rFonts w:eastAsia="Times New Roman"/>
          <w:i/>
        </w:rPr>
        <w:t>M</w:t>
      </w:r>
      <w:r w:rsidR="00E91E3B" w:rsidRPr="0088723B">
        <w:rPr>
          <w:rFonts w:eastAsia="Times New Roman"/>
          <w:vertAlign w:val="subscript"/>
        </w:rPr>
        <w:t>diff</w:t>
      </w:r>
      <w:r w:rsidR="00E91E3B" w:rsidRPr="0088723B">
        <w:rPr>
          <w:rFonts w:eastAsia="Times New Roman"/>
        </w:rPr>
        <w:t xml:space="preserve"> = 1.33 [1.09, 1.57],</w:t>
      </w:r>
      <w:r w:rsidR="00E91E3B" w:rsidRPr="0088723B">
        <w:rPr>
          <w:rFonts w:eastAsia="Times New Roman"/>
          <w:i/>
        </w:rPr>
        <w:t xml:space="preserve"> SE</w:t>
      </w:r>
      <w:r w:rsidR="00E91E3B" w:rsidRPr="0088723B">
        <w:rPr>
          <w:rFonts w:eastAsia="Times New Roman"/>
          <w:vertAlign w:val="subscript"/>
        </w:rPr>
        <w:t>diff</w:t>
      </w:r>
      <w:r w:rsidR="00E91E3B" w:rsidRPr="0088723B">
        <w:rPr>
          <w:rFonts w:eastAsia="Times New Roman"/>
        </w:rPr>
        <w:t xml:space="preserve"> = 0.12, </w:t>
      </w:r>
      <w:r w:rsidR="00E91E3B" w:rsidRPr="0088723B">
        <w:rPr>
          <w:rFonts w:eastAsia="Times New Roman"/>
          <w:i/>
          <w:iCs/>
        </w:rPr>
        <w:t>t</w:t>
      </w:r>
      <w:r w:rsidR="00E91E3B" w:rsidRPr="0088723B">
        <w:rPr>
          <w:rFonts w:eastAsia="Times New Roman"/>
        </w:rPr>
        <w:t xml:space="preserve">(745) = 10.77, </w:t>
      </w:r>
      <w:r w:rsidR="00E91E3B" w:rsidRPr="0088723B">
        <w:rPr>
          <w:rFonts w:eastAsia="Times New Roman"/>
          <w:i/>
        </w:rPr>
        <w:t>d</w:t>
      </w:r>
      <w:r w:rsidR="00E91E3B" w:rsidRPr="0088723B">
        <w:rPr>
          <w:rFonts w:eastAsia="Times New Roman"/>
        </w:rPr>
        <w:t xml:space="preserve"> = 0.78, </w:t>
      </w:r>
      <w:r w:rsidR="00E91E3B" w:rsidRPr="0088723B">
        <w:rPr>
          <w:rFonts w:eastAsia="Times New Roman"/>
          <w:i/>
        </w:rPr>
        <w:t>p</w:t>
      </w:r>
      <w:r w:rsidR="00E91E3B" w:rsidRPr="0088723B">
        <w:rPr>
          <w:rFonts w:eastAsia="Times New Roman"/>
        </w:rPr>
        <w:t xml:space="preserve"> &lt; .001.</w:t>
      </w:r>
    </w:p>
    <w:p w14:paraId="4C1FFF9E" w14:textId="77777777" w:rsidR="00FA2AC3" w:rsidRPr="0088723B" w:rsidRDefault="00FA2AC3" w:rsidP="00FA2AC3">
      <w:pPr>
        <w:spacing w:after="0"/>
      </w:pPr>
    </w:p>
    <w:p w14:paraId="029E3BC6" w14:textId="77777777" w:rsidR="00FA2AC3" w:rsidRPr="0088723B" w:rsidRDefault="00FA2AC3" w:rsidP="00FA2AC3">
      <w:pPr>
        <w:spacing w:after="0"/>
      </w:pPr>
    </w:p>
    <w:p w14:paraId="0B67D993" w14:textId="77777777" w:rsidR="00FA2AC3" w:rsidRPr="0088723B" w:rsidRDefault="00FA2AC3" w:rsidP="00FA2AC3">
      <w:pPr>
        <w:spacing w:after="0"/>
      </w:pPr>
    </w:p>
    <w:p w14:paraId="2A128A30" w14:textId="77777777" w:rsidR="00FA2AC3" w:rsidRPr="0088723B" w:rsidRDefault="00FA2AC3" w:rsidP="00FA2AC3">
      <w:pPr>
        <w:spacing w:after="0"/>
      </w:pPr>
    </w:p>
    <w:p w14:paraId="244C1D3C" w14:textId="0DA9B985" w:rsidR="00FA2AC3" w:rsidRPr="0088723B" w:rsidRDefault="00FA2AC3" w:rsidP="00FA2AC3">
      <w:pPr>
        <w:spacing w:after="0"/>
      </w:pPr>
    </w:p>
    <w:p w14:paraId="170A4E2B" w14:textId="77777777" w:rsidR="00FA2AC3" w:rsidRPr="0088723B" w:rsidRDefault="00FA2AC3" w:rsidP="00FA2AC3">
      <w:pPr>
        <w:spacing w:after="0"/>
      </w:pPr>
    </w:p>
    <w:p w14:paraId="01658EC5" w14:textId="77777777" w:rsidR="00FA2AC3" w:rsidRPr="0088723B" w:rsidRDefault="00FA2AC3" w:rsidP="00FA2AC3">
      <w:pPr>
        <w:spacing w:after="0"/>
      </w:pPr>
    </w:p>
    <w:p w14:paraId="3022CDCF" w14:textId="77777777" w:rsidR="00FA2AC3" w:rsidRPr="0088723B" w:rsidRDefault="00FA2AC3" w:rsidP="00FA2AC3">
      <w:pPr>
        <w:spacing w:after="0"/>
      </w:pPr>
    </w:p>
    <w:p w14:paraId="423E3CCE" w14:textId="77777777" w:rsidR="00FA2AC3" w:rsidRPr="0088723B" w:rsidRDefault="00FA2AC3" w:rsidP="00FA2AC3">
      <w:pPr>
        <w:spacing w:after="0"/>
      </w:pPr>
    </w:p>
    <w:p w14:paraId="68AF73D0" w14:textId="77777777" w:rsidR="00FA2AC3" w:rsidRPr="0088723B" w:rsidRDefault="00FA2AC3" w:rsidP="00FA2AC3">
      <w:pPr>
        <w:spacing w:after="0"/>
      </w:pPr>
    </w:p>
    <w:p w14:paraId="2DFAEF9F" w14:textId="77777777" w:rsidR="00FA2AC3" w:rsidRPr="0088723B" w:rsidRDefault="00FA2AC3" w:rsidP="00FA2AC3">
      <w:pPr>
        <w:spacing w:after="0"/>
      </w:pPr>
    </w:p>
    <w:p w14:paraId="0EC7604F" w14:textId="77777777" w:rsidR="00FA2AC3" w:rsidRPr="0088723B" w:rsidRDefault="00FA2AC3" w:rsidP="00FA2AC3">
      <w:pPr>
        <w:spacing w:after="0"/>
      </w:pPr>
    </w:p>
    <w:p w14:paraId="11C67D5C" w14:textId="77777777" w:rsidR="00FA2AC3" w:rsidRPr="0088723B" w:rsidRDefault="00FA2AC3" w:rsidP="00FA2AC3">
      <w:pPr>
        <w:spacing w:after="0"/>
      </w:pPr>
    </w:p>
    <w:p w14:paraId="06C3F0EA" w14:textId="77777777" w:rsidR="00FA2AC3" w:rsidRPr="0088723B" w:rsidRDefault="00FA2AC3" w:rsidP="00FA2AC3">
      <w:pPr>
        <w:spacing w:after="0"/>
      </w:pPr>
    </w:p>
    <w:p w14:paraId="05DE34B8" w14:textId="77777777" w:rsidR="00FA2AC3" w:rsidRPr="0088723B" w:rsidRDefault="00FA2AC3" w:rsidP="00FA2AC3">
      <w:pPr>
        <w:spacing w:after="0"/>
      </w:pPr>
    </w:p>
    <w:p w14:paraId="468D466A" w14:textId="77777777" w:rsidR="00076DEA" w:rsidRPr="0088723B" w:rsidRDefault="00076DEA" w:rsidP="00FA2AC3">
      <w:pPr>
        <w:rPr>
          <w:b/>
          <w:bCs/>
        </w:rPr>
      </w:pPr>
    </w:p>
    <w:p w14:paraId="38991E2F" w14:textId="1CFFF78D" w:rsidR="00FA2AC3" w:rsidRPr="0088723B" w:rsidRDefault="00FA2AC3" w:rsidP="00FA2AC3">
      <w:pPr>
        <w:rPr>
          <w:b/>
          <w:bCs/>
        </w:rPr>
      </w:pPr>
      <w:r w:rsidRPr="0088723B">
        <w:rPr>
          <w:b/>
          <w:bCs/>
        </w:rPr>
        <w:lastRenderedPageBreak/>
        <w:t>Figure S3</w:t>
      </w:r>
      <w:r w:rsidR="008046AC" w:rsidRPr="0088723B">
        <w:rPr>
          <w:b/>
          <w:bCs/>
        </w:rPr>
        <w:t>9</w:t>
      </w:r>
    </w:p>
    <w:p w14:paraId="6527B269" w14:textId="2165753C" w:rsidR="00FA2AC3" w:rsidRPr="0088723B" w:rsidRDefault="00FA2AC3" w:rsidP="00FA2AC3">
      <w:pPr>
        <w:rPr>
          <w:i/>
          <w:iCs/>
        </w:rPr>
      </w:pPr>
      <w:r w:rsidRPr="0088723B">
        <w:rPr>
          <w:i/>
          <w:iCs/>
        </w:rPr>
        <w:t xml:space="preserve">Effect of the Intervention on Reduced Attributions of Immorality </w:t>
      </w:r>
    </w:p>
    <w:p w14:paraId="3EF44EF8" w14:textId="77777777" w:rsidR="00FA2AC3" w:rsidRPr="0088723B" w:rsidRDefault="00FA2AC3" w:rsidP="00FA2AC3">
      <w:pPr>
        <w:spacing w:after="0"/>
      </w:pPr>
      <w:r w:rsidRPr="0088723B">
        <w:rPr>
          <w:noProof/>
        </w:rPr>
        <w:drawing>
          <wp:inline distT="0" distB="0" distL="0" distR="0" wp14:anchorId="0C7E7985" wp14:editId="622652A3">
            <wp:extent cx="5917701" cy="3689950"/>
            <wp:effectExtent l="0" t="0" r="635" b="6350"/>
            <wp:docPr id="4882985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9859" name="Picture 1" descr="A screenshot of a graph&#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17701" cy="3689950"/>
                    </a:xfrm>
                    <a:prstGeom prst="rect">
                      <a:avLst/>
                    </a:prstGeom>
                  </pic:spPr>
                </pic:pic>
              </a:graphicData>
            </a:graphic>
          </wp:inline>
        </w:drawing>
      </w:r>
    </w:p>
    <w:p w14:paraId="3D865E5B" w14:textId="11D9B4E9" w:rsidR="00FA2AC3" w:rsidRPr="0088723B" w:rsidRDefault="00FA2AC3" w:rsidP="00FA2AC3">
      <w:pPr>
        <w:spacing w:after="0"/>
      </w:pPr>
      <w:r w:rsidRPr="0088723B">
        <w:rPr>
          <w:i/>
          <w:iCs/>
        </w:rPr>
        <w:t>Note</w:t>
      </w:r>
      <w:r w:rsidRPr="0088723B">
        <w:t>. Scores ranged from 1 to 7.</w:t>
      </w:r>
      <w:r w:rsidR="00E91E3B" w:rsidRPr="0088723B">
        <w:t xml:space="preserve"> </w:t>
      </w:r>
      <w:r w:rsidR="00E91E3B" w:rsidRPr="0088723B">
        <w:rPr>
          <w:rFonts w:eastAsia="Times New Roman"/>
          <w:i/>
        </w:rPr>
        <w:t>M</w:t>
      </w:r>
      <w:r w:rsidR="00E91E3B" w:rsidRPr="0088723B">
        <w:rPr>
          <w:rFonts w:eastAsia="Times New Roman"/>
          <w:vertAlign w:val="subscript"/>
        </w:rPr>
        <w:t>diff</w:t>
      </w:r>
      <w:r w:rsidR="00E91E3B" w:rsidRPr="0088723B">
        <w:rPr>
          <w:rFonts w:eastAsia="Times New Roman"/>
        </w:rPr>
        <w:t xml:space="preserve"> = 1.69 [1.45, 1.94], </w:t>
      </w:r>
      <w:r w:rsidR="00E91E3B" w:rsidRPr="0088723B">
        <w:rPr>
          <w:rFonts w:eastAsia="Times New Roman"/>
          <w:i/>
        </w:rPr>
        <w:t>SE</w:t>
      </w:r>
      <w:r w:rsidR="00E91E3B" w:rsidRPr="0088723B">
        <w:rPr>
          <w:rFonts w:eastAsia="Times New Roman"/>
          <w:vertAlign w:val="subscript"/>
        </w:rPr>
        <w:t>diff</w:t>
      </w:r>
      <w:r w:rsidR="00E91E3B" w:rsidRPr="0088723B">
        <w:rPr>
          <w:rFonts w:eastAsia="Times New Roman"/>
        </w:rPr>
        <w:t xml:space="preserve"> = 0.13,</w:t>
      </w:r>
      <w:r w:rsidR="00E91E3B" w:rsidRPr="0088723B">
        <w:rPr>
          <w:rFonts w:eastAsia="Times New Roman"/>
          <w:i/>
        </w:rPr>
        <w:t xml:space="preserve"> </w:t>
      </w:r>
      <w:r w:rsidR="00E91E3B" w:rsidRPr="0088723B">
        <w:rPr>
          <w:rFonts w:eastAsia="Times New Roman"/>
          <w:i/>
          <w:iCs/>
        </w:rPr>
        <w:t>t</w:t>
      </w:r>
      <w:r w:rsidR="00E91E3B" w:rsidRPr="0088723B">
        <w:rPr>
          <w:rFonts w:eastAsia="Times New Roman"/>
        </w:rPr>
        <w:t xml:space="preserve">(744) = 13.49, </w:t>
      </w:r>
      <w:r w:rsidR="00E91E3B" w:rsidRPr="0088723B">
        <w:rPr>
          <w:rFonts w:eastAsia="Times New Roman"/>
          <w:i/>
        </w:rPr>
        <w:t>d</w:t>
      </w:r>
      <w:r w:rsidR="00E91E3B" w:rsidRPr="0088723B">
        <w:rPr>
          <w:rFonts w:eastAsia="Times New Roman"/>
        </w:rPr>
        <w:t xml:space="preserve"> = 0.98, </w:t>
      </w:r>
      <w:r w:rsidR="00E91E3B" w:rsidRPr="0088723B">
        <w:rPr>
          <w:rFonts w:eastAsia="Times New Roman"/>
          <w:i/>
        </w:rPr>
        <w:t>p</w:t>
      </w:r>
      <w:r w:rsidR="00E91E3B" w:rsidRPr="0088723B">
        <w:rPr>
          <w:rFonts w:eastAsia="Times New Roman"/>
        </w:rPr>
        <w:t xml:space="preserve"> &lt; .001.</w:t>
      </w:r>
    </w:p>
    <w:p w14:paraId="66DE8FDD" w14:textId="77777777" w:rsidR="00FA2AC3" w:rsidRPr="0088723B" w:rsidRDefault="00FA2AC3" w:rsidP="00FA2AC3">
      <w:pPr>
        <w:spacing w:after="0"/>
      </w:pPr>
    </w:p>
    <w:p w14:paraId="03420414" w14:textId="77777777" w:rsidR="00FA2AC3" w:rsidRPr="0088723B" w:rsidRDefault="00FA2AC3" w:rsidP="00FA2AC3">
      <w:pPr>
        <w:spacing w:after="0"/>
      </w:pPr>
    </w:p>
    <w:p w14:paraId="16A3313C" w14:textId="77777777" w:rsidR="00FA2AC3" w:rsidRPr="0088723B" w:rsidRDefault="00FA2AC3" w:rsidP="00FA2AC3">
      <w:pPr>
        <w:spacing w:after="0"/>
      </w:pPr>
    </w:p>
    <w:p w14:paraId="0DA48698" w14:textId="77777777" w:rsidR="00FA2AC3" w:rsidRPr="0088723B" w:rsidRDefault="00FA2AC3" w:rsidP="00FA2AC3">
      <w:pPr>
        <w:spacing w:after="0"/>
      </w:pPr>
    </w:p>
    <w:p w14:paraId="7BCC3DBF" w14:textId="77777777" w:rsidR="00FA2AC3" w:rsidRPr="0088723B" w:rsidRDefault="00FA2AC3" w:rsidP="00FA2AC3">
      <w:pPr>
        <w:spacing w:after="0"/>
      </w:pPr>
    </w:p>
    <w:p w14:paraId="6569C1FE" w14:textId="77777777" w:rsidR="00FA2AC3" w:rsidRPr="0088723B" w:rsidRDefault="00FA2AC3" w:rsidP="00FA2AC3">
      <w:pPr>
        <w:spacing w:after="0"/>
      </w:pPr>
    </w:p>
    <w:p w14:paraId="254425FC" w14:textId="77777777" w:rsidR="00FA2AC3" w:rsidRPr="0088723B" w:rsidRDefault="00FA2AC3" w:rsidP="00FA2AC3">
      <w:pPr>
        <w:spacing w:after="0"/>
      </w:pPr>
    </w:p>
    <w:p w14:paraId="4271FFED" w14:textId="77777777" w:rsidR="00FA2AC3" w:rsidRPr="0088723B" w:rsidRDefault="00FA2AC3" w:rsidP="00FA2AC3">
      <w:pPr>
        <w:spacing w:after="0"/>
      </w:pPr>
    </w:p>
    <w:p w14:paraId="2A73F699" w14:textId="77777777" w:rsidR="00FA2AC3" w:rsidRPr="0088723B" w:rsidRDefault="00FA2AC3" w:rsidP="00FA2AC3">
      <w:pPr>
        <w:spacing w:after="0"/>
      </w:pPr>
    </w:p>
    <w:p w14:paraId="3DC81AB5" w14:textId="77777777" w:rsidR="00FA2AC3" w:rsidRPr="0088723B" w:rsidRDefault="00FA2AC3" w:rsidP="00FA2AC3">
      <w:pPr>
        <w:spacing w:after="0"/>
      </w:pPr>
    </w:p>
    <w:p w14:paraId="40B56466" w14:textId="77777777" w:rsidR="00FA2AC3" w:rsidRPr="0088723B" w:rsidRDefault="00FA2AC3" w:rsidP="00FA2AC3">
      <w:pPr>
        <w:spacing w:after="0"/>
      </w:pPr>
    </w:p>
    <w:p w14:paraId="09D9844F" w14:textId="77777777" w:rsidR="00FA2AC3" w:rsidRPr="0088723B" w:rsidRDefault="00FA2AC3" w:rsidP="00FA2AC3">
      <w:pPr>
        <w:spacing w:after="0"/>
      </w:pPr>
    </w:p>
    <w:p w14:paraId="78B589B6" w14:textId="77777777" w:rsidR="00FA2AC3" w:rsidRPr="0088723B" w:rsidRDefault="00FA2AC3" w:rsidP="00FA2AC3">
      <w:pPr>
        <w:spacing w:after="0"/>
      </w:pPr>
    </w:p>
    <w:p w14:paraId="6771021A" w14:textId="77777777" w:rsidR="00FA2AC3" w:rsidRPr="0088723B" w:rsidRDefault="00FA2AC3" w:rsidP="00FA2AC3">
      <w:pPr>
        <w:spacing w:after="0"/>
      </w:pPr>
    </w:p>
    <w:p w14:paraId="756A8A5D" w14:textId="77777777" w:rsidR="00FA2AC3" w:rsidRPr="0088723B" w:rsidRDefault="00FA2AC3" w:rsidP="00FA2AC3">
      <w:pPr>
        <w:spacing w:after="0"/>
      </w:pPr>
    </w:p>
    <w:p w14:paraId="7E5E8F33" w14:textId="77777777" w:rsidR="00076DEA" w:rsidRPr="0088723B" w:rsidRDefault="00076DEA" w:rsidP="00FA2AC3">
      <w:pPr>
        <w:spacing w:after="0"/>
      </w:pPr>
    </w:p>
    <w:p w14:paraId="5FED826D" w14:textId="04C765FC" w:rsidR="00FA2AC3" w:rsidRPr="0088723B" w:rsidRDefault="00FA2AC3" w:rsidP="00FA2AC3">
      <w:pPr>
        <w:rPr>
          <w:b/>
          <w:bCs/>
        </w:rPr>
      </w:pPr>
      <w:r w:rsidRPr="0088723B">
        <w:rPr>
          <w:b/>
          <w:bCs/>
        </w:rPr>
        <w:lastRenderedPageBreak/>
        <w:t>Figure S</w:t>
      </w:r>
      <w:r w:rsidR="008046AC" w:rsidRPr="0088723B">
        <w:rPr>
          <w:b/>
          <w:bCs/>
        </w:rPr>
        <w:t>40</w:t>
      </w:r>
    </w:p>
    <w:p w14:paraId="35B17042" w14:textId="4C4F31F9" w:rsidR="00FA2AC3" w:rsidRPr="0088723B" w:rsidRDefault="00FA2AC3" w:rsidP="00FA2AC3">
      <w:pPr>
        <w:rPr>
          <w:i/>
          <w:iCs/>
        </w:rPr>
      </w:pPr>
      <w:r w:rsidRPr="0088723B">
        <w:rPr>
          <w:i/>
          <w:iCs/>
        </w:rPr>
        <w:t xml:space="preserve">Effect of the Intervention on Reduced Attributions of Unintelligence </w:t>
      </w:r>
    </w:p>
    <w:p w14:paraId="732C5396" w14:textId="77777777" w:rsidR="00FA2AC3" w:rsidRPr="0088723B" w:rsidRDefault="00FA2AC3" w:rsidP="00FA2AC3">
      <w:pPr>
        <w:spacing w:after="0"/>
      </w:pPr>
      <w:r w:rsidRPr="0088723B">
        <w:rPr>
          <w:noProof/>
        </w:rPr>
        <w:drawing>
          <wp:inline distT="0" distB="0" distL="0" distR="0" wp14:anchorId="4206CD02" wp14:editId="733D2222">
            <wp:extent cx="5917701" cy="3639309"/>
            <wp:effectExtent l="0" t="0" r="635" b="5715"/>
            <wp:docPr id="83295145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1454" name="Picture 1" descr="A screenshot of a graph&#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17701" cy="3639309"/>
                    </a:xfrm>
                    <a:prstGeom prst="rect">
                      <a:avLst/>
                    </a:prstGeom>
                  </pic:spPr>
                </pic:pic>
              </a:graphicData>
            </a:graphic>
          </wp:inline>
        </w:drawing>
      </w:r>
    </w:p>
    <w:p w14:paraId="068FA9DE" w14:textId="7F5E6374" w:rsidR="00FA2AC3" w:rsidRPr="0088723B" w:rsidRDefault="00FA2AC3" w:rsidP="00FA2AC3">
      <w:pPr>
        <w:spacing w:after="0"/>
      </w:pPr>
      <w:r w:rsidRPr="0088723B">
        <w:rPr>
          <w:i/>
          <w:iCs/>
        </w:rPr>
        <w:t>Note</w:t>
      </w:r>
      <w:r w:rsidRPr="0088723B">
        <w:t>. Scores ranged from 1 to 7.</w:t>
      </w:r>
      <w:r w:rsidR="00E91E3B" w:rsidRPr="0088723B">
        <w:t xml:space="preserve"> </w:t>
      </w:r>
      <w:r w:rsidR="00E91E3B" w:rsidRPr="0088723B">
        <w:rPr>
          <w:rFonts w:eastAsia="Times New Roman"/>
          <w:i/>
        </w:rPr>
        <w:t>M</w:t>
      </w:r>
      <w:r w:rsidR="00E91E3B" w:rsidRPr="0088723B">
        <w:rPr>
          <w:rFonts w:eastAsia="Times New Roman"/>
          <w:vertAlign w:val="subscript"/>
        </w:rPr>
        <w:t>diff</w:t>
      </w:r>
      <w:r w:rsidR="00E91E3B" w:rsidRPr="0088723B">
        <w:rPr>
          <w:rFonts w:eastAsia="Times New Roman"/>
        </w:rPr>
        <w:t xml:space="preserve"> = 0.42 [0.17, 0.67], </w:t>
      </w:r>
      <w:r w:rsidR="00E91E3B" w:rsidRPr="0088723B">
        <w:rPr>
          <w:rFonts w:eastAsia="Times New Roman"/>
          <w:i/>
        </w:rPr>
        <w:t>SE</w:t>
      </w:r>
      <w:r w:rsidR="00E91E3B" w:rsidRPr="0088723B">
        <w:rPr>
          <w:rFonts w:eastAsia="Times New Roman"/>
          <w:vertAlign w:val="subscript"/>
        </w:rPr>
        <w:t>diff</w:t>
      </w:r>
      <w:r w:rsidR="00E91E3B" w:rsidRPr="0088723B">
        <w:rPr>
          <w:rFonts w:eastAsia="Times New Roman"/>
        </w:rPr>
        <w:t xml:space="preserve"> = 0.13,</w:t>
      </w:r>
      <w:r w:rsidR="00E91E3B" w:rsidRPr="0088723B">
        <w:rPr>
          <w:rFonts w:eastAsia="Times New Roman"/>
          <w:i/>
        </w:rPr>
        <w:t xml:space="preserve"> </w:t>
      </w:r>
      <w:r w:rsidR="00E91E3B" w:rsidRPr="0088723B">
        <w:rPr>
          <w:rFonts w:eastAsia="Times New Roman"/>
          <w:i/>
          <w:iCs/>
        </w:rPr>
        <w:t>t</w:t>
      </w:r>
      <w:r w:rsidR="00E91E3B" w:rsidRPr="0088723B">
        <w:rPr>
          <w:rFonts w:eastAsia="Times New Roman"/>
        </w:rPr>
        <w:t xml:space="preserve">(748) = 3.33, </w:t>
      </w:r>
      <w:r w:rsidR="00E91E3B" w:rsidRPr="0088723B">
        <w:rPr>
          <w:rFonts w:eastAsia="Times New Roman"/>
          <w:i/>
        </w:rPr>
        <w:t>d</w:t>
      </w:r>
      <w:r w:rsidR="00E91E3B" w:rsidRPr="0088723B">
        <w:rPr>
          <w:rFonts w:eastAsia="Times New Roman"/>
        </w:rPr>
        <w:t xml:space="preserve"> = 0.25, </w:t>
      </w:r>
      <w:r w:rsidR="00E91E3B" w:rsidRPr="0088723B">
        <w:rPr>
          <w:rFonts w:eastAsia="Times New Roman"/>
          <w:i/>
        </w:rPr>
        <w:t>p</w:t>
      </w:r>
      <w:r w:rsidR="00E91E3B" w:rsidRPr="0088723B">
        <w:rPr>
          <w:rFonts w:eastAsia="Times New Roman"/>
        </w:rPr>
        <w:t xml:space="preserve"> &lt; .001.</w:t>
      </w:r>
    </w:p>
    <w:p w14:paraId="50744D3D" w14:textId="77777777" w:rsidR="00FA2AC3" w:rsidRPr="0088723B" w:rsidRDefault="00FA2AC3" w:rsidP="00FA2AC3">
      <w:pPr>
        <w:spacing w:after="0"/>
      </w:pPr>
    </w:p>
    <w:p w14:paraId="53A7FC8E" w14:textId="77777777" w:rsidR="00485BC2" w:rsidRPr="0088723B" w:rsidRDefault="00485BC2" w:rsidP="002A74C2">
      <w:pPr>
        <w:pStyle w:val="Heading2"/>
        <w:rPr>
          <w:rFonts w:cs="Times New Roman"/>
        </w:rPr>
      </w:pPr>
    </w:p>
    <w:p w14:paraId="40B010E1" w14:textId="77777777" w:rsidR="00485BC2" w:rsidRPr="0088723B" w:rsidRDefault="00485BC2" w:rsidP="002A74C2">
      <w:pPr>
        <w:pStyle w:val="Heading2"/>
        <w:rPr>
          <w:rFonts w:cs="Times New Roman"/>
        </w:rPr>
      </w:pPr>
    </w:p>
    <w:p w14:paraId="1BD0EEBB" w14:textId="77777777" w:rsidR="00485BC2" w:rsidRPr="0088723B" w:rsidRDefault="00485BC2" w:rsidP="002A74C2">
      <w:pPr>
        <w:pStyle w:val="Heading2"/>
        <w:rPr>
          <w:rFonts w:cs="Times New Roman"/>
        </w:rPr>
      </w:pPr>
    </w:p>
    <w:p w14:paraId="3093F8FC" w14:textId="77777777" w:rsidR="00485BC2" w:rsidRPr="0088723B" w:rsidRDefault="00485BC2" w:rsidP="002A74C2">
      <w:pPr>
        <w:pStyle w:val="Heading2"/>
        <w:rPr>
          <w:rFonts w:cs="Times New Roman"/>
        </w:rPr>
      </w:pPr>
    </w:p>
    <w:p w14:paraId="6982AF1A" w14:textId="77777777" w:rsidR="00485BC2" w:rsidRPr="0088723B" w:rsidRDefault="00485BC2" w:rsidP="002A74C2">
      <w:pPr>
        <w:pStyle w:val="Heading2"/>
        <w:rPr>
          <w:rFonts w:cs="Times New Roman"/>
        </w:rPr>
      </w:pPr>
    </w:p>
    <w:p w14:paraId="52667465" w14:textId="77777777" w:rsidR="00485BC2" w:rsidRPr="0088723B" w:rsidRDefault="00485BC2" w:rsidP="002A74C2">
      <w:pPr>
        <w:pStyle w:val="Heading2"/>
        <w:rPr>
          <w:rFonts w:cs="Times New Roman"/>
        </w:rPr>
      </w:pPr>
    </w:p>
    <w:p w14:paraId="7F108455" w14:textId="77777777" w:rsidR="00485BC2" w:rsidRPr="0088723B" w:rsidRDefault="00485BC2" w:rsidP="002A74C2">
      <w:pPr>
        <w:pStyle w:val="Heading2"/>
        <w:rPr>
          <w:rFonts w:cs="Times New Roman"/>
        </w:rPr>
      </w:pPr>
    </w:p>
    <w:p w14:paraId="3567D573" w14:textId="77777777" w:rsidR="00485BC2" w:rsidRPr="0088723B" w:rsidRDefault="00485BC2" w:rsidP="002A74C2">
      <w:pPr>
        <w:pStyle w:val="Heading2"/>
        <w:rPr>
          <w:rFonts w:cs="Times New Roman"/>
        </w:rPr>
      </w:pPr>
    </w:p>
    <w:p w14:paraId="6A3A2822" w14:textId="77777777" w:rsidR="00485BC2" w:rsidRPr="0088723B" w:rsidRDefault="00485BC2" w:rsidP="002A74C2">
      <w:pPr>
        <w:pStyle w:val="Heading2"/>
        <w:rPr>
          <w:rFonts w:cs="Times New Roman"/>
        </w:rPr>
      </w:pPr>
    </w:p>
    <w:p w14:paraId="4E178909" w14:textId="77777777" w:rsidR="00485BC2" w:rsidRPr="0088723B" w:rsidRDefault="00485BC2" w:rsidP="002A74C2">
      <w:pPr>
        <w:pStyle w:val="Heading2"/>
        <w:rPr>
          <w:rFonts w:cs="Times New Roman"/>
        </w:rPr>
      </w:pPr>
    </w:p>
    <w:p w14:paraId="72F515A2" w14:textId="77777777" w:rsidR="00485BC2" w:rsidRPr="0088723B" w:rsidRDefault="00485BC2" w:rsidP="002A74C2">
      <w:pPr>
        <w:pStyle w:val="Heading2"/>
        <w:rPr>
          <w:rFonts w:cs="Times New Roman"/>
        </w:rPr>
      </w:pPr>
    </w:p>
    <w:p w14:paraId="5D1AFDF4" w14:textId="77777777" w:rsidR="00485BC2" w:rsidRPr="0088723B" w:rsidRDefault="00485BC2" w:rsidP="002A74C2">
      <w:pPr>
        <w:pStyle w:val="Heading2"/>
        <w:rPr>
          <w:rFonts w:cs="Times New Roman"/>
        </w:rPr>
      </w:pPr>
    </w:p>
    <w:p w14:paraId="1E212C54" w14:textId="77777777" w:rsidR="00485BC2" w:rsidRPr="0088723B" w:rsidRDefault="00485BC2" w:rsidP="002A74C2">
      <w:pPr>
        <w:pStyle w:val="Heading2"/>
        <w:rPr>
          <w:rFonts w:cs="Times New Roman"/>
        </w:rPr>
      </w:pPr>
    </w:p>
    <w:p w14:paraId="2A62C9E3" w14:textId="77777777" w:rsidR="00076DEA" w:rsidRPr="0088723B" w:rsidRDefault="00076DEA" w:rsidP="00076DEA"/>
    <w:p w14:paraId="4A9CB84D" w14:textId="77777777" w:rsidR="00076DEA" w:rsidRPr="0088723B" w:rsidRDefault="00076DEA" w:rsidP="005C02C9"/>
    <w:p w14:paraId="7FE733C2" w14:textId="2BA067C7" w:rsidR="0096798B" w:rsidRPr="0088723B" w:rsidRDefault="00524FCF" w:rsidP="002A74C2">
      <w:pPr>
        <w:pStyle w:val="Heading2"/>
        <w:rPr>
          <w:rFonts w:cs="Times New Roman"/>
        </w:rPr>
      </w:pPr>
      <w:bookmarkStart w:id="79" w:name="_Toc184729589"/>
      <w:r w:rsidRPr="0088723B">
        <w:rPr>
          <w:rFonts w:cs="Times New Roman"/>
        </w:rPr>
        <w:lastRenderedPageBreak/>
        <w:t>Table S3</w:t>
      </w:r>
      <w:r w:rsidR="0057331F" w:rsidRPr="0088723B">
        <w:rPr>
          <w:rFonts w:cs="Times New Roman"/>
        </w:rPr>
        <w:t>3</w:t>
      </w:r>
      <w:bookmarkEnd w:id="79"/>
    </w:p>
    <w:p w14:paraId="09871183" w14:textId="77777777" w:rsidR="00485BC2" w:rsidRPr="0088723B" w:rsidRDefault="00485BC2" w:rsidP="00485BC2">
      <w:pPr>
        <w:spacing w:after="0" w:line="240" w:lineRule="auto"/>
      </w:pPr>
    </w:p>
    <w:p w14:paraId="3EE2A2BD" w14:textId="77777777" w:rsidR="00524FCF" w:rsidRPr="0088723B" w:rsidRDefault="00524FCF" w:rsidP="00485BC2">
      <w:pPr>
        <w:spacing w:line="240" w:lineRule="auto"/>
        <w:rPr>
          <w:i/>
          <w:iCs/>
        </w:rPr>
      </w:pPr>
      <w:r w:rsidRPr="0088723B">
        <w:rPr>
          <w:i/>
          <w:iCs/>
        </w:rPr>
        <w:t>Pattern Matrix Depicting Item Loadings from Exploratory Factor Analysis</w:t>
      </w:r>
    </w:p>
    <w:tbl>
      <w:tblPr>
        <w:tblStyle w:val="TableGrid"/>
        <w:tblpPr w:leftFromText="180" w:rightFromText="180" w:tblpY="1206"/>
        <w:tblW w:w="0" w:type="auto"/>
        <w:tblLook w:val="04A0" w:firstRow="1" w:lastRow="0" w:firstColumn="1" w:lastColumn="0" w:noHBand="0" w:noVBand="1"/>
      </w:tblPr>
      <w:tblGrid>
        <w:gridCol w:w="2337"/>
        <w:gridCol w:w="2337"/>
        <w:gridCol w:w="2338"/>
        <w:gridCol w:w="2338"/>
      </w:tblGrid>
      <w:tr w:rsidR="00524FCF" w:rsidRPr="0088723B" w14:paraId="2A085D4F" w14:textId="77777777" w:rsidTr="00604DB4">
        <w:tc>
          <w:tcPr>
            <w:tcW w:w="2337" w:type="dxa"/>
            <w:tcBorders>
              <w:right w:val="single" w:sz="18" w:space="0" w:color="auto"/>
            </w:tcBorders>
            <w:shd w:val="clear" w:color="auto" w:fill="E8E8E8" w:themeFill="background2"/>
          </w:tcPr>
          <w:p w14:paraId="1789FFFC"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Item</w:t>
            </w:r>
          </w:p>
        </w:tc>
        <w:tc>
          <w:tcPr>
            <w:tcW w:w="2337" w:type="dxa"/>
            <w:tcBorders>
              <w:left w:val="single" w:sz="18" w:space="0" w:color="auto"/>
            </w:tcBorders>
            <w:shd w:val="clear" w:color="auto" w:fill="E8E8E8" w:themeFill="background2"/>
          </w:tcPr>
          <w:p w14:paraId="242E196D" w14:textId="77777777" w:rsidR="00524FCF" w:rsidRPr="0088723B" w:rsidRDefault="00524FCF"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Factor 1</w:t>
            </w:r>
          </w:p>
          <w:p w14:paraId="17922AE4" w14:textId="77777777" w:rsidR="00524FCF" w:rsidRPr="0088723B" w:rsidRDefault="00524FCF" w:rsidP="00884432">
            <w:pPr>
              <w:jc w:val="center"/>
              <w:rPr>
                <w:rFonts w:ascii="Times New Roman" w:hAnsi="Times New Roman" w:cs="Times New Roman"/>
                <w:b/>
                <w:bCs/>
                <w:sz w:val="20"/>
                <w:szCs w:val="20"/>
              </w:rPr>
            </w:pPr>
          </w:p>
        </w:tc>
        <w:tc>
          <w:tcPr>
            <w:tcW w:w="2338" w:type="dxa"/>
            <w:shd w:val="clear" w:color="auto" w:fill="E8E8E8" w:themeFill="background2"/>
          </w:tcPr>
          <w:p w14:paraId="5D841A75" w14:textId="77777777" w:rsidR="00524FCF" w:rsidRPr="0088723B" w:rsidRDefault="00524FCF"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Factor 2</w:t>
            </w:r>
          </w:p>
          <w:p w14:paraId="2FF7EC19" w14:textId="77777777" w:rsidR="00524FCF" w:rsidRPr="0088723B" w:rsidRDefault="00524FCF" w:rsidP="00884432">
            <w:pPr>
              <w:jc w:val="center"/>
              <w:rPr>
                <w:rFonts w:ascii="Times New Roman" w:hAnsi="Times New Roman" w:cs="Times New Roman"/>
                <w:b/>
                <w:bCs/>
                <w:sz w:val="20"/>
                <w:szCs w:val="20"/>
              </w:rPr>
            </w:pPr>
          </w:p>
        </w:tc>
        <w:tc>
          <w:tcPr>
            <w:tcW w:w="2338" w:type="dxa"/>
            <w:shd w:val="clear" w:color="auto" w:fill="E8E8E8" w:themeFill="background2"/>
          </w:tcPr>
          <w:p w14:paraId="55293CA5" w14:textId="77777777" w:rsidR="00524FCF" w:rsidRPr="0088723B" w:rsidRDefault="00524FCF" w:rsidP="00884432">
            <w:pPr>
              <w:jc w:val="center"/>
              <w:rPr>
                <w:rFonts w:ascii="Times New Roman" w:hAnsi="Times New Roman" w:cs="Times New Roman"/>
                <w:b/>
                <w:bCs/>
                <w:sz w:val="20"/>
                <w:szCs w:val="20"/>
              </w:rPr>
            </w:pPr>
            <w:r w:rsidRPr="0088723B">
              <w:rPr>
                <w:rFonts w:ascii="Times New Roman" w:hAnsi="Times New Roman" w:cs="Times New Roman"/>
                <w:b/>
                <w:bCs/>
                <w:sz w:val="20"/>
                <w:szCs w:val="20"/>
              </w:rPr>
              <w:t>Factor 3</w:t>
            </w:r>
          </w:p>
        </w:tc>
      </w:tr>
      <w:tr w:rsidR="00524FCF" w:rsidRPr="0088723B" w14:paraId="7A34E13F" w14:textId="77777777" w:rsidTr="0041392A">
        <w:tc>
          <w:tcPr>
            <w:tcW w:w="2337" w:type="dxa"/>
            <w:tcBorders>
              <w:right w:val="single" w:sz="18" w:space="0" w:color="auto"/>
            </w:tcBorders>
          </w:tcPr>
          <w:p w14:paraId="1DF07199" w14:textId="77777777" w:rsidR="00524FCF" w:rsidRPr="0088723B" w:rsidRDefault="00524FCF" w:rsidP="00884432">
            <w:pPr>
              <w:jc w:val="center"/>
              <w:rPr>
                <w:rFonts w:ascii="Times New Roman" w:hAnsi="Times New Roman" w:cs="Times New Roman"/>
                <w:i/>
                <w:iCs/>
                <w:sz w:val="20"/>
                <w:szCs w:val="20"/>
              </w:rPr>
            </w:pPr>
            <w:r w:rsidRPr="0088723B">
              <w:rPr>
                <w:rFonts w:ascii="Times New Roman" w:hAnsi="Times New Roman" w:cs="Times New Roman"/>
                <w:sz w:val="20"/>
                <w:szCs w:val="20"/>
              </w:rPr>
              <w:t>Dislike_3 (</w:t>
            </w:r>
            <w:r w:rsidRPr="0088723B">
              <w:rPr>
                <w:rFonts w:ascii="Times New Roman" w:hAnsi="Times New Roman" w:cs="Times New Roman"/>
                <w:i/>
                <w:iCs/>
                <w:sz w:val="20"/>
                <w:szCs w:val="20"/>
              </w:rPr>
              <w:t>I feel negatively toward [target]</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2C42C284"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.977</w:t>
            </w:r>
          </w:p>
        </w:tc>
        <w:tc>
          <w:tcPr>
            <w:tcW w:w="2338" w:type="dxa"/>
          </w:tcPr>
          <w:p w14:paraId="182D03D1"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-.106</w:t>
            </w:r>
          </w:p>
        </w:tc>
        <w:tc>
          <w:tcPr>
            <w:tcW w:w="2338" w:type="dxa"/>
          </w:tcPr>
          <w:p w14:paraId="11F835CE"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-.044</w:t>
            </w:r>
          </w:p>
        </w:tc>
      </w:tr>
      <w:tr w:rsidR="00524FCF" w:rsidRPr="0088723B" w14:paraId="561EF2AA" w14:textId="77777777" w:rsidTr="0041392A">
        <w:tc>
          <w:tcPr>
            <w:tcW w:w="2337" w:type="dxa"/>
            <w:tcBorders>
              <w:right w:val="single" w:sz="18" w:space="0" w:color="auto"/>
            </w:tcBorders>
          </w:tcPr>
          <w:p w14:paraId="59B21DAE" w14:textId="77777777" w:rsidR="00524FCF" w:rsidRPr="0088723B" w:rsidRDefault="00524FCF" w:rsidP="00884432">
            <w:pPr>
              <w:jc w:val="center"/>
              <w:rPr>
                <w:rFonts w:ascii="Times New Roman" w:hAnsi="Times New Roman" w:cs="Times New Roman"/>
                <w:i/>
                <w:iCs/>
                <w:sz w:val="20"/>
                <w:szCs w:val="20"/>
              </w:rPr>
            </w:pPr>
            <w:r w:rsidRPr="0088723B">
              <w:rPr>
                <w:rFonts w:ascii="Times New Roman" w:hAnsi="Times New Roman" w:cs="Times New Roman"/>
                <w:sz w:val="20"/>
                <w:szCs w:val="20"/>
              </w:rPr>
              <w:t>Dislike_1 (</w:t>
            </w:r>
            <w:r w:rsidRPr="0088723B">
              <w:rPr>
                <w:rFonts w:ascii="Times New Roman" w:hAnsi="Times New Roman" w:cs="Times New Roman"/>
                <w:i/>
                <w:iCs/>
                <w:sz w:val="20"/>
                <w:szCs w:val="20"/>
              </w:rPr>
              <w:t>I feel cold toward [target]</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2129765A"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.960</w:t>
            </w:r>
          </w:p>
        </w:tc>
        <w:tc>
          <w:tcPr>
            <w:tcW w:w="2338" w:type="dxa"/>
          </w:tcPr>
          <w:p w14:paraId="4EAE21E0"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-.123</w:t>
            </w:r>
          </w:p>
        </w:tc>
        <w:tc>
          <w:tcPr>
            <w:tcW w:w="2338" w:type="dxa"/>
          </w:tcPr>
          <w:p w14:paraId="09567DA6"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-.010</w:t>
            </w:r>
          </w:p>
        </w:tc>
      </w:tr>
      <w:tr w:rsidR="00524FCF" w:rsidRPr="0088723B" w14:paraId="43B191CB" w14:textId="77777777" w:rsidTr="0041392A">
        <w:tc>
          <w:tcPr>
            <w:tcW w:w="2337" w:type="dxa"/>
            <w:tcBorders>
              <w:right w:val="single" w:sz="18" w:space="0" w:color="auto"/>
            </w:tcBorders>
          </w:tcPr>
          <w:p w14:paraId="7C5047C9"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Dislike_2 (</w:t>
            </w:r>
            <w:r w:rsidRPr="0088723B">
              <w:rPr>
                <w:rFonts w:ascii="Times New Roman" w:hAnsi="Times New Roman" w:cs="Times New Roman"/>
                <w:i/>
                <w:iCs/>
                <w:sz w:val="20"/>
                <w:szCs w:val="20"/>
              </w:rPr>
              <w:t>I dislike [target]</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2EDED6AB"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.927</w:t>
            </w:r>
          </w:p>
        </w:tc>
        <w:tc>
          <w:tcPr>
            <w:tcW w:w="2338" w:type="dxa"/>
          </w:tcPr>
          <w:p w14:paraId="35DE2022"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-.065</w:t>
            </w:r>
          </w:p>
        </w:tc>
        <w:tc>
          <w:tcPr>
            <w:tcW w:w="2338" w:type="dxa"/>
          </w:tcPr>
          <w:p w14:paraId="2583932B"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.003</w:t>
            </w:r>
          </w:p>
        </w:tc>
      </w:tr>
      <w:tr w:rsidR="00524FCF" w:rsidRPr="0088723B" w14:paraId="7BF6E11C" w14:textId="77777777" w:rsidTr="0041392A">
        <w:tc>
          <w:tcPr>
            <w:tcW w:w="2337" w:type="dxa"/>
            <w:tcBorders>
              <w:right w:val="single" w:sz="18" w:space="0" w:color="auto"/>
            </w:tcBorders>
          </w:tcPr>
          <w:p w14:paraId="0E32E2EE"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FT (</w:t>
            </w:r>
            <w:r w:rsidRPr="0088723B">
              <w:rPr>
                <w:rFonts w:ascii="Times New Roman" w:hAnsi="Times New Roman" w:cs="Times New Roman"/>
                <w:i/>
                <w:iCs/>
                <w:sz w:val="20"/>
                <w:szCs w:val="20"/>
              </w:rPr>
              <w:t>Feeling thermometer</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51387131"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.890</w:t>
            </w:r>
          </w:p>
        </w:tc>
        <w:tc>
          <w:tcPr>
            <w:tcW w:w="2338" w:type="dxa"/>
          </w:tcPr>
          <w:p w14:paraId="7D5B4F7F"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-.113</w:t>
            </w:r>
          </w:p>
        </w:tc>
        <w:tc>
          <w:tcPr>
            <w:tcW w:w="2338" w:type="dxa"/>
          </w:tcPr>
          <w:p w14:paraId="3305AE27"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-.064</w:t>
            </w:r>
          </w:p>
        </w:tc>
      </w:tr>
      <w:tr w:rsidR="00524FCF" w:rsidRPr="0088723B" w14:paraId="21EE2B77" w14:textId="77777777" w:rsidTr="0041392A">
        <w:tc>
          <w:tcPr>
            <w:tcW w:w="2337" w:type="dxa"/>
            <w:tcBorders>
              <w:right w:val="single" w:sz="18" w:space="0" w:color="auto"/>
            </w:tcBorders>
          </w:tcPr>
          <w:p w14:paraId="4926F24C"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Neg_Emo_3 (</w:t>
            </w:r>
            <w:r w:rsidRPr="0088723B">
              <w:rPr>
                <w:rFonts w:ascii="Times New Roman" w:hAnsi="Times New Roman" w:cs="Times New Roman"/>
                <w:i/>
                <w:iCs/>
                <w:sz w:val="20"/>
                <w:szCs w:val="20"/>
              </w:rPr>
              <w:t>Disgust</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762A2280"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.858</w:t>
            </w:r>
          </w:p>
        </w:tc>
        <w:tc>
          <w:tcPr>
            <w:tcW w:w="2338" w:type="dxa"/>
          </w:tcPr>
          <w:p w14:paraId="497A80FC"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.034</w:t>
            </w:r>
          </w:p>
        </w:tc>
        <w:tc>
          <w:tcPr>
            <w:tcW w:w="2338" w:type="dxa"/>
          </w:tcPr>
          <w:p w14:paraId="7BB32061"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.024</w:t>
            </w:r>
          </w:p>
        </w:tc>
      </w:tr>
      <w:tr w:rsidR="00524FCF" w:rsidRPr="0088723B" w14:paraId="2BDE5D18" w14:textId="77777777" w:rsidTr="0041392A">
        <w:tc>
          <w:tcPr>
            <w:tcW w:w="2337" w:type="dxa"/>
            <w:tcBorders>
              <w:right w:val="single" w:sz="18" w:space="0" w:color="auto"/>
            </w:tcBorders>
          </w:tcPr>
          <w:p w14:paraId="4906423B"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Immoral_3 (</w:t>
            </w:r>
            <w:r w:rsidRPr="0088723B">
              <w:rPr>
                <w:rFonts w:ascii="Times New Roman" w:hAnsi="Times New Roman" w:cs="Times New Roman"/>
                <w:i/>
                <w:iCs/>
                <w:sz w:val="20"/>
                <w:szCs w:val="20"/>
              </w:rPr>
              <w:t>Cruel</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1027AEA6"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.840</w:t>
            </w:r>
          </w:p>
        </w:tc>
        <w:tc>
          <w:tcPr>
            <w:tcW w:w="2338" w:type="dxa"/>
          </w:tcPr>
          <w:p w14:paraId="5D63C848"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.077</w:t>
            </w:r>
          </w:p>
        </w:tc>
        <w:tc>
          <w:tcPr>
            <w:tcW w:w="2338" w:type="dxa"/>
          </w:tcPr>
          <w:p w14:paraId="580751EA"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-.018</w:t>
            </w:r>
          </w:p>
        </w:tc>
      </w:tr>
      <w:tr w:rsidR="00524FCF" w:rsidRPr="0088723B" w14:paraId="5D2AF059" w14:textId="77777777" w:rsidTr="0041392A">
        <w:tc>
          <w:tcPr>
            <w:tcW w:w="2337" w:type="dxa"/>
            <w:tcBorders>
              <w:right w:val="single" w:sz="18" w:space="0" w:color="auto"/>
            </w:tcBorders>
          </w:tcPr>
          <w:p w14:paraId="0CA62874"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Immoral_2 (</w:t>
            </w:r>
            <w:r w:rsidRPr="0088723B">
              <w:rPr>
                <w:rFonts w:ascii="Times New Roman" w:hAnsi="Times New Roman" w:cs="Times New Roman"/>
                <w:i/>
                <w:iCs/>
                <w:sz w:val="20"/>
                <w:szCs w:val="20"/>
              </w:rPr>
              <w:t>Immoral</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5D6AAF99"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.813</w:t>
            </w:r>
          </w:p>
        </w:tc>
        <w:tc>
          <w:tcPr>
            <w:tcW w:w="2338" w:type="dxa"/>
          </w:tcPr>
          <w:p w14:paraId="60DF6908"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.074</w:t>
            </w:r>
          </w:p>
        </w:tc>
        <w:tc>
          <w:tcPr>
            <w:tcW w:w="2338" w:type="dxa"/>
          </w:tcPr>
          <w:p w14:paraId="75CD39AF"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.032</w:t>
            </w:r>
          </w:p>
        </w:tc>
      </w:tr>
      <w:tr w:rsidR="00524FCF" w:rsidRPr="0088723B" w14:paraId="681AA445" w14:textId="77777777" w:rsidTr="0041392A">
        <w:tc>
          <w:tcPr>
            <w:tcW w:w="2337" w:type="dxa"/>
            <w:tcBorders>
              <w:right w:val="single" w:sz="18" w:space="0" w:color="auto"/>
            </w:tcBorders>
          </w:tcPr>
          <w:p w14:paraId="53537740"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Neg_Emo_1 (</w:t>
            </w:r>
            <w:r w:rsidRPr="0088723B">
              <w:rPr>
                <w:rFonts w:ascii="Times New Roman" w:hAnsi="Times New Roman" w:cs="Times New Roman"/>
                <w:i/>
                <w:iCs/>
                <w:sz w:val="20"/>
                <w:szCs w:val="20"/>
              </w:rPr>
              <w:t>Contempt</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4412A1D3"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.788</w:t>
            </w:r>
          </w:p>
        </w:tc>
        <w:tc>
          <w:tcPr>
            <w:tcW w:w="2338" w:type="dxa"/>
          </w:tcPr>
          <w:p w14:paraId="19D6F1BF"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-.018</w:t>
            </w:r>
          </w:p>
        </w:tc>
        <w:tc>
          <w:tcPr>
            <w:tcW w:w="2338" w:type="dxa"/>
          </w:tcPr>
          <w:p w14:paraId="6604FAE9"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.062</w:t>
            </w:r>
          </w:p>
        </w:tc>
      </w:tr>
      <w:tr w:rsidR="00524FCF" w:rsidRPr="0088723B" w14:paraId="12446C97" w14:textId="77777777" w:rsidTr="0041392A">
        <w:tc>
          <w:tcPr>
            <w:tcW w:w="2337" w:type="dxa"/>
            <w:tcBorders>
              <w:right w:val="single" w:sz="18" w:space="0" w:color="auto"/>
            </w:tcBorders>
          </w:tcPr>
          <w:p w14:paraId="611CCCEC"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Neg_Emo_2 (</w:t>
            </w:r>
            <w:r w:rsidRPr="0088723B">
              <w:rPr>
                <w:rFonts w:ascii="Times New Roman" w:hAnsi="Times New Roman" w:cs="Times New Roman"/>
                <w:i/>
                <w:iCs/>
                <w:sz w:val="20"/>
                <w:szCs w:val="20"/>
              </w:rPr>
              <w:t>Fury</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28EE5C1E"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.738</w:t>
            </w:r>
          </w:p>
        </w:tc>
        <w:tc>
          <w:tcPr>
            <w:tcW w:w="2338" w:type="dxa"/>
          </w:tcPr>
          <w:p w14:paraId="5B50B154"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.124</w:t>
            </w:r>
          </w:p>
        </w:tc>
        <w:tc>
          <w:tcPr>
            <w:tcW w:w="2338" w:type="dxa"/>
          </w:tcPr>
          <w:p w14:paraId="41AFD9D4"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.037</w:t>
            </w:r>
          </w:p>
        </w:tc>
      </w:tr>
      <w:tr w:rsidR="00524FCF" w:rsidRPr="0088723B" w14:paraId="76EAB0D3" w14:textId="77777777" w:rsidTr="0041392A">
        <w:tc>
          <w:tcPr>
            <w:tcW w:w="2337" w:type="dxa"/>
            <w:tcBorders>
              <w:right w:val="single" w:sz="18" w:space="0" w:color="auto"/>
            </w:tcBorders>
          </w:tcPr>
          <w:p w14:paraId="660696C6"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Immoral_1 (</w:t>
            </w:r>
            <w:r w:rsidRPr="0088723B">
              <w:rPr>
                <w:rFonts w:ascii="Times New Roman" w:hAnsi="Times New Roman" w:cs="Times New Roman"/>
                <w:i/>
                <w:iCs/>
                <w:sz w:val="20"/>
                <w:szCs w:val="20"/>
              </w:rPr>
              <w:t>Evil</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25D3136E"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.682</w:t>
            </w:r>
          </w:p>
        </w:tc>
        <w:tc>
          <w:tcPr>
            <w:tcW w:w="2338" w:type="dxa"/>
          </w:tcPr>
          <w:p w14:paraId="2D9D3336"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.197</w:t>
            </w:r>
          </w:p>
        </w:tc>
        <w:tc>
          <w:tcPr>
            <w:tcW w:w="2338" w:type="dxa"/>
          </w:tcPr>
          <w:p w14:paraId="02C266B4"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.067</w:t>
            </w:r>
          </w:p>
        </w:tc>
      </w:tr>
      <w:tr w:rsidR="00524FCF" w:rsidRPr="0088723B" w14:paraId="427AD51D" w14:textId="77777777" w:rsidTr="0041392A">
        <w:tc>
          <w:tcPr>
            <w:tcW w:w="2337" w:type="dxa"/>
            <w:tcBorders>
              <w:right w:val="single" w:sz="18" w:space="0" w:color="auto"/>
            </w:tcBorders>
          </w:tcPr>
          <w:p w14:paraId="248E79A7"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Neg_Emo_4 (</w:t>
            </w:r>
            <w:r w:rsidRPr="0088723B">
              <w:rPr>
                <w:rFonts w:ascii="Times New Roman" w:hAnsi="Times New Roman" w:cs="Times New Roman"/>
                <w:i/>
                <w:iCs/>
                <w:sz w:val="20"/>
                <w:szCs w:val="20"/>
              </w:rPr>
              <w:t>Hatred</w:t>
            </w:r>
            <w:r w:rsidRPr="0088723B">
              <w:rPr>
                <w:rFonts w:ascii="Times New Roman" w:hAnsi="Times New Roman" w:cs="Times New Roman"/>
                <w:sz w:val="20"/>
                <w:szCs w:val="20"/>
              </w:rPr>
              <w:t>)</w:t>
            </w:r>
          </w:p>
        </w:tc>
        <w:tc>
          <w:tcPr>
            <w:tcW w:w="2337" w:type="dxa"/>
            <w:tcBorders>
              <w:left w:val="single" w:sz="18" w:space="0" w:color="auto"/>
            </w:tcBorders>
            <w:shd w:val="clear" w:color="auto" w:fill="D9F2D0" w:themeFill="accent6" w:themeFillTint="33"/>
          </w:tcPr>
          <w:p w14:paraId="08DDD4C3"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.646</w:t>
            </w:r>
          </w:p>
        </w:tc>
        <w:tc>
          <w:tcPr>
            <w:tcW w:w="2338" w:type="dxa"/>
          </w:tcPr>
          <w:p w14:paraId="4137EF31"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.238</w:t>
            </w:r>
          </w:p>
        </w:tc>
        <w:tc>
          <w:tcPr>
            <w:tcW w:w="2338" w:type="dxa"/>
          </w:tcPr>
          <w:p w14:paraId="19E0070A"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.060</w:t>
            </w:r>
          </w:p>
        </w:tc>
      </w:tr>
      <w:tr w:rsidR="00524FCF" w:rsidRPr="0088723B" w14:paraId="3244C134" w14:textId="77777777" w:rsidTr="0041392A">
        <w:tc>
          <w:tcPr>
            <w:tcW w:w="2337" w:type="dxa"/>
            <w:tcBorders>
              <w:right w:val="single" w:sz="18" w:space="0" w:color="auto"/>
            </w:tcBorders>
          </w:tcPr>
          <w:p w14:paraId="7D4E8223"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Dhmz_2 (</w:t>
            </w:r>
            <w:r w:rsidRPr="0088723B">
              <w:rPr>
                <w:rFonts w:ascii="Times New Roman" w:hAnsi="Times New Roman" w:cs="Times New Roman"/>
                <w:i/>
                <w:iCs/>
                <w:sz w:val="20"/>
                <w:szCs w:val="20"/>
              </w:rPr>
              <w:t>[target] are less than fully human</w:t>
            </w:r>
            <w:r w:rsidRPr="0088723B">
              <w:rPr>
                <w:rFonts w:ascii="Times New Roman" w:hAnsi="Times New Roman" w:cs="Times New Roman"/>
                <w:sz w:val="20"/>
                <w:szCs w:val="20"/>
              </w:rPr>
              <w:t>)</w:t>
            </w:r>
          </w:p>
        </w:tc>
        <w:tc>
          <w:tcPr>
            <w:tcW w:w="2337" w:type="dxa"/>
            <w:tcBorders>
              <w:left w:val="single" w:sz="18" w:space="0" w:color="auto"/>
            </w:tcBorders>
          </w:tcPr>
          <w:p w14:paraId="47E3794B"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-.037</w:t>
            </w:r>
          </w:p>
        </w:tc>
        <w:tc>
          <w:tcPr>
            <w:tcW w:w="2338" w:type="dxa"/>
            <w:shd w:val="clear" w:color="auto" w:fill="F2CEED" w:themeFill="accent5" w:themeFillTint="33"/>
          </w:tcPr>
          <w:p w14:paraId="7CB10065" w14:textId="700F76E8"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1.00</w:t>
            </w:r>
            <w:r w:rsidR="00C94D62" w:rsidRPr="0088723B">
              <w:rPr>
                <w:rFonts w:ascii="Times New Roman" w:hAnsi="Times New Roman" w:cs="Times New Roman"/>
                <w:b/>
                <w:bCs/>
                <w:sz w:val="20"/>
                <w:szCs w:val="20"/>
              </w:rPr>
              <w:t>0</w:t>
            </w:r>
          </w:p>
        </w:tc>
        <w:tc>
          <w:tcPr>
            <w:tcW w:w="2338" w:type="dxa"/>
          </w:tcPr>
          <w:p w14:paraId="2D690DD7"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-.023</w:t>
            </w:r>
          </w:p>
        </w:tc>
      </w:tr>
      <w:tr w:rsidR="00524FCF" w:rsidRPr="0088723B" w14:paraId="0AA39536" w14:textId="77777777" w:rsidTr="0041392A">
        <w:tc>
          <w:tcPr>
            <w:tcW w:w="2337" w:type="dxa"/>
            <w:tcBorders>
              <w:right w:val="single" w:sz="18" w:space="0" w:color="auto"/>
            </w:tcBorders>
          </w:tcPr>
          <w:p w14:paraId="12B4C867"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Dhmz_3 (</w:t>
            </w:r>
            <w:r w:rsidRPr="0088723B">
              <w:rPr>
                <w:rFonts w:ascii="Times New Roman" w:hAnsi="Times New Roman" w:cs="Times New Roman"/>
                <w:i/>
                <w:iCs/>
                <w:sz w:val="20"/>
                <w:szCs w:val="20"/>
              </w:rPr>
              <w:t>[target] don't fit my definition of "human"</w:t>
            </w:r>
            <w:r w:rsidRPr="0088723B">
              <w:rPr>
                <w:rFonts w:ascii="Times New Roman" w:hAnsi="Times New Roman" w:cs="Times New Roman"/>
                <w:sz w:val="20"/>
                <w:szCs w:val="20"/>
              </w:rPr>
              <w:t>)</w:t>
            </w:r>
          </w:p>
        </w:tc>
        <w:tc>
          <w:tcPr>
            <w:tcW w:w="2337" w:type="dxa"/>
            <w:tcBorders>
              <w:left w:val="single" w:sz="18" w:space="0" w:color="auto"/>
            </w:tcBorders>
          </w:tcPr>
          <w:p w14:paraId="3C78C919"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-.006</w:t>
            </w:r>
          </w:p>
        </w:tc>
        <w:tc>
          <w:tcPr>
            <w:tcW w:w="2338" w:type="dxa"/>
            <w:shd w:val="clear" w:color="auto" w:fill="F2CEED" w:themeFill="accent5" w:themeFillTint="33"/>
          </w:tcPr>
          <w:p w14:paraId="00C787F9"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.981</w:t>
            </w:r>
          </w:p>
        </w:tc>
        <w:tc>
          <w:tcPr>
            <w:tcW w:w="2338" w:type="dxa"/>
          </w:tcPr>
          <w:p w14:paraId="01B7FE4E"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-.026</w:t>
            </w:r>
          </w:p>
        </w:tc>
      </w:tr>
      <w:tr w:rsidR="00524FCF" w:rsidRPr="0088723B" w14:paraId="24A8BCFA" w14:textId="77777777" w:rsidTr="0041392A">
        <w:tc>
          <w:tcPr>
            <w:tcW w:w="2337" w:type="dxa"/>
            <w:tcBorders>
              <w:right w:val="single" w:sz="18" w:space="0" w:color="auto"/>
            </w:tcBorders>
          </w:tcPr>
          <w:p w14:paraId="409FF14C"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Dhmz_1 (</w:t>
            </w:r>
            <w:r w:rsidRPr="0088723B">
              <w:rPr>
                <w:rFonts w:ascii="Times New Roman" w:hAnsi="Times New Roman" w:cs="Times New Roman"/>
                <w:i/>
                <w:iCs/>
                <w:sz w:val="20"/>
                <w:szCs w:val="20"/>
              </w:rPr>
              <w:t>[target] don't seem truly human</w:t>
            </w:r>
            <w:r w:rsidRPr="0088723B">
              <w:rPr>
                <w:rFonts w:ascii="Times New Roman" w:hAnsi="Times New Roman" w:cs="Times New Roman"/>
                <w:sz w:val="20"/>
                <w:szCs w:val="20"/>
              </w:rPr>
              <w:t>)</w:t>
            </w:r>
          </w:p>
        </w:tc>
        <w:tc>
          <w:tcPr>
            <w:tcW w:w="2337" w:type="dxa"/>
            <w:tcBorders>
              <w:left w:val="single" w:sz="18" w:space="0" w:color="auto"/>
            </w:tcBorders>
          </w:tcPr>
          <w:p w14:paraId="52F8D668"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.010</w:t>
            </w:r>
          </w:p>
        </w:tc>
        <w:tc>
          <w:tcPr>
            <w:tcW w:w="2338" w:type="dxa"/>
            <w:shd w:val="clear" w:color="auto" w:fill="F2CEED" w:themeFill="accent5" w:themeFillTint="33"/>
          </w:tcPr>
          <w:p w14:paraId="2F4646CC"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.965</w:t>
            </w:r>
          </w:p>
        </w:tc>
        <w:tc>
          <w:tcPr>
            <w:tcW w:w="2338" w:type="dxa"/>
          </w:tcPr>
          <w:p w14:paraId="3616D2FB"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-.022</w:t>
            </w:r>
          </w:p>
        </w:tc>
      </w:tr>
      <w:tr w:rsidR="00524FCF" w:rsidRPr="0088723B" w14:paraId="1C1F5C81" w14:textId="77777777" w:rsidTr="0041392A">
        <w:tc>
          <w:tcPr>
            <w:tcW w:w="2337" w:type="dxa"/>
            <w:tcBorders>
              <w:right w:val="single" w:sz="18" w:space="0" w:color="auto"/>
            </w:tcBorders>
          </w:tcPr>
          <w:p w14:paraId="78669BD5"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Ascent (</w:t>
            </w:r>
            <w:r w:rsidRPr="0088723B">
              <w:rPr>
                <w:rFonts w:ascii="Times New Roman" w:hAnsi="Times New Roman" w:cs="Times New Roman"/>
                <w:i/>
                <w:iCs/>
                <w:sz w:val="20"/>
                <w:szCs w:val="20"/>
              </w:rPr>
              <w:t>Ascent of Man scale</w:t>
            </w:r>
            <w:r w:rsidRPr="0088723B">
              <w:rPr>
                <w:rFonts w:ascii="Times New Roman" w:hAnsi="Times New Roman" w:cs="Times New Roman"/>
                <w:sz w:val="20"/>
                <w:szCs w:val="20"/>
              </w:rPr>
              <w:t>)</w:t>
            </w:r>
          </w:p>
        </w:tc>
        <w:tc>
          <w:tcPr>
            <w:tcW w:w="2337" w:type="dxa"/>
            <w:tcBorders>
              <w:left w:val="single" w:sz="18" w:space="0" w:color="auto"/>
            </w:tcBorders>
          </w:tcPr>
          <w:p w14:paraId="1375327E"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-.053</w:t>
            </w:r>
          </w:p>
        </w:tc>
        <w:tc>
          <w:tcPr>
            <w:tcW w:w="2338" w:type="dxa"/>
            <w:shd w:val="clear" w:color="auto" w:fill="F2CEED" w:themeFill="accent5" w:themeFillTint="33"/>
          </w:tcPr>
          <w:p w14:paraId="121EC5D9"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.783</w:t>
            </w:r>
          </w:p>
        </w:tc>
        <w:tc>
          <w:tcPr>
            <w:tcW w:w="2338" w:type="dxa"/>
          </w:tcPr>
          <w:p w14:paraId="4198C08B"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.069</w:t>
            </w:r>
          </w:p>
        </w:tc>
      </w:tr>
      <w:tr w:rsidR="00524FCF" w:rsidRPr="0088723B" w14:paraId="6F2478C7" w14:textId="77777777" w:rsidTr="0041392A">
        <w:tc>
          <w:tcPr>
            <w:tcW w:w="2337" w:type="dxa"/>
            <w:tcBorders>
              <w:right w:val="single" w:sz="18" w:space="0" w:color="auto"/>
            </w:tcBorders>
          </w:tcPr>
          <w:p w14:paraId="7A2C89B1"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Stupid_3 (</w:t>
            </w:r>
            <w:r w:rsidRPr="0088723B">
              <w:rPr>
                <w:rFonts w:ascii="Times New Roman" w:hAnsi="Times New Roman" w:cs="Times New Roman"/>
                <w:i/>
                <w:iCs/>
                <w:sz w:val="20"/>
                <w:szCs w:val="20"/>
              </w:rPr>
              <w:t>Dumb</w:t>
            </w:r>
            <w:r w:rsidRPr="0088723B">
              <w:rPr>
                <w:rFonts w:ascii="Times New Roman" w:hAnsi="Times New Roman" w:cs="Times New Roman"/>
                <w:sz w:val="20"/>
                <w:szCs w:val="20"/>
              </w:rPr>
              <w:t>)</w:t>
            </w:r>
          </w:p>
        </w:tc>
        <w:tc>
          <w:tcPr>
            <w:tcW w:w="2337" w:type="dxa"/>
            <w:tcBorders>
              <w:left w:val="single" w:sz="18" w:space="0" w:color="auto"/>
            </w:tcBorders>
          </w:tcPr>
          <w:p w14:paraId="19AB3A6C"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-.003</w:t>
            </w:r>
          </w:p>
        </w:tc>
        <w:tc>
          <w:tcPr>
            <w:tcW w:w="2338" w:type="dxa"/>
          </w:tcPr>
          <w:p w14:paraId="58ED0318"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-.003</w:t>
            </w:r>
          </w:p>
        </w:tc>
        <w:tc>
          <w:tcPr>
            <w:tcW w:w="2338" w:type="dxa"/>
            <w:shd w:val="clear" w:color="auto" w:fill="CAEDFB" w:themeFill="accent4" w:themeFillTint="33"/>
          </w:tcPr>
          <w:p w14:paraId="179CA2F6"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.985</w:t>
            </w:r>
          </w:p>
        </w:tc>
      </w:tr>
      <w:tr w:rsidR="00524FCF" w:rsidRPr="0088723B" w14:paraId="11A61B93" w14:textId="77777777" w:rsidTr="0041392A">
        <w:tc>
          <w:tcPr>
            <w:tcW w:w="2337" w:type="dxa"/>
            <w:tcBorders>
              <w:right w:val="single" w:sz="18" w:space="0" w:color="auto"/>
            </w:tcBorders>
          </w:tcPr>
          <w:p w14:paraId="653A5A16"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Stupid_2 (</w:t>
            </w:r>
            <w:r w:rsidRPr="0088723B">
              <w:rPr>
                <w:rFonts w:ascii="Times New Roman" w:hAnsi="Times New Roman" w:cs="Times New Roman"/>
                <w:i/>
                <w:iCs/>
                <w:sz w:val="20"/>
                <w:szCs w:val="20"/>
              </w:rPr>
              <w:t>Stupid</w:t>
            </w:r>
            <w:r w:rsidRPr="0088723B">
              <w:rPr>
                <w:rFonts w:ascii="Times New Roman" w:hAnsi="Times New Roman" w:cs="Times New Roman"/>
                <w:sz w:val="20"/>
                <w:szCs w:val="20"/>
              </w:rPr>
              <w:t>)</w:t>
            </w:r>
          </w:p>
        </w:tc>
        <w:tc>
          <w:tcPr>
            <w:tcW w:w="2337" w:type="dxa"/>
            <w:tcBorders>
              <w:left w:val="single" w:sz="18" w:space="0" w:color="auto"/>
            </w:tcBorders>
          </w:tcPr>
          <w:p w14:paraId="0A9ED822"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.003</w:t>
            </w:r>
          </w:p>
        </w:tc>
        <w:tc>
          <w:tcPr>
            <w:tcW w:w="2338" w:type="dxa"/>
          </w:tcPr>
          <w:p w14:paraId="0AD65789"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.007</w:t>
            </w:r>
          </w:p>
        </w:tc>
        <w:tc>
          <w:tcPr>
            <w:tcW w:w="2338" w:type="dxa"/>
            <w:shd w:val="clear" w:color="auto" w:fill="CAEDFB" w:themeFill="accent4" w:themeFillTint="33"/>
          </w:tcPr>
          <w:p w14:paraId="5BE8EBAC"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.977</w:t>
            </w:r>
          </w:p>
        </w:tc>
      </w:tr>
      <w:tr w:rsidR="00524FCF" w:rsidRPr="0088723B" w14:paraId="578CD092" w14:textId="77777777" w:rsidTr="0041392A">
        <w:tc>
          <w:tcPr>
            <w:tcW w:w="2337" w:type="dxa"/>
            <w:tcBorders>
              <w:right w:val="single" w:sz="18" w:space="0" w:color="auto"/>
            </w:tcBorders>
          </w:tcPr>
          <w:p w14:paraId="2C7C9412" w14:textId="77777777" w:rsidR="00524FCF" w:rsidRPr="0088723B" w:rsidRDefault="00524FCF" w:rsidP="00884432">
            <w:pPr>
              <w:jc w:val="center"/>
              <w:rPr>
                <w:rFonts w:ascii="Times New Roman" w:hAnsi="Times New Roman" w:cs="Times New Roman"/>
                <w:sz w:val="20"/>
                <w:szCs w:val="20"/>
              </w:rPr>
            </w:pPr>
            <w:r w:rsidRPr="0088723B">
              <w:rPr>
                <w:rFonts w:ascii="Times New Roman" w:hAnsi="Times New Roman" w:cs="Times New Roman"/>
                <w:sz w:val="20"/>
                <w:szCs w:val="20"/>
              </w:rPr>
              <w:t>Stupid_1 (</w:t>
            </w:r>
            <w:r w:rsidRPr="0088723B">
              <w:rPr>
                <w:rFonts w:ascii="Times New Roman" w:hAnsi="Times New Roman" w:cs="Times New Roman"/>
                <w:i/>
                <w:iCs/>
                <w:sz w:val="20"/>
                <w:szCs w:val="20"/>
              </w:rPr>
              <w:t>Unintelligent</w:t>
            </w:r>
            <w:r w:rsidRPr="0088723B">
              <w:rPr>
                <w:rFonts w:ascii="Times New Roman" w:hAnsi="Times New Roman" w:cs="Times New Roman"/>
                <w:sz w:val="20"/>
                <w:szCs w:val="20"/>
              </w:rPr>
              <w:t>)</w:t>
            </w:r>
          </w:p>
        </w:tc>
        <w:tc>
          <w:tcPr>
            <w:tcW w:w="2337" w:type="dxa"/>
            <w:tcBorders>
              <w:left w:val="single" w:sz="18" w:space="0" w:color="auto"/>
            </w:tcBorders>
          </w:tcPr>
          <w:p w14:paraId="42493CD2"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.029</w:t>
            </w:r>
          </w:p>
        </w:tc>
        <w:tc>
          <w:tcPr>
            <w:tcW w:w="2338" w:type="dxa"/>
          </w:tcPr>
          <w:p w14:paraId="0EAF2CAB" w14:textId="77777777" w:rsidR="00524FCF" w:rsidRPr="0088723B" w:rsidRDefault="00524FCF" w:rsidP="00884432">
            <w:pPr>
              <w:spacing w:line="480" w:lineRule="auto"/>
              <w:jc w:val="center"/>
              <w:rPr>
                <w:rFonts w:ascii="Times New Roman" w:hAnsi="Times New Roman" w:cs="Times New Roman"/>
                <w:sz w:val="20"/>
                <w:szCs w:val="20"/>
              </w:rPr>
            </w:pPr>
            <w:r w:rsidRPr="0088723B">
              <w:rPr>
                <w:rFonts w:ascii="Times New Roman" w:hAnsi="Times New Roman" w:cs="Times New Roman"/>
                <w:sz w:val="20"/>
                <w:szCs w:val="20"/>
              </w:rPr>
              <w:t>.003</w:t>
            </w:r>
          </w:p>
        </w:tc>
        <w:tc>
          <w:tcPr>
            <w:tcW w:w="2338" w:type="dxa"/>
            <w:shd w:val="clear" w:color="auto" w:fill="CAEDFB" w:themeFill="accent4" w:themeFillTint="33"/>
          </w:tcPr>
          <w:p w14:paraId="71515091" w14:textId="77777777" w:rsidR="00524FCF" w:rsidRPr="0088723B" w:rsidRDefault="00524FCF" w:rsidP="00884432">
            <w:pPr>
              <w:spacing w:line="480" w:lineRule="auto"/>
              <w:jc w:val="center"/>
              <w:rPr>
                <w:rFonts w:ascii="Times New Roman" w:hAnsi="Times New Roman" w:cs="Times New Roman"/>
                <w:b/>
                <w:bCs/>
                <w:sz w:val="20"/>
                <w:szCs w:val="20"/>
              </w:rPr>
            </w:pPr>
            <w:r w:rsidRPr="0088723B">
              <w:rPr>
                <w:rFonts w:ascii="Times New Roman" w:hAnsi="Times New Roman" w:cs="Times New Roman"/>
                <w:b/>
                <w:bCs/>
                <w:sz w:val="20"/>
                <w:szCs w:val="20"/>
              </w:rPr>
              <w:t>.926</w:t>
            </w:r>
          </w:p>
        </w:tc>
      </w:tr>
    </w:tbl>
    <w:p w14:paraId="04F14419" w14:textId="77777777" w:rsidR="00524FCF" w:rsidRPr="0088723B" w:rsidRDefault="00524FCF" w:rsidP="00524FCF">
      <w:pPr>
        <w:rPr>
          <w:i/>
          <w:iCs/>
        </w:rPr>
      </w:pPr>
    </w:p>
    <w:p w14:paraId="6D2D11EC" w14:textId="77777777" w:rsidR="00DE6584" w:rsidRPr="0088723B" w:rsidRDefault="00DE6584" w:rsidP="00DE6584">
      <w:pPr>
        <w:spacing w:after="0" w:line="240" w:lineRule="auto"/>
      </w:pPr>
      <w:r w:rsidRPr="0088723B">
        <w:rPr>
          <w:i/>
          <w:iCs/>
        </w:rPr>
        <w:t xml:space="preserve">Note. </w:t>
      </w:r>
      <w:r w:rsidRPr="0088723B">
        <w:t xml:space="preserve">Pattern matrix based on a principal axis EFA using Promax rotation. Factor 1-Factor 2 correlation: </w:t>
      </w:r>
      <w:r w:rsidRPr="0088723B">
        <w:rPr>
          <w:i/>
          <w:iCs/>
        </w:rPr>
        <w:t>r</w:t>
      </w:r>
      <w:r w:rsidRPr="0088723B">
        <w:t xml:space="preserve"> = .58, Factor 1-Factor 3 correlation: </w:t>
      </w:r>
      <w:r w:rsidRPr="0088723B">
        <w:rPr>
          <w:i/>
          <w:iCs/>
        </w:rPr>
        <w:t>r</w:t>
      </w:r>
      <w:r w:rsidRPr="0088723B">
        <w:t xml:space="preserve"> = .64, Factor 2-Factor 3 correlation: </w:t>
      </w:r>
      <w:r w:rsidRPr="0088723B">
        <w:rPr>
          <w:i/>
          <w:iCs/>
        </w:rPr>
        <w:t>r</w:t>
      </w:r>
      <w:r w:rsidRPr="0088723B">
        <w:t xml:space="preserve"> = .61.</w:t>
      </w:r>
    </w:p>
    <w:p w14:paraId="5799DB98" w14:textId="77777777" w:rsidR="00FA2AC3" w:rsidRPr="0088723B" w:rsidRDefault="00FA2AC3" w:rsidP="00FA2AC3">
      <w:pPr>
        <w:spacing w:after="0"/>
      </w:pPr>
    </w:p>
    <w:p w14:paraId="448A4377" w14:textId="77777777" w:rsidR="00FA2AC3" w:rsidRPr="0088723B" w:rsidRDefault="00FA2AC3" w:rsidP="00FA2AC3">
      <w:pPr>
        <w:spacing w:after="0"/>
      </w:pPr>
    </w:p>
    <w:p w14:paraId="171CC306" w14:textId="77777777" w:rsidR="00804072" w:rsidRPr="0088723B" w:rsidRDefault="00804072" w:rsidP="005C02C9"/>
    <w:p w14:paraId="1E0EC879" w14:textId="6315482E" w:rsidR="0096798B" w:rsidRPr="0088723B" w:rsidRDefault="0096798B" w:rsidP="002A74C2">
      <w:pPr>
        <w:pStyle w:val="Heading2"/>
        <w:rPr>
          <w:rFonts w:eastAsia="Times New Roman" w:cs="Times New Roman"/>
        </w:rPr>
      </w:pPr>
      <w:bookmarkStart w:id="80" w:name="_Toc184729590"/>
      <w:r w:rsidRPr="0088723B">
        <w:rPr>
          <w:rFonts w:eastAsia="Times New Roman" w:cs="Times New Roman"/>
        </w:rPr>
        <w:lastRenderedPageBreak/>
        <w:t>Figure S4</w:t>
      </w:r>
      <w:r w:rsidR="008046AC" w:rsidRPr="0088723B">
        <w:rPr>
          <w:rFonts w:eastAsia="Times New Roman" w:cs="Times New Roman"/>
        </w:rPr>
        <w:t>1</w:t>
      </w:r>
      <w:bookmarkEnd w:id="80"/>
    </w:p>
    <w:p w14:paraId="382D798A" w14:textId="77777777" w:rsidR="0096798B" w:rsidRPr="0088723B" w:rsidRDefault="0096798B" w:rsidP="0096798B">
      <w:pPr>
        <w:spacing w:after="0" w:line="240" w:lineRule="auto"/>
        <w:rPr>
          <w:rFonts w:eastAsia="Times New Roman"/>
          <w:color w:val="222222"/>
        </w:rPr>
      </w:pPr>
    </w:p>
    <w:p w14:paraId="439C63B9" w14:textId="77777777" w:rsidR="0096798B" w:rsidRPr="0088723B" w:rsidRDefault="0096798B" w:rsidP="0096798B">
      <w:pPr>
        <w:rPr>
          <w:rFonts w:eastAsia="Times New Roman"/>
          <w:i/>
          <w:iCs/>
          <w:color w:val="222222"/>
        </w:rPr>
      </w:pPr>
      <w:r w:rsidRPr="0088723B">
        <w:rPr>
          <w:rFonts w:eastAsia="Times New Roman"/>
          <w:i/>
          <w:iCs/>
          <w:color w:val="222222"/>
        </w:rPr>
        <w:t>Indirect Effects of the Intervention on Reduced War Crime Support, Mediated by the Dehumanization, Unintelligence, and General Affect-Negative Emotions-Immorality Factors</w:t>
      </w:r>
    </w:p>
    <w:p w14:paraId="61AA79B6" w14:textId="77777777" w:rsidR="0096798B" w:rsidRPr="0088723B" w:rsidRDefault="0096798B" w:rsidP="0096798B">
      <w:r w:rsidRPr="0088723B">
        <w:rPr>
          <w:i/>
          <w:iCs/>
          <w:noProof/>
        </w:rPr>
        <w:drawing>
          <wp:inline distT="0" distB="0" distL="0" distR="0" wp14:anchorId="3FA3A022" wp14:editId="588AE6D8">
            <wp:extent cx="6284608" cy="3527926"/>
            <wp:effectExtent l="0" t="0" r="1905" b="3175"/>
            <wp:docPr id="1674525329" name="Picture 4" descr="A diagram of a fac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25329" name="Picture 4" descr="A diagram of a factor&#10;&#10;Description automatically generated with medium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84608" cy="3527926"/>
                    </a:xfrm>
                    <a:prstGeom prst="rect">
                      <a:avLst/>
                    </a:prstGeom>
                  </pic:spPr>
                </pic:pic>
              </a:graphicData>
            </a:graphic>
          </wp:inline>
        </w:drawing>
      </w:r>
    </w:p>
    <w:p w14:paraId="640C1C39" w14:textId="427EFB88" w:rsidR="0096798B" w:rsidRPr="0088723B" w:rsidRDefault="0096798B" w:rsidP="0096798B">
      <w:r w:rsidRPr="0088723B">
        <w:rPr>
          <w:i/>
          <w:iCs/>
        </w:rPr>
        <w:t>Note</w:t>
      </w:r>
      <w:r w:rsidRPr="0088723B">
        <w:t xml:space="preserve">. Mediation performed with 5,000 bootstrapped resamples. Total effect: </w:t>
      </w:r>
      <w:r w:rsidRPr="0088723B">
        <w:rPr>
          <w:rFonts w:eastAsia="Times New Roman"/>
          <w:i/>
          <w:iCs/>
        </w:rPr>
        <w:sym w:font="Symbol" w:char="F062"/>
      </w:r>
      <w:r w:rsidRPr="0088723B">
        <w:rPr>
          <w:rFonts w:eastAsia="Times New Roman"/>
        </w:rPr>
        <w:t xml:space="preserve"> = -.</w:t>
      </w:r>
      <w:r w:rsidR="00E124B4" w:rsidRPr="0088723B">
        <w:rPr>
          <w:rFonts w:eastAsia="Times New Roman"/>
        </w:rPr>
        <w:t>3</w:t>
      </w:r>
      <w:r w:rsidRPr="0088723B">
        <w:rPr>
          <w:rFonts w:eastAsia="Times New Roman"/>
        </w:rPr>
        <w:t>9 [-.</w:t>
      </w:r>
      <w:r w:rsidR="00E124B4" w:rsidRPr="0088723B">
        <w:rPr>
          <w:rFonts w:eastAsia="Times New Roman"/>
        </w:rPr>
        <w:t>49</w:t>
      </w:r>
      <w:r w:rsidRPr="0088723B">
        <w:rPr>
          <w:rFonts w:eastAsia="Times New Roman"/>
        </w:rPr>
        <w:t>, -.</w:t>
      </w:r>
      <w:r w:rsidR="00E124B4" w:rsidRPr="0088723B">
        <w:rPr>
          <w:rFonts w:eastAsia="Times New Roman"/>
        </w:rPr>
        <w:t>29</w:t>
      </w:r>
      <w:r w:rsidRPr="0088723B">
        <w:rPr>
          <w:rFonts w:eastAsia="Times New Roman"/>
        </w:rPr>
        <w:t xml:space="preserve">], </w:t>
      </w:r>
      <w:r w:rsidRPr="0088723B">
        <w:rPr>
          <w:rFonts w:eastAsia="Times New Roman"/>
          <w:i/>
          <w:iCs/>
        </w:rPr>
        <w:t>SE</w:t>
      </w:r>
      <w:r w:rsidRPr="0088723B">
        <w:rPr>
          <w:rFonts w:eastAsia="Times New Roman"/>
        </w:rPr>
        <w:t xml:space="preserve"> = .0</w:t>
      </w:r>
      <w:r w:rsidR="002F3399" w:rsidRPr="0088723B">
        <w:rPr>
          <w:rFonts w:eastAsia="Times New Roman"/>
        </w:rPr>
        <w:t>5</w:t>
      </w:r>
      <w:r w:rsidRPr="0088723B">
        <w:rPr>
          <w:rFonts w:eastAsia="Times New Roman"/>
        </w:rPr>
        <w:t>.</w:t>
      </w:r>
      <w:r w:rsidRPr="0088723B">
        <w:t xml:space="preserve"> Direct effect:</w:t>
      </w:r>
      <w:r w:rsidRPr="0088723B">
        <w:rPr>
          <w:rFonts w:eastAsia="Times New Roman"/>
          <w:i/>
          <w:iCs/>
        </w:rPr>
        <w:t xml:space="preserve"> </w:t>
      </w:r>
      <w:r w:rsidRPr="0088723B">
        <w:rPr>
          <w:rFonts w:eastAsia="Times New Roman"/>
          <w:i/>
          <w:iCs/>
        </w:rPr>
        <w:sym w:font="Symbol" w:char="F062"/>
      </w:r>
      <w:r w:rsidRPr="0088723B">
        <w:rPr>
          <w:rFonts w:eastAsia="Times New Roman"/>
        </w:rPr>
        <w:t xml:space="preserve"> = .00, </w:t>
      </w:r>
      <w:r w:rsidRPr="0088723B">
        <w:rPr>
          <w:rFonts w:eastAsia="Times New Roman"/>
          <w:i/>
          <w:iCs/>
        </w:rPr>
        <w:t>p</w:t>
      </w:r>
      <w:r w:rsidRPr="0088723B">
        <w:rPr>
          <w:rFonts w:eastAsia="Times New Roman"/>
        </w:rPr>
        <w:t xml:space="preserve"> = .978.</w:t>
      </w:r>
      <w:r w:rsidRPr="0088723B">
        <w:t xml:space="preserve"> Values reflect standardized beta coefficients. ***</w:t>
      </w:r>
      <w:r w:rsidRPr="0088723B">
        <w:rPr>
          <w:i/>
          <w:iCs/>
        </w:rPr>
        <w:t>p</w:t>
      </w:r>
      <w:r w:rsidRPr="0088723B">
        <w:t xml:space="preserve"> &lt; .001, *</w:t>
      </w:r>
      <w:r w:rsidRPr="0088723B">
        <w:rPr>
          <w:i/>
          <w:iCs/>
        </w:rPr>
        <w:t>p</w:t>
      </w:r>
      <w:r w:rsidRPr="0088723B">
        <w:t xml:space="preserve"> = .011. </w:t>
      </w:r>
      <w:r w:rsidR="00927EE4" w:rsidRPr="0088723B">
        <w:t xml:space="preserve"> </w:t>
      </w:r>
    </w:p>
    <w:p w14:paraId="521C7A59" w14:textId="77777777" w:rsidR="0096798B" w:rsidRPr="0088723B" w:rsidRDefault="0096798B" w:rsidP="00FA2AC3">
      <w:pPr>
        <w:spacing w:after="0"/>
      </w:pPr>
    </w:p>
    <w:p w14:paraId="48FE0869" w14:textId="77777777" w:rsidR="00FA2AC3" w:rsidRPr="0088723B" w:rsidRDefault="00FA2AC3" w:rsidP="00FA2AC3">
      <w:pPr>
        <w:spacing w:after="0"/>
      </w:pPr>
    </w:p>
    <w:p w14:paraId="54957883" w14:textId="77777777" w:rsidR="00FA2AC3" w:rsidRPr="0088723B" w:rsidRDefault="00FA2AC3" w:rsidP="00FA2AC3">
      <w:pPr>
        <w:spacing w:after="0"/>
      </w:pPr>
    </w:p>
    <w:p w14:paraId="053D27AA" w14:textId="77777777" w:rsidR="00FA2AC3" w:rsidRPr="0088723B" w:rsidRDefault="00FA2AC3" w:rsidP="00FA2AC3">
      <w:pPr>
        <w:spacing w:after="0"/>
      </w:pPr>
    </w:p>
    <w:p w14:paraId="162751B8" w14:textId="77777777" w:rsidR="00FA2AC3" w:rsidRPr="0088723B" w:rsidRDefault="00FA2AC3" w:rsidP="00FA2AC3">
      <w:pPr>
        <w:spacing w:after="0"/>
      </w:pPr>
    </w:p>
    <w:p w14:paraId="7D76B2B7" w14:textId="77777777" w:rsidR="00FA2AC3" w:rsidRPr="0088723B" w:rsidRDefault="00FA2AC3" w:rsidP="00FA2AC3">
      <w:pPr>
        <w:spacing w:after="0"/>
      </w:pPr>
    </w:p>
    <w:p w14:paraId="4DB3237F" w14:textId="77777777" w:rsidR="00FA2AC3" w:rsidRPr="0088723B" w:rsidRDefault="00FA2AC3" w:rsidP="00FA2AC3">
      <w:pPr>
        <w:spacing w:after="0"/>
      </w:pPr>
    </w:p>
    <w:p w14:paraId="6C659321" w14:textId="77777777" w:rsidR="00FA2AC3" w:rsidRPr="0088723B" w:rsidRDefault="00FA2AC3" w:rsidP="00FA2AC3">
      <w:pPr>
        <w:spacing w:after="0"/>
      </w:pPr>
    </w:p>
    <w:p w14:paraId="0FCA4A95" w14:textId="77777777" w:rsidR="00FA2AC3" w:rsidRPr="0088723B" w:rsidRDefault="00FA2AC3" w:rsidP="00FA2AC3">
      <w:pPr>
        <w:spacing w:after="0"/>
      </w:pPr>
    </w:p>
    <w:p w14:paraId="5E9BF7B1" w14:textId="77777777" w:rsidR="00FA2AC3" w:rsidRPr="0088723B" w:rsidRDefault="00FA2AC3" w:rsidP="00FA2AC3">
      <w:pPr>
        <w:spacing w:after="0"/>
      </w:pPr>
    </w:p>
    <w:p w14:paraId="207A18AB" w14:textId="77777777" w:rsidR="00FA2AC3" w:rsidRPr="0088723B" w:rsidRDefault="00FA2AC3" w:rsidP="00FA2AC3">
      <w:pPr>
        <w:spacing w:after="0"/>
      </w:pPr>
    </w:p>
    <w:p w14:paraId="4ADF7F1D" w14:textId="1737637C" w:rsidR="00927EE4" w:rsidRPr="0088723B" w:rsidRDefault="008802EC" w:rsidP="006F0CAC">
      <w:pPr>
        <w:pStyle w:val="Heading1"/>
        <w:rPr>
          <w:rFonts w:cs="Times New Roman"/>
        </w:rPr>
      </w:pPr>
      <w:bookmarkStart w:id="81" w:name="_Toc184729591"/>
      <w:r w:rsidRPr="0088723B">
        <w:rPr>
          <w:rFonts w:cs="Times New Roman"/>
        </w:rPr>
        <w:lastRenderedPageBreak/>
        <w:t xml:space="preserve">Supplemental Material for the </w:t>
      </w:r>
      <w:r w:rsidR="00927EE4" w:rsidRPr="0088723B">
        <w:rPr>
          <w:rFonts w:cs="Times New Roman"/>
        </w:rPr>
        <w:t>General Discussion</w:t>
      </w:r>
      <w:bookmarkEnd w:id="81"/>
    </w:p>
    <w:p w14:paraId="7B1C664E" w14:textId="77777777" w:rsidR="00927EE4" w:rsidRPr="0088723B" w:rsidRDefault="00927EE4" w:rsidP="002A74C2">
      <w:pPr>
        <w:pStyle w:val="Heading2"/>
        <w:rPr>
          <w:rFonts w:cs="Times New Roman"/>
        </w:rPr>
      </w:pPr>
      <w:bookmarkStart w:id="82" w:name="_Toc184729592"/>
      <w:r w:rsidRPr="0088723B">
        <w:rPr>
          <w:rFonts w:cs="Times New Roman"/>
        </w:rPr>
        <w:t>Moderation Analyses</w:t>
      </w:r>
      <w:bookmarkEnd w:id="82"/>
    </w:p>
    <w:p w14:paraId="0B8DB853" w14:textId="77777777" w:rsidR="00927EE4" w:rsidRPr="0088723B" w:rsidRDefault="00927EE4" w:rsidP="00927EE4">
      <w:pPr>
        <w:spacing w:after="0"/>
      </w:pPr>
    </w:p>
    <w:p w14:paraId="56E4F08A" w14:textId="3A62F79A" w:rsidR="00927EE4" w:rsidRPr="0088723B" w:rsidRDefault="0045758D" w:rsidP="00927EE4">
      <w:r w:rsidRPr="0088723B">
        <w:t>In our cross-cultural studies, for</w:t>
      </w:r>
      <w:r w:rsidR="00927EE4" w:rsidRPr="0088723B">
        <w:t xml:space="preserve"> each of the regression analyses reported in the main text, we also tested whether dehumanization’s relationship with</w:t>
      </w:r>
      <w:r w:rsidR="0099790C" w:rsidRPr="0088723B">
        <w:t xml:space="preserve"> support for</w:t>
      </w:r>
      <w:r w:rsidR="00927EE4" w:rsidRPr="0088723B">
        <w:t xml:space="preserve"> violence was moderated by any of the other predictors. </w:t>
      </w:r>
    </w:p>
    <w:p w14:paraId="27ECB44D" w14:textId="79B4E354" w:rsidR="00927EE4" w:rsidRPr="0088723B" w:rsidRDefault="00927EE4" w:rsidP="00927EE4">
      <w:r w:rsidRPr="0088723B">
        <w:t xml:space="preserve">For each sample (as well as all samples </w:t>
      </w:r>
      <w:r w:rsidR="00DA69CC" w:rsidRPr="0088723B">
        <w:t>pooled</w:t>
      </w:r>
      <w:r w:rsidRPr="0088723B">
        <w:t xml:space="preserve"> together), we began with a baseline model: the regression model described in the main text. From this baseline model, we created a series of otherwise-identical models where an interactive, rather than an additive, term was specified for dehumanization and one of the other predictors. For instance, in the US sample, along with the baseline model, we created seven additional models, each of which interacted dehumanization with one of the other seven predictors in that study.</w:t>
      </w:r>
      <w:r w:rsidRPr="0088723B">
        <w:rPr>
          <w:rStyle w:val="FootnoteReference"/>
        </w:rPr>
        <w:footnoteReference w:id="16"/>
      </w:r>
      <w:r w:rsidRPr="0088723B">
        <w:t xml:space="preserve"> </w:t>
      </w:r>
    </w:p>
    <w:p w14:paraId="3ECDC377" w14:textId="1C845CB0" w:rsidR="00927EE4" w:rsidRPr="0088723B" w:rsidRDefault="00927EE4" w:rsidP="00927EE4">
      <w:r w:rsidRPr="0088723B">
        <w:t>Table S</w:t>
      </w:r>
      <w:r w:rsidR="004318C6" w:rsidRPr="0088723B">
        <w:t>3</w:t>
      </w:r>
      <w:r w:rsidR="00271B65" w:rsidRPr="0088723B">
        <w:t>4</w:t>
      </w:r>
      <w:r w:rsidRPr="0088723B">
        <w:t xml:space="preserve"> reports the results of these tests. Each cell contains the point estimate for the interaction term </w:t>
      </w:r>
      <w:r w:rsidR="004D3B2E" w:rsidRPr="0088723B">
        <w:t>between</w:t>
      </w:r>
      <w:r w:rsidRPr="0088723B">
        <w:t xml:space="preserve"> dehumanization and the relevant predictor</w:t>
      </w:r>
      <w:r w:rsidR="003E7E5F" w:rsidRPr="0088723B">
        <w:t xml:space="preserve"> (in unstandardized </w:t>
      </w:r>
      <w:r w:rsidR="003E7E5F" w:rsidRPr="0088723B">
        <w:rPr>
          <w:i/>
          <w:iCs/>
        </w:rPr>
        <w:t>b</w:t>
      </w:r>
      <w:r w:rsidR="003E7E5F" w:rsidRPr="0088723B">
        <w:t>)</w:t>
      </w:r>
      <w:r w:rsidRPr="0088723B">
        <w:t xml:space="preserve">. The shading of the cell indicates whether the effect is significant, with green cells indicating a significant moderation and red cells indicating a non-significant moderation (gray cells indicate the moderation was not performed because the relevant predictor was not measured in that sample). Note that, for the interaction of dehumanization with each predictor, we applied Bonferroni corrections to the criterion for statistical significance. </w:t>
      </w:r>
    </w:p>
    <w:p w14:paraId="76D08FBB" w14:textId="31620AD6" w:rsidR="00927EE4" w:rsidRPr="0088723B" w:rsidRDefault="00927EE4" w:rsidP="00927EE4">
      <w:r w:rsidRPr="0088723B">
        <w:t xml:space="preserve">In short, none of the predictors consistently moderated dehumanization’s relationship with </w:t>
      </w:r>
      <w:r w:rsidR="0099790C" w:rsidRPr="0088723B">
        <w:t xml:space="preserve">support for </w:t>
      </w:r>
      <w:r w:rsidRPr="0088723B">
        <w:t xml:space="preserve">violence. Namely, we observed significant moderations in only </w:t>
      </w:r>
      <w:r w:rsidR="00DA6DD5" w:rsidRPr="0088723B">
        <w:t>9</w:t>
      </w:r>
      <w:r w:rsidRPr="0088723B">
        <w:t xml:space="preserve"> of the 55 tests</w:t>
      </w:r>
      <w:r w:rsidR="00D256D1" w:rsidRPr="0088723B">
        <w:t xml:space="preserve"> (16%)</w:t>
      </w:r>
      <w:r w:rsidRPr="0088723B">
        <w:t xml:space="preserve">. </w:t>
      </w:r>
    </w:p>
    <w:p w14:paraId="3A270187" w14:textId="004F4760" w:rsidR="00927EE4" w:rsidRPr="0088723B" w:rsidRDefault="00927EE4" w:rsidP="00927EE4">
      <w:r w:rsidRPr="0088723B">
        <w:t xml:space="preserve">For the full output of these regression models, see Section </w:t>
      </w:r>
      <w:r w:rsidR="00DA0F88" w:rsidRPr="0088723B">
        <w:t>6.2</w:t>
      </w:r>
      <w:r w:rsidRPr="0088723B">
        <w:t xml:space="preserve"> of “Cross-Cultural Analyses</w:t>
      </w:r>
      <w:r w:rsidR="002B74F3" w:rsidRPr="0088723B">
        <w:t>.html</w:t>
      </w:r>
      <w:r w:rsidRPr="0088723B">
        <w:t xml:space="preserve">” on our OSF repository: </w:t>
      </w:r>
      <w:hyperlink r:id="rId75" w:history="1">
        <w:r w:rsidRPr="0088723B">
          <w:rPr>
            <w:rStyle w:val="Hyperlink"/>
          </w:rPr>
          <w:t>https://osf.io/2r4cu/?view_only=760f7226c1024fd598e53133066190c8</w:t>
        </w:r>
      </w:hyperlink>
      <w:r w:rsidRPr="0088723B">
        <w:t>.</w:t>
      </w:r>
    </w:p>
    <w:p w14:paraId="057276FB" w14:textId="77777777" w:rsidR="00927EE4" w:rsidRPr="0088723B" w:rsidRDefault="00927EE4" w:rsidP="00927EE4"/>
    <w:p w14:paraId="134B33FB" w14:textId="77777777" w:rsidR="00927EE4" w:rsidRPr="0088723B" w:rsidRDefault="00927EE4" w:rsidP="00927EE4">
      <w:pPr>
        <w:sectPr w:rsidR="00927EE4" w:rsidRPr="0088723B" w:rsidSect="00927EE4">
          <w:pgSz w:w="12240" w:h="15840"/>
          <w:pgMar w:top="1440" w:right="1440" w:bottom="1440" w:left="1440" w:header="720" w:footer="720" w:gutter="0"/>
          <w:cols w:space="720"/>
          <w:docGrid w:linePitch="360"/>
        </w:sectPr>
      </w:pPr>
    </w:p>
    <w:p w14:paraId="4715F1E2" w14:textId="77777777" w:rsidR="00927EE4" w:rsidRPr="0088723B" w:rsidRDefault="00927EE4" w:rsidP="00927EE4"/>
    <w:p w14:paraId="2FED52CE" w14:textId="1CE47BF8" w:rsidR="00927EE4" w:rsidRPr="0088723B" w:rsidRDefault="00927EE4" w:rsidP="00927EE4">
      <w:pPr>
        <w:rPr>
          <w:b/>
          <w:bCs/>
        </w:rPr>
      </w:pPr>
      <w:r w:rsidRPr="0088723B">
        <w:rPr>
          <w:b/>
          <w:bCs/>
        </w:rPr>
        <w:t>Table S3</w:t>
      </w:r>
      <w:r w:rsidR="0057331F" w:rsidRPr="0088723B">
        <w:rPr>
          <w:b/>
          <w:bCs/>
        </w:rPr>
        <w:t>4</w:t>
      </w:r>
    </w:p>
    <w:p w14:paraId="3E8E6B4C" w14:textId="77777777" w:rsidR="00927EE4" w:rsidRPr="0088723B" w:rsidRDefault="00927EE4" w:rsidP="00927EE4">
      <w:pPr>
        <w:rPr>
          <w:i/>
          <w:iCs/>
        </w:rPr>
      </w:pPr>
      <w:r w:rsidRPr="0088723B">
        <w:rPr>
          <w:i/>
          <w:iCs/>
        </w:rPr>
        <w:t>Results of Moderation Analyses in the Cross-Cultural Studies</w:t>
      </w:r>
    </w:p>
    <w:tbl>
      <w:tblPr>
        <w:tblStyle w:val="TableGrid"/>
        <w:tblW w:w="14274" w:type="dxa"/>
        <w:tblInd w:w="-664" w:type="dxa"/>
        <w:tblLook w:val="04A0" w:firstRow="1" w:lastRow="0" w:firstColumn="1" w:lastColumn="0" w:noHBand="0" w:noVBand="1"/>
      </w:tblPr>
      <w:tblGrid>
        <w:gridCol w:w="1163"/>
        <w:gridCol w:w="1109"/>
        <w:gridCol w:w="1190"/>
        <w:gridCol w:w="1390"/>
        <w:gridCol w:w="1683"/>
        <w:gridCol w:w="1359"/>
        <w:gridCol w:w="1603"/>
        <w:gridCol w:w="1345"/>
        <w:gridCol w:w="1416"/>
        <w:gridCol w:w="2016"/>
      </w:tblGrid>
      <w:tr w:rsidR="00927EE4" w:rsidRPr="0088723B" w14:paraId="6A3C6808" w14:textId="77777777" w:rsidTr="00884432">
        <w:tc>
          <w:tcPr>
            <w:tcW w:w="1163" w:type="dxa"/>
            <w:tcBorders>
              <w:right w:val="single" w:sz="18" w:space="0" w:color="auto"/>
            </w:tcBorders>
          </w:tcPr>
          <w:p w14:paraId="78B720DE"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Sample</w:t>
            </w:r>
          </w:p>
        </w:tc>
        <w:tc>
          <w:tcPr>
            <w:tcW w:w="1109" w:type="dxa"/>
            <w:tcBorders>
              <w:left w:val="single" w:sz="18" w:space="0" w:color="auto"/>
            </w:tcBorders>
          </w:tcPr>
          <w:p w14:paraId="2474D1D2"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vs General Negative Affect</w:t>
            </w:r>
          </w:p>
        </w:tc>
        <w:tc>
          <w:tcPr>
            <w:tcW w:w="1190" w:type="dxa"/>
          </w:tcPr>
          <w:p w14:paraId="30A231CB" w14:textId="6DAD603B"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 xml:space="preserve">vs </w:t>
            </w:r>
            <w:r w:rsidR="00721D7F">
              <w:rPr>
                <w:rFonts w:ascii="Times New Roman" w:hAnsi="Times New Roman" w:cs="Times New Roman"/>
                <w:b/>
                <w:bCs/>
              </w:rPr>
              <w:t>Intense</w:t>
            </w:r>
            <w:r w:rsidRPr="0088723B">
              <w:rPr>
                <w:rFonts w:ascii="Times New Roman" w:hAnsi="Times New Roman" w:cs="Times New Roman"/>
                <w:b/>
                <w:bCs/>
              </w:rPr>
              <w:t xml:space="preserve"> Negative Emotions</w:t>
            </w:r>
          </w:p>
        </w:tc>
        <w:tc>
          <w:tcPr>
            <w:tcW w:w="1390" w:type="dxa"/>
          </w:tcPr>
          <w:p w14:paraId="595CFDAE"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 xml:space="preserve">vs Perceived Immorality </w:t>
            </w:r>
          </w:p>
        </w:tc>
        <w:tc>
          <w:tcPr>
            <w:tcW w:w="1683" w:type="dxa"/>
          </w:tcPr>
          <w:p w14:paraId="5F7CDA3F"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vs Perceived Unintelligence</w:t>
            </w:r>
          </w:p>
        </w:tc>
        <w:tc>
          <w:tcPr>
            <w:tcW w:w="1359" w:type="dxa"/>
          </w:tcPr>
          <w:p w14:paraId="53CD7B27"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vs Global Trait Derogation</w:t>
            </w:r>
          </w:p>
        </w:tc>
        <w:tc>
          <w:tcPr>
            <w:tcW w:w="1603" w:type="dxa"/>
          </w:tcPr>
          <w:p w14:paraId="0CFA5FF6"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vs Psychological Distance</w:t>
            </w:r>
          </w:p>
        </w:tc>
        <w:tc>
          <w:tcPr>
            <w:tcW w:w="1345" w:type="dxa"/>
          </w:tcPr>
          <w:p w14:paraId="7C401D35"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vs Trait Aggression</w:t>
            </w:r>
          </w:p>
        </w:tc>
        <w:tc>
          <w:tcPr>
            <w:tcW w:w="1416" w:type="dxa"/>
          </w:tcPr>
          <w:p w14:paraId="42AD66FA"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 xml:space="preserve">vs Social Dominance Orientation </w:t>
            </w:r>
          </w:p>
        </w:tc>
        <w:tc>
          <w:tcPr>
            <w:tcW w:w="2016" w:type="dxa"/>
          </w:tcPr>
          <w:p w14:paraId="11544DE1" w14:textId="77777777" w:rsidR="00927EE4" w:rsidRPr="0088723B" w:rsidRDefault="00927EE4" w:rsidP="00884432">
            <w:pPr>
              <w:jc w:val="center"/>
              <w:rPr>
                <w:rFonts w:ascii="Times New Roman" w:hAnsi="Times New Roman" w:cs="Times New Roman"/>
                <w:b/>
                <w:bCs/>
              </w:rPr>
            </w:pPr>
            <w:r w:rsidRPr="0088723B">
              <w:rPr>
                <w:rFonts w:ascii="Times New Roman" w:hAnsi="Times New Roman" w:cs="Times New Roman"/>
                <w:b/>
                <w:bCs/>
              </w:rPr>
              <w:t>vs Right-Wing Authoritarianism</w:t>
            </w:r>
          </w:p>
        </w:tc>
      </w:tr>
      <w:tr w:rsidR="00927EE4" w:rsidRPr="0088723B" w14:paraId="27C3E77B" w14:textId="77777777" w:rsidTr="00884432">
        <w:tc>
          <w:tcPr>
            <w:tcW w:w="1163" w:type="dxa"/>
            <w:tcBorders>
              <w:right w:val="single" w:sz="18" w:space="0" w:color="auto"/>
            </w:tcBorders>
          </w:tcPr>
          <w:p w14:paraId="2A6FFD0F" w14:textId="77777777" w:rsidR="00927EE4" w:rsidRPr="0088723B" w:rsidRDefault="00927EE4" w:rsidP="00884432">
            <w:pPr>
              <w:rPr>
                <w:rFonts w:ascii="Times New Roman" w:hAnsi="Times New Roman" w:cs="Times New Roman"/>
              </w:rPr>
            </w:pPr>
            <w:r w:rsidRPr="0088723B">
              <w:rPr>
                <w:rFonts w:ascii="Times New Roman" w:hAnsi="Times New Roman" w:cs="Times New Roman"/>
              </w:rPr>
              <w:t xml:space="preserve">US </w:t>
            </w:r>
          </w:p>
        </w:tc>
        <w:tc>
          <w:tcPr>
            <w:tcW w:w="1109" w:type="dxa"/>
            <w:tcBorders>
              <w:left w:val="single" w:sz="18" w:space="0" w:color="auto"/>
            </w:tcBorders>
            <w:shd w:val="clear" w:color="auto" w:fill="B3E5A1" w:themeFill="accent6" w:themeFillTint="66"/>
          </w:tcPr>
          <w:p w14:paraId="254BEF7C"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0.12</w:t>
            </w:r>
          </w:p>
        </w:tc>
        <w:tc>
          <w:tcPr>
            <w:tcW w:w="1190" w:type="dxa"/>
            <w:shd w:val="clear" w:color="auto" w:fill="B3E5A1" w:themeFill="accent6" w:themeFillTint="66"/>
          </w:tcPr>
          <w:p w14:paraId="6D2F2303"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0.16</w:t>
            </w:r>
          </w:p>
        </w:tc>
        <w:tc>
          <w:tcPr>
            <w:tcW w:w="1390" w:type="dxa"/>
            <w:shd w:val="clear" w:color="auto" w:fill="B3E5A1" w:themeFill="accent6" w:themeFillTint="66"/>
          </w:tcPr>
          <w:p w14:paraId="445F286B"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0.15</w:t>
            </w:r>
          </w:p>
        </w:tc>
        <w:tc>
          <w:tcPr>
            <w:tcW w:w="1683" w:type="dxa"/>
            <w:shd w:val="clear" w:color="auto" w:fill="FF7E79"/>
          </w:tcPr>
          <w:p w14:paraId="119E7427"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0.06</w:t>
            </w:r>
          </w:p>
        </w:tc>
        <w:tc>
          <w:tcPr>
            <w:tcW w:w="1359" w:type="dxa"/>
            <w:shd w:val="clear" w:color="auto" w:fill="D1D1D1" w:themeFill="background2" w:themeFillShade="E6"/>
          </w:tcPr>
          <w:p w14:paraId="06DAC97F"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603" w:type="dxa"/>
            <w:shd w:val="clear" w:color="auto" w:fill="D1D1D1" w:themeFill="background2" w:themeFillShade="E6"/>
          </w:tcPr>
          <w:p w14:paraId="1270D200"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345" w:type="dxa"/>
            <w:shd w:val="clear" w:color="auto" w:fill="FF7E79"/>
          </w:tcPr>
          <w:p w14:paraId="0D34FAB5"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0.04</w:t>
            </w:r>
          </w:p>
        </w:tc>
        <w:tc>
          <w:tcPr>
            <w:tcW w:w="1416" w:type="dxa"/>
            <w:shd w:val="clear" w:color="auto" w:fill="FF7E79"/>
          </w:tcPr>
          <w:p w14:paraId="4482A7C7"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0.01</w:t>
            </w:r>
          </w:p>
        </w:tc>
        <w:tc>
          <w:tcPr>
            <w:tcW w:w="2016" w:type="dxa"/>
            <w:shd w:val="clear" w:color="auto" w:fill="FF7E79"/>
          </w:tcPr>
          <w:p w14:paraId="636B55B5"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0.05</w:t>
            </w:r>
          </w:p>
        </w:tc>
      </w:tr>
      <w:tr w:rsidR="00927EE4" w:rsidRPr="0088723B" w14:paraId="7CE6D5E3" w14:textId="77777777" w:rsidTr="00884432">
        <w:tc>
          <w:tcPr>
            <w:tcW w:w="1163" w:type="dxa"/>
            <w:tcBorders>
              <w:right w:val="single" w:sz="18" w:space="0" w:color="auto"/>
            </w:tcBorders>
          </w:tcPr>
          <w:p w14:paraId="219434A6" w14:textId="77777777" w:rsidR="00927EE4" w:rsidRPr="0088723B" w:rsidRDefault="00927EE4" w:rsidP="00884432">
            <w:pPr>
              <w:rPr>
                <w:rFonts w:ascii="Times New Roman" w:hAnsi="Times New Roman" w:cs="Times New Roman"/>
              </w:rPr>
            </w:pPr>
            <w:r w:rsidRPr="0088723B">
              <w:rPr>
                <w:rFonts w:ascii="Times New Roman" w:hAnsi="Times New Roman" w:cs="Times New Roman"/>
              </w:rPr>
              <w:t>Russia</w:t>
            </w:r>
          </w:p>
        </w:tc>
        <w:tc>
          <w:tcPr>
            <w:tcW w:w="1109" w:type="dxa"/>
            <w:tcBorders>
              <w:left w:val="single" w:sz="18" w:space="0" w:color="auto"/>
            </w:tcBorders>
            <w:shd w:val="clear" w:color="auto" w:fill="FF7E79"/>
          </w:tcPr>
          <w:p w14:paraId="4DB48B69" w14:textId="11D5B9BF"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0</w:t>
            </w:r>
          </w:p>
        </w:tc>
        <w:tc>
          <w:tcPr>
            <w:tcW w:w="1190" w:type="dxa"/>
            <w:shd w:val="clear" w:color="auto" w:fill="FF7E79"/>
          </w:tcPr>
          <w:p w14:paraId="22552372" w14:textId="6CA33C3F"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2</w:t>
            </w:r>
          </w:p>
        </w:tc>
        <w:tc>
          <w:tcPr>
            <w:tcW w:w="1390" w:type="dxa"/>
            <w:shd w:val="clear" w:color="auto" w:fill="FF7E79"/>
          </w:tcPr>
          <w:p w14:paraId="373DA042" w14:textId="5ACF68F6"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3</w:t>
            </w:r>
          </w:p>
        </w:tc>
        <w:tc>
          <w:tcPr>
            <w:tcW w:w="1683" w:type="dxa"/>
            <w:shd w:val="clear" w:color="auto" w:fill="FF7E79"/>
          </w:tcPr>
          <w:p w14:paraId="5239E7A1"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0.01</w:t>
            </w:r>
          </w:p>
        </w:tc>
        <w:tc>
          <w:tcPr>
            <w:tcW w:w="1359" w:type="dxa"/>
            <w:shd w:val="clear" w:color="auto" w:fill="FF7E79"/>
          </w:tcPr>
          <w:p w14:paraId="1277FBA9" w14:textId="6624D56D"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3</w:t>
            </w:r>
          </w:p>
        </w:tc>
        <w:tc>
          <w:tcPr>
            <w:tcW w:w="1603" w:type="dxa"/>
            <w:shd w:val="clear" w:color="auto" w:fill="FF7E79"/>
          </w:tcPr>
          <w:p w14:paraId="1FFE32A7" w14:textId="1CEB9BAD"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5</w:t>
            </w:r>
          </w:p>
        </w:tc>
        <w:tc>
          <w:tcPr>
            <w:tcW w:w="1345" w:type="dxa"/>
            <w:shd w:val="clear" w:color="auto" w:fill="D1D1D1" w:themeFill="background2" w:themeFillShade="E6"/>
          </w:tcPr>
          <w:p w14:paraId="75E9E33E"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416" w:type="dxa"/>
            <w:shd w:val="clear" w:color="auto" w:fill="D1D1D1" w:themeFill="background2" w:themeFillShade="E6"/>
          </w:tcPr>
          <w:p w14:paraId="28BFB2AB"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2016" w:type="dxa"/>
            <w:shd w:val="clear" w:color="auto" w:fill="D1D1D1" w:themeFill="background2" w:themeFillShade="E6"/>
          </w:tcPr>
          <w:p w14:paraId="5D36083C"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r>
      <w:tr w:rsidR="00927EE4" w:rsidRPr="0088723B" w14:paraId="4E6792C4" w14:textId="77777777" w:rsidTr="003662D9">
        <w:tc>
          <w:tcPr>
            <w:tcW w:w="1163" w:type="dxa"/>
            <w:tcBorders>
              <w:right w:val="single" w:sz="18" w:space="0" w:color="auto"/>
            </w:tcBorders>
          </w:tcPr>
          <w:p w14:paraId="3EA85B7A" w14:textId="77777777" w:rsidR="00927EE4" w:rsidRPr="0088723B" w:rsidRDefault="00927EE4" w:rsidP="00884432">
            <w:pPr>
              <w:rPr>
                <w:rFonts w:ascii="Times New Roman" w:hAnsi="Times New Roman" w:cs="Times New Roman"/>
              </w:rPr>
            </w:pPr>
            <w:r w:rsidRPr="0088723B">
              <w:rPr>
                <w:rFonts w:ascii="Times New Roman" w:hAnsi="Times New Roman" w:cs="Times New Roman"/>
              </w:rPr>
              <w:t>Ukraine</w:t>
            </w:r>
          </w:p>
        </w:tc>
        <w:tc>
          <w:tcPr>
            <w:tcW w:w="1109" w:type="dxa"/>
            <w:tcBorders>
              <w:left w:val="single" w:sz="18" w:space="0" w:color="auto"/>
            </w:tcBorders>
            <w:shd w:val="clear" w:color="auto" w:fill="FF7E79"/>
          </w:tcPr>
          <w:p w14:paraId="5BCA3474"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0.09</w:t>
            </w:r>
          </w:p>
        </w:tc>
        <w:tc>
          <w:tcPr>
            <w:tcW w:w="1190" w:type="dxa"/>
            <w:shd w:val="clear" w:color="auto" w:fill="FF7E79"/>
          </w:tcPr>
          <w:p w14:paraId="774B3DDF" w14:textId="0080A6FE"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0.1</w:t>
            </w:r>
            <w:r w:rsidR="003662D9" w:rsidRPr="0088723B">
              <w:rPr>
                <w:rFonts w:ascii="Times New Roman" w:hAnsi="Times New Roman" w:cs="Times New Roman"/>
              </w:rPr>
              <w:t>0</w:t>
            </w:r>
          </w:p>
        </w:tc>
        <w:tc>
          <w:tcPr>
            <w:tcW w:w="1390" w:type="dxa"/>
            <w:shd w:val="clear" w:color="auto" w:fill="FF7E79"/>
          </w:tcPr>
          <w:p w14:paraId="1C919E42" w14:textId="0F489C18"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8</w:t>
            </w:r>
          </w:p>
        </w:tc>
        <w:tc>
          <w:tcPr>
            <w:tcW w:w="1683" w:type="dxa"/>
            <w:shd w:val="clear" w:color="auto" w:fill="FF7E79"/>
          </w:tcPr>
          <w:p w14:paraId="19710266" w14:textId="5C7BDC0F"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8</w:t>
            </w:r>
          </w:p>
        </w:tc>
        <w:tc>
          <w:tcPr>
            <w:tcW w:w="1359" w:type="dxa"/>
            <w:shd w:val="clear" w:color="auto" w:fill="B3E5A1" w:themeFill="accent6" w:themeFillTint="66"/>
          </w:tcPr>
          <w:p w14:paraId="1F75D447" w14:textId="6029773A"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0.1</w:t>
            </w:r>
            <w:r w:rsidR="003662D9" w:rsidRPr="0088723B">
              <w:rPr>
                <w:rFonts w:ascii="Times New Roman" w:hAnsi="Times New Roman" w:cs="Times New Roman"/>
              </w:rPr>
              <w:t>3</w:t>
            </w:r>
          </w:p>
        </w:tc>
        <w:tc>
          <w:tcPr>
            <w:tcW w:w="1603" w:type="dxa"/>
            <w:shd w:val="clear" w:color="auto" w:fill="FF7E79"/>
          </w:tcPr>
          <w:p w14:paraId="065D7DBD"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0.05</w:t>
            </w:r>
          </w:p>
        </w:tc>
        <w:tc>
          <w:tcPr>
            <w:tcW w:w="1345" w:type="dxa"/>
            <w:shd w:val="clear" w:color="auto" w:fill="D1D1D1" w:themeFill="background2" w:themeFillShade="E6"/>
          </w:tcPr>
          <w:p w14:paraId="4BAD7C3F"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416" w:type="dxa"/>
            <w:shd w:val="clear" w:color="auto" w:fill="D1D1D1" w:themeFill="background2" w:themeFillShade="E6"/>
          </w:tcPr>
          <w:p w14:paraId="59846CC1"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2016" w:type="dxa"/>
            <w:shd w:val="clear" w:color="auto" w:fill="D1D1D1" w:themeFill="background2" w:themeFillShade="E6"/>
          </w:tcPr>
          <w:p w14:paraId="484D0938"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r>
      <w:tr w:rsidR="00927EE4" w:rsidRPr="0088723B" w14:paraId="080E2DCF" w14:textId="77777777" w:rsidTr="00884432">
        <w:tc>
          <w:tcPr>
            <w:tcW w:w="1163" w:type="dxa"/>
            <w:tcBorders>
              <w:right w:val="single" w:sz="18" w:space="0" w:color="auto"/>
            </w:tcBorders>
          </w:tcPr>
          <w:p w14:paraId="767658D8" w14:textId="77777777" w:rsidR="00927EE4" w:rsidRPr="0088723B" w:rsidRDefault="00927EE4" w:rsidP="00884432">
            <w:pPr>
              <w:rPr>
                <w:rFonts w:ascii="Times New Roman" w:hAnsi="Times New Roman" w:cs="Times New Roman"/>
              </w:rPr>
            </w:pPr>
            <w:r w:rsidRPr="0088723B">
              <w:rPr>
                <w:rFonts w:ascii="Times New Roman" w:hAnsi="Times New Roman" w:cs="Times New Roman"/>
              </w:rPr>
              <w:t>Israel</w:t>
            </w:r>
          </w:p>
        </w:tc>
        <w:tc>
          <w:tcPr>
            <w:tcW w:w="1109" w:type="dxa"/>
            <w:tcBorders>
              <w:left w:val="single" w:sz="18" w:space="0" w:color="auto"/>
            </w:tcBorders>
            <w:shd w:val="clear" w:color="auto" w:fill="FF7E79"/>
          </w:tcPr>
          <w:p w14:paraId="353B4909" w14:textId="0B38C9B3"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2</w:t>
            </w:r>
          </w:p>
        </w:tc>
        <w:tc>
          <w:tcPr>
            <w:tcW w:w="1190" w:type="dxa"/>
            <w:shd w:val="clear" w:color="auto" w:fill="FF7E79"/>
          </w:tcPr>
          <w:p w14:paraId="3E6DADC5" w14:textId="1AE1ACC2"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3</w:t>
            </w:r>
          </w:p>
        </w:tc>
        <w:tc>
          <w:tcPr>
            <w:tcW w:w="1390" w:type="dxa"/>
            <w:shd w:val="clear" w:color="auto" w:fill="FF7E79"/>
          </w:tcPr>
          <w:p w14:paraId="10B02DB2" w14:textId="1BAC7BB0"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0</w:t>
            </w:r>
          </w:p>
        </w:tc>
        <w:tc>
          <w:tcPr>
            <w:tcW w:w="1683" w:type="dxa"/>
            <w:shd w:val="clear" w:color="auto" w:fill="FF7E79"/>
          </w:tcPr>
          <w:p w14:paraId="51D5B1F2" w14:textId="10A10A29"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2</w:t>
            </w:r>
          </w:p>
        </w:tc>
        <w:tc>
          <w:tcPr>
            <w:tcW w:w="1359" w:type="dxa"/>
            <w:shd w:val="clear" w:color="auto" w:fill="FF7E79"/>
          </w:tcPr>
          <w:p w14:paraId="0E18782B" w14:textId="7D1A05A5"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2</w:t>
            </w:r>
          </w:p>
        </w:tc>
        <w:tc>
          <w:tcPr>
            <w:tcW w:w="1603" w:type="dxa"/>
            <w:shd w:val="clear" w:color="auto" w:fill="FF7E79"/>
          </w:tcPr>
          <w:p w14:paraId="5BC6C8A2" w14:textId="5C920ED0"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2</w:t>
            </w:r>
          </w:p>
        </w:tc>
        <w:tc>
          <w:tcPr>
            <w:tcW w:w="1345" w:type="dxa"/>
            <w:shd w:val="clear" w:color="auto" w:fill="FF7E79"/>
          </w:tcPr>
          <w:p w14:paraId="740BE5D6" w14:textId="26CD2F41"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0</w:t>
            </w:r>
          </w:p>
        </w:tc>
        <w:tc>
          <w:tcPr>
            <w:tcW w:w="1416" w:type="dxa"/>
            <w:shd w:val="clear" w:color="auto" w:fill="FF7E79"/>
          </w:tcPr>
          <w:p w14:paraId="077D2DAB" w14:textId="289A9B18"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0.02</w:t>
            </w:r>
          </w:p>
        </w:tc>
        <w:tc>
          <w:tcPr>
            <w:tcW w:w="2016" w:type="dxa"/>
            <w:shd w:val="clear" w:color="auto" w:fill="FF7E79"/>
          </w:tcPr>
          <w:p w14:paraId="684DB463" w14:textId="09453A5F"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1</w:t>
            </w:r>
          </w:p>
        </w:tc>
      </w:tr>
      <w:tr w:rsidR="00927EE4" w:rsidRPr="0088723B" w14:paraId="0D4F1338" w14:textId="77777777" w:rsidTr="00884432">
        <w:tc>
          <w:tcPr>
            <w:tcW w:w="1163" w:type="dxa"/>
            <w:tcBorders>
              <w:right w:val="single" w:sz="18" w:space="0" w:color="auto"/>
            </w:tcBorders>
          </w:tcPr>
          <w:p w14:paraId="23000AA2" w14:textId="77777777" w:rsidR="00927EE4" w:rsidRPr="0088723B" w:rsidRDefault="00927EE4" w:rsidP="00884432">
            <w:pPr>
              <w:rPr>
                <w:rFonts w:ascii="Times New Roman" w:hAnsi="Times New Roman" w:cs="Times New Roman"/>
              </w:rPr>
            </w:pPr>
            <w:r w:rsidRPr="0088723B">
              <w:rPr>
                <w:rFonts w:ascii="Times New Roman" w:hAnsi="Times New Roman" w:cs="Times New Roman"/>
              </w:rPr>
              <w:t>Palestine</w:t>
            </w:r>
          </w:p>
        </w:tc>
        <w:tc>
          <w:tcPr>
            <w:tcW w:w="1109" w:type="dxa"/>
            <w:tcBorders>
              <w:left w:val="single" w:sz="18" w:space="0" w:color="auto"/>
            </w:tcBorders>
            <w:shd w:val="clear" w:color="auto" w:fill="FF7E79"/>
          </w:tcPr>
          <w:p w14:paraId="53A4B7AD"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-0.05</w:t>
            </w:r>
          </w:p>
        </w:tc>
        <w:tc>
          <w:tcPr>
            <w:tcW w:w="1190" w:type="dxa"/>
            <w:shd w:val="clear" w:color="auto" w:fill="B3E5A1" w:themeFill="accent6" w:themeFillTint="66"/>
          </w:tcPr>
          <w:p w14:paraId="712744FB" w14:textId="1D9ACB23"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w:t>
            </w:r>
            <w:r w:rsidR="003C4716" w:rsidRPr="0088723B">
              <w:rPr>
                <w:rFonts w:ascii="Times New Roman" w:hAnsi="Times New Roman" w:cs="Times New Roman"/>
              </w:rPr>
              <w:t>30</w:t>
            </w:r>
          </w:p>
        </w:tc>
        <w:tc>
          <w:tcPr>
            <w:tcW w:w="1390" w:type="dxa"/>
            <w:shd w:val="clear" w:color="auto" w:fill="FF7E79"/>
          </w:tcPr>
          <w:p w14:paraId="0A8E48EC"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0.16</w:t>
            </w:r>
          </w:p>
        </w:tc>
        <w:tc>
          <w:tcPr>
            <w:tcW w:w="1683" w:type="dxa"/>
            <w:shd w:val="clear" w:color="auto" w:fill="FF7E79"/>
          </w:tcPr>
          <w:p w14:paraId="0F904341"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0.08</w:t>
            </w:r>
          </w:p>
        </w:tc>
        <w:tc>
          <w:tcPr>
            <w:tcW w:w="1359" w:type="dxa"/>
            <w:shd w:val="clear" w:color="auto" w:fill="B3E5A1" w:themeFill="accent6" w:themeFillTint="66"/>
          </w:tcPr>
          <w:p w14:paraId="2C70CCF6" w14:textId="18B37688"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0.3</w:t>
            </w:r>
            <w:r w:rsidR="003C4716" w:rsidRPr="0088723B">
              <w:rPr>
                <w:rFonts w:ascii="Times New Roman" w:hAnsi="Times New Roman" w:cs="Times New Roman"/>
              </w:rPr>
              <w:t>7</w:t>
            </w:r>
          </w:p>
        </w:tc>
        <w:tc>
          <w:tcPr>
            <w:tcW w:w="1603" w:type="dxa"/>
            <w:shd w:val="clear" w:color="auto" w:fill="FF7E79"/>
          </w:tcPr>
          <w:p w14:paraId="7E73C39E"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0.09</w:t>
            </w:r>
          </w:p>
        </w:tc>
        <w:tc>
          <w:tcPr>
            <w:tcW w:w="1345" w:type="dxa"/>
            <w:shd w:val="clear" w:color="auto" w:fill="FF7E79"/>
          </w:tcPr>
          <w:p w14:paraId="3A2484D4" w14:textId="7853CAA8"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4</w:t>
            </w:r>
          </w:p>
        </w:tc>
        <w:tc>
          <w:tcPr>
            <w:tcW w:w="1416" w:type="dxa"/>
            <w:shd w:val="clear" w:color="auto" w:fill="FF7E79"/>
          </w:tcPr>
          <w:p w14:paraId="2608793B" w14:textId="2B8B6534"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3662D9" w:rsidRPr="0088723B">
              <w:rPr>
                <w:rFonts w:ascii="Times New Roman" w:hAnsi="Times New Roman" w:cs="Times New Roman"/>
              </w:rPr>
              <w:t>9</w:t>
            </w:r>
          </w:p>
        </w:tc>
        <w:tc>
          <w:tcPr>
            <w:tcW w:w="2016" w:type="dxa"/>
            <w:shd w:val="clear" w:color="auto" w:fill="FF7E79"/>
          </w:tcPr>
          <w:p w14:paraId="2E1F9976"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0.08</w:t>
            </w:r>
          </w:p>
        </w:tc>
      </w:tr>
      <w:tr w:rsidR="00927EE4" w:rsidRPr="0088723B" w14:paraId="55F1C518" w14:textId="77777777" w:rsidTr="00884432">
        <w:tc>
          <w:tcPr>
            <w:tcW w:w="1163" w:type="dxa"/>
            <w:tcBorders>
              <w:right w:val="single" w:sz="18" w:space="0" w:color="auto"/>
            </w:tcBorders>
          </w:tcPr>
          <w:p w14:paraId="2DA10C88" w14:textId="77777777" w:rsidR="00927EE4" w:rsidRPr="0088723B" w:rsidRDefault="00927EE4" w:rsidP="00884432">
            <w:pPr>
              <w:rPr>
                <w:rFonts w:ascii="Times New Roman" w:hAnsi="Times New Roman" w:cs="Times New Roman"/>
              </w:rPr>
            </w:pPr>
            <w:r w:rsidRPr="0088723B">
              <w:rPr>
                <w:rFonts w:ascii="Times New Roman" w:hAnsi="Times New Roman" w:cs="Times New Roman"/>
              </w:rPr>
              <w:t>Hindus</w:t>
            </w:r>
          </w:p>
        </w:tc>
        <w:tc>
          <w:tcPr>
            <w:tcW w:w="1109" w:type="dxa"/>
            <w:tcBorders>
              <w:left w:val="single" w:sz="18" w:space="0" w:color="auto"/>
            </w:tcBorders>
            <w:shd w:val="clear" w:color="auto" w:fill="FF7E79"/>
          </w:tcPr>
          <w:p w14:paraId="166A984C"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-0.01</w:t>
            </w:r>
          </w:p>
        </w:tc>
        <w:tc>
          <w:tcPr>
            <w:tcW w:w="1190" w:type="dxa"/>
            <w:shd w:val="clear" w:color="auto" w:fill="FF7E79"/>
          </w:tcPr>
          <w:p w14:paraId="12615BC0"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0.03</w:t>
            </w:r>
          </w:p>
        </w:tc>
        <w:tc>
          <w:tcPr>
            <w:tcW w:w="1390" w:type="dxa"/>
            <w:shd w:val="clear" w:color="auto" w:fill="FF7E79"/>
          </w:tcPr>
          <w:p w14:paraId="3C099ACF" w14:textId="2B98C93B"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695252" w:rsidRPr="0088723B">
              <w:rPr>
                <w:rFonts w:ascii="Times New Roman" w:hAnsi="Times New Roman" w:cs="Times New Roman"/>
              </w:rPr>
              <w:t>0</w:t>
            </w:r>
          </w:p>
        </w:tc>
        <w:tc>
          <w:tcPr>
            <w:tcW w:w="1683" w:type="dxa"/>
            <w:shd w:val="clear" w:color="auto" w:fill="FF7E79"/>
          </w:tcPr>
          <w:p w14:paraId="5784CAAB"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-0.01</w:t>
            </w:r>
          </w:p>
        </w:tc>
        <w:tc>
          <w:tcPr>
            <w:tcW w:w="1359" w:type="dxa"/>
            <w:shd w:val="clear" w:color="auto" w:fill="D1D1D1" w:themeFill="background2" w:themeFillShade="E6"/>
          </w:tcPr>
          <w:p w14:paraId="1C5FE94D"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603" w:type="dxa"/>
            <w:shd w:val="clear" w:color="auto" w:fill="D1D1D1" w:themeFill="background2" w:themeFillShade="E6"/>
          </w:tcPr>
          <w:p w14:paraId="2685E705"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345" w:type="dxa"/>
            <w:shd w:val="clear" w:color="auto" w:fill="FF7E79"/>
          </w:tcPr>
          <w:p w14:paraId="79FC7F8F"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0.03</w:t>
            </w:r>
          </w:p>
        </w:tc>
        <w:tc>
          <w:tcPr>
            <w:tcW w:w="1416" w:type="dxa"/>
            <w:shd w:val="clear" w:color="auto" w:fill="B3E5A1" w:themeFill="accent6" w:themeFillTint="66"/>
          </w:tcPr>
          <w:p w14:paraId="66B67B7F"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0.11</w:t>
            </w:r>
          </w:p>
        </w:tc>
        <w:tc>
          <w:tcPr>
            <w:tcW w:w="2016" w:type="dxa"/>
            <w:shd w:val="clear" w:color="auto" w:fill="FF7E79"/>
          </w:tcPr>
          <w:p w14:paraId="01AC9C38" w14:textId="3DE416DC"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695252" w:rsidRPr="0088723B">
              <w:rPr>
                <w:rFonts w:ascii="Times New Roman" w:hAnsi="Times New Roman" w:cs="Times New Roman"/>
              </w:rPr>
              <w:t>3</w:t>
            </w:r>
          </w:p>
        </w:tc>
      </w:tr>
      <w:tr w:rsidR="00927EE4" w:rsidRPr="0088723B" w14:paraId="4008730C" w14:textId="77777777" w:rsidTr="00884432">
        <w:tc>
          <w:tcPr>
            <w:tcW w:w="1163" w:type="dxa"/>
            <w:tcBorders>
              <w:right w:val="single" w:sz="18" w:space="0" w:color="auto"/>
            </w:tcBorders>
          </w:tcPr>
          <w:p w14:paraId="3722FEC4" w14:textId="77777777" w:rsidR="00927EE4" w:rsidRPr="0088723B" w:rsidRDefault="00927EE4" w:rsidP="00884432">
            <w:pPr>
              <w:rPr>
                <w:rFonts w:ascii="Times New Roman" w:hAnsi="Times New Roman" w:cs="Times New Roman"/>
              </w:rPr>
            </w:pPr>
            <w:r w:rsidRPr="0088723B">
              <w:rPr>
                <w:rFonts w:ascii="Times New Roman" w:hAnsi="Times New Roman" w:cs="Times New Roman"/>
              </w:rPr>
              <w:t>Muslims</w:t>
            </w:r>
          </w:p>
        </w:tc>
        <w:tc>
          <w:tcPr>
            <w:tcW w:w="1109" w:type="dxa"/>
            <w:tcBorders>
              <w:left w:val="single" w:sz="18" w:space="0" w:color="auto"/>
            </w:tcBorders>
            <w:shd w:val="clear" w:color="auto" w:fill="FF7E79"/>
          </w:tcPr>
          <w:p w14:paraId="549475E6"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0.06</w:t>
            </w:r>
          </w:p>
        </w:tc>
        <w:tc>
          <w:tcPr>
            <w:tcW w:w="1190" w:type="dxa"/>
            <w:shd w:val="clear" w:color="auto" w:fill="FF7E79"/>
          </w:tcPr>
          <w:p w14:paraId="5E7BEA72" w14:textId="05373ABB"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695252" w:rsidRPr="0088723B">
              <w:rPr>
                <w:rFonts w:ascii="Times New Roman" w:hAnsi="Times New Roman" w:cs="Times New Roman"/>
              </w:rPr>
              <w:t>3</w:t>
            </w:r>
          </w:p>
        </w:tc>
        <w:tc>
          <w:tcPr>
            <w:tcW w:w="1390" w:type="dxa"/>
            <w:shd w:val="clear" w:color="auto" w:fill="FF7E79"/>
          </w:tcPr>
          <w:p w14:paraId="52DDF4D9" w14:textId="2630A7FA"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695252" w:rsidRPr="0088723B">
              <w:rPr>
                <w:rFonts w:ascii="Times New Roman" w:hAnsi="Times New Roman" w:cs="Times New Roman"/>
              </w:rPr>
              <w:t>1</w:t>
            </w:r>
          </w:p>
        </w:tc>
        <w:tc>
          <w:tcPr>
            <w:tcW w:w="1683" w:type="dxa"/>
            <w:shd w:val="clear" w:color="auto" w:fill="FF7E79"/>
          </w:tcPr>
          <w:p w14:paraId="28071614" w14:textId="72307211"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695252" w:rsidRPr="0088723B">
              <w:rPr>
                <w:rFonts w:ascii="Times New Roman" w:hAnsi="Times New Roman" w:cs="Times New Roman"/>
              </w:rPr>
              <w:t>1</w:t>
            </w:r>
          </w:p>
        </w:tc>
        <w:tc>
          <w:tcPr>
            <w:tcW w:w="1359" w:type="dxa"/>
            <w:shd w:val="clear" w:color="auto" w:fill="D1D1D1" w:themeFill="background2" w:themeFillShade="E6"/>
          </w:tcPr>
          <w:p w14:paraId="32E6D0A9"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603" w:type="dxa"/>
            <w:shd w:val="clear" w:color="auto" w:fill="D1D1D1" w:themeFill="background2" w:themeFillShade="E6"/>
          </w:tcPr>
          <w:p w14:paraId="5BDFC39A"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345" w:type="dxa"/>
            <w:shd w:val="clear" w:color="auto" w:fill="FF7E79"/>
          </w:tcPr>
          <w:p w14:paraId="325FCD7A" w14:textId="242A0030"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695252" w:rsidRPr="0088723B">
              <w:rPr>
                <w:rFonts w:ascii="Times New Roman" w:hAnsi="Times New Roman" w:cs="Times New Roman"/>
              </w:rPr>
              <w:t>6</w:t>
            </w:r>
          </w:p>
        </w:tc>
        <w:tc>
          <w:tcPr>
            <w:tcW w:w="1416" w:type="dxa"/>
            <w:shd w:val="clear" w:color="auto" w:fill="FF7E79"/>
          </w:tcPr>
          <w:p w14:paraId="205A95B1" w14:textId="4EA5BAE0"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695252" w:rsidRPr="0088723B">
              <w:rPr>
                <w:rFonts w:ascii="Times New Roman" w:hAnsi="Times New Roman" w:cs="Times New Roman"/>
              </w:rPr>
              <w:t>4</w:t>
            </w:r>
          </w:p>
        </w:tc>
        <w:tc>
          <w:tcPr>
            <w:tcW w:w="2016" w:type="dxa"/>
            <w:shd w:val="clear" w:color="auto" w:fill="FF7E79"/>
          </w:tcPr>
          <w:p w14:paraId="4E2D6F02" w14:textId="3EA9BFA3" w:rsidR="00927EE4" w:rsidRPr="0088723B" w:rsidRDefault="00927EE4" w:rsidP="00884432">
            <w:pPr>
              <w:jc w:val="center"/>
              <w:rPr>
                <w:rFonts w:ascii="Times New Roman" w:hAnsi="Times New Roman" w:cs="Times New Roman"/>
              </w:rPr>
            </w:pPr>
            <w:r w:rsidRPr="0088723B">
              <w:rPr>
                <w:rFonts w:ascii="Times New Roman" w:hAnsi="Times New Roman" w:cs="Times New Roman"/>
              </w:rPr>
              <w:t>0.0</w:t>
            </w:r>
            <w:r w:rsidR="00695252" w:rsidRPr="0088723B">
              <w:rPr>
                <w:rFonts w:ascii="Times New Roman" w:hAnsi="Times New Roman" w:cs="Times New Roman"/>
              </w:rPr>
              <w:t>6</w:t>
            </w:r>
          </w:p>
        </w:tc>
      </w:tr>
      <w:tr w:rsidR="00927EE4" w:rsidRPr="0088723B" w14:paraId="62B662A0" w14:textId="77777777" w:rsidTr="00B14245">
        <w:tc>
          <w:tcPr>
            <w:tcW w:w="1163" w:type="dxa"/>
            <w:tcBorders>
              <w:right w:val="single" w:sz="18" w:space="0" w:color="auto"/>
            </w:tcBorders>
          </w:tcPr>
          <w:p w14:paraId="1F326C9A" w14:textId="5AC7361C" w:rsidR="00927EE4" w:rsidRPr="0088723B" w:rsidRDefault="00DA69CC" w:rsidP="00884432">
            <w:pPr>
              <w:rPr>
                <w:rFonts w:ascii="Times New Roman" w:hAnsi="Times New Roman" w:cs="Times New Roman"/>
              </w:rPr>
            </w:pPr>
            <w:r w:rsidRPr="0088723B">
              <w:rPr>
                <w:rFonts w:ascii="Times New Roman" w:hAnsi="Times New Roman" w:cs="Times New Roman"/>
              </w:rPr>
              <w:t>Pooled</w:t>
            </w:r>
            <w:r w:rsidR="00927EE4" w:rsidRPr="0088723B">
              <w:rPr>
                <w:rFonts w:ascii="Times New Roman" w:hAnsi="Times New Roman" w:cs="Times New Roman"/>
              </w:rPr>
              <w:t xml:space="preserve"> sample</w:t>
            </w:r>
            <w:r w:rsidRPr="0088723B">
              <w:rPr>
                <w:rFonts w:ascii="Times New Roman" w:hAnsi="Times New Roman" w:cs="Times New Roman"/>
              </w:rPr>
              <w:t>s</w:t>
            </w:r>
          </w:p>
        </w:tc>
        <w:tc>
          <w:tcPr>
            <w:tcW w:w="1109" w:type="dxa"/>
            <w:tcBorders>
              <w:left w:val="single" w:sz="18" w:space="0" w:color="auto"/>
            </w:tcBorders>
            <w:shd w:val="clear" w:color="auto" w:fill="FF7E79"/>
          </w:tcPr>
          <w:p w14:paraId="6C7D103B" w14:textId="32796456" w:rsidR="00927EE4" w:rsidRPr="0088723B" w:rsidRDefault="003B0C4B" w:rsidP="00884432">
            <w:pPr>
              <w:jc w:val="center"/>
              <w:rPr>
                <w:rFonts w:ascii="Times New Roman" w:hAnsi="Times New Roman" w:cs="Times New Roman"/>
              </w:rPr>
            </w:pPr>
            <w:r w:rsidRPr="0088723B">
              <w:rPr>
                <w:rFonts w:ascii="Times New Roman" w:hAnsi="Times New Roman" w:cs="Times New Roman"/>
              </w:rPr>
              <w:t>-</w:t>
            </w:r>
            <w:r w:rsidR="00B14245" w:rsidRPr="0088723B">
              <w:rPr>
                <w:rFonts w:ascii="Times New Roman" w:hAnsi="Times New Roman" w:cs="Times New Roman"/>
              </w:rPr>
              <w:t>0.0</w:t>
            </w:r>
            <w:r w:rsidRPr="0088723B">
              <w:rPr>
                <w:rFonts w:ascii="Times New Roman" w:hAnsi="Times New Roman" w:cs="Times New Roman"/>
              </w:rPr>
              <w:t>1</w:t>
            </w:r>
          </w:p>
        </w:tc>
        <w:tc>
          <w:tcPr>
            <w:tcW w:w="1190" w:type="dxa"/>
            <w:shd w:val="clear" w:color="auto" w:fill="B3E5A1" w:themeFill="accent6" w:themeFillTint="66"/>
          </w:tcPr>
          <w:p w14:paraId="14E4A1CB" w14:textId="50A19177" w:rsidR="00927EE4" w:rsidRPr="0088723B" w:rsidRDefault="00B14245" w:rsidP="00884432">
            <w:pPr>
              <w:jc w:val="center"/>
              <w:rPr>
                <w:rFonts w:ascii="Times New Roman" w:hAnsi="Times New Roman" w:cs="Times New Roman"/>
              </w:rPr>
            </w:pPr>
            <w:r w:rsidRPr="0088723B">
              <w:rPr>
                <w:rFonts w:ascii="Times New Roman" w:hAnsi="Times New Roman" w:cs="Times New Roman"/>
              </w:rPr>
              <w:t>0.07</w:t>
            </w:r>
          </w:p>
        </w:tc>
        <w:tc>
          <w:tcPr>
            <w:tcW w:w="1390" w:type="dxa"/>
            <w:shd w:val="clear" w:color="auto" w:fill="B3E5A1" w:themeFill="accent6" w:themeFillTint="66"/>
          </w:tcPr>
          <w:p w14:paraId="221FB40D" w14:textId="5FC3BED8" w:rsidR="00927EE4" w:rsidRPr="0088723B" w:rsidRDefault="00B14245" w:rsidP="00884432">
            <w:pPr>
              <w:jc w:val="center"/>
              <w:rPr>
                <w:rFonts w:ascii="Times New Roman" w:hAnsi="Times New Roman" w:cs="Times New Roman"/>
              </w:rPr>
            </w:pPr>
            <w:r w:rsidRPr="0088723B">
              <w:rPr>
                <w:rFonts w:ascii="Times New Roman" w:hAnsi="Times New Roman" w:cs="Times New Roman"/>
              </w:rPr>
              <w:t>0.06</w:t>
            </w:r>
          </w:p>
        </w:tc>
        <w:tc>
          <w:tcPr>
            <w:tcW w:w="1683" w:type="dxa"/>
            <w:shd w:val="clear" w:color="auto" w:fill="FF7E79"/>
          </w:tcPr>
          <w:p w14:paraId="354B1F41" w14:textId="6FA260DE" w:rsidR="00927EE4" w:rsidRPr="0088723B" w:rsidRDefault="00B14245" w:rsidP="00884432">
            <w:pPr>
              <w:jc w:val="center"/>
              <w:rPr>
                <w:rFonts w:ascii="Times New Roman" w:hAnsi="Times New Roman" w:cs="Times New Roman"/>
              </w:rPr>
            </w:pPr>
            <w:r w:rsidRPr="0088723B">
              <w:rPr>
                <w:rFonts w:ascii="Times New Roman" w:hAnsi="Times New Roman" w:cs="Times New Roman"/>
              </w:rPr>
              <w:t>-0.01</w:t>
            </w:r>
          </w:p>
        </w:tc>
        <w:tc>
          <w:tcPr>
            <w:tcW w:w="1359" w:type="dxa"/>
            <w:shd w:val="clear" w:color="auto" w:fill="D1D1D1" w:themeFill="background2" w:themeFillShade="E6"/>
          </w:tcPr>
          <w:p w14:paraId="1DFAD3DC"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603" w:type="dxa"/>
            <w:shd w:val="clear" w:color="auto" w:fill="D1D1D1" w:themeFill="background2" w:themeFillShade="E6"/>
          </w:tcPr>
          <w:p w14:paraId="3A9E7132"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345" w:type="dxa"/>
            <w:shd w:val="clear" w:color="auto" w:fill="D1D1D1" w:themeFill="background2" w:themeFillShade="E6"/>
          </w:tcPr>
          <w:p w14:paraId="6B694F92"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1416" w:type="dxa"/>
            <w:shd w:val="clear" w:color="auto" w:fill="D1D1D1" w:themeFill="background2" w:themeFillShade="E6"/>
          </w:tcPr>
          <w:p w14:paraId="421E8E06"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c>
          <w:tcPr>
            <w:tcW w:w="2016" w:type="dxa"/>
            <w:shd w:val="clear" w:color="auto" w:fill="D1D1D1" w:themeFill="background2" w:themeFillShade="E6"/>
          </w:tcPr>
          <w:p w14:paraId="293B4AEE" w14:textId="77777777" w:rsidR="00927EE4" w:rsidRPr="0088723B" w:rsidRDefault="00927EE4" w:rsidP="00884432">
            <w:pPr>
              <w:jc w:val="center"/>
              <w:rPr>
                <w:rFonts w:ascii="Times New Roman" w:hAnsi="Times New Roman" w:cs="Times New Roman"/>
              </w:rPr>
            </w:pPr>
            <w:r w:rsidRPr="0088723B">
              <w:rPr>
                <w:rFonts w:ascii="Times New Roman" w:hAnsi="Times New Roman" w:cs="Times New Roman"/>
              </w:rPr>
              <w:t>--</w:t>
            </w:r>
          </w:p>
        </w:tc>
      </w:tr>
    </w:tbl>
    <w:p w14:paraId="09F28FFC" w14:textId="77777777" w:rsidR="00927EE4" w:rsidRPr="0088723B" w:rsidRDefault="00927EE4" w:rsidP="00927EE4">
      <w:r w:rsidRPr="0088723B">
        <w:rPr>
          <w:i/>
          <w:iCs/>
        </w:rPr>
        <w:t>Note</w:t>
      </w:r>
      <w:r w:rsidRPr="0088723B">
        <w:t xml:space="preserve">. Each cell contains the point estimate for the interaction term between dehumanization and the other relevant predictor, in terms of unstandardized </w:t>
      </w:r>
      <w:r w:rsidRPr="0088723B">
        <w:rPr>
          <w:i/>
          <w:iCs/>
        </w:rPr>
        <w:t>b</w:t>
      </w:r>
      <w:r w:rsidRPr="0088723B">
        <w:t xml:space="preserve">. The shading of the cell indicates whether the effect is significant, with green cells indicating a significant moderation and red cells indicating a non-significant moderation (gray cells indicate the moderation was not performed because the relevant predictor was not measured in that sample). Note that, for the interaction of dehumanization with each predictor, we applied Bonferroni corrections to the criterion for statistical significance. </w:t>
      </w:r>
    </w:p>
    <w:p w14:paraId="398A73B0" w14:textId="77777777" w:rsidR="00927EE4" w:rsidRPr="0088723B" w:rsidRDefault="00927EE4" w:rsidP="00927EE4">
      <w:pPr>
        <w:sectPr w:rsidR="00927EE4" w:rsidRPr="0088723B" w:rsidSect="00927EE4">
          <w:pgSz w:w="15840" w:h="12240" w:orient="landscape"/>
          <w:pgMar w:top="1440" w:right="1440" w:bottom="1440" w:left="1440" w:header="720" w:footer="720" w:gutter="0"/>
          <w:cols w:space="720"/>
          <w:docGrid w:linePitch="360"/>
        </w:sectPr>
      </w:pPr>
    </w:p>
    <w:p w14:paraId="277CA2CC" w14:textId="2152D81D" w:rsidR="0076266D" w:rsidRPr="0088723B" w:rsidRDefault="0076266D" w:rsidP="002A74C2">
      <w:pPr>
        <w:pStyle w:val="Heading2"/>
        <w:rPr>
          <w:rFonts w:cs="Times New Roman"/>
        </w:rPr>
      </w:pPr>
      <w:bookmarkStart w:id="83" w:name="_Toc184729593"/>
      <w:r w:rsidRPr="0088723B">
        <w:rPr>
          <w:rFonts w:cs="Times New Roman"/>
        </w:rPr>
        <w:lastRenderedPageBreak/>
        <w:t>Linguistic Analyses</w:t>
      </w:r>
      <w:bookmarkEnd w:id="83"/>
    </w:p>
    <w:p w14:paraId="27AEFD41" w14:textId="77777777" w:rsidR="0076266D" w:rsidRPr="0088723B" w:rsidRDefault="0076266D" w:rsidP="0076266D">
      <w:pPr>
        <w:spacing w:after="0"/>
      </w:pPr>
    </w:p>
    <w:p w14:paraId="737E329D" w14:textId="3211FF96" w:rsidR="0076266D" w:rsidRPr="0088723B" w:rsidRDefault="0076266D" w:rsidP="0076266D">
      <w:r w:rsidRPr="0088723B">
        <w:t xml:space="preserve">In this research, we conceptualized dehumanization as the explicit and blatant denial of a target’s humanity. This refers to the outward manifestation of an underlying psychological process, rather than the psychological process itself </w:t>
      </w:r>
      <w:r w:rsidRPr="0088723B">
        <w:fldChar w:fldCharType="begin"/>
      </w:r>
      <w:r w:rsidRPr="0088723B">
        <w:instrText xml:space="preserve"> ADDIN ZOTERO_ITEM CSL_CITATION {"citationID":"eU7n2JTH","properties":{"formattedCitation":"(Rai et al., 2018)","plainCitation":"(Rai et al., 2018)","noteIndex":0},"citationItems":[{"id":1621,"uris":["http://zotero.org/users/6545893/items/XHZNLTV8"],"itemData":{"id":1621,"type":"article-journal","container-title":"Proceedings of the National Academy of Sciences","DOI":"10.1073/pnas.1802004115","ISSN":"0027-8424, 1091-6490","issue":"15","journalAbbreviation":"Proc Natl Acad Sci USA","language":"en","page":"E3331-E3332","source":"DOI.org (Crossref)","title":"Reply to Fincher et al.: Conceptual specificity in dehumanization research is a feature, not a bug","title-short":"Reply to Fincher et al.","URL":"http://www.pnas.org/lookup/doi/10.1073/pnas.1802004115","volume":"115","author":[{"family":"Rai","given":"Tage S."},{"family":"Valdesolo","given":"Piercarlo"},{"family":"Graham","given":"Jesse"}],"accessed":{"date-parts":[["2021",5,12]]},"issued":{"date-parts":[["2018",4,10]]}}}],"schema":"https://github.com/citation-style-language/schema/raw/master/csl-citation.json"} </w:instrText>
      </w:r>
      <w:r w:rsidRPr="0088723B">
        <w:fldChar w:fldCharType="separate"/>
      </w:r>
      <w:r w:rsidRPr="0088723B">
        <w:rPr>
          <w:kern w:val="0"/>
        </w:rPr>
        <w:t>(Rai et al., 2018)</w:t>
      </w:r>
      <w:r w:rsidRPr="0088723B">
        <w:fldChar w:fldCharType="end"/>
      </w:r>
      <w:r w:rsidRPr="0088723B">
        <w:t xml:space="preserve">. </w:t>
      </w:r>
      <w:r w:rsidR="00C627F6" w:rsidRPr="0088723B">
        <w:t xml:space="preserve">Thus, it is imperative to ask: </w:t>
      </w:r>
      <w:r w:rsidR="00C627F6" w:rsidRPr="0088723B">
        <w:rPr>
          <w:i/>
          <w:iCs/>
        </w:rPr>
        <w:t>why</w:t>
      </w:r>
      <w:r w:rsidR="00C627F6" w:rsidRPr="0088723B">
        <w:t xml:space="preserve"> do people deny others’ humanity? A related question concerns what distinguishes “literal” from “metaphorical” dehumanization—when does the denial of another’s humanity reflect a genuine conviction they are less than human, and when is it “just talk” </w:t>
      </w:r>
      <w:r w:rsidR="00C627F6" w:rsidRPr="0088723B">
        <w:fldChar w:fldCharType="begin"/>
      </w:r>
      <w:r w:rsidR="002D1B7C" w:rsidRPr="0088723B">
        <w:instrText xml:space="preserve"> ADDIN ZOTERO_ITEM CSL_CITATION {"citationID":"hoN6bPB7","properties":{"formattedCitation":"(Smith, 2021)","plainCitation":"(Smith, 2021)","noteIndex":0},"citationItems":[{"id":4507,"uris":["http://zotero.org/users/6545893/items/73V7ZY56"],"itemData":{"id":4507,"type":"article-journal","container-title":"Perspectives on Psychological Science","DOI":"10.1177/1745691620917351","ISSN":"1745-6916","issue":"1","journalAbbreviation":"Perspect Psychol Sci","language":"en","note":"publisher: SAGE Publications Inc","page":"22-23","source":"SAGE Journals","title":"Challenge 8: A Response to Over (2021)","title-short":"Challenge 8","URL":"https://doi.org/10.1177/1745691620917351","volume":"16","author":[{"family":"Smith","given":"David Livingstone"}],"accessed":{"date-parts":[["2024",4,28]]},"issued":{"date-parts":[["2021",1,1]]}}}],"schema":"https://github.com/citation-style-language/schema/raw/master/csl-citation.json"} </w:instrText>
      </w:r>
      <w:r w:rsidR="00C627F6" w:rsidRPr="0088723B">
        <w:fldChar w:fldCharType="separate"/>
      </w:r>
      <w:r w:rsidR="002D1B7C" w:rsidRPr="0088723B">
        <w:rPr>
          <w:kern w:val="0"/>
        </w:rPr>
        <w:t>(Smith, 2021)</w:t>
      </w:r>
      <w:r w:rsidR="00C627F6" w:rsidRPr="0088723B">
        <w:fldChar w:fldCharType="end"/>
      </w:r>
      <w:r w:rsidR="00C627F6" w:rsidRPr="0088723B">
        <w:t xml:space="preserve">? </w:t>
      </w:r>
      <w:r w:rsidRPr="0088723B">
        <w:t>We sought insight into these two questions by asking participants to elaborate on their reasons for dehumanizing the target group (either metaphorically or literally) in an open-ended text response. Specifically, for those who indicated metaphorically dehumanizing the target, we asked them to “elaborate on why you said [target] are less than human, even though you don’t actually believe this”, while we asked those who indicated literally dehumanizing the target to “describe, as clearly as you can, what about [target] makes them seem less than human.” In total, we collected 802 literal and 556 metaphorical responses (</w:t>
      </w:r>
      <w:r w:rsidRPr="0088723B">
        <w:rPr>
          <w:i/>
          <w:iCs/>
        </w:rPr>
        <w:t>N</w:t>
      </w:r>
      <w:r w:rsidRPr="0088723B">
        <w:rPr>
          <w:vertAlign w:val="subscript"/>
        </w:rPr>
        <w:t xml:space="preserve">Total </w:t>
      </w:r>
      <w:r w:rsidRPr="0088723B">
        <w:t xml:space="preserve">= 1,358). </w:t>
      </w:r>
      <w:r w:rsidR="00590F3F" w:rsidRPr="0088723B">
        <w:t xml:space="preserve">  </w:t>
      </w:r>
    </w:p>
    <w:p w14:paraId="4B68AE51" w14:textId="2CC9BBDE" w:rsidR="0076266D" w:rsidRPr="0088723B" w:rsidRDefault="009A6935" w:rsidP="0076266D">
      <w:pPr>
        <w:rPr>
          <w:b/>
          <w:bCs/>
          <w:i/>
          <w:iCs/>
        </w:rPr>
      </w:pPr>
      <w:r w:rsidRPr="0088723B">
        <w:rPr>
          <w:b/>
          <w:bCs/>
          <w:i/>
          <w:iCs/>
        </w:rPr>
        <w:t>Why Do People (Literally) Dehumanize Others?</w:t>
      </w:r>
    </w:p>
    <w:p w14:paraId="09F427E1" w14:textId="04749D22" w:rsidR="00590F3F" w:rsidRPr="0088723B" w:rsidRDefault="0076266D" w:rsidP="0076266D">
      <w:pPr>
        <w:rPr>
          <w:rStyle w:val="Hyperlink"/>
          <w:color w:val="000000" w:themeColor="text1"/>
          <w:u w:val="none"/>
        </w:rPr>
        <w:sectPr w:rsidR="00590F3F" w:rsidRPr="0088723B" w:rsidSect="0076266D">
          <w:pgSz w:w="12240" w:h="15840"/>
          <w:pgMar w:top="1440" w:right="1440" w:bottom="1440" w:left="1440" w:header="720" w:footer="720" w:gutter="0"/>
          <w:cols w:space="720"/>
          <w:docGrid w:linePitch="360"/>
        </w:sectPr>
      </w:pPr>
      <w:r w:rsidRPr="0088723B">
        <w:t>To address the first question of what gives rise to dehumanization, we analyzed the responses from literal dehumanizers for attributes about the target group that made them seem less than human. We first read through the responses ourselves and identified prominent attributes. We then used the Generative Pre-Trained Transformer 4o (GPT), a</w:t>
      </w:r>
      <w:r w:rsidR="00B46892" w:rsidRPr="0088723B">
        <w:t xml:space="preserve"> large language model </w:t>
      </w:r>
      <w:r w:rsidRPr="0088723B">
        <w:t xml:space="preserve">capable of human-like information processing </w:t>
      </w:r>
      <w:r w:rsidRPr="0088723B">
        <w:fldChar w:fldCharType="begin"/>
      </w:r>
      <w:r w:rsidRPr="0088723B">
        <w:instrText xml:space="preserve"> ADDIN ZOTERO_ITEM CSL_CITATION {"citationID":"jDNLmr7r","properties":{"formattedCitation":"(OpenAI, 2024)","plainCitation":"(OpenAI, 2024)","noteIndex":0},"citationItems":[{"id":4737,"uris":["http://zotero.org/users/6545893/items/PSR9TCTT"],"itemData":{"id":4737,"type":"software","title":"ChatGPT","URL":"https://chatgpt.com/","version":"4","author":[{"family":"OpenAI","given":""}],"issued":{"date-parts":[["2024"]]}}}],"schema":"https://github.com/citation-style-language/schema/raw/master/csl-citation.json"} </w:instrText>
      </w:r>
      <w:r w:rsidRPr="0088723B">
        <w:fldChar w:fldCharType="separate"/>
      </w:r>
      <w:r w:rsidRPr="0088723B">
        <w:rPr>
          <w:noProof/>
        </w:rPr>
        <w:t>(OpenAI, 2024)</w:t>
      </w:r>
      <w:r w:rsidRPr="0088723B">
        <w:fldChar w:fldCharType="end"/>
      </w:r>
      <w:r w:rsidRPr="0088723B">
        <w:t>, to refine these key attributes and probe for additional ones. To do so, we provided GPT with a description of this research and detailed instructions to “extract common features of the target group that participants provided for literally believing they are less than human.” The model initially identified several key attributes of dehumanized group</w:t>
      </w:r>
      <w:r w:rsidR="00615A96" w:rsidRPr="0088723B">
        <w:t>s</w:t>
      </w:r>
      <w:r w:rsidRPr="0088723B">
        <w:t xml:space="preserve"> which, encouragingly, were similar to those we had identified. After clarifying and refining these attributes, we derived seven key attributes (or lack thereof) </w:t>
      </w:r>
      <w:r w:rsidR="00E3097D" w:rsidRPr="0088723B">
        <w:t>respondents cited as making the target group</w:t>
      </w:r>
      <w:r w:rsidRPr="0088723B">
        <w:t xml:space="preserve"> seem literally less than human. A description of each attribute, illustrative quotes from participants, and relevant literature is presented in Table S</w:t>
      </w:r>
      <w:r w:rsidR="00117754" w:rsidRPr="0088723B">
        <w:t>3</w:t>
      </w:r>
      <w:r w:rsidR="008A4946" w:rsidRPr="0088723B">
        <w:t>5</w:t>
      </w:r>
      <w:r w:rsidRPr="0088723B">
        <w:t xml:space="preserve">. The instructions we provided GPT and a transcript of the conversation that helped us derive the attributes can be found </w:t>
      </w:r>
      <w:r w:rsidR="00D45098" w:rsidRPr="0088723B">
        <w:t xml:space="preserve">in the “Linguistic Analyses” subfolder of the Cross-Cultural Studies folder on </w:t>
      </w:r>
      <w:r w:rsidRPr="0088723B">
        <w:t xml:space="preserve">our OSF </w:t>
      </w:r>
      <w:r w:rsidR="00590F3F" w:rsidRPr="0088723B">
        <w:t xml:space="preserve">repository: </w:t>
      </w:r>
      <w:hyperlink r:id="rId76" w:history="1">
        <w:r w:rsidR="00590F3F" w:rsidRPr="0088723B">
          <w:rPr>
            <w:rStyle w:val="Hyperlink"/>
          </w:rPr>
          <w:t>https://osf.io/2r4cu/?view_only=760f7226c1024fd598e53133066190c8</w:t>
        </w:r>
      </w:hyperlink>
    </w:p>
    <w:p w14:paraId="0A5721E3" w14:textId="08BCD222" w:rsidR="0076266D" w:rsidRPr="0088723B" w:rsidRDefault="0076266D" w:rsidP="0076266D">
      <w:pPr>
        <w:rPr>
          <w:b/>
          <w:bCs/>
        </w:rPr>
      </w:pPr>
      <w:r w:rsidRPr="0088723B">
        <w:rPr>
          <w:b/>
          <w:bCs/>
        </w:rPr>
        <w:lastRenderedPageBreak/>
        <w:t>Table S</w:t>
      </w:r>
      <w:r w:rsidR="00117754" w:rsidRPr="0088723B">
        <w:rPr>
          <w:b/>
          <w:bCs/>
        </w:rPr>
        <w:t>3</w:t>
      </w:r>
      <w:r w:rsidR="0057331F" w:rsidRPr="0088723B">
        <w:rPr>
          <w:b/>
          <w:bCs/>
        </w:rPr>
        <w:t>5</w:t>
      </w:r>
    </w:p>
    <w:p w14:paraId="4BBBBD2F" w14:textId="5DDFC270" w:rsidR="0076266D" w:rsidRPr="0088723B" w:rsidRDefault="0076266D" w:rsidP="0076266D">
      <w:pPr>
        <w:rPr>
          <w:i/>
          <w:iCs/>
        </w:rPr>
      </w:pPr>
      <w:r w:rsidRPr="0088723B">
        <w:rPr>
          <w:i/>
          <w:iCs/>
        </w:rPr>
        <w:t xml:space="preserve">Attributes of (Literally) Dehumanized Groups Identified in </w:t>
      </w:r>
      <w:r w:rsidR="0059191F" w:rsidRPr="0088723B">
        <w:rPr>
          <w:i/>
          <w:iCs/>
        </w:rPr>
        <w:t xml:space="preserve">Analysis of </w:t>
      </w:r>
      <w:r w:rsidRPr="0088723B">
        <w:rPr>
          <w:i/>
          <w:iCs/>
        </w:rPr>
        <w:t>Open-Ended Responses</w:t>
      </w:r>
    </w:p>
    <w:tbl>
      <w:tblPr>
        <w:tblStyle w:val="TableGrid"/>
        <w:tblW w:w="14125" w:type="dxa"/>
        <w:tblLook w:val="04A0" w:firstRow="1" w:lastRow="0" w:firstColumn="1" w:lastColumn="0" w:noHBand="0" w:noVBand="1"/>
      </w:tblPr>
      <w:tblGrid>
        <w:gridCol w:w="2337"/>
        <w:gridCol w:w="4318"/>
        <w:gridCol w:w="4770"/>
        <w:gridCol w:w="2700"/>
      </w:tblGrid>
      <w:tr w:rsidR="0076266D" w:rsidRPr="0088723B" w14:paraId="0A0B7D97" w14:textId="77777777" w:rsidTr="00884432">
        <w:tc>
          <w:tcPr>
            <w:tcW w:w="2337" w:type="dxa"/>
            <w:shd w:val="clear" w:color="auto" w:fill="E8E8E8" w:themeFill="background2"/>
          </w:tcPr>
          <w:p w14:paraId="7C5584FE" w14:textId="77777777" w:rsidR="0076266D" w:rsidRPr="0088723B" w:rsidRDefault="0076266D" w:rsidP="00884432">
            <w:pPr>
              <w:jc w:val="center"/>
              <w:rPr>
                <w:rFonts w:ascii="Times New Roman" w:hAnsi="Times New Roman" w:cs="Times New Roman"/>
                <w:b/>
                <w:bCs/>
              </w:rPr>
            </w:pPr>
            <w:r w:rsidRPr="0088723B">
              <w:rPr>
                <w:rFonts w:ascii="Times New Roman" w:hAnsi="Times New Roman" w:cs="Times New Roman"/>
                <w:b/>
                <w:bCs/>
              </w:rPr>
              <w:t>Attribute</w:t>
            </w:r>
          </w:p>
        </w:tc>
        <w:tc>
          <w:tcPr>
            <w:tcW w:w="4318" w:type="dxa"/>
            <w:shd w:val="clear" w:color="auto" w:fill="E8E8E8" w:themeFill="background2"/>
          </w:tcPr>
          <w:p w14:paraId="77DC0B11" w14:textId="77777777" w:rsidR="0076266D" w:rsidRPr="0088723B" w:rsidRDefault="0076266D" w:rsidP="00884432">
            <w:pPr>
              <w:jc w:val="center"/>
              <w:rPr>
                <w:rFonts w:ascii="Times New Roman" w:hAnsi="Times New Roman" w:cs="Times New Roman"/>
                <w:b/>
                <w:bCs/>
              </w:rPr>
            </w:pPr>
            <w:r w:rsidRPr="0088723B">
              <w:rPr>
                <w:rFonts w:ascii="Times New Roman" w:hAnsi="Times New Roman" w:cs="Times New Roman"/>
                <w:b/>
                <w:bCs/>
              </w:rPr>
              <w:t>Description</w:t>
            </w:r>
          </w:p>
        </w:tc>
        <w:tc>
          <w:tcPr>
            <w:tcW w:w="4770" w:type="dxa"/>
            <w:shd w:val="clear" w:color="auto" w:fill="E8E8E8" w:themeFill="background2"/>
          </w:tcPr>
          <w:p w14:paraId="4FA182B0" w14:textId="7BA17828" w:rsidR="0076266D" w:rsidRPr="0088723B" w:rsidRDefault="0076266D" w:rsidP="00884432">
            <w:pPr>
              <w:jc w:val="center"/>
              <w:rPr>
                <w:rFonts w:ascii="Times New Roman" w:hAnsi="Times New Roman" w:cs="Times New Roman"/>
                <w:b/>
                <w:bCs/>
              </w:rPr>
            </w:pPr>
            <w:r w:rsidRPr="0088723B">
              <w:rPr>
                <w:rFonts w:ascii="Times New Roman" w:hAnsi="Times New Roman" w:cs="Times New Roman"/>
                <w:b/>
                <w:bCs/>
              </w:rPr>
              <w:t xml:space="preserve">Illustrative </w:t>
            </w:r>
            <w:r w:rsidR="0072043A" w:rsidRPr="0088723B">
              <w:rPr>
                <w:rFonts w:ascii="Times New Roman" w:hAnsi="Times New Roman" w:cs="Times New Roman"/>
                <w:b/>
                <w:bCs/>
              </w:rPr>
              <w:t>Q</w:t>
            </w:r>
            <w:r w:rsidRPr="0088723B">
              <w:rPr>
                <w:rFonts w:ascii="Times New Roman" w:hAnsi="Times New Roman" w:cs="Times New Roman"/>
                <w:b/>
                <w:bCs/>
              </w:rPr>
              <w:t>uotes</w:t>
            </w:r>
          </w:p>
        </w:tc>
        <w:tc>
          <w:tcPr>
            <w:tcW w:w="2700" w:type="dxa"/>
            <w:shd w:val="clear" w:color="auto" w:fill="E8E8E8" w:themeFill="background2"/>
          </w:tcPr>
          <w:p w14:paraId="021F68FE" w14:textId="1159451A" w:rsidR="0076266D" w:rsidRPr="0088723B" w:rsidRDefault="0076266D" w:rsidP="00884432">
            <w:pPr>
              <w:jc w:val="center"/>
              <w:rPr>
                <w:rFonts w:ascii="Times New Roman" w:hAnsi="Times New Roman" w:cs="Times New Roman"/>
                <w:b/>
                <w:bCs/>
              </w:rPr>
            </w:pPr>
            <w:r w:rsidRPr="0088723B">
              <w:rPr>
                <w:rFonts w:ascii="Times New Roman" w:hAnsi="Times New Roman" w:cs="Times New Roman"/>
                <w:b/>
                <w:bCs/>
              </w:rPr>
              <w:t xml:space="preserve">Relevant </w:t>
            </w:r>
            <w:r w:rsidR="0072043A" w:rsidRPr="0088723B">
              <w:rPr>
                <w:rFonts w:ascii="Times New Roman" w:hAnsi="Times New Roman" w:cs="Times New Roman"/>
                <w:b/>
                <w:bCs/>
              </w:rPr>
              <w:t>L</w:t>
            </w:r>
            <w:r w:rsidRPr="0088723B">
              <w:rPr>
                <w:rFonts w:ascii="Times New Roman" w:hAnsi="Times New Roman" w:cs="Times New Roman"/>
                <w:b/>
                <w:bCs/>
              </w:rPr>
              <w:t>iterature</w:t>
            </w:r>
          </w:p>
        </w:tc>
      </w:tr>
      <w:tr w:rsidR="0076266D" w:rsidRPr="0088723B" w14:paraId="200CFD73" w14:textId="77777777" w:rsidTr="00E164F8">
        <w:tc>
          <w:tcPr>
            <w:tcW w:w="2337" w:type="dxa"/>
          </w:tcPr>
          <w:p w14:paraId="75DDCEDD" w14:textId="77777777" w:rsidR="0076266D" w:rsidRPr="0088723B" w:rsidRDefault="0076266D" w:rsidP="00884432">
            <w:pPr>
              <w:rPr>
                <w:rFonts w:ascii="Times New Roman" w:hAnsi="Times New Roman" w:cs="Times New Roman"/>
              </w:rPr>
            </w:pPr>
            <w:r w:rsidRPr="0088723B">
              <w:rPr>
                <w:rFonts w:ascii="Times New Roman" w:eastAsia="Times New Roman" w:hAnsi="Times New Roman" w:cs="Times New Roman"/>
                <w:kern w:val="0"/>
                <w14:ligatures w14:val="none"/>
              </w:rPr>
              <w:t>Extreme Abnormality and Incomprehensibility</w:t>
            </w:r>
          </w:p>
        </w:tc>
        <w:tc>
          <w:tcPr>
            <w:tcW w:w="4318" w:type="dxa"/>
          </w:tcPr>
          <w:p w14:paraId="5955F048" w14:textId="77777777" w:rsidR="0076266D" w:rsidRPr="0088723B" w:rsidRDefault="0076266D" w:rsidP="00884432">
            <w:pPr>
              <w:rPr>
                <w:rFonts w:ascii="Times New Roman" w:eastAsia="Times New Roman" w:hAnsi="Times New Roman" w:cs="Times New Roman"/>
                <w:kern w:val="0"/>
                <w14:ligatures w14:val="none"/>
              </w:rPr>
            </w:pPr>
            <w:r w:rsidRPr="0088723B">
              <w:rPr>
                <w:rFonts w:ascii="Times New Roman" w:eastAsia="Times New Roman" w:hAnsi="Times New Roman" w:cs="Times New Roman"/>
                <w:kern w:val="0"/>
                <w14:ligatures w14:val="none"/>
              </w:rPr>
              <w:t>The perception of the target group as exhibiting thoughts or behavior that are profoundly aberrant and unnatural. Respondents see the group as fundamentally different, unrelatable, and incomprehensible to the respondent, and are unable to view them as fellow human beings.</w:t>
            </w:r>
          </w:p>
        </w:tc>
        <w:tc>
          <w:tcPr>
            <w:tcW w:w="4770" w:type="dxa"/>
          </w:tcPr>
          <w:p w14:paraId="50EFDC63" w14:textId="7E6A1C36" w:rsidR="0076266D" w:rsidRPr="0088723B" w:rsidRDefault="00330469"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Because it is hard to comprehend how a human can harm a child like that.</w:t>
            </w:r>
            <w:r w:rsidRPr="0088723B">
              <w:rPr>
                <w:rFonts w:ascii="Times New Roman" w:hAnsi="Times New Roman" w:cs="Times New Roman"/>
              </w:rPr>
              <w:t>”</w:t>
            </w:r>
            <w:r w:rsidR="0076266D" w:rsidRPr="0088723B">
              <w:rPr>
                <w:rFonts w:ascii="Times New Roman" w:hAnsi="Times New Roman" w:cs="Times New Roman"/>
              </w:rPr>
              <w:t xml:space="preserve"> </w:t>
            </w:r>
          </w:p>
          <w:p w14:paraId="1CE6A0D4" w14:textId="77777777" w:rsidR="0076266D" w:rsidRPr="0088723B" w:rsidRDefault="0076266D" w:rsidP="00884432">
            <w:pPr>
              <w:rPr>
                <w:rFonts w:ascii="Times New Roman" w:hAnsi="Times New Roman" w:cs="Times New Roman"/>
              </w:rPr>
            </w:pPr>
          </w:p>
          <w:p w14:paraId="56B496D8" w14:textId="2507594C" w:rsidR="0076266D" w:rsidRPr="0088723B" w:rsidRDefault="00330469"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It is impossible to understand why they have the kind of values and views that contradict the image of a real person</w:t>
            </w:r>
            <w:r w:rsidRPr="0088723B">
              <w:rPr>
                <w:rFonts w:ascii="Times New Roman" w:hAnsi="Times New Roman" w:cs="Times New Roman"/>
              </w:rPr>
              <w:t>”</w:t>
            </w:r>
            <w:r w:rsidR="0076266D" w:rsidRPr="0088723B">
              <w:rPr>
                <w:rFonts w:ascii="Times New Roman" w:hAnsi="Times New Roman" w:cs="Times New Roman"/>
              </w:rPr>
              <w:t xml:space="preserve"> </w:t>
            </w:r>
          </w:p>
          <w:p w14:paraId="690BAE4A" w14:textId="77777777" w:rsidR="0076266D" w:rsidRPr="0088723B" w:rsidRDefault="0076266D" w:rsidP="00884432">
            <w:pPr>
              <w:rPr>
                <w:rFonts w:ascii="Times New Roman" w:hAnsi="Times New Roman" w:cs="Times New Roman"/>
              </w:rPr>
            </w:pPr>
          </w:p>
          <w:p w14:paraId="002A3437" w14:textId="28CC4D3A" w:rsidR="0076266D" w:rsidRPr="0088723B" w:rsidRDefault="00330469"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don't act like human beings. Doing things that the sane mind cannot contain.</w:t>
            </w:r>
            <w:r w:rsidRPr="0088723B">
              <w:rPr>
                <w:rFonts w:ascii="Times New Roman" w:hAnsi="Times New Roman" w:cs="Times New Roman"/>
              </w:rPr>
              <w:t>”</w:t>
            </w:r>
            <w:r w:rsidR="0076266D" w:rsidRPr="0088723B">
              <w:rPr>
                <w:rFonts w:ascii="Times New Roman" w:hAnsi="Times New Roman" w:cs="Times New Roman"/>
              </w:rPr>
              <w:t xml:space="preserve"> </w:t>
            </w:r>
          </w:p>
        </w:tc>
        <w:tc>
          <w:tcPr>
            <w:tcW w:w="2700" w:type="dxa"/>
            <w:shd w:val="clear" w:color="auto" w:fill="D1D1D1" w:themeFill="background2" w:themeFillShade="E6"/>
          </w:tcPr>
          <w:p w14:paraId="6E21C199" w14:textId="77777777" w:rsidR="0076266D" w:rsidRPr="0088723B" w:rsidRDefault="0076266D" w:rsidP="00884432">
            <w:pPr>
              <w:rPr>
                <w:rFonts w:ascii="Times New Roman" w:hAnsi="Times New Roman" w:cs="Times New Roman"/>
              </w:rPr>
            </w:pPr>
          </w:p>
        </w:tc>
      </w:tr>
      <w:tr w:rsidR="0076266D" w:rsidRPr="0088723B" w14:paraId="2C00D20C" w14:textId="77777777" w:rsidTr="00884432">
        <w:tc>
          <w:tcPr>
            <w:tcW w:w="2337" w:type="dxa"/>
          </w:tcPr>
          <w:p w14:paraId="2D63F806" w14:textId="77777777" w:rsidR="0076266D" w:rsidRPr="0088723B" w:rsidRDefault="0076266D" w:rsidP="00884432">
            <w:pPr>
              <w:rPr>
                <w:rFonts w:ascii="Times New Roman" w:hAnsi="Times New Roman" w:cs="Times New Roman"/>
              </w:rPr>
            </w:pPr>
            <w:r w:rsidRPr="0088723B">
              <w:rPr>
                <w:rFonts w:ascii="Times New Roman" w:eastAsia="Calibri" w:hAnsi="Times New Roman" w:cs="Times New Roman"/>
              </w:rPr>
              <w:t>Lack of Self-Restraint and Cultural Refinement</w:t>
            </w:r>
          </w:p>
        </w:tc>
        <w:tc>
          <w:tcPr>
            <w:tcW w:w="4318" w:type="dxa"/>
          </w:tcPr>
          <w:p w14:paraId="6F2ED073" w14:textId="77777777" w:rsidR="0076266D" w:rsidRPr="0088723B" w:rsidRDefault="0076266D" w:rsidP="00884432">
            <w:pPr>
              <w:rPr>
                <w:rFonts w:ascii="Times New Roman" w:eastAsia="Times New Roman" w:hAnsi="Times New Roman" w:cs="Times New Roman"/>
                <w:kern w:val="0"/>
                <w14:ligatures w14:val="none"/>
              </w:rPr>
            </w:pPr>
            <w:r w:rsidRPr="0088723B">
              <w:rPr>
                <w:rFonts w:ascii="Times New Roman" w:eastAsia="Times New Roman" w:hAnsi="Times New Roman" w:cs="Times New Roman"/>
                <w:kern w:val="0"/>
                <w14:ligatures w14:val="none"/>
              </w:rPr>
              <w:t xml:space="preserve">The perception of the target group as impulsive and uncivilized; subject to primitive urges and lacking “uniquely human” capacities for cultural refinement and self-restraint. </w:t>
            </w:r>
          </w:p>
        </w:tc>
        <w:tc>
          <w:tcPr>
            <w:tcW w:w="4770" w:type="dxa"/>
          </w:tcPr>
          <w:p w14:paraId="71FFB68C" w14:textId="5475A629" w:rsidR="0076266D" w:rsidRPr="0088723B" w:rsidRDefault="00330469"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 thought of being sexual with an underage is the height of indiscipline and brain problems. It is something only common amongst lower animals, so if you behave like that you are less human.</w:t>
            </w:r>
            <w:r w:rsidRPr="0088723B">
              <w:rPr>
                <w:rFonts w:ascii="Times New Roman" w:hAnsi="Times New Roman" w:cs="Times New Roman"/>
              </w:rPr>
              <w:t>”</w:t>
            </w:r>
            <w:r w:rsidR="0076266D" w:rsidRPr="0088723B">
              <w:rPr>
                <w:rFonts w:ascii="Times New Roman" w:hAnsi="Times New Roman" w:cs="Times New Roman"/>
              </w:rPr>
              <w:t xml:space="preserve"> </w:t>
            </w:r>
          </w:p>
          <w:p w14:paraId="7A0B12EA" w14:textId="77777777" w:rsidR="0076266D" w:rsidRPr="0088723B" w:rsidRDefault="0076266D" w:rsidP="00884432">
            <w:pPr>
              <w:rPr>
                <w:rFonts w:ascii="Times New Roman" w:hAnsi="Times New Roman" w:cs="Times New Roman"/>
              </w:rPr>
            </w:pPr>
            <w:r w:rsidRPr="0088723B">
              <w:rPr>
                <w:rFonts w:ascii="Times New Roman" w:hAnsi="Times New Roman" w:cs="Times New Roman"/>
              </w:rPr>
              <w:t xml:space="preserve">  </w:t>
            </w:r>
          </w:p>
          <w:p w14:paraId="15E1972B" w14:textId="34770FE9" w:rsidR="0076266D" w:rsidRPr="0088723B" w:rsidRDefault="00330469"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Muslims are just a tribe as was in the pre-historic times. They still live by the rules which are defunct in modern societies.</w:t>
            </w:r>
            <w:r w:rsidRPr="0088723B">
              <w:rPr>
                <w:rFonts w:ascii="Times New Roman" w:hAnsi="Times New Roman" w:cs="Times New Roman"/>
              </w:rPr>
              <w:t>”</w:t>
            </w:r>
          </w:p>
        </w:tc>
        <w:tc>
          <w:tcPr>
            <w:tcW w:w="2700" w:type="dxa"/>
          </w:tcPr>
          <w:p w14:paraId="0A70FF5A" w14:textId="77777777" w:rsidR="0076266D" w:rsidRPr="0088723B" w:rsidRDefault="0076266D" w:rsidP="00884432">
            <w:pPr>
              <w:rPr>
                <w:rFonts w:ascii="Times New Roman" w:hAnsi="Times New Roman" w:cs="Times New Roman"/>
              </w:rPr>
            </w:pPr>
            <w:r w:rsidRPr="0088723B">
              <w:fldChar w:fldCharType="begin"/>
            </w:r>
            <w:r w:rsidRPr="0088723B">
              <w:rPr>
                <w:rFonts w:ascii="Times New Roman" w:hAnsi="Times New Roman" w:cs="Times New Roman"/>
              </w:rPr>
              <w:instrText xml:space="preserve"> ADDIN ZOTERO_ITEM CSL_CITATION {"citationID":"OF2xN6FM","properties":{"formattedCitation":"(Haslam, 2006)","plainCitation":"(Haslam, 2006)","noteIndex":0},"citationItems":[{"id":1871,"uris":["http://zotero.org/users/6545893/items/3VVUUJPH"],"itemData":{"id":1871,"type":"article-journal","abstract":"The concept of dehumanization lacks a systematic theoretical basis, and research that addresses it has yet to be integrated. Manifestations and theories of dehumanization are reviewed, and a new model is developed. Two forms of dehumanization are proposed, involving the denial to others of 2 distinct senses of humanness: characteristics that are uniquely human and those that constitute human nature. Denying uniquely human attributes to others represents them as animal-like, and denying human nature to others represents them as objects or automata. Cognitive underpinnings of the ?animalistic? and ?mechanistic? forms of dehumanization are proposed. An expanded sense of dehumanization emerges, in which the phenomenon is not unitary, is not restricted to the intergroup context, and does not occur only under conditions of conflict or extreme negative evaluation. Instead, dehumanization becomes an everyday social phenomenon, rooted in ordinary social-cognitive processes.","container-title":"Personality and Social Psychology Review","DOI":"10.1207/s15327957pspr1003_4","ISSN":"1088-8683","issue":"3","journalAbbreviation":"Pers Soc Psychol Rev","note":"publisher: SAGE Publications Inc","page":"252-264","source":"SAGE Journals","title":"Dehumanization: An Integrative Review","title-short":"Dehumanization","URL":"https://doi.org/10.1207/s15327957pspr1003_4","volume":"10","author":[{"family":"Haslam","given":"Nick"}],"accessed":{"date-parts":[["2021",11,30]]},"issued":{"date-parts":[["2006",8,1]]}}}],"schema":"https://github.com/citation-style-language/schema/raw/master/csl-citation.json"} </w:instrText>
            </w:r>
            <w:r w:rsidRPr="0088723B">
              <w:fldChar w:fldCharType="separate"/>
            </w:r>
            <w:r w:rsidRPr="0088723B">
              <w:rPr>
                <w:rFonts w:ascii="Times New Roman" w:hAnsi="Times New Roman" w:cs="Times New Roman"/>
                <w:noProof/>
              </w:rPr>
              <w:t>(Haslam, 2006)</w:t>
            </w:r>
            <w:r w:rsidRPr="0088723B">
              <w:fldChar w:fldCharType="end"/>
            </w:r>
          </w:p>
        </w:tc>
      </w:tr>
      <w:tr w:rsidR="0076266D" w:rsidRPr="0088723B" w14:paraId="1650D903" w14:textId="77777777" w:rsidTr="00884432">
        <w:tc>
          <w:tcPr>
            <w:tcW w:w="2337" w:type="dxa"/>
          </w:tcPr>
          <w:p w14:paraId="3686F299" w14:textId="77777777" w:rsidR="0076266D" w:rsidRPr="0088723B" w:rsidRDefault="0076266D" w:rsidP="00884432">
            <w:pPr>
              <w:rPr>
                <w:rFonts w:ascii="Times New Roman" w:hAnsi="Times New Roman" w:cs="Times New Roman"/>
              </w:rPr>
            </w:pPr>
            <w:r w:rsidRPr="0088723B">
              <w:rPr>
                <w:rFonts w:ascii="Times New Roman" w:hAnsi="Times New Roman" w:cs="Times New Roman"/>
              </w:rPr>
              <w:t>Unintelligence and Irrationality</w:t>
            </w:r>
          </w:p>
        </w:tc>
        <w:tc>
          <w:tcPr>
            <w:tcW w:w="4318" w:type="dxa"/>
          </w:tcPr>
          <w:p w14:paraId="7215A20F" w14:textId="77777777" w:rsidR="0076266D" w:rsidRPr="0088723B" w:rsidRDefault="0076266D" w:rsidP="00884432">
            <w:pPr>
              <w:rPr>
                <w:rFonts w:ascii="Times New Roman" w:eastAsia="Times New Roman" w:hAnsi="Times New Roman" w:cs="Times New Roman"/>
                <w:kern w:val="0"/>
                <w14:ligatures w14:val="none"/>
              </w:rPr>
            </w:pPr>
            <w:r w:rsidRPr="0088723B">
              <w:rPr>
                <w:rFonts w:ascii="Times New Roman" w:eastAsia="Times New Roman" w:hAnsi="Times New Roman" w:cs="Times New Roman"/>
                <w:kern w:val="0"/>
                <w14:ligatures w14:val="none"/>
              </w:rPr>
              <w:t xml:space="preserve">The perception of the target group as lacking the intelligence and rationality that distinguish humans from “lower” animals. </w:t>
            </w:r>
          </w:p>
        </w:tc>
        <w:tc>
          <w:tcPr>
            <w:tcW w:w="4770" w:type="dxa"/>
          </w:tcPr>
          <w:p w14:paraId="42F7086B" w14:textId="7091F252" w:rsidR="0076266D" w:rsidRPr="0088723B" w:rsidRDefault="00330469"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don't have the ability to reason like a human instead they think like a primate.</w:t>
            </w:r>
            <w:r w:rsidRPr="0088723B">
              <w:rPr>
                <w:rFonts w:ascii="Times New Roman" w:hAnsi="Times New Roman" w:cs="Times New Roman"/>
              </w:rPr>
              <w:t>”</w:t>
            </w:r>
          </w:p>
          <w:p w14:paraId="1A0ACB2A" w14:textId="77777777" w:rsidR="0076266D" w:rsidRPr="0088723B" w:rsidRDefault="0076266D" w:rsidP="00884432">
            <w:pPr>
              <w:rPr>
                <w:rFonts w:ascii="Times New Roman" w:hAnsi="Times New Roman" w:cs="Times New Roman"/>
              </w:rPr>
            </w:pPr>
          </w:p>
          <w:p w14:paraId="2B20B904" w14:textId="2594D634" w:rsidR="0076266D" w:rsidRPr="0088723B" w:rsidRDefault="00330469"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demonstrate human stupidity and cannot adequately evaluate the circumstances</w:t>
            </w:r>
            <w:r w:rsidRPr="0088723B">
              <w:rPr>
                <w:rFonts w:ascii="Times New Roman" w:hAnsi="Times New Roman" w:cs="Times New Roman"/>
              </w:rPr>
              <w:t>”</w:t>
            </w:r>
          </w:p>
          <w:p w14:paraId="21668F1E" w14:textId="77777777" w:rsidR="0076266D" w:rsidRPr="0088723B" w:rsidRDefault="0076266D" w:rsidP="00884432">
            <w:pPr>
              <w:rPr>
                <w:rFonts w:ascii="Times New Roman" w:hAnsi="Times New Roman" w:cs="Times New Roman"/>
              </w:rPr>
            </w:pPr>
          </w:p>
          <w:p w14:paraId="768D425E" w14:textId="61BD9107" w:rsidR="0076266D" w:rsidRPr="0088723B" w:rsidRDefault="00330469"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think like animals and how to survive without thinking about the consequences.</w:t>
            </w:r>
            <w:r w:rsidRPr="0088723B">
              <w:rPr>
                <w:rFonts w:ascii="Times New Roman" w:hAnsi="Times New Roman" w:cs="Times New Roman"/>
              </w:rPr>
              <w:t>”</w:t>
            </w:r>
            <w:r w:rsidR="0076266D" w:rsidRPr="0088723B">
              <w:rPr>
                <w:rFonts w:ascii="Times New Roman" w:hAnsi="Times New Roman" w:cs="Times New Roman"/>
              </w:rPr>
              <w:t xml:space="preserve"> </w:t>
            </w:r>
          </w:p>
        </w:tc>
        <w:tc>
          <w:tcPr>
            <w:tcW w:w="2700" w:type="dxa"/>
          </w:tcPr>
          <w:p w14:paraId="24381380" w14:textId="77777777" w:rsidR="0076266D" w:rsidRPr="0088723B" w:rsidRDefault="0076266D" w:rsidP="00884432">
            <w:pPr>
              <w:rPr>
                <w:rFonts w:ascii="Times New Roman" w:hAnsi="Times New Roman" w:cs="Times New Roman"/>
              </w:rPr>
            </w:pPr>
            <w:r w:rsidRPr="0088723B">
              <w:fldChar w:fldCharType="begin"/>
            </w:r>
            <w:r w:rsidRPr="0088723B">
              <w:rPr>
                <w:rFonts w:ascii="Times New Roman" w:hAnsi="Times New Roman" w:cs="Times New Roman"/>
              </w:rPr>
              <w:instrText xml:space="preserve"> ADDIN ZOTERO_ITEM CSL_CITATION {"citationID":"uwdkNwdM","properties":{"formattedCitation":"(Haslam, 2006)","plainCitation":"(Haslam, 2006)","noteIndex":0},"citationItems":[{"id":1871,"uris":["http://zotero.org/users/6545893/items/3VVUUJPH"],"itemData":{"id":1871,"type":"article-journal","abstract":"The concept of dehumanization lacks a systematic theoretical basis, and research that addresses it has yet to be integrated. Manifestations and theories of dehumanization are reviewed, and a new model is developed. Two forms of dehumanization are proposed, involving the denial to others of 2 distinct senses of humanness: characteristics that are uniquely human and those that constitute human nature. Denying uniquely human attributes to others represents them as animal-like, and denying human nature to others represents them as objects or automata. Cognitive underpinnings of the ?animalistic? and ?mechanistic? forms of dehumanization are proposed. An expanded sense of dehumanization emerges, in which the phenomenon is not unitary, is not restricted to the intergroup context, and does not occur only under conditions of conflict or extreme negative evaluation. Instead, dehumanization becomes an everyday social phenomenon, rooted in ordinary social-cognitive processes.","container-title":"Personality and Social Psychology Review","DOI":"10.1207/s15327957pspr1003_4","ISSN":"1088-8683","issue":"3","journalAbbreviation":"Pers Soc Psychol Rev","note":"publisher: SAGE Publications Inc","page":"252-264","source":"SAGE Journals","title":"Dehumanization: An Integrative Review","title-short":"Dehumanization","URL":"https://doi.org/10.1207/s15327957pspr1003_4","volume":"10","author":[{"family":"Haslam","given":"Nick"}],"accessed":{"date-parts":[["2021",11,30]]},"issued":{"date-parts":[["2006",8,1]]}}}],"schema":"https://github.com/citation-style-language/schema/raw/master/csl-citation.json"} </w:instrText>
            </w:r>
            <w:r w:rsidRPr="0088723B">
              <w:fldChar w:fldCharType="separate"/>
            </w:r>
            <w:r w:rsidRPr="0088723B">
              <w:rPr>
                <w:rFonts w:ascii="Times New Roman" w:hAnsi="Times New Roman" w:cs="Times New Roman"/>
                <w:noProof/>
              </w:rPr>
              <w:t>(Haslam, 2006)</w:t>
            </w:r>
            <w:r w:rsidRPr="0088723B">
              <w:fldChar w:fldCharType="end"/>
            </w:r>
          </w:p>
        </w:tc>
      </w:tr>
      <w:tr w:rsidR="0076266D" w:rsidRPr="0088723B" w14:paraId="78B245F9" w14:textId="77777777" w:rsidTr="00884432">
        <w:tc>
          <w:tcPr>
            <w:tcW w:w="2337" w:type="dxa"/>
          </w:tcPr>
          <w:p w14:paraId="36A214D1" w14:textId="77777777" w:rsidR="0076266D" w:rsidRPr="0088723B" w:rsidRDefault="0076266D" w:rsidP="00884432">
            <w:pPr>
              <w:rPr>
                <w:rFonts w:ascii="Times New Roman" w:hAnsi="Times New Roman" w:cs="Times New Roman"/>
              </w:rPr>
            </w:pPr>
            <w:r w:rsidRPr="0088723B">
              <w:rPr>
                <w:rFonts w:ascii="Times New Roman" w:hAnsi="Times New Roman" w:cs="Times New Roman"/>
              </w:rPr>
              <w:lastRenderedPageBreak/>
              <w:t>Lack of Empathy and Emotionality</w:t>
            </w:r>
          </w:p>
        </w:tc>
        <w:tc>
          <w:tcPr>
            <w:tcW w:w="4318" w:type="dxa"/>
          </w:tcPr>
          <w:p w14:paraId="03056FC5" w14:textId="76A8B0B5" w:rsidR="0076266D" w:rsidRPr="0088723B" w:rsidRDefault="0076266D" w:rsidP="00884432">
            <w:pPr>
              <w:rPr>
                <w:rFonts w:ascii="Times New Roman" w:eastAsia="Times New Roman" w:hAnsi="Times New Roman" w:cs="Times New Roman"/>
                <w:kern w:val="0"/>
                <w14:ligatures w14:val="none"/>
              </w:rPr>
            </w:pPr>
            <w:r w:rsidRPr="0088723B">
              <w:rPr>
                <w:rFonts w:ascii="Times New Roman" w:eastAsia="Times New Roman" w:hAnsi="Times New Roman" w:cs="Times New Roman"/>
                <w:kern w:val="0"/>
                <w14:ligatures w14:val="none"/>
              </w:rPr>
              <w:t xml:space="preserve">The perception of the target group as emotionless and cold-hearted; lacking the empathic responsiveness and interpersonal warmth deemed essential </w:t>
            </w:r>
            <w:r w:rsidR="00B51375" w:rsidRPr="0088723B">
              <w:rPr>
                <w:rFonts w:ascii="Times New Roman" w:eastAsia="Times New Roman" w:hAnsi="Times New Roman" w:cs="Times New Roman"/>
                <w:kern w:val="0"/>
                <w14:ligatures w14:val="none"/>
              </w:rPr>
              <w:t>aspects of “human nature</w:t>
            </w:r>
            <w:r w:rsidRPr="0088723B">
              <w:rPr>
                <w:rFonts w:ascii="Times New Roman" w:eastAsia="Times New Roman" w:hAnsi="Times New Roman" w:cs="Times New Roman"/>
                <w:kern w:val="0"/>
                <w14:ligatures w14:val="none"/>
              </w:rPr>
              <w:t>.</w:t>
            </w:r>
            <w:r w:rsidR="00B51375" w:rsidRPr="0088723B">
              <w:rPr>
                <w:rFonts w:ascii="Times New Roman" w:eastAsia="Times New Roman" w:hAnsi="Times New Roman" w:cs="Times New Roman"/>
                <w:kern w:val="0"/>
                <w14:ligatures w14:val="none"/>
              </w:rPr>
              <w:t>”</w:t>
            </w:r>
            <w:r w:rsidRPr="0088723B">
              <w:rPr>
                <w:rFonts w:ascii="Times New Roman" w:eastAsia="Times New Roman" w:hAnsi="Times New Roman" w:cs="Times New Roman"/>
                <w:kern w:val="0"/>
                <w14:ligatures w14:val="none"/>
              </w:rPr>
              <w:t xml:space="preserve"> </w:t>
            </w:r>
          </w:p>
        </w:tc>
        <w:tc>
          <w:tcPr>
            <w:tcW w:w="4770" w:type="dxa"/>
          </w:tcPr>
          <w:p w14:paraId="029D83E1" w14:textId="7D0EAA72"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don't feel emotions that other normal humans feel and are trained and groomed to become ruthless.</w:t>
            </w:r>
            <w:r w:rsidRPr="0088723B">
              <w:rPr>
                <w:rFonts w:ascii="Times New Roman" w:hAnsi="Times New Roman" w:cs="Times New Roman"/>
              </w:rPr>
              <w:t>”</w:t>
            </w:r>
          </w:p>
          <w:p w14:paraId="6FD901C4" w14:textId="77777777" w:rsidR="0076266D" w:rsidRPr="0088723B" w:rsidRDefault="0076266D" w:rsidP="00884432">
            <w:pPr>
              <w:rPr>
                <w:rFonts w:ascii="Times New Roman" w:hAnsi="Times New Roman" w:cs="Times New Roman"/>
              </w:rPr>
            </w:pPr>
          </w:p>
          <w:p w14:paraId="7325A16C" w14:textId="4E7891BC"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A person is not only a physical body, but also a conscience, morality, kindness, and empathy. They have none of this.</w:t>
            </w:r>
            <w:r w:rsidRPr="0088723B">
              <w:rPr>
                <w:rFonts w:ascii="Times New Roman" w:hAnsi="Times New Roman" w:cs="Times New Roman"/>
              </w:rPr>
              <w:t>”</w:t>
            </w:r>
            <w:r w:rsidR="0076266D" w:rsidRPr="0088723B">
              <w:rPr>
                <w:rFonts w:ascii="Times New Roman" w:hAnsi="Times New Roman" w:cs="Times New Roman"/>
              </w:rPr>
              <w:t xml:space="preserve"> </w:t>
            </w:r>
          </w:p>
          <w:p w14:paraId="05AEB415" w14:textId="77777777" w:rsidR="0076266D" w:rsidRPr="0088723B" w:rsidRDefault="0076266D" w:rsidP="00884432">
            <w:pPr>
              <w:rPr>
                <w:rFonts w:ascii="Times New Roman" w:hAnsi="Times New Roman" w:cs="Times New Roman"/>
              </w:rPr>
            </w:pPr>
          </w:p>
          <w:p w14:paraId="1A3F493F" w14:textId="4F1FCB81"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There are no human emotions in them, they have the feelings of murder machines</w:t>
            </w:r>
            <w:r w:rsidRPr="0088723B">
              <w:rPr>
                <w:rFonts w:ascii="Times New Roman" w:hAnsi="Times New Roman" w:cs="Times New Roman"/>
              </w:rPr>
              <w:t>”</w:t>
            </w:r>
            <w:r w:rsidR="0076266D" w:rsidRPr="0088723B">
              <w:rPr>
                <w:rFonts w:ascii="Times New Roman" w:hAnsi="Times New Roman" w:cs="Times New Roman"/>
              </w:rPr>
              <w:t xml:space="preserve"> </w:t>
            </w:r>
          </w:p>
        </w:tc>
        <w:tc>
          <w:tcPr>
            <w:tcW w:w="2700" w:type="dxa"/>
          </w:tcPr>
          <w:p w14:paraId="08E9B189" w14:textId="77777777" w:rsidR="0076266D" w:rsidRPr="0088723B" w:rsidRDefault="0076266D" w:rsidP="00884432">
            <w:pPr>
              <w:rPr>
                <w:rFonts w:ascii="Times New Roman" w:hAnsi="Times New Roman" w:cs="Times New Roman"/>
                <w:noProof/>
              </w:rPr>
            </w:pPr>
            <w:r w:rsidRPr="0088723B">
              <w:fldChar w:fldCharType="begin"/>
            </w:r>
            <w:r w:rsidRPr="0088723B">
              <w:rPr>
                <w:rFonts w:ascii="Times New Roman" w:hAnsi="Times New Roman" w:cs="Times New Roman"/>
              </w:rPr>
              <w:instrText xml:space="preserve"> ADDIN ZOTERO_ITEM CSL_CITATION {"citationID":"LwVuAk02","properties":{"formattedCitation":"(Haslam, 2006)","plainCitation":"(Haslam, 2006)","noteIndex":0},"citationItems":[{"id":1871,"uris":["http://zotero.org/users/6545893/items/3VVUUJPH"],"itemData":{"id":1871,"type":"article-journal","abstract":"The concept of dehumanization lacks a systematic theoretical basis, and research that addresses it has yet to be integrated. Manifestations and theories of dehumanization are reviewed, and a new model is developed. Two forms of dehumanization are proposed, involving the denial to others of 2 distinct senses of humanness: characteristics that are uniquely human and those that constitute human nature. Denying uniquely human attributes to others represents them as animal-like, and denying human nature to others represents them as objects or automata. Cognitive underpinnings of the ?animalistic? and ?mechanistic? forms of dehumanization are proposed. An expanded sense of dehumanization emerges, in which the phenomenon is not unitary, is not restricted to the intergroup context, and does not occur only under conditions of conflict or extreme negative evaluation. Instead, dehumanization becomes an everyday social phenomenon, rooted in ordinary social-cognitive processes.","container-title":"Personality and Social Psychology Review","DOI":"10.1207/s15327957pspr1003_4","ISSN":"1088-8683","issue":"3","journalAbbreviation":"Pers Soc Psychol Rev","note":"publisher: SAGE Publications Inc","page":"252-264","source":"SAGE Journals","title":"Dehumanization: An Integrative Review","title-short":"Dehumanization","URL":"https://doi.org/10.1207/s15327957pspr1003_4","volume":"10","author":[{"family":"Haslam","given":"Nick"}],"accessed":{"date-parts":[["2021",11,30]]},"issued":{"date-parts":[["2006",8,1]]}}}],"schema":"https://github.com/citation-style-language/schema/raw/master/csl-citation.json"} </w:instrText>
            </w:r>
            <w:r w:rsidRPr="0088723B">
              <w:fldChar w:fldCharType="separate"/>
            </w:r>
            <w:r w:rsidRPr="0088723B">
              <w:rPr>
                <w:rFonts w:ascii="Times New Roman" w:hAnsi="Times New Roman" w:cs="Times New Roman"/>
                <w:noProof/>
              </w:rPr>
              <w:t>(Haslam, 2006)</w:t>
            </w:r>
            <w:r w:rsidRPr="0088723B">
              <w:fldChar w:fldCharType="end"/>
            </w:r>
          </w:p>
          <w:p w14:paraId="084C785D" w14:textId="77777777" w:rsidR="0076266D" w:rsidRPr="0088723B" w:rsidRDefault="0076266D" w:rsidP="00884432">
            <w:pPr>
              <w:jc w:val="center"/>
              <w:rPr>
                <w:rFonts w:ascii="Times New Roman" w:hAnsi="Times New Roman" w:cs="Times New Roman"/>
              </w:rPr>
            </w:pPr>
          </w:p>
        </w:tc>
      </w:tr>
      <w:tr w:rsidR="0076266D" w:rsidRPr="0088723B" w14:paraId="2C4CF14D" w14:textId="77777777" w:rsidTr="00884432">
        <w:tc>
          <w:tcPr>
            <w:tcW w:w="2337" w:type="dxa"/>
          </w:tcPr>
          <w:p w14:paraId="6A335884" w14:textId="77777777" w:rsidR="0076266D" w:rsidRPr="0088723B" w:rsidRDefault="0076266D" w:rsidP="00884432">
            <w:pPr>
              <w:rPr>
                <w:rFonts w:ascii="Times New Roman" w:hAnsi="Times New Roman" w:cs="Times New Roman"/>
              </w:rPr>
            </w:pPr>
            <w:r w:rsidRPr="0088723B">
              <w:rPr>
                <w:rFonts w:ascii="Times New Roman" w:eastAsia="Calibri" w:hAnsi="Times New Roman" w:cs="Times New Roman"/>
              </w:rPr>
              <w:t>Lack of Agentic Mental Capacities</w:t>
            </w:r>
          </w:p>
        </w:tc>
        <w:tc>
          <w:tcPr>
            <w:tcW w:w="4318" w:type="dxa"/>
          </w:tcPr>
          <w:p w14:paraId="4ED7B1EB" w14:textId="5139DA53" w:rsidR="0076266D" w:rsidRPr="0088723B" w:rsidRDefault="0076266D" w:rsidP="00884432">
            <w:pPr>
              <w:rPr>
                <w:rFonts w:ascii="Times New Roman" w:eastAsia="Times New Roman" w:hAnsi="Times New Roman" w:cs="Times New Roman"/>
                <w:kern w:val="0"/>
                <w14:ligatures w14:val="none"/>
              </w:rPr>
            </w:pPr>
            <w:r w:rsidRPr="0088723B">
              <w:rPr>
                <w:rFonts w:ascii="Times New Roman" w:eastAsia="Times New Roman" w:hAnsi="Times New Roman" w:cs="Times New Roman"/>
                <w:kern w:val="0"/>
                <w14:ligatures w14:val="none"/>
              </w:rPr>
              <w:t xml:space="preserve">The perception of the target group as unthinkingly conforming to a collective mindset without exercising individual judgment. Respondents see the target group as lacking fundamentally human capacities for </w:t>
            </w:r>
            <w:r w:rsidR="007B6206" w:rsidRPr="0088723B">
              <w:rPr>
                <w:rFonts w:ascii="Times New Roman" w:eastAsia="Times New Roman" w:hAnsi="Times New Roman" w:cs="Times New Roman"/>
                <w:kern w:val="0"/>
                <w14:ligatures w14:val="none"/>
              </w:rPr>
              <w:t xml:space="preserve">mental </w:t>
            </w:r>
            <w:r w:rsidRPr="0088723B">
              <w:rPr>
                <w:rFonts w:ascii="Times New Roman" w:eastAsia="Times New Roman" w:hAnsi="Times New Roman" w:cs="Times New Roman"/>
                <w:kern w:val="0"/>
                <w14:ligatures w14:val="none"/>
              </w:rPr>
              <w:t>agency.</w:t>
            </w:r>
          </w:p>
        </w:tc>
        <w:tc>
          <w:tcPr>
            <w:tcW w:w="4770" w:type="dxa"/>
          </w:tcPr>
          <w:p w14:paraId="43D168C6" w14:textId="37E70572" w:rsidR="0076266D" w:rsidRPr="0088723B" w:rsidRDefault="009A52E5" w:rsidP="00884432">
            <w:pPr>
              <w:contextualSpacing/>
              <w:rPr>
                <w:rFonts w:ascii="Times New Roman" w:eastAsia="Calibri" w:hAnsi="Times New Roman" w:cs="Times New Roman"/>
              </w:rPr>
            </w:pPr>
            <w:r w:rsidRPr="0088723B">
              <w:rPr>
                <w:rFonts w:ascii="Times New Roman" w:eastAsia="Calibri" w:hAnsi="Times New Roman" w:cs="Times New Roman"/>
              </w:rPr>
              <w:t>“</w:t>
            </w:r>
            <w:r w:rsidR="0076266D" w:rsidRPr="0088723B">
              <w:rPr>
                <w:rFonts w:ascii="Times New Roman" w:eastAsia="Calibri" w:hAnsi="Times New Roman" w:cs="Times New Roman"/>
              </w:rPr>
              <w:t>they are controlled by a regime, which makes them not think for themselves, therefore being less human.</w:t>
            </w:r>
            <w:r w:rsidRPr="0088723B">
              <w:rPr>
                <w:rFonts w:ascii="Times New Roman" w:eastAsia="Calibri" w:hAnsi="Times New Roman" w:cs="Times New Roman"/>
              </w:rPr>
              <w:t>”</w:t>
            </w:r>
            <w:r w:rsidR="0076266D" w:rsidRPr="0088723B">
              <w:rPr>
                <w:rFonts w:ascii="Times New Roman" w:eastAsia="Calibri" w:hAnsi="Times New Roman" w:cs="Times New Roman"/>
              </w:rPr>
              <w:t xml:space="preserve"> </w:t>
            </w:r>
          </w:p>
          <w:p w14:paraId="53AD5D0E" w14:textId="77777777" w:rsidR="0076266D" w:rsidRPr="0088723B" w:rsidRDefault="0076266D" w:rsidP="00884432">
            <w:pPr>
              <w:contextualSpacing/>
              <w:rPr>
                <w:rFonts w:ascii="Times New Roman" w:eastAsia="Calibri" w:hAnsi="Times New Roman" w:cs="Times New Roman"/>
              </w:rPr>
            </w:pPr>
          </w:p>
          <w:p w14:paraId="3CD7B5DB" w14:textId="74F9110C"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They've lost the ability to think, to analyze information…They're completely brainwashed.</w:t>
            </w:r>
            <w:r w:rsidRPr="0088723B">
              <w:rPr>
                <w:rFonts w:ascii="Times New Roman" w:hAnsi="Times New Roman" w:cs="Times New Roman"/>
              </w:rPr>
              <w:t>”</w:t>
            </w:r>
            <w:r w:rsidR="0076266D" w:rsidRPr="0088723B">
              <w:rPr>
                <w:rFonts w:ascii="Times New Roman" w:hAnsi="Times New Roman" w:cs="Times New Roman"/>
              </w:rPr>
              <w:t xml:space="preserve"> </w:t>
            </w:r>
          </w:p>
          <w:p w14:paraId="3A686F3F" w14:textId="77777777" w:rsidR="0076266D" w:rsidRPr="0088723B" w:rsidRDefault="0076266D" w:rsidP="00884432">
            <w:pPr>
              <w:rPr>
                <w:rFonts w:ascii="Times New Roman" w:hAnsi="Times New Roman" w:cs="Times New Roman"/>
              </w:rPr>
            </w:pPr>
          </w:p>
          <w:p w14:paraId="538091D0" w14:textId="4342BA43"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 majority are sheep, who don't understand anything but instructions from above</w:t>
            </w:r>
            <w:r w:rsidRPr="0088723B">
              <w:rPr>
                <w:rFonts w:ascii="Times New Roman" w:hAnsi="Times New Roman" w:cs="Times New Roman"/>
              </w:rPr>
              <w:t>”</w:t>
            </w:r>
            <w:r w:rsidR="0076266D" w:rsidRPr="0088723B">
              <w:rPr>
                <w:rFonts w:ascii="Times New Roman" w:hAnsi="Times New Roman" w:cs="Times New Roman"/>
              </w:rPr>
              <w:t xml:space="preserve"> </w:t>
            </w:r>
          </w:p>
        </w:tc>
        <w:tc>
          <w:tcPr>
            <w:tcW w:w="2700" w:type="dxa"/>
          </w:tcPr>
          <w:p w14:paraId="0666AECF" w14:textId="77777777" w:rsidR="0076266D" w:rsidRPr="0088723B" w:rsidRDefault="0076266D" w:rsidP="00884432">
            <w:pPr>
              <w:rPr>
                <w:rFonts w:ascii="Times New Roman" w:hAnsi="Times New Roman" w:cs="Times New Roman"/>
              </w:rPr>
            </w:pPr>
            <w:r w:rsidRPr="0088723B">
              <w:fldChar w:fldCharType="begin"/>
            </w:r>
            <w:r w:rsidRPr="0088723B">
              <w:rPr>
                <w:rFonts w:ascii="Times New Roman" w:hAnsi="Times New Roman" w:cs="Times New Roman"/>
              </w:rPr>
              <w:instrText xml:space="preserve"> ADDIN ZOTERO_ITEM CSL_CITATION {"citationID":"CfVxOiAb","properties":{"formattedCitation":"(Harris &amp; Fiske, 2011; Waytz et al., 2010)","plainCitation":"(Harris &amp; Fiske, 2011; Waytz et al., 2010)","noteIndex":0},"citationItems":[{"id":1875,"uris":["http://zotero.org/users/6545893/items/MKBH8VA8"],"itemData":{"id":1875,"type":"article-journal","abstract":"Dehumanized perception, a failure to spontaneously consider the mind of another person, may be a psychological mechanism facilitating inhumane acts like torture. Social cognition – considering someone’s mind – recognizes the other as a human being subject to moral treatment. Social neuroscience has reliably shown that participants normally activate a social-cognition neural network to pictures and thoughts of other people; our previous work shows that parts of this network uniquely fail to engage for traditionally dehumanized targets (homeless persons or drug addicts; see , for review). This suggests participants may not consider these dehumanized groups’ minds. Study 1 demonstrates that participants do fail to spontaneously think about the contents of these targets’ minds when imagining a day in their life, and rate them differently on a number of human-perception dimensions. Study 2 shows that these human-perception dimension ratings correlate with activation in brain regions beyond the social-cognition network, including areas implicated in disgust, attention, and cognitive control. These results suggest that disengaging social cognition affects a number of other brain processes and hints at some of the complex psychological mechanisms potentially involved in atrocities against humanity.","container-title":"Zeitschrift fur Psychologie","DOI":"10.1027/2151-2604/a000065","ISSN":"2190-8370","issue":"3","journalAbbreviation":"Z Psychol","note":"PMID: 24511459\nPMCID: PMC3915417","page":"175-181","source":"PubMed Central","title":"Dehumanized Perception: A Psychological Means to Facilitate Atrocities, Torture, and Genocide?","title-short":"Dehumanized Perception","URL":"https://www.ncbi.nlm.nih.gov/pmc/articles/PMC3915417/","volume":"219","author":[{"family":"Harris","given":"Lasana T."},{"family":"Fiske","given":"Susan T."}],"accessed":{"date-parts":[["2021",11,30]]},"issued":{"date-parts":[["2011",1,1]]}}},{"id":2405,"uris":["http://zotero.org/users/6545893/items/G4QRUG4H"],"itemData":{"id":2405,"type":"article-journal","abstract":"People conceive of wrathful gods, fickle computers, and selfish genes, attributing human characteristics to a variety of supernatural, technological, and biological agents. This tendency to anthropomorphize nonhuman agents figures prominently in domains ranging from religion to marketing to computer science. Perceiving an agent to be humanlike has important implications for whether the agent is capable of social influence, accountable for its actions, and worthy of moral care and consideration. Three primary factors—elicited agent knowledge, sociality motivation, and effectance motivation—appear to account for a significant amount of variability in anthropomorphism. Identifying these factors that lead people to see nonhuman agents as humanlike also sheds light on the inverse process of dehumanization, whereby people treat human agents as animals or objects. Understanding anthropomorphism can contribute to a more expansive view of social cognition that applies social psychological theory to a wide variety of both human and nonhuman agents.","container-title":"Current Directions in Psychological Science","DOI":"10.1177/0963721409359302","ISSN":"0963-7214","issue":"1","journalAbbreviation":"Curr Dir Psychol Sci","language":"en","note":"publisher: SAGE Publications Inc","page":"58-62","source":"SAGE Journals","title":"Social Cognition Unbound: Insights Into Anthropomorphism and Dehumanization","title-short":"Social Cognition Unbound","URL":"https://doi.org/10.1177/0963721409359302","volume":"19","author":[{"family":"Waytz","given":"Adam"},{"family":"Epley","given":"Nicholas"},{"family":"Cacioppo","given":"John T."}],"accessed":{"date-parts":[["2022",4,8]]},"issued":{"date-parts":[["2010",2,1]]}}}],"schema":"https://github.com/citation-style-language/schema/raw/master/csl-citation.json"} </w:instrText>
            </w:r>
            <w:r w:rsidRPr="0088723B">
              <w:fldChar w:fldCharType="separate"/>
            </w:r>
            <w:r w:rsidRPr="0088723B">
              <w:rPr>
                <w:rFonts w:ascii="Times New Roman" w:hAnsi="Times New Roman" w:cs="Times New Roman"/>
              </w:rPr>
              <w:t>(Harris &amp; Fiske, 2011; Waytz et al., 2010)</w:t>
            </w:r>
            <w:r w:rsidRPr="0088723B">
              <w:fldChar w:fldCharType="end"/>
            </w:r>
          </w:p>
        </w:tc>
      </w:tr>
      <w:tr w:rsidR="0076266D" w:rsidRPr="0088723B" w14:paraId="33AD9B9F" w14:textId="77777777" w:rsidTr="00884432">
        <w:tc>
          <w:tcPr>
            <w:tcW w:w="2337" w:type="dxa"/>
          </w:tcPr>
          <w:p w14:paraId="1ED1CFFF" w14:textId="77777777" w:rsidR="0076266D" w:rsidRPr="0088723B" w:rsidRDefault="0076266D" w:rsidP="00884432">
            <w:pPr>
              <w:rPr>
                <w:rFonts w:ascii="Times New Roman" w:hAnsi="Times New Roman" w:cs="Times New Roman"/>
              </w:rPr>
            </w:pPr>
            <w:r w:rsidRPr="0088723B">
              <w:rPr>
                <w:rFonts w:ascii="Times New Roman" w:hAnsi="Times New Roman" w:cs="Times New Roman"/>
              </w:rPr>
              <w:t>Intrinsic Malevolence</w:t>
            </w:r>
          </w:p>
        </w:tc>
        <w:tc>
          <w:tcPr>
            <w:tcW w:w="4318" w:type="dxa"/>
          </w:tcPr>
          <w:p w14:paraId="722525E0" w14:textId="77777777" w:rsidR="0076266D" w:rsidRPr="0088723B" w:rsidRDefault="0076266D" w:rsidP="00884432">
            <w:pPr>
              <w:rPr>
                <w:rFonts w:ascii="Times New Roman" w:eastAsia="Times New Roman" w:hAnsi="Times New Roman" w:cs="Times New Roman"/>
                <w:kern w:val="0"/>
                <w14:ligatures w14:val="none"/>
              </w:rPr>
            </w:pPr>
            <w:r w:rsidRPr="0088723B">
              <w:rPr>
                <w:rFonts w:ascii="Times New Roman" w:eastAsia="Times New Roman" w:hAnsi="Times New Roman" w:cs="Times New Roman"/>
                <w:kern w:val="0"/>
                <w14:ligatures w14:val="none"/>
              </w:rPr>
              <w:t xml:space="preserve">The perception of the target group as fundamentally evil and lacking an essentially human moral compass. </w:t>
            </w:r>
          </w:p>
        </w:tc>
        <w:tc>
          <w:tcPr>
            <w:tcW w:w="4770" w:type="dxa"/>
          </w:tcPr>
          <w:p w14:paraId="162B0414" w14:textId="723B326B"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are way too evil to be a part of our species.</w:t>
            </w:r>
            <w:r w:rsidRPr="0088723B">
              <w:rPr>
                <w:rFonts w:ascii="Times New Roman" w:hAnsi="Times New Roman" w:cs="Times New Roman"/>
              </w:rPr>
              <w:t>”</w:t>
            </w:r>
            <w:r w:rsidR="0076266D" w:rsidRPr="0088723B">
              <w:rPr>
                <w:rFonts w:ascii="Times New Roman" w:hAnsi="Times New Roman" w:cs="Times New Roman"/>
              </w:rPr>
              <w:t xml:space="preserve"> </w:t>
            </w:r>
          </w:p>
          <w:p w14:paraId="0B4836EE" w14:textId="77777777" w:rsidR="0076266D" w:rsidRPr="0088723B" w:rsidRDefault="0076266D" w:rsidP="00884432">
            <w:pPr>
              <w:rPr>
                <w:rFonts w:ascii="Times New Roman" w:hAnsi="Times New Roman" w:cs="Times New Roman"/>
              </w:rPr>
            </w:pPr>
          </w:p>
          <w:p w14:paraId="6C6FFCC2" w14:textId="40293D27"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I believe that that</w:t>
            </w:r>
            <w:r w:rsidR="00D846B3">
              <w:rPr>
                <w:rFonts w:ascii="Times New Roman" w:hAnsi="Times New Roman" w:cs="Times New Roman"/>
              </w:rPr>
              <w:t xml:space="preserve"> [sic]</w:t>
            </w:r>
            <w:r w:rsidR="0076266D" w:rsidRPr="0088723B">
              <w:rPr>
                <w:rFonts w:ascii="Times New Roman" w:hAnsi="Times New Roman" w:cs="Times New Roman"/>
              </w:rPr>
              <w:t xml:space="preserve"> are truly evil, and they are the Devil, and they walk this Earth, as a Human form of the Devil</w:t>
            </w:r>
            <w:r w:rsidRPr="0088723B">
              <w:rPr>
                <w:rFonts w:ascii="Times New Roman" w:hAnsi="Times New Roman" w:cs="Times New Roman"/>
              </w:rPr>
              <w:t>”</w:t>
            </w:r>
            <w:r w:rsidR="0076266D" w:rsidRPr="0088723B">
              <w:rPr>
                <w:rFonts w:ascii="Times New Roman" w:hAnsi="Times New Roman" w:cs="Times New Roman"/>
              </w:rPr>
              <w:t xml:space="preserve"> </w:t>
            </w:r>
          </w:p>
          <w:p w14:paraId="1F409670" w14:textId="77777777" w:rsidR="0076266D" w:rsidRPr="0088723B" w:rsidRDefault="0076266D" w:rsidP="00884432">
            <w:pPr>
              <w:rPr>
                <w:rFonts w:ascii="Times New Roman" w:hAnsi="Times New Roman" w:cs="Times New Roman"/>
              </w:rPr>
            </w:pPr>
          </w:p>
          <w:p w14:paraId="0BD81930" w14:textId="56FB3217"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Nazis in their hearts</w:t>
            </w:r>
            <w:r w:rsidRPr="0088723B">
              <w:rPr>
                <w:rFonts w:ascii="Times New Roman" w:hAnsi="Times New Roman" w:cs="Times New Roman"/>
              </w:rPr>
              <w:t>”</w:t>
            </w:r>
          </w:p>
          <w:p w14:paraId="7C4AF963" w14:textId="77777777" w:rsidR="0076266D" w:rsidRPr="0088723B" w:rsidRDefault="0076266D" w:rsidP="00884432">
            <w:pPr>
              <w:rPr>
                <w:rFonts w:ascii="Times New Roman" w:hAnsi="Times New Roman" w:cs="Times New Roman"/>
              </w:rPr>
            </w:pPr>
          </w:p>
          <w:p w14:paraId="634E3895" w14:textId="2828E05F"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are Inhumanly cruel</w:t>
            </w:r>
            <w:r w:rsidRPr="0088723B">
              <w:rPr>
                <w:rFonts w:ascii="Times New Roman" w:hAnsi="Times New Roman" w:cs="Times New Roman"/>
              </w:rPr>
              <w:t>”</w:t>
            </w:r>
          </w:p>
        </w:tc>
        <w:tc>
          <w:tcPr>
            <w:tcW w:w="2700" w:type="dxa"/>
          </w:tcPr>
          <w:p w14:paraId="4ADDA271" w14:textId="77777777" w:rsidR="0076266D" w:rsidRPr="0088723B" w:rsidRDefault="0076266D" w:rsidP="00884432">
            <w:pPr>
              <w:rPr>
                <w:rFonts w:ascii="Times New Roman" w:hAnsi="Times New Roman" w:cs="Times New Roman"/>
              </w:rPr>
            </w:pPr>
            <w:r w:rsidRPr="0088723B">
              <w:fldChar w:fldCharType="begin"/>
            </w:r>
            <w:r w:rsidRPr="0088723B">
              <w:rPr>
                <w:rFonts w:ascii="Times New Roman" w:hAnsi="Times New Roman" w:cs="Times New Roman"/>
              </w:rPr>
              <w:instrText xml:space="preserve"> ADDIN ZOTERO_ITEM CSL_CITATION {"citationID":"FiOspJz2","properties":{"formattedCitation":"(Brandt &amp; Reyna, 2011; Phillips, 2022; Schwartz &amp; Struch, 1989)","plainCitation":"(Brandt &amp; Reyna, 2011; Phillips, 2022; Schwartz &amp; Struch, 1989)","noteIndex":0},"citationItems":[{"id":1701,"uris":["http://zotero.org/users/6545893/items/N82NAHYZ"],"itemData":{"id":1701,"type":"article-journal","abstract":"For centuries, philosophers, theologians, and scientists have used the idea of the Great Chain of Being to rank all beings, from demons to animals, humans, and gods, along a vertical dimension of morality. Although the idea of a chain of being has largely fallen out of academic favor, we propose that people still use an embodied vertical moral hierarchy to understand their moral world. This social cognitive chain of being (SCCB) encapsulates a range of research on moral perception including dehumanization (the perception of people as lower on the SCCB), anthropomorphism (the perception of animals as higher and the perceptions of gods as lower on the SCCB), and sanctification (the perception of people as higher on the SCCB). Moral emotions provide affective evidence that guide the perception of social targets as moral (e.g., elevation) or immoral (e.g., disgust). Perceptions of social targets along the SCCB enable people to fulfill group and self-serving, effectance, and existential motivations. The SCCB serves as a unifying theoretical framework that organizes research on moral perception, highlights unique interconnections, and provides a roadmap for future research.","container-title":"Perspectives on Psychological Science","DOI":"10.1177/1745691611414587","ISSN":"1745-6916","issue":"5","journalAbbreviation":"Perspect Psychol Sci","note":"publisher: SAGE Publications Inc","page":"428-446","source":"SAGE Journals","title":"The Chain of Being: A Hierarchy of Morality","title-short":"The Chain of Being","URL":"https://doi.org/10.1177/1745691611414587","volume":"6","author":[{"family":"Brandt","given":"Mark J."},{"family":"Reyna","given":"Christine"}],"accessed":{"date-parts":[["2021",5,12]]},"issued":{"date-parts":[["2011",9,1]]}}},{"id":2374,"uris":["http://zotero.org/users/6545893/items/VXPZQ2UB"],"itemData":{"id":2374,"type":"article-journal","abstract":"A puzzling feature of paradigmatic cases of dehumanization is that the perpetrators often attribute uniquely human traits to their victims. This has become known as the “paradox of dehumanization.” I address the paradox by arguing that the perpetrators think about their victims as human in one sense, while denying that they are human in another sense. I do so by providing evidence that people harbor a dual character concept of humanity. Research has found that dual character concepts have two independent sets of criteria for their application, one of which is descriptive and one of which is normative. Four experiments provided evidence that people deploy a descriptive criterion according to which being human is a matter of being a Homo sapiens; as well as a normative criterion according to which being human is a matter of possessing a deep-seated commitment to do the morally right thing. Importantly, I found that people are willing to affirm that someone is human in the descriptive sense, while denying that they are human in the normative sense, and vice versa. In addition to providing a solution to the paradox of dehumanization, these findings suggest that perceptions of moral character have a central role to play in driving dehumanization.","container-title":"Cognitive Science","DOI":"10.1111/cogs.13089","ISSN":"1551-6709","issue":"2","language":"en","note":"_eprint: https://onlinelibrary.wiley.com/doi/pdf/10.1111/cogs.13089","page":"e13089","source":"Wiley Online Library","title":"“They're Not True Humans:” Beliefs about Moral Character Drive Denials of Humanity","title-short":"“They're Not True Humans","URL":"https://onlinelibrary.wiley.com/doi/abs/10.1111/cogs.13089","volume":"46","author":[{"family":"Phillips","given":"Ben"}],"accessed":{"date-parts":[["2022",3,27]]},"issued":{"date-parts":[["2022"]]}}},{"id":1819,"uris":["http://zotero.org/users/6545893/items/3UQA58FK"],"itemData":{"id":1819,"type":"chapter","abstract":"How can apparently civilized individuals behave compassionately toward members of their own group but cruelly toward members of outgroups? Social psychological explanations suggest that antagonistic intergroup behavior is motivated by realistic intergroup conflict (Sherif &amp; Sherif, 1953) and by gains for one’s social identity (Tajfel, 1981). An important channel through which these motivations are held to work is by promoting the growth of stereotypes that denigrate outgroups.","collection-title":"Springer Series in Social Psychology","container-title":"Stereotyping and Prejudice: Changing Conceptions","event-place":"New York, NY","ISBN":"978-1-4612-3582-8","language":"en","note":"DOI: 10.1007/978-1-4612-3582-8_7","page":"151-167","publisher":"Springer","publisher-place":"New York, NY","source":"Springer Link","title":"Values, Stereotypes, and Intergroup Antagonism","URL":"https://doi.org/10.1007/978-1-4612-3582-8_7","author":[{"family":"Schwartz","given":"Shalom H."},{"family":"Struch","given":"Naomi"}],"editor":[{"family":"Bar-Tal","given":"Daniel"},{"family":"Graumann","given":"Carl F."},{"family":"Kruglanski","given":"Arie W."},{"family":"Stroebe","given":"Wolfgang"}],"accessed":{"date-parts":[["2021",11,29]]},"issued":{"date-parts":[["1989"]]}}}],"schema":"https://github.com/citation-style-language/schema/raw/master/csl-citation.json"} </w:instrText>
            </w:r>
            <w:r w:rsidRPr="0088723B">
              <w:fldChar w:fldCharType="separate"/>
            </w:r>
            <w:r w:rsidRPr="0088723B">
              <w:rPr>
                <w:rFonts w:ascii="Times New Roman" w:hAnsi="Times New Roman" w:cs="Times New Roman"/>
              </w:rPr>
              <w:t>(Brandt &amp; Reyna, 2011; Phillips, 2022; Schwartz &amp; Struch, 1989)</w:t>
            </w:r>
            <w:r w:rsidRPr="0088723B">
              <w:fldChar w:fldCharType="end"/>
            </w:r>
          </w:p>
        </w:tc>
      </w:tr>
      <w:tr w:rsidR="0076266D" w:rsidRPr="0088723B" w14:paraId="0AC80893" w14:textId="77777777" w:rsidTr="00884432">
        <w:tc>
          <w:tcPr>
            <w:tcW w:w="2337" w:type="dxa"/>
          </w:tcPr>
          <w:p w14:paraId="2638030C" w14:textId="77777777" w:rsidR="0076266D" w:rsidRPr="0088723B" w:rsidRDefault="0076266D" w:rsidP="00884432">
            <w:pPr>
              <w:rPr>
                <w:rFonts w:ascii="Times New Roman" w:hAnsi="Times New Roman" w:cs="Times New Roman"/>
              </w:rPr>
            </w:pPr>
            <w:r w:rsidRPr="0088723B">
              <w:rPr>
                <w:rFonts w:ascii="Times New Roman" w:hAnsi="Times New Roman" w:cs="Times New Roman"/>
              </w:rPr>
              <w:lastRenderedPageBreak/>
              <w:t>Threat</w:t>
            </w:r>
          </w:p>
        </w:tc>
        <w:tc>
          <w:tcPr>
            <w:tcW w:w="4318" w:type="dxa"/>
          </w:tcPr>
          <w:p w14:paraId="4DD9A67F" w14:textId="77777777" w:rsidR="0076266D" w:rsidRPr="0088723B" w:rsidRDefault="0076266D" w:rsidP="00884432">
            <w:pPr>
              <w:rPr>
                <w:rFonts w:ascii="Times New Roman" w:eastAsia="Times New Roman" w:hAnsi="Times New Roman" w:cs="Times New Roman"/>
                <w:kern w:val="0"/>
                <w14:ligatures w14:val="none"/>
              </w:rPr>
            </w:pPr>
            <w:r w:rsidRPr="0088723B">
              <w:rPr>
                <w:rFonts w:ascii="Times New Roman" w:eastAsia="Times New Roman" w:hAnsi="Times New Roman" w:cs="Times New Roman"/>
                <w:kern w:val="0"/>
                <w14:ligatures w14:val="none"/>
              </w:rPr>
              <w:t xml:space="preserve">The perception of the target group as extremely threatening to the respondent or broader society. </w:t>
            </w:r>
          </w:p>
        </w:tc>
        <w:tc>
          <w:tcPr>
            <w:tcW w:w="4770" w:type="dxa"/>
          </w:tcPr>
          <w:p w14:paraId="64F3D828" w14:textId="6F56A471"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Bloodthirsty killers are not humans but dangerous animals</w:t>
            </w:r>
            <w:r w:rsidRPr="0088723B">
              <w:rPr>
                <w:rFonts w:ascii="Times New Roman" w:hAnsi="Times New Roman" w:cs="Times New Roman"/>
              </w:rPr>
              <w:t>”</w:t>
            </w:r>
            <w:r w:rsidR="0076266D" w:rsidRPr="0088723B">
              <w:rPr>
                <w:rFonts w:ascii="Times New Roman" w:hAnsi="Times New Roman" w:cs="Times New Roman"/>
              </w:rPr>
              <w:t xml:space="preserve"> </w:t>
            </w:r>
          </w:p>
          <w:p w14:paraId="79B86187" w14:textId="77777777" w:rsidR="0076266D" w:rsidRPr="0088723B" w:rsidRDefault="0076266D" w:rsidP="00884432">
            <w:pPr>
              <w:rPr>
                <w:rFonts w:ascii="Times New Roman" w:hAnsi="Times New Roman" w:cs="Times New Roman"/>
              </w:rPr>
            </w:pPr>
          </w:p>
          <w:p w14:paraId="31826092" w14:textId="40D8D21F"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are incited by hatred of Jews and want to throw me to the sea</w:t>
            </w:r>
            <w:r w:rsidRPr="0088723B">
              <w:rPr>
                <w:rFonts w:ascii="Times New Roman" w:hAnsi="Times New Roman" w:cs="Times New Roman"/>
              </w:rPr>
              <w:t>”</w:t>
            </w:r>
          </w:p>
          <w:p w14:paraId="71BF837F" w14:textId="77777777" w:rsidR="0076266D" w:rsidRPr="0088723B" w:rsidRDefault="0076266D" w:rsidP="00884432">
            <w:pPr>
              <w:rPr>
                <w:rFonts w:ascii="Times New Roman" w:hAnsi="Times New Roman" w:cs="Times New Roman"/>
              </w:rPr>
            </w:pPr>
          </w:p>
          <w:p w14:paraId="5B24A3C2" w14:textId="683AB1A5"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Because they are extremist and they kill people in the name of god and make the society inpeaceful to live</w:t>
            </w:r>
            <w:r w:rsidRPr="0088723B">
              <w:rPr>
                <w:rFonts w:ascii="Times New Roman" w:hAnsi="Times New Roman" w:cs="Times New Roman"/>
              </w:rPr>
              <w:t>”</w:t>
            </w:r>
            <w:r w:rsidR="0076266D" w:rsidRPr="0088723B">
              <w:rPr>
                <w:rFonts w:ascii="Times New Roman" w:hAnsi="Times New Roman" w:cs="Times New Roman"/>
              </w:rPr>
              <w:t xml:space="preserve"> </w:t>
            </w:r>
          </w:p>
          <w:p w14:paraId="27AB36A6" w14:textId="77777777" w:rsidR="0076266D" w:rsidRPr="0088723B" w:rsidRDefault="0076266D" w:rsidP="00884432">
            <w:pPr>
              <w:rPr>
                <w:rFonts w:ascii="Times New Roman" w:hAnsi="Times New Roman" w:cs="Times New Roman"/>
              </w:rPr>
            </w:pPr>
          </w:p>
          <w:p w14:paraId="6E5C4ABB" w14:textId="145F0D43" w:rsidR="0076266D" w:rsidRPr="0088723B" w:rsidRDefault="009A52E5" w:rsidP="00884432">
            <w:pPr>
              <w:rPr>
                <w:rFonts w:ascii="Times New Roman" w:hAnsi="Times New Roman" w:cs="Times New Roman"/>
              </w:rPr>
            </w:pPr>
            <w:r w:rsidRPr="0088723B">
              <w:rPr>
                <w:rFonts w:ascii="Times New Roman" w:hAnsi="Times New Roman" w:cs="Times New Roman"/>
              </w:rPr>
              <w:t>“</w:t>
            </w:r>
            <w:r w:rsidR="0076266D" w:rsidRPr="0088723B">
              <w:rPr>
                <w:rFonts w:ascii="Times New Roman" w:hAnsi="Times New Roman" w:cs="Times New Roman"/>
              </w:rPr>
              <w:t>They resort to violence very quickly and put others also in danger.</w:t>
            </w:r>
            <w:r w:rsidRPr="0088723B">
              <w:rPr>
                <w:rFonts w:ascii="Times New Roman" w:hAnsi="Times New Roman" w:cs="Times New Roman"/>
              </w:rPr>
              <w:t>”</w:t>
            </w:r>
            <w:r w:rsidR="0076266D" w:rsidRPr="0088723B">
              <w:rPr>
                <w:rFonts w:ascii="Times New Roman" w:hAnsi="Times New Roman" w:cs="Times New Roman"/>
              </w:rPr>
              <w:t xml:space="preserve"> </w:t>
            </w:r>
          </w:p>
        </w:tc>
        <w:tc>
          <w:tcPr>
            <w:tcW w:w="2700" w:type="dxa"/>
          </w:tcPr>
          <w:p w14:paraId="65ABCC43" w14:textId="77777777" w:rsidR="0076266D" w:rsidRPr="0088723B" w:rsidRDefault="0076266D" w:rsidP="00884432">
            <w:pPr>
              <w:rPr>
                <w:rFonts w:ascii="Times New Roman" w:hAnsi="Times New Roman" w:cs="Times New Roman"/>
              </w:rPr>
            </w:pPr>
            <w:r w:rsidRPr="0088723B">
              <w:fldChar w:fldCharType="begin"/>
            </w:r>
            <w:r w:rsidRPr="0088723B">
              <w:rPr>
                <w:rFonts w:ascii="Times New Roman" w:hAnsi="Times New Roman" w:cs="Times New Roman"/>
              </w:rPr>
              <w:instrText xml:space="preserve"> ADDIN ZOTERO_ITEM CSL_CITATION {"citationID":"DIZ8lVqn","properties":{"formattedCitation":"(Bar-Tal, 1989; da Costa Silva et al., 2019; Esses et al., 2013; Pavetich &amp; Stathi, 2021)","plainCitation":"(Bar-Tal, 1989; da Costa Silva et al., 2019; Esses et al., 2013; Pavetich &amp; Stathi, 2021)","noteIndex":0},"citationItems":[{"id":2185,"uris":["http://zotero.org/users/6545893/items/JQ7M7IUQ"],"itemData":{"id":2185,"type":"chapter","abstract":"Social psychology has devoted much effort to the exploration of various social representations in the form of beliefs and attitudes, which serve to characterize social categories of individuals within the context of intergroup relations (Hamilton, 1981; Stephan, 1985). One outcome of this effort has been extensive study of two social representations — stereotypes and prejudice. Stereotypes are beliefs about another group in such terms as personality traits, attributions, or behavioral descriptions (Brewer &amp; Kramer, 1985; Hamilton, 1981). Prejudice refers to negative attitudes toward another group that express negative affective or emotional reactions (Allport, 1954; Jones, 1972; Pettigrew, 1971; Stephan, 1985). Both categories, being loosely defined, are highly general concepts that lack explicit specifications regarding their outcomes in terms of the nature of intergroup relations. Thus, the contents of stereotypes are of a wide scope, ranging from descriptions with negative to positive connotations (e.g., lazy, superstitious, industrious, shrewd — see Katz &amp; Braly, 1933). Likewise, although the conception of prejudice implies negative affective reaction, it does not specify the intensity of such reactions, and, therefore, may range from mildly to extremely negative. In addition, the two concepts focus mainly on cognitive and affective components of intergroup relations, and do not necessarily specify their role in guiding actual behavior towards the other group.","collection-title":"Springer Series in Social Psychology","container-title":"Stereotyping and Prejudice: Changing Conceptions","event-place":"New York, NY","ISBN":"978-1-4612-3582-8","language":"en","note":"DOI: 10.1007/978-1-4612-3582-8_8","page":"169-182","publisher":"Springer","publisher-place":"New York, NY","source":"Springer Link","title":"Delegitimization: The Extreme Case of Stereotyping and Prejudice","title-short":"Delegitimization","URL":"https://doi.org/10.1007/978-1-4612-3582-8_8","author":[{"family":"Bar-Tal","given":"Daniel"}],"editor":[{"family":"Bar-Tal","given":"Daniel"},{"family":"Graumann","given":"Carl F."},{"family":"Kruglanski","given":"Arie W."},{"family":"Stroebe","given":"Wolfgang"}],"accessed":{"date-parts":[["2022",1,3]]},"issued":{"date-parts":[["1989"]]}}},{"id":3865,"uris":["http://zotero.org/users/6545893/items/AZMKJKBP"],"itemData":{"id":3865,"type":"article-journal","abstract":"This study analyzed the relationship between terrorist threat and discrimination, operationalized by support for retributive justice against Islamic groups suspect of terrorist crimes. Two experimental studies were performed. Study 1 (N = 215) showed that the terrorist threat against the ingroup raises the support for the retributive procedures through the dehumanization of the outgroup. Study 2 (N = 304) analyzed how the mediating role of dehumanization in the relationship between terrorist threat and support for retributive justice is moderated by right-wing authoritarianism (RWA). In addition, the study aimed to verify if the dehumanization of outgroup and RWA could explain the relationship between terrorist threat and discrimination of Muslim immigrants. The results indicated that adherence to RWA favors dehumanization of the outgroup and, consecutively, the discrimination, operationalized as support for the use of retributive justice. The adherence to RWA has been identified as the mechanism that explains the discrimination against Muslim immigrants.","container-title":"Scandinavian Journal of Psychology","DOI":"10.1111/sjop.12574","ISSN":"1467-9450","issue":"6","language":"en","license":"© 2019 Scandinavian Psychological Associations and John Wiley &amp; Sons Ltd","note":"_eprint: https://onlinelibrary.wiley.com/doi/pdf/10.1111/sjop.12574","page":"616-627","source":"Wiley Online Library","title":"Terrorist threat, dehumanization, and right-wing authoritarianism as predictors of discrimination","URL":"https://onlinelibrary.wiley.com/doi/abs/10.1111/sjop.12574","volume":"60","author":[{"family":"Costa Silva","given":"Khalil","non-dropping-particle":"da"},{"family":"Álvaro","given":"José Luis"},{"family":"Torres","given":"Ana Raquel Rosas"},{"family":"Garrido","given":"Alicia"}],"accessed":{"date-parts":[["2023",11,1]]},"issued":{"date-parts":[["2019"]]}}},{"id":4839,"uris":["http://zotero.org/users/6545893/items/NZJ2T4UE"],"itemData":{"id":4839,"type":"article-journal","abstract":"Immigration policies and the treatment of immigrants and refugees are contentious issues involving uncertainty and unease. The media may take advantage of this uncertainty to create a crisis mentality in which immigrants and refugees are portrayed as “enemies at the gate” who are attempting to invade Western nations. Although it has been suggested that such depictions promote the dehumanization of immigrants and refugees, there has been little direct evidence for this claim. Our program of research addresses this gap by examining the effects of common media portrayals of immigrants and refugees on dehumanization and its consequences. These portrayals include depictions that suggest that immigrants spread infectious diseases, that refugee claimants are often bogus, and that terrorists may gain entry to western nations disguised as refugees. We conclude by discussing the implications of the findings for understanding how uncertainty may lead to dehumanization, and for establishing government policies and practices that counteract such effects.","container-title":"Journal of Social Issues","DOI":"10.1111/josi.12027","ISSN":"1540-4560","issue":"3","language":"en","license":"© 2013 The Society for the Psychological Study of Social Issues","note":"_eprint: https://onlinelibrary.wiley.com/doi/pdf/10.1111/josi.12027","page":"518-536","source":"Wiley Online Library","title":"Uncertainty, Threat, and the Role of the Media in Promoting the Dehumanization of Immigrants and Refugees","URL":"https://onlinelibrary.wiley.com/doi/abs/10.1111/josi.12027","volume":"69","author":[{"family":"Esses","given":"Victoria M."},{"family":"Medianu","given":"Stelian"},{"family":"Lawson","given":"Andrea S."}],"accessed":{"date-parts":[["2024",8,22]]},"issued":{"date-parts":[["2013"]]}}},{"id":4758,"uris":["http://zotero.org/users/6545893/items/XBVJ5JAF"],"itemData":{"id":4758,"type":"article-journal","abstract":"Meta-dehumanization contributes to a vicious cycle of hostility. This study extends the literature by investigating antecedents and outcomes of meta-dehumanization in the context of Muslim–non-Muslim relations. Specifically, control over terrorism (COT) and threat were tested as predictors of meta-dehumanization among non-Muslim British nationals (N = 313). The results revealed that lower perceptions of COT predicted increased threat, which in turn predicted meta-dehumanization. Meta-dehumanization, consequently, predicted Islamophobia via increased dehumanization of Muslim people. The results were significant while controlling for political orientation and intergroup contact. This research highlights the unsettling cycle of meta-dehumanization and intergroup hostility. Theoretical and practical implications of this research are discussed. Please refer to the Supplementary Material section to find this article's Community and Social Impact Statement.","container-title":"Journal of Community &amp; Applied Social Psychology","DOI":"10.1002/casp.2512","ISSN":"1099-1298","issue":"4","language":"en","license":"© 2021 John Wiley &amp; Sons, Ltd.","note":"_eprint: https://onlinelibrary.wiley.com/doi/pdf/10.1002/casp.2512","page":"369-382","source":"Wiley Online Library","title":"Investigating antecedents of Islamophobia: The role of perceived control over terrorism, threat, meta-dehumanization, and dehumanization","title-short":"Investigating antecedents of Islamophobia","URL":"https://onlinelibrary.wiley.com/doi/abs/10.1002/casp.2512","volume":"31","author":[{"family":"Pavetich","given":"Melissa"},{"family":"Stathi","given":"Sofia"}],"accessed":{"date-parts":[["2024",8,3]]},"issued":{"date-parts":[["2021"]]}}}],"schema":"https://github.com/citation-style-language/schema/raw/master/csl-citation.json"} </w:instrText>
            </w:r>
            <w:r w:rsidRPr="0088723B">
              <w:fldChar w:fldCharType="separate"/>
            </w:r>
            <w:r w:rsidRPr="0088723B">
              <w:rPr>
                <w:rFonts w:ascii="Times New Roman" w:hAnsi="Times New Roman" w:cs="Times New Roman"/>
              </w:rPr>
              <w:t>(Bar-Tal, 1989; da Costa Silva et al., 2019; Esses et al., 2013; Pavetich &amp; Stathi, 2021)</w:t>
            </w:r>
            <w:r w:rsidRPr="0088723B">
              <w:fldChar w:fldCharType="end"/>
            </w:r>
          </w:p>
        </w:tc>
      </w:tr>
    </w:tbl>
    <w:p w14:paraId="36FDA7E6" w14:textId="77777777" w:rsidR="0076266D" w:rsidRPr="0088723B" w:rsidRDefault="0076266D" w:rsidP="0076266D">
      <w:pPr>
        <w:sectPr w:rsidR="0076266D" w:rsidRPr="0088723B" w:rsidSect="0076266D">
          <w:pgSz w:w="15840" w:h="12240" w:orient="landscape"/>
          <w:pgMar w:top="1440" w:right="1440" w:bottom="1440" w:left="1440" w:header="720" w:footer="720" w:gutter="0"/>
          <w:cols w:space="720"/>
          <w:docGrid w:linePitch="360"/>
        </w:sectPr>
      </w:pPr>
    </w:p>
    <w:p w14:paraId="0B864336" w14:textId="576AEFAA" w:rsidR="0076266D" w:rsidRPr="0088723B" w:rsidRDefault="0076266D" w:rsidP="0076266D">
      <w:r w:rsidRPr="0088723B">
        <w:lastRenderedPageBreak/>
        <w:t>It is noteworthy that many of these attributes</w:t>
      </w:r>
      <w:r w:rsidR="009779CE" w:rsidRPr="0088723B">
        <w:t xml:space="preserve"> </w:t>
      </w:r>
      <w:r w:rsidRPr="0088723B">
        <w:t xml:space="preserve">accord with prominent psychological models of dehumanization. For instance, </w:t>
      </w:r>
      <w:r w:rsidRPr="0088723B">
        <w:rPr>
          <w:i/>
          <w:iCs/>
        </w:rPr>
        <w:t>Lack of Self-Restraint and Cultural Refinement</w:t>
      </w:r>
      <w:r w:rsidRPr="0088723B">
        <w:t xml:space="preserve"> and </w:t>
      </w:r>
      <w:r w:rsidRPr="0088723B">
        <w:rPr>
          <w:i/>
          <w:iCs/>
        </w:rPr>
        <w:t xml:space="preserve">Unintelligence and Irrationality </w:t>
      </w:r>
      <w:r w:rsidRPr="0088723B">
        <w:t xml:space="preserve">are key components of animalistic dehumanization within Haslam’s dual model, while </w:t>
      </w:r>
      <w:r w:rsidRPr="0088723B">
        <w:rPr>
          <w:i/>
          <w:iCs/>
        </w:rPr>
        <w:t>Lack of Empathy and Emotionality</w:t>
      </w:r>
      <w:r w:rsidRPr="0088723B">
        <w:t xml:space="preserve"> is a prominent feature of mechanistic dehumanization within this model. The attribute </w:t>
      </w:r>
      <w:r w:rsidRPr="0088723B">
        <w:rPr>
          <w:rFonts w:eastAsia="Calibri"/>
          <w:i/>
          <w:iCs/>
        </w:rPr>
        <w:t>Lack of Agentic Mental Capacities</w:t>
      </w:r>
      <w:r w:rsidRPr="0088723B">
        <w:rPr>
          <w:rFonts w:eastAsia="Calibri"/>
        </w:rPr>
        <w:t xml:space="preserve"> accords with theories of dehumanization as the denial of mind </w:t>
      </w:r>
      <w:r w:rsidRPr="0088723B">
        <w:rPr>
          <w:rFonts w:eastAsia="Calibri"/>
        </w:rPr>
        <w:fldChar w:fldCharType="begin"/>
      </w:r>
      <w:r w:rsidRPr="0088723B">
        <w:rPr>
          <w:rFonts w:eastAsia="Calibri"/>
        </w:rPr>
        <w:instrText xml:space="preserve"> ADDIN ZOTERO_ITEM CSL_CITATION {"citationID":"cWZ65wPb","properties":{"formattedCitation":"(Harris &amp; Fiske, 2011; Waytz et al., 2010)","plainCitation":"(Harris &amp; Fiske, 2011; Waytz et al., 2010)","noteIndex":0},"citationItems":[{"id":1875,"uris":["http://zotero.org/users/6545893/items/MKBH8VA8"],"itemData":{"id":1875,"type":"article-journal","abstract":"Dehumanized perception, a failure to spontaneously consider the mind of another person, may be a psychological mechanism facilitating inhumane acts like torture. Social cognition – considering someone’s mind – recognizes the other as a human being subject to moral treatment. Social neuroscience has reliably shown that participants normally activate a social-cognition neural network to pictures and thoughts of other people; our previous work shows that parts of this network uniquely fail to engage for traditionally dehumanized targets (homeless persons or drug addicts; see , for review). This suggests participants may not consider these dehumanized groups’ minds. Study 1 demonstrates that participants do fail to spontaneously think about the contents of these targets’ minds when imagining a day in their life, and rate them differently on a number of human-perception dimensions. Study 2 shows that these human-perception dimension ratings correlate with activation in brain regions beyond the social-cognition network, including areas implicated in disgust, attention, and cognitive control. These results suggest that disengaging social cognition affects a number of other brain processes and hints at some of the complex psychological mechanisms potentially involved in atrocities against humanity.","container-title":"Zeitschrift fur Psychologie","DOI":"10.1027/2151-2604/a000065","ISSN":"2190-8370","issue":"3","journalAbbreviation":"Z Psychol","note":"PMID: 24511459\nPMCID: PMC3915417","page":"175-181","source":"PubMed Central","title":"Dehumanized Perception: A Psychological Means to Facilitate Atrocities, Torture, and Genocide?","title-short":"Dehumanized Perception","URL":"https://www.ncbi.nlm.nih.gov/pmc/articles/PMC3915417/","volume":"219","author":[{"family":"Harris","given":"Lasana T."},{"family":"Fiske","given":"Susan T."}],"accessed":{"date-parts":[["2021",11,30]]},"issued":{"date-parts":[["2011",1,1]]}}},{"id":2405,"uris":["http://zotero.org/users/6545893/items/G4QRUG4H"],"itemData":{"id":2405,"type":"article-journal","abstract":"People conceive of wrathful gods, fickle computers, and selfish genes, attributing human characteristics to a variety of supernatural, technological, and biological agents. This tendency to anthropomorphize nonhuman agents figures prominently in domains ranging from religion to marketing to computer science. Perceiving an agent to be humanlike has important implications for whether the agent is capable of social influence, accountable for its actions, and worthy of moral care and consideration. Three primary factors—elicited agent knowledge, sociality motivation, and effectance motivation—appear to account for a significant amount of variability in anthropomorphism. Identifying these factors that lead people to see nonhuman agents as humanlike also sheds light on the inverse process of dehumanization, whereby people treat human agents as animals or objects. Understanding anthropomorphism can contribute to a more expansive view of social cognition that applies social psychological theory to a wide variety of both human and nonhuman agents.","container-title":"Current Directions in Psychological Science","DOI":"10.1177/0963721409359302","ISSN":"0963-7214","issue":"1","journalAbbreviation":"Curr Dir Psychol Sci","language":"en","note":"publisher: SAGE Publications Inc","page":"58-62","source":"SAGE Journals","title":"Social Cognition Unbound: Insights Into Anthropomorphism and Dehumanization","title-short":"Social Cognition Unbound","URL":"https://doi.org/10.1177/0963721409359302","volume":"19","author":[{"family":"Waytz","given":"Adam"},{"family":"Epley","given":"Nicholas"},{"family":"Cacioppo","given":"John T."}],"accessed":{"date-parts":[["2022",4,8]]},"issued":{"date-parts":[["2010",2,1]]}}}],"schema":"https://github.com/citation-style-language/schema/raw/master/csl-citation.json"} </w:instrText>
      </w:r>
      <w:r w:rsidRPr="0088723B">
        <w:rPr>
          <w:rFonts w:eastAsia="Calibri"/>
        </w:rPr>
        <w:fldChar w:fldCharType="separate"/>
      </w:r>
      <w:r w:rsidRPr="0088723B">
        <w:rPr>
          <w:rFonts w:eastAsia="Calibri"/>
          <w:noProof/>
        </w:rPr>
        <w:t>(Harris &amp; Fiske, 2011; Waytz et al., 2010)</w:t>
      </w:r>
      <w:r w:rsidRPr="0088723B">
        <w:rPr>
          <w:rFonts w:eastAsia="Calibri"/>
        </w:rPr>
        <w:fldChar w:fldCharType="end"/>
      </w:r>
      <w:r w:rsidRPr="0088723B">
        <w:rPr>
          <w:rFonts w:eastAsia="Calibri"/>
        </w:rPr>
        <w:t xml:space="preserve">. The attribute of </w:t>
      </w:r>
      <w:r w:rsidRPr="0088723B">
        <w:rPr>
          <w:i/>
          <w:iCs/>
        </w:rPr>
        <w:t>Intrinsic Malevolence</w:t>
      </w:r>
      <w:r w:rsidRPr="0088723B">
        <w:t xml:space="preserve"> squares with work pointing to the centrality of morality in perceptions of humanity </w:t>
      </w:r>
      <w:r w:rsidRPr="0088723B">
        <w:fldChar w:fldCharType="begin"/>
      </w:r>
      <w:r w:rsidRPr="0088723B">
        <w:instrText xml:space="preserve"> ADDIN ZOTERO_ITEM CSL_CITATION {"citationID":"3r8rpmVQ","properties":{"formattedCitation":"(Strohminger &amp; Nichols, 2014)","plainCitation":"(Strohminger &amp; Nichols, 2014)","noteIndex":0},"citationItems":[{"id":1989,"uris":["http://zotero.org/users/6545893/items/IVQ93X8L"],"itemData":{"id":1989,"type":"article-journal","abstract":"It has often been suggested that the mind is central to personal identity. But do all parts of the mind contribute equally? Across five experiments, we demonstrate that moral traits—more than any other mental faculty—are considered the most essential part of identity, the self, and the soul. Memory, especially emotional and autobiographical memory, is also fairly important. Lower-level cognition and perception have the most tenuous connection to identity, rivaling that of purely physical traits. These findings suggest that folk notions of personal identity are largely informed by the mental faculties affecting social relationships, with a particularly keen focus on moral traits.","container-title":"Cognition","DOI":"10.1016/j.cognition.2013.12.005","ISSN":"0010-0277","issue":"1","journalAbbreviation":"Cognition","language":"en","page":"159-171","source":"ScienceDirect","title":"The essential moral self","URL":"https://www.sciencedirect.com/science/article/pii/S0010027713002497","volume":"131","author":[{"family":"Strohminger","given":"Nina"},{"family":"Nichols","given":"Shaun"}],"accessed":{"date-parts":[["2021",12,9]]},"issued":{"date-parts":[["2014",4,1]]}}}],"schema":"https://github.com/citation-style-language/schema/raw/master/csl-citation.json"} </w:instrText>
      </w:r>
      <w:r w:rsidRPr="0088723B">
        <w:fldChar w:fldCharType="separate"/>
      </w:r>
      <w:r w:rsidRPr="0088723B">
        <w:rPr>
          <w:noProof/>
        </w:rPr>
        <w:t>(Strohminger &amp; Nichols, 2014)</w:t>
      </w:r>
      <w:r w:rsidRPr="0088723B">
        <w:fldChar w:fldCharType="end"/>
      </w:r>
      <w:r w:rsidRPr="0088723B">
        <w:t xml:space="preserve"> </w:t>
      </w:r>
      <w:r w:rsidRPr="0088723B">
        <w:rPr>
          <w:rFonts w:eastAsia="Times New Roman"/>
          <w:kern w:val="0"/>
          <w14:ligatures w14:val="none"/>
        </w:rPr>
        <w:t xml:space="preserve">and that the denial of an essentially human moral compass can produce dehumanization </w:t>
      </w:r>
      <w:r w:rsidRPr="0088723B">
        <w:fldChar w:fldCharType="begin"/>
      </w:r>
      <w:r w:rsidRPr="0088723B">
        <w:instrText xml:space="preserve"> ADDIN ZOTERO_ITEM CSL_CITATION {"citationID":"uGsXjYyu","properties":{"formattedCitation":"(Brandt &amp; Reyna, 2011; Phillips, 2022; Schwartz &amp; Struch, 1989)","plainCitation":"(Brandt &amp; Reyna, 2011; Phillips, 2022; Schwartz &amp; Struch, 1989)","noteIndex":0},"citationItems":[{"id":1701,"uris":["http://zotero.org/users/6545893/items/N82NAHYZ"],"itemData":{"id":1701,"type":"article-journal","abstract":"For centuries, philosophers, theologians, and scientists have used the idea of the Great Chain of Being to rank all beings, from demons to animals, humans, and gods, along a vertical dimension of morality. Although the idea of a chain of being has largely fallen out of academic favor, we propose that people still use an embodied vertical moral hierarchy to understand their moral world. This social cognitive chain of being (SCCB) encapsulates a range of research on moral perception including dehumanization (the perception of people as lower on the SCCB), anthropomorphism (the perception of animals as higher and the perceptions of gods as lower on the SCCB), and sanctification (the perception of people as higher on the SCCB). Moral emotions provide affective evidence that guide the perception of social targets as moral (e.g., elevation) or immoral (e.g., disgust). Perceptions of social targets along the SCCB enable people to fulfill group and self-serving, effectance, and existential motivations. The SCCB serves as a unifying theoretical framework that organizes research on moral perception, highlights unique interconnections, and provides a roadmap for future research.","container-title":"Perspectives on Psychological Science","DOI":"10.1177/1745691611414587","ISSN":"1745-6916","issue":"5","journalAbbreviation":"Perspect Psychol Sci","note":"publisher: SAGE Publications Inc","page":"428-446","source":"SAGE Journals","title":"The Chain of Being: A Hierarchy of Morality","title-short":"The Chain of Being","URL":"https://doi.org/10.1177/1745691611414587","volume":"6","author":[{"family":"Brandt","given":"Mark J."},{"family":"Reyna","given":"Christine"}],"accessed":{"date-parts":[["2021",5,12]]},"issued":{"date-parts":[["2011",9,1]]}}},{"id":2374,"uris":["http://zotero.org/users/6545893/items/VXPZQ2UB"],"itemData":{"id":2374,"type":"article-journal","abstract":"A puzzling feature of paradigmatic cases of dehumanization is that the perpetrators often attribute uniquely human traits to their victims. This has become known as the “paradox of dehumanization.” I address the paradox by arguing that the perpetrators think about their victims as human in one sense, while denying that they are human in another sense. I do so by providing evidence that people harbor a dual character concept of humanity. Research has found that dual character concepts have two independent sets of criteria for their application, one of which is descriptive and one of which is normative. Four experiments provided evidence that people deploy a descriptive criterion according to which being human is a matter of being a Homo sapiens; as well as a normative criterion according to which being human is a matter of possessing a deep-seated commitment to do the morally right thing. Importantly, I found that people are willing to affirm that someone is human in the descriptive sense, while denying that they are human in the normative sense, and vice versa. In addition to providing a solution to the paradox of dehumanization, these findings suggest that perceptions of moral character have a central role to play in driving dehumanization.","container-title":"Cognitive Science","DOI":"10.1111/cogs.13089","ISSN":"1551-6709","issue":"2","language":"en","note":"_eprint: https://onlinelibrary.wiley.com/doi/pdf/10.1111/cogs.13089","page":"e13089","source":"Wiley Online Library","title":"“They're Not True Humans:” Beliefs about Moral Character Drive Denials of Humanity","title-short":"“They're Not True Humans","URL":"https://onlinelibrary.wiley.com/doi/abs/10.1111/cogs.13089","volume":"46","author":[{"family":"Phillips","given":"Ben"}],"accessed":{"date-parts":[["2022",3,27]]},"issued":{"date-parts":[["2022"]]}}},{"id":1819,"uris":["http://zotero.org/users/6545893/items/3UQA58FK"],"itemData":{"id":1819,"type":"chapter","abstract":"How can apparently civilized individuals behave compassionately toward members of their own group but cruelly toward members of outgroups? Social psychological explanations suggest that antagonistic intergroup behavior is motivated by realistic intergroup conflict (Sherif &amp; Sherif, 1953) and by gains for one’s social identity (Tajfel, 1981). An important channel through which these motivations are held to work is by promoting the growth of stereotypes that denigrate outgroups.","collection-title":"Springer Series in Social Psychology","container-title":"Stereotyping and Prejudice: Changing Conceptions","event-place":"New York, NY","ISBN":"978-1-4612-3582-8","language":"en","note":"DOI: 10.1007/978-1-4612-3582-8_7","page":"151-167","publisher":"Springer","publisher-place":"New York, NY","source":"Springer Link","title":"Values, Stereotypes, and Intergroup Antagonism","URL":"https://doi.org/10.1007/978-1-4612-3582-8_7","author":[{"family":"Schwartz","given":"Shalom H."},{"family":"Struch","given":"Naomi"}],"editor":[{"family":"Bar-Tal","given":"Daniel"},{"family":"Graumann","given":"Carl F."},{"family":"Kruglanski","given":"Arie W."},{"family":"Stroebe","given":"Wolfgang"}],"accessed":{"date-parts":[["2021",11,29]]},"issued":{"date-parts":[["1989"]]}}}],"schema":"https://github.com/citation-style-language/schema/raw/master/csl-citation.json"} </w:instrText>
      </w:r>
      <w:r w:rsidRPr="0088723B">
        <w:fldChar w:fldCharType="separate"/>
      </w:r>
      <w:r w:rsidRPr="0088723B">
        <w:t>(Brandt &amp; Reyna, 2011; Phillips, 2022; Schwartz &amp; Struch, 1989)</w:t>
      </w:r>
      <w:r w:rsidRPr="0088723B">
        <w:fldChar w:fldCharType="end"/>
      </w:r>
      <w:r w:rsidRPr="0088723B">
        <w:t xml:space="preserve">. Finally, seminal theories and empirical evidence suggest that perceptions of </w:t>
      </w:r>
      <w:r w:rsidR="009779CE" w:rsidRPr="0088723B">
        <w:rPr>
          <w:i/>
          <w:iCs/>
        </w:rPr>
        <w:t>T</w:t>
      </w:r>
      <w:r w:rsidRPr="0088723B">
        <w:rPr>
          <w:i/>
          <w:iCs/>
        </w:rPr>
        <w:t>hreat</w:t>
      </w:r>
      <w:r w:rsidRPr="0088723B">
        <w:t xml:space="preserve"> can catalyze dehumanization </w:t>
      </w:r>
      <w:r w:rsidRPr="0088723B">
        <w:fldChar w:fldCharType="begin"/>
      </w:r>
      <w:r w:rsidRPr="0088723B">
        <w:instrText xml:space="preserve"> ADDIN ZOTERO_ITEM CSL_CITATION {"citationID":"DzE79OoR","properties":{"formattedCitation":"(Bar-Tal, 1989; da Costa Silva et al., 2019; Esses et al., 2013; Pavetich &amp; Stathi, 2021)","plainCitation":"(Bar-Tal, 1989; da Costa Silva et al., 2019; Esses et al., 2013; Pavetich &amp; Stathi, 2021)","noteIndex":0},"citationItems":[{"id":2185,"uris":["http://zotero.org/users/6545893/items/JQ7M7IUQ"],"itemData":{"id":2185,"type":"chapter","abstract":"Social psychology has devoted much effort to the exploration of various social representations in the form of beliefs and attitudes, which serve to characterize social categories of individuals within the context of intergroup relations (Hamilton, 1981; Stephan, 1985). One outcome of this effort has been extensive study of two social representations — stereotypes and prejudice. Stereotypes are beliefs about another group in such terms as personality traits, attributions, or behavioral descriptions (Brewer &amp; Kramer, 1985; Hamilton, 1981). Prejudice refers to negative attitudes toward another group that express negative affective or emotional reactions (Allport, 1954; Jones, 1972; Pettigrew, 1971; Stephan, 1985). Both categories, being loosely defined, are highly general concepts that lack explicit specifications regarding their outcomes in terms of the nature of intergroup relations. Thus, the contents of stereotypes are of a wide scope, ranging from descriptions with negative to positive connotations (e.g., lazy, superstitious, industrious, shrewd — see Katz &amp; Braly, 1933). Likewise, although the conception of prejudice implies negative affective reaction, it does not specify the intensity of such reactions, and, therefore, may range from mildly to extremely negative. In addition, the two concepts focus mainly on cognitive and affective components of intergroup relations, and do not necessarily specify their role in guiding actual behavior towards the other group.","collection-title":"Springer Series in Social Psychology","container-title":"Stereotyping and Prejudice: Changing Conceptions","event-place":"New York, NY","ISBN":"978-1-4612-3582-8","language":"en","note":"DOI: 10.1007/978-1-4612-3582-8_8","page":"169-182","publisher":"Springer","publisher-place":"New York, NY","source":"Springer Link","title":"Delegitimization: The Extreme Case of Stereotyping and Prejudice","title-short":"Delegitimization","URL":"https://doi.org/10.1007/978-1-4612-3582-8_8","author":[{"family":"Bar-Tal","given":"Daniel"}],"editor":[{"family":"Bar-Tal","given":"Daniel"},{"family":"Graumann","given":"Carl F."},{"family":"Kruglanski","given":"Arie W."},{"family":"Stroebe","given":"Wolfgang"}],"accessed":{"date-parts":[["2022",1,3]]},"issued":{"date-parts":[["1989"]]}}},{"id":3865,"uris":["http://zotero.org/users/6545893/items/AZMKJKBP"],"itemData":{"id":3865,"type":"article-journal","abstract":"This study analyzed the relationship between terrorist threat and discrimination, operationalized by support for retributive justice against Islamic groups suspect of terrorist crimes. Two experimental studies were performed. Study 1 (N = 215) showed that the terrorist threat against the ingroup raises the support for the retributive procedures through the dehumanization of the outgroup. Study 2 (N = 304) analyzed how the mediating role of dehumanization in the relationship between terrorist threat and support for retributive justice is moderated by right-wing authoritarianism (RWA). In addition, the study aimed to verify if the dehumanization of outgroup and RWA could explain the relationship between terrorist threat and discrimination of Muslim immigrants. The results indicated that adherence to RWA favors dehumanization of the outgroup and, consecutively, the discrimination, operationalized as support for the use of retributive justice. The adherence to RWA has been identified as the mechanism that explains the discrimination against Muslim immigrants.","container-title":"Scandinavian Journal of Psychology","DOI":"10.1111/sjop.12574","ISSN":"1467-9450","issue":"6","language":"en","license":"© 2019 Scandinavian Psychological Associations and John Wiley &amp; Sons Ltd","note":"_eprint: https://onlinelibrary.wiley.com/doi/pdf/10.1111/sjop.12574","page":"616-627","source":"Wiley Online Library","title":"Terrorist threat, dehumanization, and right-wing authoritarianism as predictors of discrimination","URL":"https://onlinelibrary.wiley.com/doi/abs/10.1111/sjop.12574","volume":"60","author":[{"family":"Costa Silva","given":"Khalil","non-dropping-particle":"da"},{"family":"Álvaro","given":"José Luis"},{"family":"Torres","given":"Ana Raquel Rosas"},{"family":"Garrido","given":"Alicia"}],"accessed":{"date-parts":[["2023",11,1]]},"issued":{"date-parts":[["2019"]]}}},{"id":4839,"uris":["http://zotero.org/users/6545893/items/NZJ2T4UE"],"itemData":{"id":4839,"type":"article-journal","abstract":"Immigration policies and the treatment of immigrants and refugees are contentious issues involving uncertainty and unease. The media may take advantage of this uncertainty to create a crisis mentality in which immigrants and refugees are portrayed as “enemies at the gate” who are attempting to invade Western nations. Although it has been suggested that such depictions promote the dehumanization of immigrants and refugees, there has been little direct evidence for this claim. Our program of research addresses this gap by examining the effects of common media portrayals of immigrants and refugees on dehumanization and its consequences. These portrayals include depictions that suggest that immigrants spread infectious diseases, that refugee claimants are often bogus, and that terrorists may gain entry to western nations disguised as refugees. We conclude by discussing the implications of the findings for understanding how uncertainty may lead to dehumanization, and for establishing government policies and practices that counteract such effects.","container-title":"Journal of Social Issues","DOI":"10.1111/josi.12027","ISSN":"1540-4560","issue":"3","language":"en","license":"© 2013 The Society for the Psychological Study of Social Issues","note":"_eprint: https://onlinelibrary.wiley.com/doi/pdf/10.1111/josi.12027","page":"518-536","source":"Wiley Online Library","title":"Uncertainty, Threat, and the Role of the Media in Promoting the Dehumanization of Immigrants and Refugees","URL":"https://onlinelibrary.wiley.com/doi/abs/10.1111/josi.12027","volume":"69","author":[{"family":"Esses","given":"Victoria M."},{"family":"Medianu","given":"Stelian"},{"family":"Lawson","given":"Andrea S."}],"accessed":{"date-parts":[["2024",8,22]]},"issued":{"date-parts":[["2013"]]}}},{"id":4758,"uris":["http://zotero.org/users/6545893/items/XBVJ5JAF"],"itemData":{"id":4758,"type":"article-journal","abstract":"Meta-dehumanization contributes to a vicious cycle of hostility. This study extends the literature by investigating antecedents and outcomes of meta-dehumanization in the context of Muslim–non-Muslim relations. Specifically, control over terrorism (COT) and threat were tested as predictors of meta-dehumanization among non-Muslim British nationals (N = 313). The results revealed that lower perceptions of COT predicted increased threat, which in turn predicted meta-dehumanization. Meta-dehumanization, consequently, predicted Islamophobia via increased dehumanization of Muslim people. The results were significant while controlling for political orientation and intergroup contact. This research highlights the unsettling cycle of meta-dehumanization and intergroup hostility. Theoretical and practical implications of this research are discussed. Please refer to the Supplementary Material section to find this article's Community and Social Impact Statement.","container-title":"Journal of Community &amp; Applied Social Psychology","DOI":"10.1002/casp.2512","ISSN":"1099-1298","issue":"4","language":"en","license":"© 2021 John Wiley &amp; Sons, Ltd.","note":"_eprint: https://onlinelibrary.wiley.com/doi/pdf/10.1002/casp.2512","page":"369-382","source":"Wiley Online Library","title":"Investigating antecedents of Islamophobia: The role of perceived control over terrorism, threat, meta-dehumanization, and dehumanization","title-short":"Investigating antecedents of Islamophobia","URL":"https://onlinelibrary.wiley.com/doi/abs/10.1002/casp.2512","volume":"31","author":[{"family":"Pavetich","given":"Melissa"},{"family":"Stathi","given":"Sofia"}],"accessed":{"date-parts":[["2024",8,3]]},"issued":{"date-parts":[["2021"]]}}}],"schema":"https://github.com/citation-style-language/schema/raw/master/csl-citation.json"} </w:instrText>
      </w:r>
      <w:r w:rsidRPr="0088723B">
        <w:fldChar w:fldCharType="separate"/>
      </w:r>
      <w:r w:rsidRPr="0088723B">
        <w:rPr>
          <w:noProof/>
        </w:rPr>
        <w:t>(Bar-Tal, 1989; da Costa Silva et al., 2019; Esses et al., 2013; Pavetich &amp; Stathi, 2021)</w:t>
      </w:r>
      <w:r w:rsidRPr="0088723B">
        <w:fldChar w:fldCharType="end"/>
      </w:r>
      <w:r w:rsidRPr="0088723B">
        <w:t xml:space="preserve">. </w:t>
      </w:r>
    </w:p>
    <w:p w14:paraId="38CD2F95" w14:textId="77777777" w:rsidR="0076266D" w:rsidRPr="0088723B" w:rsidRDefault="0076266D" w:rsidP="0076266D">
      <w:pPr>
        <w:rPr>
          <w:b/>
          <w:bCs/>
          <w:i/>
          <w:iCs/>
        </w:rPr>
      </w:pPr>
      <w:r w:rsidRPr="0088723B">
        <w:rPr>
          <w:b/>
          <w:bCs/>
          <w:i/>
          <w:iCs/>
        </w:rPr>
        <w:t>What Distinguishes Literal Dehumanization from Mere Metaphor?</w:t>
      </w:r>
    </w:p>
    <w:p w14:paraId="2400ABF8" w14:textId="79C3F6B0" w:rsidR="006F08DA" w:rsidRPr="0088723B" w:rsidRDefault="0076266D" w:rsidP="0076266D">
      <w:pPr>
        <w:rPr>
          <w:rStyle w:val="Hyperlink"/>
          <w:color w:val="000000" w:themeColor="text1"/>
          <w:u w:val="none"/>
        </w:rPr>
      </w:pPr>
      <w:r w:rsidRPr="0088723B">
        <w:t xml:space="preserve">To address the second question of how literal dehumanization is distinct from metaphorical dehumanization, we </w:t>
      </w:r>
      <w:r w:rsidR="00263084" w:rsidRPr="0088723B">
        <w:t>first</w:t>
      </w:r>
      <w:r w:rsidRPr="0088723B">
        <w:t xml:space="preserve"> asked GPT to “compare the responses from two types of participants”, asking it to perform “an in-depth analysis of the underlying themes…with an eye to differentiating the two types of responses from one another.” We provided it with the metaphorical and literal dehumanization responses (in separate columns), </w:t>
      </w:r>
      <w:r w:rsidR="001434C4" w:rsidRPr="0088723B">
        <w:t xml:space="preserve">and </w:t>
      </w:r>
      <w:r w:rsidRPr="0088723B">
        <w:t>simply refer</w:t>
      </w:r>
      <w:r w:rsidR="001434C4" w:rsidRPr="0088723B">
        <w:t>red</w:t>
      </w:r>
      <w:r w:rsidRPr="0088723B">
        <w:t xml:space="preserve"> to them as “Type 1” and “Type 2.” For robustness, we did this exact same procedure three times. Each time, GPT characterized the literal responses as more definitive and categorical, tending to essentialize the target group as inherently deficient, fundamentally immoral, or a</w:t>
      </w:r>
      <w:r w:rsidR="00594BDE" w:rsidRPr="0088723B">
        <w:t>n</w:t>
      </w:r>
      <w:r w:rsidRPr="0088723B">
        <w:t xml:space="preserve"> </w:t>
      </w:r>
      <w:r w:rsidR="00594BDE" w:rsidRPr="0088723B">
        <w:t>implacable</w:t>
      </w:r>
      <w:r w:rsidRPr="0088723B">
        <w:t xml:space="preserve"> threat. </w:t>
      </w:r>
      <w:r w:rsidRPr="0088723B">
        <w:rPr>
          <w:rFonts w:eastAsia="Times New Roman"/>
          <w:kern w:val="0"/>
          <w14:ligatures w14:val="none"/>
        </w:rPr>
        <w:t>Metaphorical responses, on the other hand, tended to include more nuanced moral evaluations and contextual explanations.</w:t>
      </w:r>
      <w:r w:rsidRPr="0088723B">
        <w:t xml:space="preserve"> </w:t>
      </w:r>
      <w:r w:rsidRPr="0088723B">
        <w:rPr>
          <w:rFonts w:eastAsia="Times New Roman"/>
          <w:kern w:val="0"/>
          <w14:ligatures w14:val="none"/>
        </w:rPr>
        <w:t>These responses also express</w:t>
      </w:r>
      <w:r w:rsidR="00F30BC1" w:rsidRPr="0088723B">
        <w:rPr>
          <w:rFonts w:eastAsia="Times New Roman"/>
          <w:kern w:val="0"/>
          <w14:ligatures w14:val="none"/>
        </w:rPr>
        <w:t>ed</w:t>
      </w:r>
      <w:r w:rsidRPr="0088723B">
        <w:rPr>
          <w:rFonts w:eastAsia="Times New Roman"/>
          <w:kern w:val="0"/>
          <w14:ligatures w14:val="none"/>
        </w:rPr>
        <w:t xml:space="preserve"> greater uncertainty and ambivalence, as well as a tendency to rationalize dehumanization based on specific actions or contexts. GPT interpreted this as a potential struggle with cognitive dissonance, as respondents attempted to reconcile behaviors they consider extremely heinous or threatening with a recognition of the target’s humanity. The full transcripts of these three conversations, as well as a document highlighting GPT’s consistent conclusions, </w:t>
      </w:r>
      <w:r w:rsidR="006F08DA" w:rsidRPr="0088723B">
        <w:t xml:space="preserve">can be found in the “Linguistic Analyses” subfolder of the Cross-Cultural Studies folder on our OSF repository: </w:t>
      </w:r>
      <w:hyperlink r:id="rId77" w:history="1">
        <w:r w:rsidR="006F08DA" w:rsidRPr="0088723B">
          <w:rPr>
            <w:rStyle w:val="Hyperlink"/>
          </w:rPr>
          <w:t>https://osf.io/2r4cu/?view_only=760f7226c1024fd598e53133066190c8</w:t>
        </w:r>
      </w:hyperlink>
      <w:r w:rsidR="006F08DA" w:rsidRPr="0088723B">
        <w:rPr>
          <w:rStyle w:val="Hyperlink"/>
          <w:color w:val="000000" w:themeColor="text1"/>
          <w:u w:val="none"/>
        </w:rPr>
        <w:t>.</w:t>
      </w:r>
    </w:p>
    <w:p w14:paraId="527A7E09" w14:textId="6372B414" w:rsidR="0076266D" w:rsidRPr="0088723B" w:rsidRDefault="0076266D" w:rsidP="0076266D">
      <w:r w:rsidRPr="0088723B">
        <w:t xml:space="preserve">We then sought to quantify differences in psycholinguistic properties of the responses using </w:t>
      </w:r>
      <w:r w:rsidR="00B121C9" w:rsidRPr="0088723B">
        <w:t xml:space="preserve">a battery of specialized dictionaries for </w:t>
      </w:r>
      <w:r w:rsidR="007A0BD4" w:rsidRPr="0088723B">
        <w:t xml:space="preserve">the Linguistic Inquiry and Word Count software </w:t>
      </w:r>
      <w:r w:rsidR="007A0BD4" w:rsidRPr="0088723B">
        <w:fldChar w:fldCharType="begin"/>
      </w:r>
      <w:r w:rsidR="007A0BD4" w:rsidRPr="0088723B">
        <w:instrText xml:space="preserve"> ADDIN ZOTERO_ITEM CSL_CITATION {"citationID":"MbmmN4Ne","properties":{"formattedCitation":"(Boyd et al., 2022)","plainCitation":"(Boyd et al., 2022)","noteIndex":0},"citationItems":[{"id":4708,"uris":["http://zotero.org/users/6545893/items/LIXHSAQC"],"itemData":{"id":4708,"type":"book","abstract":"The words that people use in everyday life tell us about their psychological states: their beliefs, emotions, thinking habits, lived experiences, social relationships, and personalities. From the time of Freud’s writings about “slips of the tongue” to the early days of computer-based text analysis, researchers across the social sciences have amassed an extensive body of evidence showing that people’s words have tremendous psychological value. To appreciate some of the truly great pioneers, check out (Allport, 1942), Gottschalk and Gleser (1969), Stone et al., (1966), and Weintraub (1989). \n\nAlthough promising, the early computer methods floundered because of the sheer complexity of the task. In order to provide a better method for studying verbal and written speech samples, we originally developed a text analysis application called Linguistic Inquiry and Word Count, or LIWC (pronounced “Luke”). The first LIWC application was developed as part of an exploratory study of language and disclosure (Francis &amp; Pennebaker, 1992). The second (LIWC2001), third (LIWC2007), fourth (2015), and now fifth (LIWC-22) versions updated the original application with increasingly expanded dictionaries and sophisticated software design (Pennebaker et al., 2001, 2007, 2015).\n\nThe most recent evolution, LIWC-22 (Pennebaker et al., 2022), has significantly altered both the dictionary and the software options to reflect new directions in text analysis. As with previous versions, the program is designed to analyze individual or multiple language files quickly and efficiently. At the same time, the program attempts to be transparent and flexible in its operation, allowing the user to explore word use in multiple ways.","note":"DOI: 10.13140/RG.2.2.23890.43205","publisher":"University of Texas at Austin","source":"ResearchGate","title":"The Development and Psychometric Properties of LIWC-22","author":[{"family":"Boyd","given":"Ryan"},{"family":"Ashokkumar","given":"Ashwini"},{"family":"Seraj","given":"Sarah"},{"family":"Pennebaker","given":"James"}],"issued":{"date-parts":[["2022",2,1]]}}}],"schema":"https://github.com/citation-style-language/schema/raw/master/csl-citation.json"} </w:instrText>
      </w:r>
      <w:r w:rsidR="007A0BD4" w:rsidRPr="0088723B">
        <w:fldChar w:fldCharType="separate"/>
      </w:r>
      <w:r w:rsidR="007A0BD4" w:rsidRPr="0088723B">
        <w:rPr>
          <w:noProof/>
        </w:rPr>
        <w:t>(Boyd et al., 2022)</w:t>
      </w:r>
      <w:r w:rsidR="007A0BD4" w:rsidRPr="0088723B">
        <w:fldChar w:fldCharType="end"/>
      </w:r>
      <w:r w:rsidRPr="0088723B">
        <w:t xml:space="preserve">. </w:t>
      </w:r>
      <w:r w:rsidR="005D5F4D" w:rsidRPr="0088723B">
        <w:t>Consistent with</w:t>
      </w:r>
      <w:r w:rsidRPr="0088723B">
        <w:t xml:space="preserve"> our finding that literal dehumanizers reported greater support for violence, literal responses contained more words related to violence (e.g., bloodshed, fight; </w:t>
      </w:r>
      <w:r w:rsidRPr="0088723B">
        <w:rPr>
          <w:i/>
          <w:iCs/>
        </w:rPr>
        <w:t>M</w:t>
      </w:r>
      <w:r w:rsidRPr="0088723B">
        <w:rPr>
          <w:vertAlign w:val="subscript"/>
        </w:rPr>
        <w:t xml:space="preserve">Diff  </w:t>
      </w:r>
      <w:r w:rsidRPr="0088723B">
        <w:t xml:space="preserve">= 1.81 [0.81, 2.82], </w:t>
      </w:r>
      <w:r w:rsidRPr="0088723B">
        <w:rPr>
          <w:i/>
          <w:iCs/>
        </w:rPr>
        <w:t>SE</w:t>
      </w:r>
      <w:r w:rsidRPr="0088723B">
        <w:rPr>
          <w:vertAlign w:val="subscript"/>
        </w:rPr>
        <w:t>Diff</w:t>
      </w:r>
      <w:r w:rsidRPr="0088723B">
        <w:t xml:space="preserve"> = 0.51, </w:t>
      </w:r>
      <w:r w:rsidRPr="0088723B">
        <w:rPr>
          <w:i/>
          <w:iCs/>
        </w:rPr>
        <w:t>d</w:t>
      </w:r>
      <w:r w:rsidRPr="0088723B">
        <w:t xml:space="preserve"> = 0.20, </w:t>
      </w:r>
      <w:r w:rsidRPr="0088723B">
        <w:rPr>
          <w:i/>
          <w:iCs/>
        </w:rPr>
        <w:t>t</w:t>
      </w:r>
      <w:r w:rsidRPr="0088723B">
        <w:t xml:space="preserve">(1354) = 3.54, </w:t>
      </w:r>
      <w:r w:rsidRPr="0088723B">
        <w:rPr>
          <w:i/>
          <w:iCs/>
        </w:rPr>
        <w:t>p</w:t>
      </w:r>
      <w:r w:rsidRPr="0088723B">
        <w:t xml:space="preserve"> = &lt; .001) and murder (e.g., kill, stab; </w:t>
      </w:r>
      <w:r w:rsidRPr="0088723B">
        <w:rPr>
          <w:i/>
          <w:iCs/>
        </w:rPr>
        <w:t>M</w:t>
      </w:r>
      <w:r w:rsidRPr="0088723B">
        <w:rPr>
          <w:vertAlign w:val="subscript"/>
        </w:rPr>
        <w:t xml:space="preserve">Diff  </w:t>
      </w:r>
      <w:r w:rsidRPr="0088723B">
        <w:t xml:space="preserve">= 1.75 [0.72, 2.78], </w:t>
      </w:r>
      <w:r w:rsidRPr="0088723B">
        <w:rPr>
          <w:i/>
          <w:iCs/>
        </w:rPr>
        <w:t>SE</w:t>
      </w:r>
      <w:r w:rsidRPr="0088723B">
        <w:rPr>
          <w:vertAlign w:val="subscript"/>
        </w:rPr>
        <w:t>Diff</w:t>
      </w:r>
      <w:r w:rsidRPr="0088723B">
        <w:t xml:space="preserve"> = 0.52, </w:t>
      </w:r>
      <w:r w:rsidRPr="0088723B">
        <w:rPr>
          <w:i/>
          <w:iCs/>
        </w:rPr>
        <w:t>d</w:t>
      </w:r>
      <w:r w:rsidRPr="0088723B">
        <w:t xml:space="preserve"> = 0.19, </w:t>
      </w:r>
      <w:r w:rsidRPr="0088723B">
        <w:rPr>
          <w:i/>
          <w:iCs/>
        </w:rPr>
        <w:t>t</w:t>
      </w:r>
      <w:r w:rsidRPr="0088723B">
        <w:t xml:space="preserve">(1354) = 3.35, </w:t>
      </w:r>
      <w:r w:rsidRPr="0088723B">
        <w:rPr>
          <w:i/>
          <w:iCs/>
        </w:rPr>
        <w:t>p</w:t>
      </w:r>
      <w:r w:rsidRPr="0088723B">
        <w:t xml:space="preserve"> &lt; .001), as measured by a psycholinguistic dictionary specialized for violence threat assessment (the Grievance Dictionary; </w:t>
      </w:r>
      <w:r w:rsidRPr="0088723B">
        <w:fldChar w:fldCharType="begin"/>
      </w:r>
      <w:r w:rsidRPr="0088723B">
        <w:instrText xml:space="preserve"> ADDIN ZOTERO_ITEM CSL_CITATION {"citationID":"TqSzOaxG","properties":{"formattedCitation":"(van der Vegt et al., 2021)","plainCitation":"(van der Vegt et al., 2021)","dontUpdate":true,"noteIndex":0},"citationItems":[{"id":4712,"uris":["http://zotero.org/users/6545893/items/NILZWML7"],"itemData":{"id":4712,"type":"article-journal","abstract":"This paper introduces the Grievance Dictionary, a psycholinguistic dictionary that can be used to automatically understand language use in the context of grievance-fueled violence threat assessment. We describe the development of the dictionary, which was informed by suggestions from experienced threat assessment practitioners. These suggestions and subsequent human and computational word list generation resulted in a dictionary of 20,502 words annotated by 2318 participants. The dictionary was validated by applying it to texts written by violent and non-violent individuals, showing strong evidence for a difference between populations in several dictionary categories. Further classification tasks showed promising performance, but future improvements are still needed. Finally, we provide instructions and suggestions for the use of the Grievance Dictionary by security professionals and (violence) researchers.","container-title":"Behavior Research Methods","DOI":"10.3758/s13428-021-01536-2","ISSN":"1554-3528","issue":"5","journalAbbreviation":"Behav Res","language":"en","page":"2105-2119","source":"Springer Link","title":"The Grievance Dictionary: Understanding threatening language use","title-short":"The Grievance Dictionary","URL":"https://doi.org/10.3758/s13428-021-01536-2","volume":"53","author":[{"family":"Vegt","given":"Isabelle","non-dropping-particle":"van der"},{"family":"Mozes","given":"Maximilian"},{"family":"Kleinberg","given":"Bennett"},{"family":"Gill","given":"Paul"}],"accessed":{"date-parts":[["2024",7,5]]},"issued":{"date-parts":[["2021",10,1]]}}}],"schema":"https://github.com/citation-style-language/schema/raw/master/csl-citation.json"} </w:instrText>
      </w:r>
      <w:r w:rsidRPr="0088723B">
        <w:fldChar w:fldCharType="separate"/>
      </w:r>
      <w:r w:rsidRPr="0088723B">
        <w:rPr>
          <w:noProof/>
        </w:rPr>
        <w:t>van der Vegt et al., 2021)</w:t>
      </w:r>
      <w:r w:rsidRPr="0088723B">
        <w:fldChar w:fldCharType="end"/>
      </w:r>
      <w:r w:rsidRPr="0088723B">
        <w:t xml:space="preserve">. Further results are in line with the attributes of literally dehumanized </w:t>
      </w:r>
      <w:r w:rsidRPr="0088723B">
        <w:lastRenderedPageBreak/>
        <w:t xml:space="preserve">groups </w:t>
      </w:r>
      <w:r w:rsidR="00C657DD" w:rsidRPr="0088723B">
        <w:t>identified</w:t>
      </w:r>
      <w:r w:rsidRPr="0088723B">
        <w:t xml:space="preserve"> </w:t>
      </w:r>
      <w:r w:rsidR="009F1228" w:rsidRPr="0088723B">
        <w:t>in the open-ended responses above</w:t>
      </w:r>
      <w:r w:rsidRPr="0088723B">
        <w:t xml:space="preserve">. Consistent with the attribute of Intrinsic Malevolence, literal responses contained more expressions of moral disgust (e.g., cruel, destructive; </w:t>
      </w:r>
      <w:r w:rsidRPr="0088723B">
        <w:rPr>
          <w:i/>
          <w:iCs/>
        </w:rPr>
        <w:t>M</w:t>
      </w:r>
      <w:r w:rsidRPr="0088723B">
        <w:rPr>
          <w:vertAlign w:val="subscript"/>
        </w:rPr>
        <w:t xml:space="preserve">Diff  </w:t>
      </w:r>
      <w:r w:rsidRPr="0088723B">
        <w:t xml:space="preserve">= 1.40 [0.56, 2.24], </w:t>
      </w:r>
      <w:r w:rsidRPr="0088723B">
        <w:rPr>
          <w:i/>
          <w:iCs/>
        </w:rPr>
        <w:t>SE</w:t>
      </w:r>
      <w:r w:rsidRPr="0088723B">
        <w:rPr>
          <w:vertAlign w:val="subscript"/>
        </w:rPr>
        <w:t>Diff</w:t>
      </w:r>
      <w:r w:rsidRPr="0088723B">
        <w:t xml:space="preserve"> = 0.43, </w:t>
      </w:r>
      <w:r w:rsidRPr="0088723B">
        <w:rPr>
          <w:i/>
          <w:iCs/>
        </w:rPr>
        <w:t>d</w:t>
      </w:r>
      <w:r w:rsidRPr="0088723B">
        <w:t xml:space="preserve"> = 0.18, </w:t>
      </w:r>
      <w:r w:rsidRPr="0088723B">
        <w:rPr>
          <w:i/>
          <w:iCs/>
        </w:rPr>
        <w:t>t</w:t>
      </w:r>
      <w:r w:rsidRPr="0088723B">
        <w:t xml:space="preserve">(1354) = 3.26, </w:t>
      </w:r>
      <w:r w:rsidRPr="0088723B">
        <w:rPr>
          <w:i/>
          <w:iCs/>
        </w:rPr>
        <w:t>p</w:t>
      </w:r>
      <w:r w:rsidRPr="0088723B">
        <w:t xml:space="preserve"> = .001), as measured by the extended Moral Foundations Dictionary (</w:t>
      </w:r>
      <w:r w:rsidRPr="0088723B">
        <w:fldChar w:fldCharType="begin"/>
      </w:r>
      <w:r w:rsidRPr="0088723B">
        <w:instrText xml:space="preserve"> ADDIN ZOTERO_ITEM CSL_CITATION {"citationID":"GXg2PMHB","properties":{"formattedCitation":"(Hopp et al., 2021)","plainCitation":"(Hopp et al., 2021)","dontUpdate":true,"noteIndex":0},"citationItems":[{"id":2717,"uris":["http://zotero.org/users/6545893/items/SH65WPUF"],"itemData":{"id":2717,"type":"article-journal","abstract":"Moral intuitions are a central motivator in human behavior. Recent work highlights the importance of moral intuitions for understanding a wide range of issues ranging from online radicalization to vaccine hesitancy. Extracting and analyzing moral content in messages, narratives, and other forms of public discourse is a critical step toward understanding how the psychological influence of moral judgments unfolds at a global scale. Extant approaches for extracting moral content are limited in their ability to capture the intuitive nature of moral sensibilities, constraining their usefulness for understanding and predicting human moral behavior. Here we introduce the extended Moral Foundations Dictionary (eMFD), a dictionary-based tool for extracting moral content from textual corpora. The eMFD, unlike previous methods, is constructed from text annotations generated by a large sample of human coders. We demonstrate that the eMFD outperforms existing approaches in a variety of domains. We anticipate that the eMFD will contribute to advance the study of moral intuitions and their influence on social, psychological, and communicative processes.","container-title":"Behavior Research Methods","DOI":"10.3758/s13428-020-01433-0","ISSN":"1554-3528","issue":"1","journalAbbreviation":"Behav Res","language":"en","page":"232-246","source":"Springer Link","title":"The extended Moral Foundations Dictionary (eMFD): Development and applications of a crowd-sourced approach to extracting moral intuitions from text","title-short":"The extended Moral Foundations Dictionary (eMFD)","URL":"https://doi.org/10.3758/s13428-020-01433-0","volume":"53","author":[{"family":"Hopp","given":"Frederic R."},{"family":"Fisher","given":"Jacob T."},{"family":"Cornell","given":"Devin"},{"family":"Huskey","given":"Richard"},{"family":"Weber","given":"René"}],"accessed":{"date-parts":[["2022",7,22]]},"issued":{"date-parts":[["2021",2,1]]}}}],"schema":"https://github.com/citation-style-language/schema/raw/master/csl-citation.json"} </w:instrText>
      </w:r>
      <w:r w:rsidRPr="0088723B">
        <w:fldChar w:fldCharType="separate"/>
      </w:r>
      <w:r w:rsidRPr="0088723B">
        <w:rPr>
          <w:noProof/>
        </w:rPr>
        <w:t>Hopp et al., 2021)</w:t>
      </w:r>
      <w:r w:rsidRPr="0088723B">
        <w:fldChar w:fldCharType="end"/>
      </w:r>
      <w:r w:rsidRPr="0088723B">
        <w:t xml:space="preserve">. Consistent with the attribute of Threat, literal responses contained more words related to threat (e.g., danger, unsafe), as measured with both the Threat Dictionary </w:t>
      </w:r>
      <w:r w:rsidRPr="0088723B">
        <w:fldChar w:fldCharType="begin"/>
      </w:r>
      <w:r w:rsidRPr="0088723B">
        <w:instrText xml:space="preserve"> ADDIN ZOTERO_ITEM CSL_CITATION {"citationID":"Yl42Iryh","properties":{"formattedCitation":"(Choi et al., 2022)","plainCitation":"(Choi et al., 2022)","dontUpdate":true,"noteIndex":0},"citationItems":[{"id":2716,"uris":["http://zotero.org/users/6545893/items/BWN87YHF"],"itemData":{"id":2716,"type":"article-journal","abstract":"Significance\n            People are constantly exposed to threatening language in mass communication channels, yet we lack tools to identify language about threats and track its impact on human groups. We developed a threat dictionary, a computationally derived linguistic tool that indexes threat levels from texts with high temporal resolution, across media platforms, and for different levels of analysis. The dictionary shows convergent validity with objective threats in American history, including violent conflicts, natural disasters, and pathogen outbreaks. Moreover, fluctuations in threat levels from the past 100 years coincide with America’s shifting cultural norms, political attitudes, and macroeconomic activity, demonstrating how this linguistic tool can be applied to understand the collective shifts associated with mass communicated threats.\n          , \n            In today’s vast digital landscape, people are constantly exposed to threatening language, which attracts attention and activates the human brain’s fear circuitry. However, to date, we have lacked the tools needed to identify threatening language and track its impact on human groups. To fill this gap, we developed a threat dictionary, a computationally derived linguistic tool that indexes threat levels from mass communication channels. We demonstrate this measure’s convergent validity with objective threats in American history, including violent conflicts, natural disasters, and pathogen outbreaks such as the COVID-19 pandemic. Moreover, the dictionary offers predictive insights on US society’s shifting cultural norms, political attitudes, and macroeconomic activities. Using data from newspapers that span over 100 years, we found change in threats to be associated with tighter social norms and collectivistic values, stronger approval of sitting US presidents, greater ethnocentrism and conservatism, lower stock prices, and less innovation. The data also showed that threatening language is contagious. In all, the language of threats is a powerful tool that can inform researchers and policy makers on the public’s daily exposure to threatening language and make visible interesting societal patterns across American history.","container-title":"Proceedings of the National Academy of Sciences","DOI":"10.1073/pnas.2113891119","ISSN":"0027-8424, 1091-6490","issue":"4","journalAbbreviation":"Proc. Natl. Acad. Sci. U.S.A.","language":"en","page":"e2113891119","source":"DOI.org (Crossref)","title":"When danger strikes: A linguistic tool for tracking America’s collective response to threats","title-short":"When danger strikes","URL":"https://pnas.org/doi/full/10.1073/pnas.2113891119","volume":"119","author":[{"family":"Choi","given":"Virginia K."},{"family":"Shrestha","given":"Snehesh"},{"family":"Pan","given":"Xinyue"},{"family":"Gelfand","given":"Michele J."}],"accessed":{"date-parts":[["2022",7,21]]},"issued":{"date-parts":[["2022",1,25]]}}}],"schema":"https://github.com/citation-style-language/schema/raw/master/csl-citation.json"} </w:instrText>
      </w:r>
      <w:r w:rsidRPr="0088723B">
        <w:fldChar w:fldCharType="separate"/>
      </w:r>
      <w:r w:rsidRPr="0088723B">
        <w:rPr>
          <w:noProof/>
        </w:rPr>
        <w:t xml:space="preserve">(Choi et al., 2022; </w:t>
      </w:r>
      <w:r w:rsidRPr="0088723B">
        <w:rPr>
          <w:i/>
          <w:iCs/>
        </w:rPr>
        <w:t>M</w:t>
      </w:r>
      <w:r w:rsidRPr="0088723B">
        <w:rPr>
          <w:vertAlign w:val="subscript"/>
        </w:rPr>
        <w:t xml:space="preserve">Diff  </w:t>
      </w:r>
      <w:r w:rsidRPr="0088723B">
        <w:t xml:space="preserve">= 1.25 [0.32, 2.19], </w:t>
      </w:r>
      <w:r w:rsidRPr="0088723B">
        <w:rPr>
          <w:i/>
          <w:iCs/>
        </w:rPr>
        <w:t>SE</w:t>
      </w:r>
      <w:r w:rsidRPr="0088723B">
        <w:rPr>
          <w:vertAlign w:val="subscript"/>
        </w:rPr>
        <w:t>Diff</w:t>
      </w:r>
      <w:r w:rsidRPr="0088723B">
        <w:t xml:space="preserve"> = 0.48, </w:t>
      </w:r>
      <w:r w:rsidRPr="0088723B">
        <w:rPr>
          <w:i/>
          <w:iCs/>
        </w:rPr>
        <w:t>d</w:t>
      </w:r>
      <w:r w:rsidRPr="0088723B">
        <w:t xml:space="preserve"> = 0.15, </w:t>
      </w:r>
      <w:r w:rsidRPr="0088723B">
        <w:rPr>
          <w:i/>
          <w:iCs/>
        </w:rPr>
        <w:t>t</w:t>
      </w:r>
      <w:r w:rsidRPr="0088723B">
        <w:t xml:space="preserve">(1354) = 2.62, </w:t>
      </w:r>
      <w:r w:rsidRPr="0088723B">
        <w:rPr>
          <w:i/>
          <w:iCs/>
        </w:rPr>
        <w:t>p</w:t>
      </w:r>
      <w:r w:rsidRPr="0088723B">
        <w:t xml:space="preserve"> = .009</w:t>
      </w:r>
      <w:r w:rsidRPr="0088723B">
        <w:rPr>
          <w:noProof/>
        </w:rPr>
        <w:t>)</w:t>
      </w:r>
      <w:r w:rsidRPr="0088723B">
        <w:fldChar w:fldCharType="end"/>
      </w:r>
      <w:r w:rsidRPr="0088723B">
        <w:t xml:space="preserve"> and the Grievance Dictionary (</w:t>
      </w:r>
      <w:r w:rsidRPr="0088723B">
        <w:rPr>
          <w:i/>
          <w:iCs/>
        </w:rPr>
        <w:t>M</w:t>
      </w:r>
      <w:r w:rsidRPr="0088723B">
        <w:rPr>
          <w:vertAlign w:val="subscript"/>
        </w:rPr>
        <w:t xml:space="preserve">Diff  </w:t>
      </w:r>
      <w:r w:rsidRPr="0088723B">
        <w:t xml:space="preserve">= 1.12 [0.44, 1.79], </w:t>
      </w:r>
      <w:r w:rsidRPr="0088723B">
        <w:rPr>
          <w:i/>
          <w:iCs/>
        </w:rPr>
        <w:t>SE</w:t>
      </w:r>
      <w:r w:rsidRPr="0088723B">
        <w:rPr>
          <w:vertAlign w:val="subscript"/>
        </w:rPr>
        <w:t>Diff</w:t>
      </w:r>
      <w:r w:rsidRPr="0088723B">
        <w:t xml:space="preserve"> = 0.34, </w:t>
      </w:r>
      <w:r w:rsidRPr="0088723B">
        <w:rPr>
          <w:i/>
          <w:iCs/>
        </w:rPr>
        <w:t>d</w:t>
      </w:r>
      <w:r w:rsidRPr="0088723B">
        <w:t xml:space="preserve"> = 0.18, </w:t>
      </w:r>
      <w:r w:rsidRPr="0088723B">
        <w:rPr>
          <w:i/>
          <w:iCs/>
        </w:rPr>
        <w:t>t</w:t>
      </w:r>
      <w:r w:rsidRPr="0088723B">
        <w:t xml:space="preserve">(1354) = 3.25, </w:t>
      </w:r>
      <w:r w:rsidRPr="0088723B">
        <w:rPr>
          <w:i/>
          <w:iCs/>
        </w:rPr>
        <w:t>p</w:t>
      </w:r>
      <w:r w:rsidRPr="0088723B">
        <w:t xml:space="preserve"> = .001). </w:t>
      </w:r>
      <w:r w:rsidR="008E6C67" w:rsidRPr="0088723B">
        <w:t>And c</w:t>
      </w:r>
      <w:r w:rsidRPr="0088723B">
        <w:t xml:space="preserve">onsistent with the attribute Lack of Agentic Mental Capacities, literal responses contained fewer words related to agency (e.g., autonomous, competent; </w:t>
      </w:r>
      <w:r w:rsidRPr="0088723B">
        <w:rPr>
          <w:i/>
          <w:iCs/>
        </w:rPr>
        <w:t>M</w:t>
      </w:r>
      <w:r w:rsidRPr="0088723B">
        <w:rPr>
          <w:vertAlign w:val="subscript"/>
        </w:rPr>
        <w:t xml:space="preserve">Diff  </w:t>
      </w:r>
      <w:r w:rsidRPr="0088723B">
        <w:t xml:space="preserve">= 0.85 [0.11, 1.59], </w:t>
      </w:r>
      <w:r w:rsidRPr="0088723B">
        <w:rPr>
          <w:i/>
          <w:iCs/>
        </w:rPr>
        <w:t>SE</w:t>
      </w:r>
      <w:r w:rsidRPr="0088723B">
        <w:rPr>
          <w:vertAlign w:val="subscript"/>
        </w:rPr>
        <w:t>Diff</w:t>
      </w:r>
      <w:r w:rsidRPr="0088723B">
        <w:t xml:space="preserve"> = 0.38, </w:t>
      </w:r>
      <w:r w:rsidRPr="0088723B">
        <w:rPr>
          <w:i/>
          <w:iCs/>
        </w:rPr>
        <w:t>d</w:t>
      </w:r>
      <w:r w:rsidRPr="0088723B">
        <w:t xml:space="preserve"> = 0.12, </w:t>
      </w:r>
      <w:r w:rsidRPr="0088723B">
        <w:rPr>
          <w:i/>
          <w:iCs/>
        </w:rPr>
        <w:t>t</w:t>
      </w:r>
      <w:r w:rsidRPr="0088723B">
        <w:t xml:space="preserve">(1354) = 2.25, </w:t>
      </w:r>
      <w:r w:rsidRPr="0088723B">
        <w:rPr>
          <w:i/>
          <w:iCs/>
        </w:rPr>
        <w:t>p</w:t>
      </w:r>
      <w:r w:rsidRPr="0088723B">
        <w:t xml:space="preserve"> = .025), as measured by the Agency dictionary </w:t>
      </w:r>
      <w:r w:rsidRPr="0088723B">
        <w:fldChar w:fldCharType="begin"/>
      </w:r>
      <w:r w:rsidRPr="0088723B">
        <w:instrText xml:space="preserve"> ADDIN ZOTERO_ITEM CSL_CITATION {"citationID":"OHODsdyP","properties":{"formattedCitation":"(Pietraszkiewicz et al., 2019)","plainCitation":"(Pietraszkiewicz et al., 2019)","noteIndex":0},"citationItems":[{"id":4753,"uris":["http://zotero.org/users/6545893/items/JWW4TKUT"],"itemData":{"id":4753,"type":"article-journal","abstract":"Four studies developed and validated two dictionaries to capture agentic and communal expressions in natural language. Their development followed the Linguistic Inquiry and Word Count (LIWC) approach (Study 1) and we tested their validity with frequency-based analyses and semantic similarity measures. The newly developed Agency and Communion dictionaries were aligned with LIWC categories related to agency and communion (Study 2), and corresponded with subjective ratings (Study 3), confirming their convergent validity. Very low or absent correspondence between proposed dictionaries and unrelated LIWC categories demonstrated their discriminant validity (Study 2). Finally, we applied both dictionaries to language used in advertisements. In correspondence to gender stereotypes, male-dominated jobs were advertised with more agentic than communal words, and female-dominated jobs with more communal than agentic words (Study 4). Both dictionaries represent reliable tools for quantifying agentic and communal content in natural language, and will improve and facilitate future research on agency and communion.","container-title":"European Journal of Social Psychology","DOI":"10.1002/ejsp.2561","ISSN":"1099-0992","issue":"5","language":"en","license":"© 2018 John Wiley &amp; Sons, Ltd.","note":"_eprint: https://onlinelibrary.wiley.com/doi/pdf/10.1002/ejsp.2561","page":"871-887","source":"Wiley Online Library","title":"The big two dictionaries: Capturing agency and communion in natural language","title-short":"The big two dictionaries","URL":"https://onlinelibrary.wiley.com/doi/abs/10.1002/ejsp.2561","volume":"49","author":[{"family":"Pietraszkiewicz","given":"Agnieszka"},{"family":"Formanowicz","given":"Magdalena"},{"family":"Gustafsson Sendén","given":"Marie"},{"family":"Boyd","given":"Ryan L."},{"family":"Sikström","given":"Sverker"},{"family":"Sczesny","given":"Sabine"}],"accessed":{"date-parts":[["2024",8,2]]},"issued":{"date-parts":[["2019"]]}}}],"schema":"https://github.com/citation-style-language/schema/raw/master/csl-citation.json"} </w:instrText>
      </w:r>
      <w:r w:rsidRPr="0088723B">
        <w:fldChar w:fldCharType="separate"/>
      </w:r>
      <w:r w:rsidRPr="0088723B">
        <w:rPr>
          <w:noProof/>
        </w:rPr>
        <w:t>(Pietraszkiewicz et al., 2019)</w:t>
      </w:r>
      <w:r w:rsidRPr="0088723B">
        <w:fldChar w:fldCharType="end"/>
      </w:r>
      <w:r w:rsidRPr="0088723B">
        <w:t xml:space="preserve">. </w:t>
      </w:r>
    </w:p>
    <w:p w14:paraId="40420A91" w14:textId="33AE0C1A" w:rsidR="0076266D" w:rsidRPr="0088723B" w:rsidRDefault="0076266D" w:rsidP="0076266D">
      <w:r w:rsidRPr="0088723B">
        <w:t xml:space="preserve">These analyses were exploratory and provisional, so we encourage future work to build on them with more systematic tests of the mechanisms underlying literal dehumanization and what makes such dehumanization more than mere metaphor. For instance, researchers may leverage advances in natural language processing (see </w:t>
      </w:r>
      <w:r w:rsidRPr="0088723B">
        <w:fldChar w:fldCharType="begin"/>
      </w:r>
      <w:r w:rsidR="00B41640" w:rsidRPr="0088723B">
        <w:instrText xml:space="preserve"> ADDIN ZOTERO_ITEM CSL_CITATION {"citationID":"Zt83lZkG","properties":{"formattedCitation":"(Mendelsohn et al., 2020)","plainCitation":"(Mendelsohn et al., 2020)","dontUpdate":true,"noteIndex":0},"citationItems":[{"id":1976,"uris":["http://zotero.org/users/6545893/items/RXMP3V8L"],"itemData":{"id":1976,"type":"article-journal","container-title":"Frontiers in Artifical Intelligence","issue":"55","title":"A Framework for the Computational Linguistic Analysis of Dehumanization","URL":"https://doi.org/10.3389/frai.2020.00055","volume":"3","author":[{"family":"Mendelsohn","given":"Julia"},{"family":"Tsvetkov","given":"Yulia"},{"family":"Jurafsky","given":"Dan"}],"accessed":{"date-parts":[["2021",12,1]]},"issued":{"date-parts":[["2020"]]}}}],"schema":"https://github.com/citation-style-language/schema/raw/master/csl-citation.json"} </w:instrText>
      </w:r>
      <w:r w:rsidRPr="0088723B">
        <w:fldChar w:fldCharType="separate"/>
      </w:r>
      <w:r w:rsidRPr="0088723B">
        <w:rPr>
          <w:noProof/>
        </w:rPr>
        <w:t>Mendelsohn et al., 2020)</w:t>
      </w:r>
      <w:r w:rsidRPr="0088723B">
        <w:fldChar w:fldCharType="end"/>
      </w:r>
      <w:r w:rsidRPr="0088723B">
        <w:t xml:space="preserve"> to identify what drives explicit and blatant dehumanization, and develop machine learning classifiers to determine when these utterances are intended literally.</w:t>
      </w:r>
    </w:p>
    <w:p w14:paraId="0F85092C" w14:textId="77777777" w:rsidR="00927EE4" w:rsidRPr="0088723B" w:rsidRDefault="00927EE4" w:rsidP="00927EE4"/>
    <w:p w14:paraId="7F0B06B3" w14:textId="77777777" w:rsidR="006F0CAC" w:rsidRPr="0088723B" w:rsidRDefault="00927EE4" w:rsidP="006F0CAC">
      <w:pPr>
        <w:pStyle w:val="Heading1"/>
        <w:rPr>
          <w:rFonts w:cs="Times New Roman"/>
        </w:rPr>
      </w:pPr>
      <w:r w:rsidRPr="0088723B">
        <w:rPr>
          <w:rFonts w:cs="Times New Roman"/>
        </w:rPr>
        <w:t xml:space="preserve"> </w:t>
      </w:r>
    </w:p>
    <w:p w14:paraId="17FA7219" w14:textId="77777777" w:rsidR="00FD416A" w:rsidRPr="0088723B" w:rsidRDefault="00FD416A" w:rsidP="00FD416A">
      <w:pPr>
        <w:pStyle w:val="NoSpacing"/>
      </w:pPr>
    </w:p>
    <w:p w14:paraId="28FD69D0" w14:textId="77777777" w:rsidR="00FD416A" w:rsidRPr="0088723B" w:rsidRDefault="00FD416A" w:rsidP="00FD416A">
      <w:pPr>
        <w:pStyle w:val="NoSpacing"/>
      </w:pPr>
    </w:p>
    <w:p w14:paraId="6BCC5A0C" w14:textId="77777777" w:rsidR="00FD416A" w:rsidRPr="0088723B" w:rsidRDefault="00FD416A" w:rsidP="00FD416A">
      <w:pPr>
        <w:pStyle w:val="NoSpacing"/>
      </w:pPr>
    </w:p>
    <w:p w14:paraId="48BDB6EC" w14:textId="77777777" w:rsidR="00FD416A" w:rsidRPr="0088723B" w:rsidRDefault="00FD416A" w:rsidP="00FD416A">
      <w:pPr>
        <w:pStyle w:val="NoSpacing"/>
      </w:pPr>
    </w:p>
    <w:p w14:paraId="7769A496" w14:textId="77777777" w:rsidR="00FD416A" w:rsidRPr="0088723B" w:rsidRDefault="00FD416A" w:rsidP="00FD416A">
      <w:pPr>
        <w:pStyle w:val="NoSpacing"/>
      </w:pPr>
    </w:p>
    <w:p w14:paraId="57A26F08" w14:textId="77777777" w:rsidR="00FD416A" w:rsidRPr="0088723B" w:rsidRDefault="00FD416A" w:rsidP="00FD416A">
      <w:pPr>
        <w:pStyle w:val="NoSpacing"/>
      </w:pPr>
    </w:p>
    <w:p w14:paraId="13E36D65" w14:textId="77777777" w:rsidR="00FD416A" w:rsidRPr="0088723B" w:rsidRDefault="00FD416A" w:rsidP="00FD416A">
      <w:pPr>
        <w:pStyle w:val="NoSpacing"/>
      </w:pPr>
    </w:p>
    <w:p w14:paraId="3541F46B" w14:textId="77777777" w:rsidR="00FD416A" w:rsidRPr="0088723B" w:rsidRDefault="00FD416A" w:rsidP="00FD416A">
      <w:pPr>
        <w:pStyle w:val="NoSpacing"/>
      </w:pPr>
    </w:p>
    <w:p w14:paraId="4978644F" w14:textId="77777777" w:rsidR="00FD416A" w:rsidRPr="0088723B" w:rsidRDefault="00FD416A" w:rsidP="00FD416A">
      <w:pPr>
        <w:pStyle w:val="NoSpacing"/>
      </w:pPr>
    </w:p>
    <w:p w14:paraId="4C881D4D" w14:textId="77777777" w:rsidR="00FD416A" w:rsidRPr="0088723B" w:rsidRDefault="00FD416A" w:rsidP="00FD416A">
      <w:pPr>
        <w:pStyle w:val="NoSpacing"/>
      </w:pPr>
    </w:p>
    <w:p w14:paraId="3EA37360" w14:textId="77777777" w:rsidR="00FD416A" w:rsidRPr="0088723B" w:rsidRDefault="00FD416A" w:rsidP="00FD416A">
      <w:pPr>
        <w:pStyle w:val="NoSpacing"/>
      </w:pPr>
    </w:p>
    <w:p w14:paraId="22E9FAEB" w14:textId="77777777" w:rsidR="00FD416A" w:rsidRPr="0088723B" w:rsidRDefault="00FD416A" w:rsidP="00FD416A">
      <w:pPr>
        <w:pStyle w:val="NoSpacing"/>
      </w:pPr>
    </w:p>
    <w:p w14:paraId="524E49EA" w14:textId="77777777" w:rsidR="00FD416A" w:rsidRPr="0088723B" w:rsidRDefault="00FD416A" w:rsidP="00FD416A">
      <w:pPr>
        <w:pStyle w:val="NoSpacing"/>
      </w:pPr>
    </w:p>
    <w:p w14:paraId="359DBE15" w14:textId="77777777" w:rsidR="00FD416A" w:rsidRPr="0088723B" w:rsidRDefault="00FD416A" w:rsidP="00FD416A">
      <w:pPr>
        <w:pStyle w:val="NoSpacing"/>
      </w:pPr>
    </w:p>
    <w:p w14:paraId="1A6716A4" w14:textId="77777777" w:rsidR="00FD416A" w:rsidRPr="0088723B" w:rsidRDefault="00FD416A" w:rsidP="00FD416A">
      <w:pPr>
        <w:pStyle w:val="NoSpacing"/>
      </w:pPr>
    </w:p>
    <w:p w14:paraId="5C77473E" w14:textId="77777777" w:rsidR="00FD416A" w:rsidRPr="0088723B" w:rsidRDefault="00FD416A" w:rsidP="00FD416A">
      <w:pPr>
        <w:pStyle w:val="NoSpacing"/>
      </w:pPr>
    </w:p>
    <w:p w14:paraId="60A33105" w14:textId="77777777" w:rsidR="00FD416A" w:rsidRPr="0088723B" w:rsidRDefault="00FD416A" w:rsidP="00FD416A">
      <w:pPr>
        <w:pStyle w:val="NoSpacing"/>
      </w:pPr>
    </w:p>
    <w:p w14:paraId="6A88777D" w14:textId="77777777" w:rsidR="00FD416A" w:rsidRPr="0088723B" w:rsidRDefault="00FD416A" w:rsidP="005C02C9">
      <w:pPr>
        <w:pStyle w:val="NoSpacing"/>
      </w:pPr>
    </w:p>
    <w:p w14:paraId="46133CFA" w14:textId="335FE3B3" w:rsidR="00B41640" w:rsidRPr="0088723B" w:rsidRDefault="00B41640" w:rsidP="00FD416A">
      <w:pPr>
        <w:pStyle w:val="Heading1"/>
        <w:rPr>
          <w:rFonts w:cs="Times New Roman"/>
        </w:rPr>
      </w:pPr>
      <w:bookmarkStart w:id="84" w:name="_Toc184729594"/>
      <w:r w:rsidRPr="0088723B">
        <w:rPr>
          <w:rFonts w:cs="Times New Roman"/>
        </w:rPr>
        <w:lastRenderedPageBreak/>
        <w:t>References</w:t>
      </w:r>
      <w:bookmarkEnd w:id="84"/>
    </w:p>
    <w:p w14:paraId="2E213490" w14:textId="77777777" w:rsidR="008E172E" w:rsidRPr="0088723B" w:rsidRDefault="00B41640" w:rsidP="005C02C9">
      <w:pPr>
        <w:pStyle w:val="Bibliography"/>
        <w:spacing w:line="240" w:lineRule="auto"/>
      </w:pPr>
      <w:r w:rsidRPr="0088723B">
        <w:fldChar w:fldCharType="begin"/>
      </w:r>
      <w:r w:rsidRPr="0088723B">
        <w:instrText xml:space="preserve"> ADDIN ZOTERO_BIBL {"uncited":[],"omitted":[],"custom":[]} CSL_BIBLIOGRAPHY </w:instrText>
      </w:r>
      <w:r w:rsidRPr="0088723B">
        <w:fldChar w:fldCharType="separate"/>
      </w:r>
      <w:r w:rsidR="008E172E" w:rsidRPr="0088723B">
        <w:t xml:space="preserve">Abou-Ismail, R., Phillips, J. B., &amp; Sengupta, N. (2023). </w:t>
      </w:r>
      <w:r w:rsidR="008E172E" w:rsidRPr="0088723B">
        <w:rPr>
          <w:i/>
          <w:iCs/>
        </w:rPr>
        <w:t>Conceptualising and Measuring Support for Collective Violence</w:t>
      </w:r>
      <w:r w:rsidR="008E172E" w:rsidRPr="0088723B">
        <w:t>. OSF. https://doi.org/10.31234/osf.io/5qrgt</w:t>
      </w:r>
    </w:p>
    <w:p w14:paraId="4AEA35E7" w14:textId="77777777" w:rsidR="008E172E" w:rsidRPr="0088723B" w:rsidRDefault="008E172E" w:rsidP="005C02C9">
      <w:pPr>
        <w:pStyle w:val="Bibliography"/>
        <w:spacing w:line="240" w:lineRule="auto"/>
      </w:pPr>
      <w:r w:rsidRPr="0088723B">
        <w:t xml:space="preserve">Amir-Behghadami, M., &amp; Janati, A. (2020). Population, Intervention, Comparison, Outcomes and Study (PICOS) design as a framework to formulate eligibility criteria in systematic reviews. </w:t>
      </w:r>
      <w:r w:rsidRPr="0088723B">
        <w:rPr>
          <w:i/>
          <w:iCs/>
        </w:rPr>
        <w:t>Emergency Medicine Journal</w:t>
      </w:r>
      <w:r w:rsidRPr="0088723B">
        <w:t>. https://doi.org/10.1136/emermed-2020-209567</w:t>
      </w:r>
    </w:p>
    <w:p w14:paraId="1622C499" w14:textId="77777777" w:rsidR="008E172E" w:rsidRPr="0088723B" w:rsidRDefault="008E172E" w:rsidP="005C02C9">
      <w:pPr>
        <w:pStyle w:val="Bibliography"/>
        <w:spacing w:line="240" w:lineRule="auto"/>
      </w:pPr>
      <w:r w:rsidRPr="0088723B">
        <w:t xml:space="preserve">Bandura, A., Underwood, B., &amp; Fromson, M. E. (1975). Disinhibition of aggression through diffusion of responsibility and dehumanization of victims. </w:t>
      </w:r>
      <w:r w:rsidRPr="0088723B">
        <w:rPr>
          <w:i/>
          <w:iCs/>
        </w:rPr>
        <w:t>Journal of Research in Personality</w:t>
      </w:r>
      <w:r w:rsidRPr="0088723B">
        <w:t xml:space="preserve">, </w:t>
      </w:r>
      <w:r w:rsidRPr="0088723B">
        <w:rPr>
          <w:i/>
          <w:iCs/>
        </w:rPr>
        <w:t>9</w:t>
      </w:r>
      <w:r w:rsidRPr="0088723B">
        <w:t>(4), 253–269. https://doi.org/10.1016/0092-6566(75)90001-X</w:t>
      </w:r>
    </w:p>
    <w:p w14:paraId="4EDCE7B7" w14:textId="77777777" w:rsidR="008E172E" w:rsidRPr="0088723B" w:rsidRDefault="008E172E" w:rsidP="005C02C9">
      <w:pPr>
        <w:pStyle w:val="Bibliography"/>
        <w:spacing w:line="240" w:lineRule="auto"/>
      </w:pPr>
      <w:r w:rsidRPr="0088723B">
        <w:t xml:space="preserve">Bar-Tal, D. (1989). Delegitimization: The Extreme Case of Stereotyping and Prejudice. In D. Bar-Tal, C. F. Graumann, A. W. Kruglanski, &amp; W. Stroebe (Eds.), </w:t>
      </w:r>
      <w:r w:rsidRPr="0088723B">
        <w:rPr>
          <w:i/>
          <w:iCs/>
        </w:rPr>
        <w:t>Stereotyping and Prejudice: Changing Conceptions</w:t>
      </w:r>
      <w:r w:rsidRPr="0088723B">
        <w:t xml:space="preserve"> (pp. 169–182). Springer. https://doi.org/10.1007/978-1-4612-3582-8_8</w:t>
      </w:r>
    </w:p>
    <w:p w14:paraId="0BB231EC" w14:textId="77777777" w:rsidR="008E172E" w:rsidRPr="0088723B" w:rsidRDefault="008E172E" w:rsidP="005C02C9">
      <w:pPr>
        <w:pStyle w:val="Bibliography"/>
        <w:spacing w:line="240" w:lineRule="auto"/>
      </w:pPr>
      <w:r w:rsidRPr="0088723B">
        <w:t xml:space="preserve">Bastian, B., &amp; Haslam, N. (2010). Excluded from humanity: The dehumanizing effects of social ostracism. </w:t>
      </w:r>
      <w:r w:rsidRPr="0088723B">
        <w:rPr>
          <w:i/>
          <w:iCs/>
        </w:rPr>
        <w:t>Journal of Experimental Social Psychology</w:t>
      </w:r>
      <w:r w:rsidRPr="0088723B">
        <w:t xml:space="preserve">, </w:t>
      </w:r>
      <w:r w:rsidRPr="0088723B">
        <w:rPr>
          <w:i/>
          <w:iCs/>
        </w:rPr>
        <w:t>46</w:t>
      </w:r>
      <w:r w:rsidRPr="0088723B">
        <w:t>(1), 107–113. https://doi.org/10.1016/j.jesp.2009.06.022</w:t>
      </w:r>
    </w:p>
    <w:p w14:paraId="4E31E76D" w14:textId="77777777" w:rsidR="008E172E" w:rsidRPr="0088723B" w:rsidRDefault="008E172E" w:rsidP="005C02C9">
      <w:pPr>
        <w:pStyle w:val="Bibliography"/>
        <w:spacing w:line="240" w:lineRule="auto"/>
      </w:pPr>
      <w:r w:rsidRPr="0088723B">
        <w:t xml:space="preserve">Bevens, C. L., &amp; Loughnan, S. (2019). Insights into Men’s Sexual Aggression Toward Women: Dehumanization and Objectification. </w:t>
      </w:r>
      <w:r w:rsidRPr="0088723B">
        <w:rPr>
          <w:i/>
          <w:iCs/>
        </w:rPr>
        <w:t>Sex Roles</w:t>
      </w:r>
      <w:r w:rsidRPr="0088723B">
        <w:t xml:space="preserve">, </w:t>
      </w:r>
      <w:r w:rsidRPr="0088723B">
        <w:rPr>
          <w:i/>
          <w:iCs/>
        </w:rPr>
        <w:t>81</w:t>
      </w:r>
      <w:r w:rsidRPr="0088723B">
        <w:t>(11), 713–730. https://doi.org/10.1007/s11199-019-01024-0</w:t>
      </w:r>
    </w:p>
    <w:p w14:paraId="6B881F61" w14:textId="77777777" w:rsidR="008E172E" w:rsidRPr="0088723B" w:rsidRDefault="008E172E" w:rsidP="005C02C9">
      <w:pPr>
        <w:pStyle w:val="Bibliography"/>
        <w:spacing w:line="240" w:lineRule="auto"/>
      </w:pPr>
      <w:r w:rsidRPr="0088723B">
        <w:t xml:space="preserve">Bizumic, B., &amp; Duckitt, J. (2018). Investigating Right Wing Authoritarianism With a Very Short Authoritarianism Scale. </w:t>
      </w:r>
      <w:r w:rsidRPr="0088723B">
        <w:rPr>
          <w:i/>
          <w:iCs/>
        </w:rPr>
        <w:t>Journal of Social and Political Psychology</w:t>
      </w:r>
      <w:r w:rsidRPr="0088723B">
        <w:t xml:space="preserve">, </w:t>
      </w:r>
      <w:r w:rsidRPr="0088723B">
        <w:rPr>
          <w:i/>
          <w:iCs/>
        </w:rPr>
        <w:t>6</w:t>
      </w:r>
      <w:r w:rsidRPr="0088723B">
        <w:t>(1), Article 1. https://doi.org/10.5964/jspp.v6i1.835</w:t>
      </w:r>
    </w:p>
    <w:p w14:paraId="6028C3D2" w14:textId="77777777" w:rsidR="008E172E" w:rsidRPr="0088723B" w:rsidRDefault="008E172E" w:rsidP="005C02C9">
      <w:pPr>
        <w:pStyle w:val="Bibliography"/>
        <w:spacing w:line="240" w:lineRule="auto"/>
      </w:pPr>
      <w:r w:rsidRPr="0088723B">
        <w:t xml:space="preserve">Boyd, R., Ashokkumar, A., Seraj, S., &amp; Pennebaker, J. (2022). </w:t>
      </w:r>
      <w:r w:rsidRPr="0088723B">
        <w:rPr>
          <w:i/>
          <w:iCs/>
        </w:rPr>
        <w:t>The Development and Psychometric Properties of LIWC-22</w:t>
      </w:r>
      <w:r w:rsidRPr="0088723B">
        <w:t>. University of Texas at Austin. https://doi.org/10.13140/RG.2.2.23890.43205</w:t>
      </w:r>
    </w:p>
    <w:p w14:paraId="16ED4B99" w14:textId="77777777" w:rsidR="008E172E" w:rsidRPr="0088723B" w:rsidRDefault="008E172E" w:rsidP="005C02C9">
      <w:pPr>
        <w:pStyle w:val="Bibliography"/>
        <w:spacing w:line="240" w:lineRule="auto"/>
      </w:pPr>
      <w:r w:rsidRPr="0088723B">
        <w:t xml:space="preserve">Brandt, M. J., &amp; Reyna, C. (2011). The Chain of Being: A Hierarchy of Morality. </w:t>
      </w:r>
      <w:r w:rsidRPr="0088723B">
        <w:rPr>
          <w:i/>
          <w:iCs/>
        </w:rPr>
        <w:t>Perspectives on Psychological Science</w:t>
      </w:r>
      <w:r w:rsidRPr="0088723B">
        <w:t xml:space="preserve">, </w:t>
      </w:r>
      <w:r w:rsidRPr="0088723B">
        <w:rPr>
          <w:i/>
          <w:iCs/>
        </w:rPr>
        <w:t>6</w:t>
      </w:r>
      <w:r w:rsidRPr="0088723B">
        <w:t>(5), 428–446. https://doi.org/10.1177/1745691611414587</w:t>
      </w:r>
    </w:p>
    <w:p w14:paraId="2879ED2C" w14:textId="77777777" w:rsidR="008E172E" w:rsidRPr="0088723B" w:rsidRDefault="008E172E" w:rsidP="005C02C9">
      <w:pPr>
        <w:pStyle w:val="Bibliography"/>
        <w:spacing w:line="240" w:lineRule="auto"/>
      </w:pPr>
      <w:r w:rsidRPr="0088723B">
        <w:t xml:space="preserve">Bruneau, E., &amp; Kteily, N. (2017). The enemy as animal: Symmetric dehumanization during asymmetric warfare. </w:t>
      </w:r>
      <w:r w:rsidRPr="0088723B">
        <w:rPr>
          <w:i/>
          <w:iCs/>
        </w:rPr>
        <w:t>PLOS ONE</w:t>
      </w:r>
      <w:r w:rsidRPr="0088723B">
        <w:t xml:space="preserve">, </w:t>
      </w:r>
      <w:r w:rsidRPr="0088723B">
        <w:rPr>
          <w:i/>
          <w:iCs/>
        </w:rPr>
        <w:t>12</w:t>
      </w:r>
      <w:r w:rsidRPr="0088723B">
        <w:t>(7), e0181422. https://doi.org/10.1371/journal.pone.0181422</w:t>
      </w:r>
    </w:p>
    <w:p w14:paraId="688C7A7D" w14:textId="77777777" w:rsidR="008E172E" w:rsidRPr="0088723B" w:rsidRDefault="008E172E" w:rsidP="005C02C9">
      <w:pPr>
        <w:pStyle w:val="Bibliography"/>
        <w:spacing w:line="240" w:lineRule="auto"/>
      </w:pPr>
      <w:r w:rsidRPr="0088723B">
        <w:t xml:space="preserve">Chandler, J., Rosenzweig, C., Moss, A. J., Robinson, J., &amp; Litman, L. (2019). Online panels in social science research: Expanding sampling methods beyond Mechanical Turk. </w:t>
      </w:r>
      <w:r w:rsidRPr="0088723B">
        <w:rPr>
          <w:i/>
          <w:iCs/>
        </w:rPr>
        <w:t>Behavior Research Methods</w:t>
      </w:r>
      <w:r w:rsidRPr="0088723B">
        <w:t xml:space="preserve">, </w:t>
      </w:r>
      <w:r w:rsidRPr="0088723B">
        <w:rPr>
          <w:i/>
          <w:iCs/>
        </w:rPr>
        <w:t>51</w:t>
      </w:r>
      <w:r w:rsidRPr="0088723B">
        <w:t>(5), 2022–2038. https://doi.org/10.3758/s13428-019-01273-7</w:t>
      </w:r>
    </w:p>
    <w:p w14:paraId="7043EE84" w14:textId="77777777" w:rsidR="008E172E" w:rsidRPr="0088723B" w:rsidRDefault="008E172E" w:rsidP="005C02C9">
      <w:pPr>
        <w:pStyle w:val="Bibliography"/>
        <w:spacing w:line="240" w:lineRule="auto"/>
      </w:pPr>
      <w:r w:rsidRPr="0088723B">
        <w:t xml:space="preserve">Cheung, M. W.-L. (2015). metaSEM: An R package for meta-analysis using structural equation modeling. </w:t>
      </w:r>
      <w:r w:rsidRPr="0088723B">
        <w:rPr>
          <w:i/>
          <w:iCs/>
        </w:rPr>
        <w:t>Frontiers in Psychology</w:t>
      </w:r>
      <w:r w:rsidRPr="0088723B">
        <w:t xml:space="preserve">, </w:t>
      </w:r>
      <w:r w:rsidRPr="0088723B">
        <w:rPr>
          <w:i/>
          <w:iCs/>
        </w:rPr>
        <w:t>5</w:t>
      </w:r>
      <w:r w:rsidRPr="0088723B">
        <w:t>. https://doi.org/10.3389/fpsyg.2014.01521</w:t>
      </w:r>
    </w:p>
    <w:p w14:paraId="79222760" w14:textId="77777777" w:rsidR="008E172E" w:rsidRPr="0088723B" w:rsidRDefault="008E172E" w:rsidP="005C02C9">
      <w:pPr>
        <w:pStyle w:val="Bibliography"/>
        <w:spacing w:line="240" w:lineRule="auto"/>
      </w:pPr>
      <w:r w:rsidRPr="0088723B">
        <w:t xml:space="preserve">Choi, V. K., Shrestha, S., Pan, X., &amp; Gelfand, M. J. (2022). When danger strikes: A linguistic tool for tracking America’s collective response to threats. </w:t>
      </w:r>
      <w:r w:rsidRPr="0088723B">
        <w:rPr>
          <w:i/>
          <w:iCs/>
        </w:rPr>
        <w:t>Proceedings of the National Academy of Sciences</w:t>
      </w:r>
      <w:r w:rsidRPr="0088723B">
        <w:t xml:space="preserve">, </w:t>
      </w:r>
      <w:r w:rsidRPr="0088723B">
        <w:rPr>
          <w:i/>
          <w:iCs/>
        </w:rPr>
        <w:t>119</w:t>
      </w:r>
      <w:r w:rsidRPr="0088723B">
        <w:t>(4), e2113891119. https://doi.org/10.1073/pnas.2113891119</w:t>
      </w:r>
    </w:p>
    <w:p w14:paraId="2E4D7D98" w14:textId="77777777" w:rsidR="008E172E" w:rsidRPr="0088723B" w:rsidRDefault="008E172E" w:rsidP="005C02C9">
      <w:pPr>
        <w:pStyle w:val="Bibliography"/>
        <w:spacing w:line="240" w:lineRule="auto"/>
      </w:pPr>
      <w:r w:rsidRPr="0088723B">
        <w:t xml:space="preserve">Cooley, E., Lei, R., Brown-Iannuzzi, J., &amp; Ellerkamp, T. (2019). Personal Prejudice, Other Guilt: Explicit Prejudice Toward Black People Predicts Guilty Verdicts for White Officers Who Kill Black Men. </w:t>
      </w:r>
      <w:r w:rsidRPr="0088723B">
        <w:rPr>
          <w:i/>
          <w:iCs/>
        </w:rPr>
        <w:t>Personality and Social Psychology Bulletin</w:t>
      </w:r>
      <w:r w:rsidRPr="0088723B">
        <w:t xml:space="preserve">, </w:t>
      </w:r>
      <w:r w:rsidRPr="0088723B">
        <w:rPr>
          <w:i/>
          <w:iCs/>
        </w:rPr>
        <w:t>45</w:t>
      </w:r>
      <w:r w:rsidRPr="0088723B">
        <w:t>(5), 754–766. https://doi.org/10.1177/0146167218796787</w:t>
      </w:r>
    </w:p>
    <w:p w14:paraId="6DD80376" w14:textId="77777777" w:rsidR="008E172E" w:rsidRPr="0088723B" w:rsidRDefault="008E172E" w:rsidP="005C02C9">
      <w:pPr>
        <w:pStyle w:val="Bibliography"/>
        <w:spacing w:line="240" w:lineRule="auto"/>
      </w:pPr>
      <w:r w:rsidRPr="0088723B">
        <w:t xml:space="preserve">da Costa Silva, K., Álvaro, J. L., Torres, A. R. R., &amp; Garrido, A. (2019). Terrorist threat, dehumanization, and right-wing authoritarianism as predictors of discrimination. </w:t>
      </w:r>
      <w:r w:rsidRPr="0088723B">
        <w:rPr>
          <w:i/>
          <w:iCs/>
        </w:rPr>
        <w:t>Scandinavian Journal of Psychology</w:t>
      </w:r>
      <w:r w:rsidRPr="0088723B">
        <w:t xml:space="preserve">, </w:t>
      </w:r>
      <w:r w:rsidRPr="0088723B">
        <w:rPr>
          <w:i/>
          <w:iCs/>
        </w:rPr>
        <w:t>60</w:t>
      </w:r>
      <w:r w:rsidRPr="0088723B">
        <w:t>(6), 616–627. https://doi.org/10.1111/sjop.12574</w:t>
      </w:r>
    </w:p>
    <w:p w14:paraId="1309BE81" w14:textId="77777777" w:rsidR="008E172E" w:rsidRPr="0088723B" w:rsidRDefault="008E172E" w:rsidP="005C02C9">
      <w:pPr>
        <w:pStyle w:val="Bibliography"/>
        <w:spacing w:line="240" w:lineRule="auto"/>
      </w:pPr>
      <w:r w:rsidRPr="0088723B">
        <w:lastRenderedPageBreak/>
        <w:t xml:space="preserve">Daboin, I., Peterson, J. L., &amp; Parrott, D. J. (2015). Racial differences in sexual prejudice and its correlates among heterosexual men. </w:t>
      </w:r>
      <w:r w:rsidRPr="0088723B">
        <w:rPr>
          <w:i/>
          <w:iCs/>
        </w:rPr>
        <w:t>Cultural Diversity &amp; Ethnic Minority Psychology</w:t>
      </w:r>
      <w:r w:rsidRPr="0088723B">
        <w:t xml:space="preserve">, </w:t>
      </w:r>
      <w:r w:rsidRPr="0088723B">
        <w:rPr>
          <w:i/>
          <w:iCs/>
        </w:rPr>
        <w:t>21</w:t>
      </w:r>
      <w:r w:rsidRPr="0088723B">
        <w:t>(2), 258–267. https://doi.org/10.1037/a0038444</w:t>
      </w:r>
    </w:p>
    <w:p w14:paraId="77DE1F45" w14:textId="77777777" w:rsidR="008E172E" w:rsidRPr="0088723B" w:rsidRDefault="008E172E" w:rsidP="005C02C9">
      <w:pPr>
        <w:pStyle w:val="Bibliography"/>
        <w:spacing w:line="240" w:lineRule="auto"/>
      </w:pPr>
      <w:r w:rsidRPr="0088723B">
        <w:t xml:space="preserve">Dambrun, M. (2007). Understanding the Relationship Between Racial Prejudice and Support for the Death Penalty: The Racist Punitive Bias Hypothesis. </w:t>
      </w:r>
      <w:r w:rsidRPr="0088723B">
        <w:rPr>
          <w:i/>
          <w:iCs/>
        </w:rPr>
        <w:t>Social Justice Research</w:t>
      </w:r>
      <w:r w:rsidRPr="0088723B">
        <w:t xml:space="preserve">, </w:t>
      </w:r>
      <w:r w:rsidRPr="0088723B">
        <w:rPr>
          <w:i/>
          <w:iCs/>
        </w:rPr>
        <w:t>20</w:t>
      </w:r>
      <w:r w:rsidRPr="0088723B">
        <w:t>(2), 228–249. https://doi.org/10.1007/s11211-007-0040-1</w:t>
      </w:r>
    </w:p>
    <w:p w14:paraId="1F62940D" w14:textId="77777777" w:rsidR="008E172E" w:rsidRPr="0088723B" w:rsidRDefault="008E172E" w:rsidP="005C02C9">
      <w:pPr>
        <w:pStyle w:val="Bibliography"/>
        <w:spacing w:line="240" w:lineRule="auto"/>
      </w:pPr>
      <w:r w:rsidRPr="0088723B">
        <w:t xml:space="preserve">Esses, V. M., Medianu, S., &amp; Lawson, A. S. (2013). Uncertainty, Threat, and the Role of the Media in Promoting the Dehumanization of Immigrants and Refugees. </w:t>
      </w:r>
      <w:r w:rsidRPr="0088723B">
        <w:rPr>
          <w:i/>
          <w:iCs/>
        </w:rPr>
        <w:t>Journal of Social Issues</w:t>
      </w:r>
      <w:r w:rsidRPr="0088723B">
        <w:t xml:space="preserve">, </w:t>
      </w:r>
      <w:r w:rsidRPr="0088723B">
        <w:rPr>
          <w:i/>
          <w:iCs/>
        </w:rPr>
        <w:t>69</w:t>
      </w:r>
      <w:r w:rsidRPr="0088723B">
        <w:t>(3), 518–536. https://doi.org/10.1111/josi.12027</w:t>
      </w:r>
    </w:p>
    <w:p w14:paraId="23D68579" w14:textId="77777777" w:rsidR="008E172E" w:rsidRPr="0088723B" w:rsidRDefault="008E172E" w:rsidP="005C02C9">
      <w:pPr>
        <w:pStyle w:val="Bibliography"/>
        <w:spacing w:line="240" w:lineRule="auto"/>
      </w:pPr>
      <w:r w:rsidRPr="0088723B">
        <w:t xml:space="preserve">Finkel, E., Bail, C. A., Cikara, M., Ditto, P. H., Iyengar, S., Klar, S., Mason, L., McGrath, M. C., Nyhan, B., Rand, D. G., Skitka, L. J., Tucker, J. A., Van Bavel, J. J., Wang, C. S., &amp; Druckman, J. N. (2020). Political sectarianism in America. </w:t>
      </w:r>
      <w:r w:rsidRPr="0088723B">
        <w:rPr>
          <w:i/>
          <w:iCs/>
        </w:rPr>
        <w:t>Science</w:t>
      </w:r>
      <w:r w:rsidRPr="0088723B">
        <w:t xml:space="preserve">, </w:t>
      </w:r>
      <w:r w:rsidRPr="0088723B">
        <w:rPr>
          <w:i/>
          <w:iCs/>
        </w:rPr>
        <w:t>370</w:t>
      </w:r>
      <w:r w:rsidRPr="0088723B">
        <w:t>(6516), 533–536. https://doi.org/10.1126/science.abe1715</w:t>
      </w:r>
    </w:p>
    <w:p w14:paraId="77CB491F" w14:textId="77777777" w:rsidR="008E172E" w:rsidRPr="0088723B" w:rsidRDefault="008E172E" w:rsidP="005C02C9">
      <w:pPr>
        <w:pStyle w:val="Bibliography"/>
        <w:spacing w:line="240" w:lineRule="auto"/>
      </w:pPr>
      <w:r w:rsidRPr="0088723B">
        <w:t xml:space="preserve">Finkel, E., Landry, A., Hoyle, R., Druckman, J., &amp; Van Bavel, J. J. (2024). </w:t>
      </w:r>
      <w:r w:rsidRPr="0088723B">
        <w:rPr>
          <w:i/>
          <w:iCs/>
        </w:rPr>
        <w:t>Partisan Antipathy and the Erosion of Democratic Norm</w:t>
      </w:r>
      <w:r w:rsidRPr="0088723B">
        <w:t>. https://doi.org/10.31234/osf.io/ahgy6</w:t>
      </w:r>
    </w:p>
    <w:p w14:paraId="4CC1261E" w14:textId="77777777" w:rsidR="008E172E" w:rsidRPr="0088723B" w:rsidRDefault="008E172E" w:rsidP="005C02C9">
      <w:pPr>
        <w:pStyle w:val="Bibliography"/>
        <w:spacing w:line="240" w:lineRule="auto"/>
      </w:pPr>
      <w:r w:rsidRPr="0088723B">
        <w:t xml:space="preserve">Fix, E., &amp; Hodges, J. L. (1951). </w:t>
      </w:r>
      <w:r w:rsidRPr="0088723B">
        <w:rPr>
          <w:i/>
          <w:iCs/>
        </w:rPr>
        <w:t>Discriminatory Analysis, Nonparametric Discrimination: Consistency Properties.</w:t>
      </w:r>
      <w:r w:rsidRPr="0088723B">
        <w:t xml:space="preserve"> (Technical Report 4). USAF School of Aviation Medicine.</w:t>
      </w:r>
    </w:p>
    <w:p w14:paraId="28E0307B" w14:textId="77777777" w:rsidR="008E172E" w:rsidRPr="0088723B" w:rsidRDefault="008E172E" w:rsidP="005C02C9">
      <w:pPr>
        <w:pStyle w:val="Bibliography"/>
        <w:spacing w:line="240" w:lineRule="auto"/>
      </w:pPr>
      <w:r w:rsidRPr="0088723B">
        <w:t xml:space="preserve">Halperin, E. (2011). The emotional roots of intergroup aggression: The distinct roles of anger and hatred. In </w:t>
      </w:r>
      <w:r w:rsidRPr="0088723B">
        <w:rPr>
          <w:i/>
          <w:iCs/>
        </w:rPr>
        <w:t>Human aggression and violence: Causes, manifestations, and consequences</w:t>
      </w:r>
      <w:r w:rsidRPr="0088723B">
        <w:t xml:space="preserve"> (pp. 315–331). American Psychological Association. https://doi.org/10.1037/12346-017</w:t>
      </w:r>
    </w:p>
    <w:p w14:paraId="3BB0A185" w14:textId="77777777" w:rsidR="008E172E" w:rsidRPr="0088723B" w:rsidRDefault="008E172E" w:rsidP="005C02C9">
      <w:pPr>
        <w:pStyle w:val="Bibliography"/>
        <w:spacing w:line="240" w:lineRule="auto"/>
      </w:pPr>
      <w:r w:rsidRPr="0088723B">
        <w:t xml:space="preserve">Harris, L. T., &amp; Fiske, S. T. (2011). Dehumanized Perception: A Psychological Means to Facilitate Atrocities, Torture, and Genocide? </w:t>
      </w:r>
      <w:r w:rsidRPr="0088723B">
        <w:rPr>
          <w:i/>
          <w:iCs/>
        </w:rPr>
        <w:t>Zeitschrift Fur Psychologie</w:t>
      </w:r>
      <w:r w:rsidRPr="0088723B">
        <w:t xml:space="preserve">, </w:t>
      </w:r>
      <w:r w:rsidRPr="0088723B">
        <w:rPr>
          <w:i/>
          <w:iCs/>
        </w:rPr>
        <w:t>219</w:t>
      </w:r>
      <w:r w:rsidRPr="0088723B">
        <w:t>(3), 175–181. https://doi.org/10.1027/2151-2604/a000065</w:t>
      </w:r>
    </w:p>
    <w:p w14:paraId="0231460F" w14:textId="77777777" w:rsidR="008E172E" w:rsidRPr="0088723B" w:rsidRDefault="008E172E" w:rsidP="005C02C9">
      <w:pPr>
        <w:pStyle w:val="Bibliography"/>
        <w:spacing w:line="240" w:lineRule="auto"/>
      </w:pPr>
      <w:r w:rsidRPr="0088723B">
        <w:t xml:space="preserve">Hartman, R., Moss, A. J., Jaffe, S. N., Rosenzweig, C., LItman, L., &amp; Robinson, J. (2023). </w:t>
      </w:r>
      <w:r w:rsidRPr="0088723B">
        <w:rPr>
          <w:i/>
          <w:iCs/>
        </w:rPr>
        <w:t>Introducing Connect by CloudResearch: Advancing Online Participant Recruitment in the Digital Age</w:t>
      </w:r>
      <w:r w:rsidRPr="0088723B">
        <w:t>. OSF. https://doi.org/10.31234/osf.io/ksgyr</w:t>
      </w:r>
    </w:p>
    <w:p w14:paraId="37595FA7" w14:textId="77777777" w:rsidR="008E172E" w:rsidRPr="0088723B" w:rsidRDefault="008E172E" w:rsidP="005C02C9">
      <w:pPr>
        <w:pStyle w:val="Bibliography"/>
        <w:spacing w:line="240" w:lineRule="auto"/>
      </w:pPr>
      <w:r w:rsidRPr="0088723B">
        <w:t xml:space="preserve">Haslam, N. (2006). Dehumanization: An Integrative Review. </w:t>
      </w:r>
      <w:r w:rsidRPr="0088723B">
        <w:rPr>
          <w:i/>
          <w:iCs/>
        </w:rPr>
        <w:t>Personality and Social Psychology Review</w:t>
      </w:r>
      <w:r w:rsidRPr="0088723B">
        <w:t xml:space="preserve">, </w:t>
      </w:r>
      <w:r w:rsidRPr="0088723B">
        <w:rPr>
          <w:i/>
          <w:iCs/>
        </w:rPr>
        <w:t>10</w:t>
      </w:r>
      <w:r w:rsidRPr="0088723B">
        <w:t>(3), 252–264. https://doi.org/10.1207/s15327957pspr1003_4</w:t>
      </w:r>
    </w:p>
    <w:p w14:paraId="7AB757F8" w14:textId="77777777" w:rsidR="008E172E" w:rsidRPr="0088723B" w:rsidRDefault="008E172E" w:rsidP="005C02C9">
      <w:pPr>
        <w:pStyle w:val="Bibliography"/>
        <w:spacing w:line="240" w:lineRule="auto"/>
      </w:pPr>
      <w:r w:rsidRPr="0088723B">
        <w:t xml:space="preserve">Ho, A. K., Sidanius, J., Kteily, N., Sheehy-Skeffington, J., Pratto, F., Henkel, K. E., Foels, R., &amp; Stewart, A. L. (2015). The nature of social dominance orientation: Theorizing and measuring preferences for intergroup inequality using the new SDO₇ scale. </w:t>
      </w:r>
      <w:r w:rsidRPr="0088723B">
        <w:rPr>
          <w:i/>
          <w:iCs/>
        </w:rPr>
        <w:t>Journal of Personality and Social Psychology</w:t>
      </w:r>
      <w:r w:rsidRPr="0088723B">
        <w:t xml:space="preserve">, </w:t>
      </w:r>
      <w:r w:rsidRPr="0088723B">
        <w:rPr>
          <w:i/>
          <w:iCs/>
        </w:rPr>
        <w:t>109</w:t>
      </w:r>
      <w:r w:rsidRPr="0088723B">
        <w:t>(6), 1003–1028. https://doi.org/10.1037/pspi0000033</w:t>
      </w:r>
    </w:p>
    <w:p w14:paraId="66B6AED1" w14:textId="77777777" w:rsidR="008E172E" w:rsidRPr="0088723B" w:rsidRDefault="008E172E" w:rsidP="005C02C9">
      <w:pPr>
        <w:pStyle w:val="Bibliography"/>
        <w:spacing w:line="240" w:lineRule="auto"/>
      </w:pPr>
      <w:r w:rsidRPr="0088723B">
        <w:t xml:space="preserve">Hopp, F. R., Fisher, J. T., Cornell, D., Huskey, R., &amp; Weber, R. (2021). The extended Moral Foundations Dictionary (eMFD): Development and applications of a crowd-sourced approach to extracting moral intuitions from text. </w:t>
      </w:r>
      <w:r w:rsidRPr="0088723B">
        <w:rPr>
          <w:i/>
          <w:iCs/>
        </w:rPr>
        <w:t>Behavior Research Methods</w:t>
      </w:r>
      <w:r w:rsidRPr="0088723B">
        <w:t xml:space="preserve">, </w:t>
      </w:r>
      <w:r w:rsidRPr="0088723B">
        <w:rPr>
          <w:i/>
          <w:iCs/>
        </w:rPr>
        <w:t>53</w:t>
      </w:r>
      <w:r w:rsidRPr="0088723B">
        <w:t>(1), 232–246. https://doi.org/10.3758/s13428-020-01433-0</w:t>
      </w:r>
    </w:p>
    <w:p w14:paraId="095D6D28" w14:textId="77777777" w:rsidR="008E172E" w:rsidRPr="0088723B" w:rsidRDefault="008E172E" w:rsidP="005C02C9">
      <w:pPr>
        <w:pStyle w:val="Bibliography"/>
        <w:spacing w:line="240" w:lineRule="auto"/>
      </w:pPr>
      <w:r w:rsidRPr="0088723B">
        <w:t xml:space="preserve">Iyengar, S., Lelkes, Y., &amp; Westwood, S. (2023). </w:t>
      </w:r>
      <w:r w:rsidRPr="0088723B">
        <w:rPr>
          <w:i/>
          <w:iCs/>
        </w:rPr>
        <w:t>America’s Political Pulse</w:t>
      </w:r>
      <w:r w:rsidRPr="0088723B">
        <w:t xml:space="preserve"> [Dataset]. https://polarizationresearchlab.org/americas-political-pulse/</w:t>
      </w:r>
    </w:p>
    <w:p w14:paraId="60315A37" w14:textId="77777777" w:rsidR="008E172E" w:rsidRPr="0088723B" w:rsidRDefault="008E172E" w:rsidP="005C02C9">
      <w:pPr>
        <w:pStyle w:val="Bibliography"/>
        <w:spacing w:line="240" w:lineRule="auto"/>
      </w:pPr>
      <w:r w:rsidRPr="0088723B">
        <w:t xml:space="preserve">Kalmoe, N. P., &amp; Mason, L. (2022). </w:t>
      </w:r>
      <w:r w:rsidRPr="0088723B">
        <w:rPr>
          <w:i/>
          <w:iCs/>
        </w:rPr>
        <w:t>Radical American Partisanship: Mapping Violent Hostility, Its Causes, and the Consequences for Democracy</w:t>
      </w:r>
      <w:r w:rsidRPr="0088723B">
        <w:t>. University of Chicago Press.</w:t>
      </w:r>
    </w:p>
    <w:p w14:paraId="605EE325" w14:textId="77777777" w:rsidR="008E172E" w:rsidRPr="0088723B" w:rsidRDefault="008E172E" w:rsidP="005C02C9">
      <w:pPr>
        <w:pStyle w:val="Bibliography"/>
        <w:spacing w:line="240" w:lineRule="auto"/>
      </w:pPr>
      <w:r w:rsidRPr="0088723B">
        <w:t xml:space="preserve">Kteily, N., Bruneau, E., Waytz, A., &amp; Cotterill, S. (2015). The ascent of man: Theoretical and empirical evidence for blatant dehumanization. </w:t>
      </w:r>
      <w:r w:rsidRPr="0088723B">
        <w:rPr>
          <w:i/>
          <w:iCs/>
        </w:rPr>
        <w:t>Journal of Personality and Social Psychology</w:t>
      </w:r>
      <w:r w:rsidRPr="0088723B">
        <w:t xml:space="preserve">, </w:t>
      </w:r>
      <w:r w:rsidRPr="0088723B">
        <w:rPr>
          <w:i/>
          <w:iCs/>
        </w:rPr>
        <w:t>109</w:t>
      </w:r>
      <w:r w:rsidRPr="0088723B">
        <w:t>(5), 901–931. https://doi.org/10.1037/pspp0000048</w:t>
      </w:r>
    </w:p>
    <w:p w14:paraId="333CE340" w14:textId="77777777" w:rsidR="008E172E" w:rsidRPr="0088723B" w:rsidRDefault="008E172E" w:rsidP="005C02C9">
      <w:pPr>
        <w:pStyle w:val="Bibliography"/>
        <w:spacing w:line="240" w:lineRule="auto"/>
      </w:pPr>
      <w:r w:rsidRPr="0088723B">
        <w:lastRenderedPageBreak/>
        <w:t xml:space="preserve">Kteily, N., Hodson, G., &amp; Bruneau, E. (2016). They see us as less than human: Metadehumanization predicts intergroup conflict via reciprocal dehumanization. </w:t>
      </w:r>
      <w:r w:rsidRPr="0088723B">
        <w:rPr>
          <w:i/>
          <w:iCs/>
        </w:rPr>
        <w:t>Journal of Personality and Social Psychology</w:t>
      </w:r>
      <w:r w:rsidRPr="0088723B">
        <w:t xml:space="preserve">, </w:t>
      </w:r>
      <w:r w:rsidRPr="0088723B">
        <w:rPr>
          <w:i/>
          <w:iCs/>
        </w:rPr>
        <w:t>110</w:t>
      </w:r>
      <w:r w:rsidRPr="0088723B">
        <w:t>(3), 343–370. https://doi.org/10.1037/pspa0000044</w:t>
      </w:r>
    </w:p>
    <w:p w14:paraId="41E6DBCD" w14:textId="77777777" w:rsidR="008E172E" w:rsidRPr="0088723B" w:rsidRDefault="008E172E" w:rsidP="005C02C9">
      <w:pPr>
        <w:pStyle w:val="Bibliography"/>
        <w:spacing w:line="240" w:lineRule="auto"/>
      </w:pPr>
      <w:r w:rsidRPr="0088723B">
        <w:t xml:space="preserve">Landry, A. P., Fincher, K., Barr, N., Brosowsky, N. P., Protzko, J., Ariely, D., &amp; Seli, P. (2024). Harnessing dehumanization theory, modern media, and an intervention tournament to reduce support for retributive war crimes. </w:t>
      </w:r>
      <w:r w:rsidRPr="0088723B">
        <w:rPr>
          <w:i/>
          <w:iCs/>
        </w:rPr>
        <w:t>Journal of Experimental Social Psychology</w:t>
      </w:r>
      <w:r w:rsidRPr="0088723B">
        <w:t xml:space="preserve">, </w:t>
      </w:r>
      <w:r w:rsidRPr="0088723B">
        <w:rPr>
          <w:i/>
          <w:iCs/>
        </w:rPr>
        <w:t>111</w:t>
      </w:r>
      <w:r w:rsidRPr="0088723B">
        <w:t>, 104567. https://doi.org/10.1016/j.jesp.2023.104567</w:t>
      </w:r>
    </w:p>
    <w:p w14:paraId="508B213C" w14:textId="77777777" w:rsidR="008E172E" w:rsidRPr="0088723B" w:rsidRDefault="008E172E" w:rsidP="005C02C9">
      <w:pPr>
        <w:pStyle w:val="Bibliography"/>
        <w:spacing w:line="240" w:lineRule="auto"/>
      </w:pPr>
      <w:r w:rsidRPr="0088723B">
        <w:t xml:space="preserve">Leyens, J.-P., Demoulin, S., Vaes, J., Gaunt, R., &amp; Paladino, M. P. (2007). Infra-humanization: The Wall of Group Differences. </w:t>
      </w:r>
      <w:r w:rsidRPr="0088723B">
        <w:rPr>
          <w:i/>
          <w:iCs/>
        </w:rPr>
        <w:t>Social Issues and Policy Review</w:t>
      </w:r>
      <w:r w:rsidRPr="0088723B">
        <w:t xml:space="preserve">, </w:t>
      </w:r>
      <w:r w:rsidRPr="0088723B">
        <w:rPr>
          <w:i/>
          <w:iCs/>
        </w:rPr>
        <w:t>1</w:t>
      </w:r>
      <w:r w:rsidRPr="0088723B">
        <w:t>(1), 139–172. https://doi.org/10.1111/j.1751-2409.2007.00006.x</w:t>
      </w:r>
    </w:p>
    <w:p w14:paraId="0486EBDE" w14:textId="77777777" w:rsidR="008E172E" w:rsidRPr="0088723B" w:rsidRDefault="008E172E" w:rsidP="005C02C9">
      <w:pPr>
        <w:pStyle w:val="Bibliography"/>
        <w:spacing w:line="240" w:lineRule="auto"/>
      </w:pPr>
      <w:r w:rsidRPr="0088723B">
        <w:t xml:space="preserve">Leys, C., Ley, C., Klein, O., Bernard, P., &amp; Licata, L. (2013). Detecting outliers: Do not use standard deviation around the mean, use absolute deviation around the median. </w:t>
      </w:r>
      <w:r w:rsidRPr="0088723B">
        <w:rPr>
          <w:i/>
          <w:iCs/>
        </w:rPr>
        <w:t>Journal of Experimental Social Psychology</w:t>
      </w:r>
      <w:r w:rsidRPr="0088723B">
        <w:t xml:space="preserve">, </w:t>
      </w:r>
      <w:r w:rsidRPr="0088723B">
        <w:rPr>
          <w:i/>
          <w:iCs/>
        </w:rPr>
        <w:t>49</w:t>
      </w:r>
      <w:r w:rsidRPr="0088723B">
        <w:t>(4), 764–766. https://doi.org/10.1016/j.jesp.2013.03.013</w:t>
      </w:r>
    </w:p>
    <w:p w14:paraId="47135ACC" w14:textId="77777777" w:rsidR="008E172E" w:rsidRPr="0088723B" w:rsidRDefault="008E172E" w:rsidP="005C02C9">
      <w:pPr>
        <w:pStyle w:val="Bibliography"/>
        <w:spacing w:line="240" w:lineRule="auto"/>
      </w:pPr>
      <w:r w:rsidRPr="0088723B">
        <w:t xml:space="preserve">Međedović, J., &amp; Petrović, B. (2015). The Dark Tetrad. </w:t>
      </w:r>
      <w:r w:rsidRPr="0088723B">
        <w:rPr>
          <w:i/>
          <w:iCs/>
        </w:rPr>
        <w:t>Journal of Individual Differences</w:t>
      </w:r>
      <w:r w:rsidRPr="0088723B">
        <w:t xml:space="preserve">, </w:t>
      </w:r>
      <w:r w:rsidRPr="0088723B">
        <w:rPr>
          <w:i/>
          <w:iCs/>
        </w:rPr>
        <w:t>36</w:t>
      </w:r>
      <w:r w:rsidRPr="0088723B">
        <w:t>(4), 228–236. https://doi.org/10.1027/1614-0001/a000179</w:t>
      </w:r>
    </w:p>
    <w:p w14:paraId="4C8F11F6" w14:textId="77777777" w:rsidR="008E172E" w:rsidRPr="0088723B" w:rsidRDefault="008E172E" w:rsidP="005C02C9">
      <w:pPr>
        <w:pStyle w:val="Bibliography"/>
        <w:spacing w:line="240" w:lineRule="auto"/>
      </w:pPr>
      <w:r w:rsidRPr="0088723B">
        <w:t xml:space="preserve">Mendelsohn, J., Tsvetkov, Y., &amp; Jurafsky, D. (2020). A Framework for the Computational Linguistic Analysis of Dehumanization. </w:t>
      </w:r>
      <w:r w:rsidRPr="0088723B">
        <w:rPr>
          <w:i/>
          <w:iCs/>
        </w:rPr>
        <w:t>Frontiers in Artifical Intelligence</w:t>
      </w:r>
      <w:r w:rsidRPr="0088723B">
        <w:t xml:space="preserve">, </w:t>
      </w:r>
      <w:r w:rsidRPr="0088723B">
        <w:rPr>
          <w:i/>
          <w:iCs/>
        </w:rPr>
        <w:t>3</w:t>
      </w:r>
      <w:r w:rsidRPr="0088723B">
        <w:t>(55). https://doi.org/10.3389/frai.2020.00055</w:t>
      </w:r>
    </w:p>
    <w:p w14:paraId="27B0D9A5" w14:textId="77777777" w:rsidR="008E172E" w:rsidRPr="0088723B" w:rsidRDefault="008E172E" w:rsidP="005C02C9">
      <w:pPr>
        <w:pStyle w:val="Bibliography"/>
        <w:spacing w:line="240" w:lineRule="auto"/>
      </w:pPr>
      <w:r w:rsidRPr="0088723B">
        <w:t xml:space="preserve">Molho, C., Tybur, J. M., Güler, E., Balliet, D., &amp; Hofmann, W. (2017). Disgust and Anger Relate to Different Aggressive Responses to Moral Violations. </w:t>
      </w:r>
      <w:r w:rsidRPr="0088723B">
        <w:rPr>
          <w:i/>
          <w:iCs/>
        </w:rPr>
        <w:t>Psychological Science</w:t>
      </w:r>
      <w:r w:rsidRPr="0088723B">
        <w:t xml:space="preserve">, </w:t>
      </w:r>
      <w:r w:rsidRPr="0088723B">
        <w:rPr>
          <w:i/>
          <w:iCs/>
        </w:rPr>
        <w:t>28</w:t>
      </w:r>
      <w:r w:rsidRPr="0088723B">
        <w:t>(5), 609–619. https://doi.org/10.1177/0956797617692000</w:t>
      </w:r>
    </w:p>
    <w:p w14:paraId="469A4929" w14:textId="77777777" w:rsidR="008E172E" w:rsidRPr="0088723B" w:rsidRDefault="008E172E" w:rsidP="005C02C9">
      <w:pPr>
        <w:pStyle w:val="Bibliography"/>
        <w:spacing w:line="240" w:lineRule="auto"/>
      </w:pPr>
      <w:r w:rsidRPr="0088723B">
        <w:t xml:space="preserve">Murray, L., Nguyen, H., Lee, Y.-F., Remmenga, M. D., &amp; Smith, D. W. (2012). Variance inflation factors in regression models with dummy variables. </w:t>
      </w:r>
      <w:r w:rsidRPr="0088723B">
        <w:rPr>
          <w:i/>
          <w:iCs/>
        </w:rPr>
        <w:t>Conference on Applied Statistics in Agriculture</w:t>
      </w:r>
      <w:r w:rsidRPr="0088723B">
        <w:t>. https://doi.org/10.4148/2475-7772.1034</w:t>
      </w:r>
    </w:p>
    <w:p w14:paraId="27F588E8" w14:textId="77777777" w:rsidR="008E172E" w:rsidRPr="0088723B" w:rsidRDefault="008E172E" w:rsidP="005C02C9">
      <w:pPr>
        <w:pStyle w:val="Bibliography"/>
        <w:spacing w:line="240" w:lineRule="auto"/>
      </w:pPr>
      <w:r w:rsidRPr="0088723B">
        <w:t xml:space="preserve">Nudelman, G., &amp; Otto, K. (2020). The Development of a New Generic Risk-of-Bias Measure for Systematic Reviews of Surveys. </w:t>
      </w:r>
      <w:r w:rsidRPr="0088723B">
        <w:rPr>
          <w:i/>
          <w:iCs/>
        </w:rPr>
        <w:t>Methodology</w:t>
      </w:r>
      <w:r w:rsidRPr="0088723B">
        <w:t xml:space="preserve">, </w:t>
      </w:r>
      <w:r w:rsidRPr="0088723B">
        <w:rPr>
          <w:i/>
          <w:iCs/>
        </w:rPr>
        <w:t>16</w:t>
      </w:r>
      <w:r w:rsidRPr="0088723B">
        <w:t>(4), Article 4. https://doi.org/10.5964/meth.4329</w:t>
      </w:r>
    </w:p>
    <w:p w14:paraId="1191EC0C" w14:textId="77777777" w:rsidR="008E172E" w:rsidRPr="0088723B" w:rsidRDefault="008E172E" w:rsidP="005C02C9">
      <w:pPr>
        <w:pStyle w:val="Bibliography"/>
        <w:spacing w:line="240" w:lineRule="auto"/>
      </w:pPr>
      <w:r w:rsidRPr="0088723B">
        <w:t xml:space="preserve">OpenAI. (2024). </w:t>
      </w:r>
      <w:r w:rsidRPr="0088723B">
        <w:rPr>
          <w:i/>
          <w:iCs/>
        </w:rPr>
        <w:t>ChatGPT</w:t>
      </w:r>
      <w:r w:rsidRPr="0088723B">
        <w:t xml:space="preserve"> (Version 4) [Computer software]. https://chatgpt.com/</w:t>
      </w:r>
    </w:p>
    <w:p w14:paraId="261951F1" w14:textId="77777777" w:rsidR="008E172E" w:rsidRPr="0088723B" w:rsidRDefault="008E172E" w:rsidP="005C02C9">
      <w:pPr>
        <w:pStyle w:val="Bibliography"/>
        <w:spacing w:line="240" w:lineRule="auto"/>
      </w:pPr>
      <w:r w:rsidRPr="0088723B">
        <w:t xml:space="preserve">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w:t>
      </w:r>
      <w:r w:rsidRPr="0088723B">
        <w:rPr>
          <w:i/>
          <w:iCs/>
        </w:rPr>
        <w:t>BMJ</w:t>
      </w:r>
      <w:r w:rsidRPr="0088723B">
        <w:t xml:space="preserve">, </w:t>
      </w:r>
      <w:r w:rsidRPr="0088723B">
        <w:rPr>
          <w:i/>
          <w:iCs/>
        </w:rPr>
        <w:t>372</w:t>
      </w:r>
      <w:r w:rsidRPr="0088723B">
        <w:t>, n71. https://doi.org/10.1136/bmj.n71</w:t>
      </w:r>
    </w:p>
    <w:p w14:paraId="34694C44" w14:textId="77777777" w:rsidR="008E172E" w:rsidRPr="0088723B" w:rsidRDefault="008E172E" w:rsidP="005C02C9">
      <w:pPr>
        <w:pStyle w:val="Bibliography"/>
        <w:spacing w:line="240" w:lineRule="auto"/>
      </w:pPr>
      <w:r w:rsidRPr="0088723B">
        <w:t xml:space="preserve">Parrott, D. J., &amp; Zeichner, A. (2005). Effects of Sexual Prejudice and Anger on Physical Aggression Toward Gay and Heterosexual Men. </w:t>
      </w:r>
      <w:r w:rsidRPr="0088723B">
        <w:rPr>
          <w:i/>
          <w:iCs/>
        </w:rPr>
        <w:t>Psychology of Men &amp; Masculinity</w:t>
      </w:r>
      <w:r w:rsidRPr="0088723B">
        <w:t xml:space="preserve">, </w:t>
      </w:r>
      <w:r w:rsidRPr="0088723B">
        <w:rPr>
          <w:i/>
          <w:iCs/>
        </w:rPr>
        <w:t>6</w:t>
      </w:r>
      <w:r w:rsidRPr="0088723B">
        <w:t>(1), 3–17. https://doi.org/10.1037/1524-9220.6.1.3</w:t>
      </w:r>
    </w:p>
    <w:p w14:paraId="469F8BA5" w14:textId="77777777" w:rsidR="008E172E" w:rsidRPr="0088723B" w:rsidRDefault="008E172E" w:rsidP="005C02C9">
      <w:pPr>
        <w:pStyle w:val="Bibliography"/>
        <w:spacing w:line="240" w:lineRule="auto"/>
      </w:pPr>
      <w:r w:rsidRPr="0088723B">
        <w:t xml:space="preserve">Pavetich, M., &amp; Stathi, S. (2021). Investigating antecedents of Islamophobia: The role of perceived control over terrorism, threat, meta-dehumanization, and dehumanization. </w:t>
      </w:r>
      <w:r w:rsidRPr="0088723B">
        <w:rPr>
          <w:i/>
          <w:iCs/>
        </w:rPr>
        <w:t>Journal of Community &amp; Applied Social Psychology</w:t>
      </w:r>
      <w:r w:rsidRPr="0088723B">
        <w:t xml:space="preserve">, </w:t>
      </w:r>
      <w:r w:rsidRPr="0088723B">
        <w:rPr>
          <w:i/>
          <w:iCs/>
        </w:rPr>
        <w:t>31</w:t>
      </w:r>
      <w:r w:rsidRPr="0088723B">
        <w:t>(4), 369–382. https://doi.org/10.1002/casp.2512</w:t>
      </w:r>
    </w:p>
    <w:p w14:paraId="71BD0298" w14:textId="77777777" w:rsidR="008E172E" w:rsidRPr="0088723B" w:rsidRDefault="008E172E" w:rsidP="005C02C9">
      <w:pPr>
        <w:pStyle w:val="Bibliography"/>
        <w:spacing w:line="240" w:lineRule="auto"/>
      </w:pPr>
      <w:r w:rsidRPr="0088723B">
        <w:t xml:space="preserve">Phillips, B. (2022). “They’re Not True Humans:” Beliefs about Moral Character Drive Denials of Humanity. </w:t>
      </w:r>
      <w:r w:rsidRPr="0088723B">
        <w:rPr>
          <w:i/>
          <w:iCs/>
        </w:rPr>
        <w:t>Cognitive Science</w:t>
      </w:r>
      <w:r w:rsidRPr="0088723B">
        <w:t xml:space="preserve">, </w:t>
      </w:r>
      <w:r w:rsidRPr="0088723B">
        <w:rPr>
          <w:i/>
          <w:iCs/>
        </w:rPr>
        <w:t>46</w:t>
      </w:r>
      <w:r w:rsidRPr="0088723B">
        <w:t>(2), e13089. https://doi.org/10.1111/cogs.13089</w:t>
      </w:r>
    </w:p>
    <w:p w14:paraId="7B197042" w14:textId="77777777" w:rsidR="008E172E" w:rsidRPr="0088723B" w:rsidRDefault="008E172E" w:rsidP="005C02C9">
      <w:pPr>
        <w:pStyle w:val="Bibliography"/>
        <w:spacing w:line="240" w:lineRule="auto"/>
      </w:pPr>
      <w:r w:rsidRPr="0088723B">
        <w:lastRenderedPageBreak/>
        <w:t xml:space="preserve">Phillips, B. (2023). Normative dehumanization and the ordinary concept of a true human. </w:t>
      </w:r>
      <w:r w:rsidRPr="0088723B">
        <w:rPr>
          <w:i/>
          <w:iCs/>
        </w:rPr>
        <w:t>Current Research in Ecological and Social Psychology</w:t>
      </w:r>
      <w:r w:rsidRPr="0088723B">
        <w:t xml:space="preserve">, </w:t>
      </w:r>
      <w:r w:rsidRPr="0088723B">
        <w:rPr>
          <w:i/>
          <w:iCs/>
        </w:rPr>
        <w:t>5</w:t>
      </w:r>
      <w:r w:rsidRPr="0088723B">
        <w:t>, 100155. https://doi.org/10.1016/j.cresp.2023.100155</w:t>
      </w:r>
    </w:p>
    <w:p w14:paraId="19F49B86" w14:textId="77777777" w:rsidR="008E172E" w:rsidRPr="0088723B" w:rsidRDefault="008E172E" w:rsidP="005C02C9">
      <w:pPr>
        <w:pStyle w:val="Bibliography"/>
        <w:spacing w:line="240" w:lineRule="auto"/>
      </w:pPr>
      <w:r w:rsidRPr="0088723B">
        <w:t xml:space="preserve">Pietraszkiewicz, A., Formanowicz, M., Gustafsson Sendén, M., Boyd, R. L., Sikström, S., &amp; Sczesny, S. (2019). The big two dictionaries: Capturing agency and communion in natural language. </w:t>
      </w:r>
      <w:r w:rsidRPr="0088723B">
        <w:rPr>
          <w:i/>
          <w:iCs/>
        </w:rPr>
        <w:t>European Journal of Social Psychology</w:t>
      </w:r>
      <w:r w:rsidRPr="0088723B">
        <w:t xml:space="preserve">, </w:t>
      </w:r>
      <w:r w:rsidRPr="0088723B">
        <w:rPr>
          <w:i/>
          <w:iCs/>
        </w:rPr>
        <w:t>49</w:t>
      </w:r>
      <w:r w:rsidRPr="0088723B">
        <w:t>(5), 871–887. https://doi.org/10.1002/ejsp.2561</w:t>
      </w:r>
    </w:p>
    <w:p w14:paraId="57FF2DC8" w14:textId="77777777" w:rsidR="008E172E" w:rsidRPr="0088723B" w:rsidRDefault="008E172E" w:rsidP="005C02C9">
      <w:pPr>
        <w:pStyle w:val="Bibliography"/>
        <w:spacing w:line="240" w:lineRule="auto"/>
      </w:pPr>
      <w:r w:rsidRPr="0088723B">
        <w:t xml:space="preserve">Pustejovsky, J. E., &amp; Tipton, E. (2022). Meta-analysis with Robust Variance Estimation: Expanding the Range of Working Models. </w:t>
      </w:r>
      <w:r w:rsidRPr="0088723B">
        <w:rPr>
          <w:i/>
          <w:iCs/>
        </w:rPr>
        <w:t>Prevention Science</w:t>
      </w:r>
      <w:r w:rsidRPr="0088723B">
        <w:t xml:space="preserve">, </w:t>
      </w:r>
      <w:r w:rsidRPr="0088723B">
        <w:rPr>
          <w:i/>
          <w:iCs/>
        </w:rPr>
        <w:t>23</w:t>
      </w:r>
      <w:r w:rsidRPr="0088723B">
        <w:t>(3), 425–438. https://doi.org/10.1007/s11121-021-01246-3</w:t>
      </w:r>
    </w:p>
    <w:p w14:paraId="738C4425" w14:textId="77777777" w:rsidR="008E172E" w:rsidRPr="0088723B" w:rsidRDefault="008E172E" w:rsidP="005C02C9">
      <w:pPr>
        <w:pStyle w:val="Bibliography"/>
        <w:spacing w:line="240" w:lineRule="auto"/>
      </w:pPr>
      <w:r w:rsidRPr="0088723B">
        <w:t xml:space="preserve">Rai, T. S., Valdesolo, P., &amp; Graham, J. (2018). Reply to Fincher et al.: Conceptual specificity in dehumanization research is a feature, not a bug. </w:t>
      </w:r>
      <w:r w:rsidRPr="0088723B">
        <w:rPr>
          <w:i/>
          <w:iCs/>
        </w:rPr>
        <w:t>Proceedings of the National Academy of Sciences</w:t>
      </w:r>
      <w:r w:rsidRPr="0088723B">
        <w:t xml:space="preserve">, </w:t>
      </w:r>
      <w:r w:rsidRPr="0088723B">
        <w:rPr>
          <w:i/>
          <w:iCs/>
        </w:rPr>
        <w:t>115</w:t>
      </w:r>
      <w:r w:rsidRPr="0088723B">
        <w:t>(15), E3331–E3332. https://doi.org/10.1073/pnas.1802004115</w:t>
      </w:r>
    </w:p>
    <w:p w14:paraId="671F2E42" w14:textId="77777777" w:rsidR="008E172E" w:rsidRPr="0088723B" w:rsidRDefault="008E172E" w:rsidP="005C02C9">
      <w:pPr>
        <w:pStyle w:val="Bibliography"/>
        <w:spacing w:line="240" w:lineRule="auto"/>
      </w:pPr>
      <w:r w:rsidRPr="0088723B">
        <w:t xml:space="preserve">Rindskopf, D., &amp; Shiyko, M. (2010). Measures of Dispersion, Skewness and Kurtosis. In P. Peterson, E. Baker, &amp; B. McGaw (Eds.), </w:t>
      </w:r>
      <w:r w:rsidRPr="0088723B">
        <w:rPr>
          <w:i/>
          <w:iCs/>
        </w:rPr>
        <w:t>International Encyclopedia of Education (Third Edition)</w:t>
      </w:r>
      <w:r w:rsidRPr="0088723B">
        <w:t xml:space="preserve"> (pp. 267–273). Elsevier. https://doi.org/10.1016/B978-0-08-044894-7.01344-0</w:t>
      </w:r>
    </w:p>
    <w:p w14:paraId="323E8CB1" w14:textId="77777777" w:rsidR="008E172E" w:rsidRPr="0088723B" w:rsidRDefault="008E172E" w:rsidP="005C02C9">
      <w:pPr>
        <w:pStyle w:val="Bibliography"/>
        <w:spacing w:line="240" w:lineRule="auto"/>
      </w:pPr>
      <w:r w:rsidRPr="0088723B">
        <w:t xml:space="preserve">Rodríguez-Pérez, A., &amp; Betancor, V. (2023). Infrahumanization: A restrospective on 20 years of empirical research. </w:t>
      </w:r>
      <w:r w:rsidRPr="0088723B">
        <w:rPr>
          <w:i/>
          <w:iCs/>
        </w:rPr>
        <w:t>Current Opinion in Behavioral Sciences</w:t>
      </w:r>
      <w:r w:rsidRPr="0088723B">
        <w:t xml:space="preserve">, </w:t>
      </w:r>
      <w:r w:rsidRPr="0088723B">
        <w:rPr>
          <w:i/>
          <w:iCs/>
        </w:rPr>
        <w:t>50</w:t>
      </w:r>
      <w:r w:rsidRPr="0088723B">
        <w:t>, 101258. https://doi.org/10.1016/j.cobeha.2023.101258</w:t>
      </w:r>
    </w:p>
    <w:p w14:paraId="24A83FAA" w14:textId="77777777" w:rsidR="008E172E" w:rsidRPr="0088723B" w:rsidRDefault="008E172E" w:rsidP="005C02C9">
      <w:pPr>
        <w:pStyle w:val="Bibliography"/>
        <w:spacing w:line="240" w:lineRule="auto"/>
      </w:pPr>
      <w:r w:rsidRPr="0088723B">
        <w:t xml:space="preserve">Rousseau, D. L., Gorman, B., &amp; Baranik, L. E. (2023). Crossing the Line: Disgust, Dehumanization, and Human Rights Violations. </w:t>
      </w:r>
      <w:r w:rsidRPr="0088723B">
        <w:rPr>
          <w:i/>
          <w:iCs/>
        </w:rPr>
        <w:t>Socius</w:t>
      </w:r>
      <w:r w:rsidRPr="0088723B">
        <w:t xml:space="preserve">, </w:t>
      </w:r>
      <w:r w:rsidRPr="0088723B">
        <w:rPr>
          <w:i/>
          <w:iCs/>
        </w:rPr>
        <w:t>9</w:t>
      </w:r>
      <w:r w:rsidRPr="0088723B">
        <w:t>, 23780231231157686. https://doi.org/10.1177/23780231231157686</w:t>
      </w:r>
    </w:p>
    <w:p w14:paraId="659F1CAB" w14:textId="77777777" w:rsidR="008E172E" w:rsidRPr="0088723B" w:rsidRDefault="008E172E" w:rsidP="005C02C9">
      <w:pPr>
        <w:pStyle w:val="Bibliography"/>
        <w:spacing w:line="240" w:lineRule="auto"/>
      </w:pPr>
      <w:r w:rsidRPr="0088723B">
        <w:t xml:space="preserve">Rozin, P., Lowery, L., Haidt, J., &amp; Imada, S. (1999). The CAD Triad Hypothesis: A Mapping Between Three Moral Emotions (Contempt, Anger, Disgust) and Three Moral Codes (Community, Autonomy, Divinity). </w:t>
      </w:r>
      <w:r w:rsidRPr="0088723B">
        <w:rPr>
          <w:i/>
          <w:iCs/>
        </w:rPr>
        <w:t>Journal of Personality and Social Psychology</w:t>
      </w:r>
      <w:r w:rsidRPr="0088723B">
        <w:t xml:space="preserve">, </w:t>
      </w:r>
      <w:r w:rsidRPr="0088723B">
        <w:rPr>
          <w:i/>
          <w:iCs/>
        </w:rPr>
        <w:t>76</w:t>
      </w:r>
      <w:r w:rsidRPr="0088723B">
        <w:t>(4), 574–586.</w:t>
      </w:r>
    </w:p>
    <w:p w14:paraId="241BCA01" w14:textId="77777777" w:rsidR="008E172E" w:rsidRPr="0088723B" w:rsidRDefault="008E172E" w:rsidP="005C02C9">
      <w:pPr>
        <w:pStyle w:val="Bibliography"/>
        <w:spacing w:line="240" w:lineRule="auto"/>
      </w:pPr>
      <w:r w:rsidRPr="0088723B">
        <w:t xml:space="preserve">Rudman, L. A., &amp; Mescher, K. (2012). Of Animals and Objects: Men’s Implicit Dehumanization of Women and Likelihood of Sexual Aggression. </w:t>
      </w:r>
      <w:r w:rsidRPr="0088723B">
        <w:rPr>
          <w:i/>
          <w:iCs/>
        </w:rPr>
        <w:t>Personality and Social Psychology Bulletin</w:t>
      </w:r>
      <w:r w:rsidRPr="0088723B">
        <w:t xml:space="preserve">, </w:t>
      </w:r>
      <w:r w:rsidRPr="0088723B">
        <w:rPr>
          <w:i/>
          <w:iCs/>
        </w:rPr>
        <w:t>38</w:t>
      </w:r>
      <w:r w:rsidRPr="0088723B">
        <w:t>(6), 734–746. https://doi.org/10.1177/0146167212436401</w:t>
      </w:r>
    </w:p>
    <w:p w14:paraId="592141D5" w14:textId="77777777" w:rsidR="008E172E" w:rsidRPr="0088723B" w:rsidRDefault="008E172E" w:rsidP="005C02C9">
      <w:pPr>
        <w:pStyle w:val="Bibliography"/>
        <w:spacing w:line="240" w:lineRule="auto"/>
      </w:pPr>
      <w:r w:rsidRPr="0088723B">
        <w:rPr>
          <w:i/>
          <w:iCs/>
        </w:rPr>
        <w:t>Rush Translate</w:t>
      </w:r>
      <w:r w:rsidRPr="0088723B">
        <w:t>. (2023). RushTranslate. https://rushtranslate.com</w:t>
      </w:r>
    </w:p>
    <w:p w14:paraId="6BE76E6E" w14:textId="77777777" w:rsidR="008E172E" w:rsidRPr="0088723B" w:rsidRDefault="008E172E" w:rsidP="005C02C9">
      <w:pPr>
        <w:pStyle w:val="Bibliography"/>
        <w:spacing w:line="240" w:lineRule="auto"/>
      </w:pPr>
      <w:r w:rsidRPr="0088723B">
        <w:t xml:space="preserve">Schönbrodt, F. D., &amp; Perugini, M. (2013). At what sample size do correlations stabilize? </w:t>
      </w:r>
      <w:r w:rsidRPr="0088723B">
        <w:rPr>
          <w:i/>
          <w:iCs/>
        </w:rPr>
        <w:t>Journal of Research in Personality</w:t>
      </w:r>
      <w:r w:rsidRPr="0088723B">
        <w:t xml:space="preserve">, </w:t>
      </w:r>
      <w:r w:rsidRPr="0088723B">
        <w:rPr>
          <w:i/>
          <w:iCs/>
        </w:rPr>
        <w:t>47</w:t>
      </w:r>
      <w:r w:rsidRPr="0088723B">
        <w:t>(5), 609–612. https://doi.org/10.1016/j.jrp.2013.05.009</w:t>
      </w:r>
    </w:p>
    <w:p w14:paraId="28845AF0" w14:textId="77777777" w:rsidR="008E172E" w:rsidRPr="0088723B" w:rsidRDefault="008E172E" w:rsidP="005C02C9">
      <w:pPr>
        <w:pStyle w:val="Bibliography"/>
        <w:spacing w:line="240" w:lineRule="auto"/>
      </w:pPr>
      <w:r w:rsidRPr="0088723B">
        <w:t xml:space="preserve">Schwartz, S. H., &amp; Struch, N. (1989). Values, Stereotypes, and Intergroup Antagonism. In D. Bar-Tal, C. F. Graumann, A. W. Kruglanski, &amp; W. Stroebe (Eds.), </w:t>
      </w:r>
      <w:r w:rsidRPr="0088723B">
        <w:rPr>
          <w:i/>
          <w:iCs/>
        </w:rPr>
        <w:t>Stereotyping and Prejudice: Changing Conceptions</w:t>
      </w:r>
      <w:r w:rsidRPr="0088723B">
        <w:t xml:space="preserve"> (pp. 151–167). Springer. https://doi.org/10.1007/978-1-4612-3582-8_7</w:t>
      </w:r>
    </w:p>
    <w:p w14:paraId="78A16F18" w14:textId="77777777" w:rsidR="008E172E" w:rsidRPr="0088723B" w:rsidRDefault="008E172E" w:rsidP="005C02C9">
      <w:pPr>
        <w:pStyle w:val="Bibliography"/>
        <w:spacing w:line="240" w:lineRule="auto"/>
      </w:pPr>
      <w:r w:rsidRPr="0088723B">
        <w:t xml:space="preserve">Siddaway, A. P., Wood, A. M., &amp; Hedges, L. V. (2019). How to Do a Systematic Review: A Best Practice Guide for Conducting and Reporting Narrative Reviews, Meta-Analyses, and Meta-Syntheses. </w:t>
      </w:r>
      <w:r w:rsidRPr="0088723B">
        <w:rPr>
          <w:i/>
          <w:iCs/>
        </w:rPr>
        <w:t>Annual Review of Psychology</w:t>
      </w:r>
      <w:r w:rsidRPr="0088723B">
        <w:t xml:space="preserve">, </w:t>
      </w:r>
      <w:r w:rsidRPr="0088723B">
        <w:rPr>
          <w:i/>
          <w:iCs/>
        </w:rPr>
        <w:t>70</w:t>
      </w:r>
      <w:r w:rsidRPr="0088723B">
        <w:t>(Volume 70, 2019), 747–770. https://doi.org/10.1146/annurev-psych-010418-102803</w:t>
      </w:r>
    </w:p>
    <w:p w14:paraId="642FD79D" w14:textId="77777777" w:rsidR="008E172E" w:rsidRPr="0088723B" w:rsidRDefault="008E172E" w:rsidP="005C02C9">
      <w:pPr>
        <w:pStyle w:val="Bibliography"/>
        <w:spacing w:line="240" w:lineRule="auto"/>
      </w:pPr>
      <w:r w:rsidRPr="0088723B">
        <w:t xml:space="preserve">Smith, D. L. (2021). Challenge 8: A Response to Over (2021). </w:t>
      </w:r>
      <w:r w:rsidRPr="0088723B">
        <w:rPr>
          <w:i/>
          <w:iCs/>
        </w:rPr>
        <w:t>Perspectives on Psychological Science</w:t>
      </w:r>
      <w:r w:rsidRPr="0088723B">
        <w:t xml:space="preserve">, </w:t>
      </w:r>
      <w:r w:rsidRPr="0088723B">
        <w:rPr>
          <w:i/>
          <w:iCs/>
        </w:rPr>
        <w:t>16</w:t>
      </w:r>
      <w:r w:rsidRPr="0088723B">
        <w:t>(1), 22–23. https://doi.org/10.1177/1745691620917351</w:t>
      </w:r>
    </w:p>
    <w:p w14:paraId="1A6F9175" w14:textId="77777777" w:rsidR="008E172E" w:rsidRPr="0088723B" w:rsidRDefault="008E172E" w:rsidP="005C02C9">
      <w:pPr>
        <w:pStyle w:val="Bibliography"/>
        <w:spacing w:line="240" w:lineRule="auto"/>
      </w:pPr>
      <w:r w:rsidRPr="0088723B">
        <w:t xml:space="preserve">Strohminger, N., &amp; Nichols, S. (2014). The essential moral self. </w:t>
      </w:r>
      <w:r w:rsidRPr="0088723B">
        <w:rPr>
          <w:i/>
          <w:iCs/>
        </w:rPr>
        <w:t>Cognition</w:t>
      </w:r>
      <w:r w:rsidRPr="0088723B">
        <w:t xml:space="preserve">, </w:t>
      </w:r>
      <w:r w:rsidRPr="0088723B">
        <w:rPr>
          <w:i/>
          <w:iCs/>
        </w:rPr>
        <w:t>131</w:t>
      </w:r>
      <w:r w:rsidRPr="0088723B">
        <w:t>(1), 159–171. https://doi.org/10.1016/j.cognition.2013.12.005</w:t>
      </w:r>
    </w:p>
    <w:p w14:paraId="452BECCD" w14:textId="77777777" w:rsidR="008E172E" w:rsidRPr="0088723B" w:rsidRDefault="008E172E" w:rsidP="005C02C9">
      <w:pPr>
        <w:pStyle w:val="Bibliography"/>
        <w:spacing w:line="240" w:lineRule="auto"/>
      </w:pPr>
      <w:r w:rsidRPr="0088723B">
        <w:lastRenderedPageBreak/>
        <w:t xml:space="preserve">Thompson, C. G., Kim, R. S., Aloe, A. M., &amp; Becker, B. J. (2017). Extracting the Variance Inflation Factor and Other Multicollinearity Diagnostics from Typical Regression Results. </w:t>
      </w:r>
      <w:r w:rsidRPr="0088723B">
        <w:rPr>
          <w:i/>
          <w:iCs/>
        </w:rPr>
        <w:t>Basic and Applied Social Psychology</w:t>
      </w:r>
      <w:r w:rsidRPr="0088723B">
        <w:t xml:space="preserve">, </w:t>
      </w:r>
      <w:r w:rsidRPr="0088723B">
        <w:rPr>
          <w:i/>
          <w:iCs/>
        </w:rPr>
        <w:t>39</w:t>
      </w:r>
      <w:r w:rsidRPr="0088723B">
        <w:t>(2), 81–90. https://doi.org/10.1080/01973533.2016.1277529</w:t>
      </w:r>
    </w:p>
    <w:p w14:paraId="41285043" w14:textId="77777777" w:rsidR="008E172E" w:rsidRPr="0088723B" w:rsidRDefault="008E172E" w:rsidP="005C02C9">
      <w:pPr>
        <w:pStyle w:val="Bibliography"/>
        <w:spacing w:line="240" w:lineRule="auto"/>
      </w:pPr>
      <w:r w:rsidRPr="0088723B">
        <w:t xml:space="preserve">Van den Noortgate, W., López-López, J. A., Marín-Martínez, F., &amp; Sánchez-Meca, J. (2013). Three-level meta-analysis of dependent effect sizes. </w:t>
      </w:r>
      <w:r w:rsidRPr="0088723B">
        <w:rPr>
          <w:i/>
          <w:iCs/>
        </w:rPr>
        <w:t>Behavior Research Methods</w:t>
      </w:r>
      <w:r w:rsidRPr="0088723B">
        <w:t xml:space="preserve">, </w:t>
      </w:r>
      <w:r w:rsidRPr="0088723B">
        <w:rPr>
          <w:i/>
          <w:iCs/>
        </w:rPr>
        <w:t>45</w:t>
      </w:r>
      <w:r w:rsidRPr="0088723B">
        <w:t>(2), 576–594. https://doi.org/10.3758/s13428-012-0261-6</w:t>
      </w:r>
    </w:p>
    <w:p w14:paraId="429BE15F" w14:textId="77777777" w:rsidR="008E172E" w:rsidRPr="0088723B" w:rsidRDefault="008E172E" w:rsidP="005C02C9">
      <w:pPr>
        <w:pStyle w:val="Bibliography"/>
        <w:spacing w:line="240" w:lineRule="auto"/>
      </w:pPr>
      <w:r w:rsidRPr="0088723B">
        <w:t xml:space="preserve">van der Vegt, I., Mozes, M., Kleinberg, B., &amp; Gill, P. (2021). The Grievance Dictionary: Understanding threatening language use. </w:t>
      </w:r>
      <w:r w:rsidRPr="0088723B">
        <w:rPr>
          <w:i/>
          <w:iCs/>
        </w:rPr>
        <w:t>Behavior Research Methods</w:t>
      </w:r>
      <w:r w:rsidRPr="0088723B">
        <w:t xml:space="preserve">, </w:t>
      </w:r>
      <w:r w:rsidRPr="0088723B">
        <w:rPr>
          <w:i/>
          <w:iCs/>
        </w:rPr>
        <w:t>53</w:t>
      </w:r>
      <w:r w:rsidRPr="0088723B">
        <w:t>(5), 2105–2119. https://doi.org/10.3758/s13428-021-01536-2</w:t>
      </w:r>
    </w:p>
    <w:p w14:paraId="7121DAD7" w14:textId="77777777" w:rsidR="008E172E" w:rsidRPr="0088723B" w:rsidRDefault="008E172E" w:rsidP="005C02C9">
      <w:pPr>
        <w:pStyle w:val="Bibliography"/>
        <w:spacing w:line="240" w:lineRule="auto"/>
      </w:pPr>
      <w:r w:rsidRPr="0088723B">
        <w:t xml:space="preserve">Viki, G. T., Fullerton, I., Raggett, H., Tait, F., &amp; Wiltshire, S. (2012). The Role of Dehumanization in Attitudes Toward the Social Exclusion and Rehabilitation of Sex Offenders. </w:t>
      </w:r>
      <w:r w:rsidRPr="0088723B">
        <w:rPr>
          <w:i/>
          <w:iCs/>
        </w:rPr>
        <w:t>Journal of Applied Social Psychology</w:t>
      </w:r>
      <w:r w:rsidRPr="0088723B">
        <w:t xml:space="preserve">, </w:t>
      </w:r>
      <w:r w:rsidRPr="0088723B">
        <w:rPr>
          <w:i/>
          <w:iCs/>
        </w:rPr>
        <w:t>42</w:t>
      </w:r>
      <w:r w:rsidRPr="0088723B">
        <w:t>(10), 2349–2367. https://doi.org/10.1111/j.1559-1816.2012.00944.x</w:t>
      </w:r>
    </w:p>
    <w:p w14:paraId="3AD5686F" w14:textId="77777777" w:rsidR="008E172E" w:rsidRPr="0088723B" w:rsidRDefault="008E172E" w:rsidP="005C02C9">
      <w:pPr>
        <w:pStyle w:val="Bibliography"/>
        <w:spacing w:line="240" w:lineRule="auto"/>
      </w:pPr>
      <w:r w:rsidRPr="0088723B">
        <w:t xml:space="preserve">Viki, G. T., Osgood, D., &amp; Phillips, S. (2013). Dehumanization and self-reported proclivity to torture prisoners of war. </w:t>
      </w:r>
      <w:r w:rsidRPr="0088723B">
        <w:rPr>
          <w:i/>
          <w:iCs/>
        </w:rPr>
        <w:t>Journal of Experimental Social Psychology</w:t>
      </w:r>
      <w:r w:rsidRPr="0088723B">
        <w:t xml:space="preserve">, </w:t>
      </w:r>
      <w:r w:rsidRPr="0088723B">
        <w:rPr>
          <w:i/>
          <w:iCs/>
        </w:rPr>
        <w:t>49</w:t>
      </w:r>
      <w:r w:rsidRPr="0088723B">
        <w:t>(3), 325–328. https://doi.org/10.1016/j.jesp.2012.11.006</w:t>
      </w:r>
    </w:p>
    <w:p w14:paraId="28144D9B" w14:textId="77777777" w:rsidR="008E172E" w:rsidRPr="0088723B" w:rsidRDefault="008E172E" w:rsidP="005C02C9">
      <w:pPr>
        <w:pStyle w:val="Bibliography"/>
        <w:spacing w:line="240" w:lineRule="auto"/>
      </w:pPr>
      <w:r w:rsidRPr="0088723B">
        <w:t xml:space="preserve">Viki, G. T., Winchester, L., Titshall, L., Chisango, T., Pina, A., &amp; Russell, R. (2006). Beyond Secondary Emotions: The Infrahumanization of Outgroups Using Human–Related and Animal–Related Words. </w:t>
      </w:r>
      <w:r w:rsidRPr="0088723B">
        <w:rPr>
          <w:i/>
          <w:iCs/>
        </w:rPr>
        <w:t>Social Cognition</w:t>
      </w:r>
      <w:r w:rsidRPr="0088723B">
        <w:t xml:space="preserve">, </w:t>
      </w:r>
      <w:r w:rsidRPr="0088723B">
        <w:rPr>
          <w:i/>
          <w:iCs/>
        </w:rPr>
        <w:t>24</w:t>
      </w:r>
      <w:r w:rsidRPr="0088723B">
        <w:t>(6), 753–775. https://doi.org/10.1521/soco.2006.24.6.753</w:t>
      </w:r>
    </w:p>
    <w:p w14:paraId="2DF200A3" w14:textId="77777777" w:rsidR="008E172E" w:rsidRPr="0088723B" w:rsidRDefault="008E172E" w:rsidP="005C02C9">
      <w:pPr>
        <w:pStyle w:val="Bibliography"/>
        <w:spacing w:line="240" w:lineRule="auto"/>
      </w:pPr>
      <w:r w:rsidRPr="0088723B">
        <w:t xml:space="preserve">Voelkel, J. G., Stagnaro, M., Chu, J., Pink, S., Mernyk, J., Redekopp, C., Cashman, M., Qualifying StrengtheningDemocracy Challenge Submitters, Druckman, J. N., Rand, D., &amp; Willer, R. (2023). Megastudy identifying successful interventions to strengthen Americans’ democratic attitudes. </w:t>
      </w:r>
      <w:r w:rsidRPr="0088723B">
        <w:rPr>
          <w:i/>
          <w:iCs/>
        </w:rPr>
        <w:t>Https://Www.Strengtheningdemocracychallenge.Org/Paper</w:t>
      </w:r>
      <w:r w:rsidRPr="0088723B">
        <w:t>.</w:t>
      </w:r>
    </w:p>
    <w:p w14:paraId="380F3213" w14:textId="77777777" w:rsidR="008E172E" w:rsidRPr="0088723B" w:rsidRDefault="008E172E" w:rsidP="005C02C9">
      <w:pPr>
        <w:pStyle w:val="Bibliography"/>
        <w:spacing w:line="240" w:lineRule="auto"/>
      </w:pPr>
      <w:r w:rsidRPr="0088723B">
        <w:t xml:space="preserve">Wai, M., &amp; Tiliopoulos, N. (2012). The affective and cognitive empathic nature of the dark triad of personality. </w:t>
      </w:r>
      <w:r w:rsidRPr="0088723B">
        <w:rPr>
          <w:i/>
          <w:iCs/>
        </w:rPr>
        <w:t>Personality and Individual Differences</w:t>
      </w:r>
      <w:r w:rsidRPr="0088723B">
        <w:t xml:space="preserve">, </w:t>
      </w:r>
      <w:r w:rsidRPr="0088723B">
        <w:rPr>
          <w:i/>
          <w:iCs/>
        </w:rPr>
        <w:t>52</w:t>
      </w:r>
      <w:r w:rsidRPr="0088723B">
        <w:t>(7), 794–799. https://doi.org/10.1016/j.paid.2012.01.008</w:t>
      </w:r>
    </w:p>
    <w:p w14:paraId="3A00D9F8" w14:textId="77777777" w:rsidR="008E172E" w:rsidRPr="0088723B" w:rsidRDefault="008E172E" w:rsidP="005C02C9">
      <w:pPr>
        <w:pStyle w:val="Bibliography"/>
        <w:spacing w:line="240" w:lineRule="auto"/>
      </w:pPr>
      <w:r w:rsidRPr="0088723B">
        <w:t xml:space="preserve">Waytz, A., Epley, N., &amp; Cacioppo, J. T. (2010). Social Cognition Unbound: Insights Into Anthropomorphism and Dehumanization. </w:t>
      </w:r>
      <w:r w:rsidRPr="0088723B">
        <w:rPr>
          <w:i/>
          <w:iCs/>
        </w:rPr>
        <w:t>Current Directions in Psychological Science</w:t>
      </w:r>
      <w:r w:rsidRPr="0088723B">
        <w:t xml:space="preserve">, </w:t>
      </w:r>
      <w:r w:rsidRPr="0088723B">
        <w:rPr>
          <w:i/>
          <w:iCs/>
        </w:rPr>
        <w:t>19</w:t>
      </w:r>
      <w:r w:rsidRPr="0088723B">
        <w:t>(1), 58–62. https://doi.org/10.1177/0963721409359302</w:t>
      </w:r>
    </w:p>
    <w:p w14:paraId="4DB6DB7B" w14:textId="77777777" w:rsidR="008E172E" w:rsidRPr="0088723B" w:rsidRDefault="008E172E" w:rsidP="005C02C9">
      <w:pPr>
        <w:pStyle w:val="Bibliography"/>
        <w:spacing w:line="240" w:lineRule="auto"/>
      </w:pPr>
      <w:r w:rsidRPr="0088723B">
        <w:t xml:space="preserve">Webster, G. D., DeWall, C. N., Pond Jr., R. S., Deckman, T., Jonason, P. K., Le, B. M., Nichols, A. L., Schember, T. O., Crysel, L. C., Crosier, B. S., Smith, C. V., Paddock, E. L., Nezlek, J. B., Kirkpatrick, L. A., Bryan, A. D., &amp; Bator, R. J. (2014). The brief aggression questionnaire: Psychometric and behavioral evidence for an efficient measure of trait aggression. </w:t>
      </w:r>
      <w:r w:rsidRPr="0088723B">
        <w:rPr>
          <w:i/>
          <w:iCs/>
        </w:rPr>
        <w:t>Aggressive Behavior</w:t>
      </w:r>
      <w:r w:rsidRPr="0088723B">
        <w:t xml:space="preserve">, </w:t>
      </w:r>
      <w:r w:rsidRPr="0088723B">
        <w:rPr>
          <w:i/>
          <w:iCs/>
        </w:rPr>
        <w:t>40</w:t>
      </w:r>
      <w:r w:rsidRPr="0088723B">
        <w:t>(2), 120–139. https://doi.org/10.1002/ab.21507</w:t>
      </w:r>
    </w:p>
    <w:p w14:paraId="7B0ED618" w14:textId="77777777" w:rsidR="008E172E" w:rsidRPr="0088723B" w:rsidRDefault="008E172E" w:rsidP="005C02C9">
      <w:pPr>
        <w:pStyle w:val="Bibliography"/>
        <w:spacing w:line="240" w:lineRule="auto"/>
      </w:pPr>
      <w:r w:rsidRPr="0088723B">
        <w:t xml:space="preserve">Westwood, S. J., Grimmer, J., Tyler, M., &amp; Nall, C. (2022). Current research overstates American support for political violence. </w:t>
      </w:r>
      <w:r w:rsidRPr="0088723B">
        <w:rPr>
          <w:i/>
          <w:iCs/>
        </w:rPr>
        <w:t>Proceedings of the National Academy of Sciences</w:t>
      </w:r>
      <w:r w:rsidRPr="0088723B">
        <w:t xml:space="preserve">, </w:t>
      </w:r>
      <w:r w:rsidRPr="0088723B">
        <w:rPr>
          <w:i/>
          <w:iCs/>
        </w:rPr>
        <w:t>119</w:t>
      </w:r>
      <w:r w:rsidRPr="0088723B">
        <w:t>(12), e2116870119. https://doi.org/10.1073/pnas.2116870119</w:t>
      </w:r>
    </w:p>
    <w:p w14:paraId="033863D0" w14:textId="77777777" w:rsidR="008E172E" w:rsidRPr="0088723B" w:rsidRDefault="008E172E" w:rsidP="005C02C9">
      <w:pPr>
        <w:pStyle w:val="Bibliography"/>
        <w:spacing w:line="240" w:lineRule="auto"/>
      </w:pPr>
      <w:r w:rsidRPr="0088723B">
        <w:t xml:space="preserve">Wittek, M., Kroneberg, C., &amp; Lämmermann, K. (2020). Who is fighting with whom? How ethnic origin shapes friendship, dislike, and physical violence relations in German secondary schools. </w:t>
      </w:r>
      <w:r w:rsidRPr="0088723B">
        <w:rPr>
          <w:i/>
          <w:iCs/>
        </w:rPr>
        <w:t>Social Networks</w:t>
      </w:r>
      <w:r w:rsidRPr="0088723B">
        <w:t xml:space="preserve">, </w:t>
      </w:r>
      <w:r w:rsidRPr="0088723B">
        <w:rPr>
          <w:i/>
          <w:iCs/>
        </w:rPr>
        <w:t>60</w:t>
      </w:r>
      <w:r w:rsidRPr="0088723B">
        <w:t>, 34–47. https://doi.org/10.1016/j.socnet.2019.04.004</w:t>
      </w:r>
    </w:p>
    <w:p w14:paraId="2559D73D" w14:textId="77777777" w:rsidR="008E172E" w:rsidRPr="0088723B" w:rsidRDefault="008E172E" w:rsidP="005C02C9">
      <w:pPr>
        <w:pStyle w:val="Bibliography"/>
        <w:spacing w:line="240" w:lineRule="auto"/>
      </w:pPr>
      <w:r w:rsidRPr="0088723B">
        <w:lastRenderedPageBreak/>
        <w:t xml:space="preserve">Zlobina, A., &amp; Andujar, R. (2021). Police violence during citizens’ protests: Dehumanization processes, legitimation of violence, and hostility. </w:t>
      </w:r>
      <w:r w:rsidRPr="0088723B">
        <w:rPr>
          <w:i/>
          <w:iCs/>
        </w:rPr>
        <w:t>Peace and Conflict: Journal of Peace Psychology</w:t>
      </w:r>
      <w:r w:rsidRPr="0088723B">
        <w:t xml:space="preserve">, </w:t>
      </w:r>
      <w:r w:rsidRPr="0088723B">
        <w:rPr>
          <w:i/>
          <w:iCs/>
        </w:rPr>
        <w:t>27</w:t>
      </w:r>
      <w:r w:rsidRPr="0088723B">
        <w:t>(4), 534–541. https://doi.org/10.1037/pac0000550</w:t>
      </w:r>
    </w:p>
    <w:p w14:paraId="4A1C7ACE" w14:textId="6DDD494F" w:rsidR="00B41640" w:rsidRPr="0088723B" w:rsidRDefault="00B41640" w:rsidP="00FD416A">
      <w:pPr>
        <w:pStyle w:val="NoSpacing"/>
        <w:sectPr w:rsidR="00B41640" w:rsidRPr="0088723B" w:rsidSect="006872A2">
          <w:pgSz w:w="12240" w:h="15840"/>
          <w:pgMar w:top="1440" w:right="1440" w:bottom="1440" w:left="1440" w:header="720" w:footer="720" w:gutter="0"/>
          <w:cols w:space="720"/>
          <w:docGrid w:linePitch="360"/>
        </w:sectPr>
      </w:pPr>
      <w:r w:rsidRPr="0088723B">
        <w:fldChar w:fldCharType="end"/>
      </w:r>
    </w:p>
    <w:p w14:paraId="1C754957" w14:textId="77777777" w:rsidR="002D1B8F" w:rsidRPr="0088723B" w:rsidRDefault="002D1B8F" w:rsidP="005C02C9">
      <w:pPr>
        <w:spacing w:line="240" w:lineRule="auto"/>
      </w:pPr>
    </w:p>
    <w:sectPr w:rsidR="002D1B8F" w:rsidRPr="0088723B" w:rsidSect="00F152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3AAE5" w14:textId="77777777" w:rsidR="00FF7662" w:rsidRDefault="00FF7662" w:rsidP="009946C5">
      <w:pPr>
        <w:spacing w:after="0" w:line="240" w:lineRule="auto"/>
      </w:pPr>
      <w:r>
        <w:separator/>
      </w:r>
    </w:p>
  </w:endnote>
  <w:endnote w:type="continuationSeparator" w:id="0">
    <w:p w14:paraId="78E93244" w14:textId="77777777" w:rsidR="00FF7662" w:rsidRDefault="00FF7662" w:rsidP="00994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F2108" w14:textId="77777777" w:rsidR="00FF7662" w:rsidRDefault="00FF7662" w:rsidP="009946C5">
      <w:pPr>
        <w:spacing w:after="0" w:line="240" w:lineRule="auto"/>
      </w:pPr>
      <w:r>
        <w:separator/>
      </w:r>
    </w:p>
  </w:footnote>
  <w:footnote w:type="continuationSeparator" w:id="0">
    <w:p w14:paraId="5B42090D" w14:textId="77777777" w:rsidR="00FF7662" w:rsidRDefault="00FF7662" w:rsidP="009946C5">
      <w:pPr>
        <w:spacing w:after="0" w:line="240" w:lineRule="auto"/>
      </w:pPr>
      <w:r>
        <w:continuationSeparator/>
      </w:r>
    </w:p>
  </w:footnote>
  <w:footnote w:id="1">
    <w:p w14:paraId="71E9E3BB" w14:textId="2EA13A6B" w:rsidR="00E7361B" w:rsidRPr="00B46808" w:rsidRDefault="00E7361B" w:rsidP="00E7361B">
      <w:pPr>
        <w:pStyle w:val="FootnoteText"/>
        <w:rPr>
          <w:rFonts w:cs="Times New Roman"/>
        </w:rPr>
      </w:pPr>
      <w:r w:rsidRPr="0088723B">
        <w:rPr>
          <w:rStyle w:val="FootnoteReference"/>
        </w:rPr>
        <w:footnoteRef/>
      </w:r>
      <w:r w:rsidRPr="00B46808">
        <w:rPr>
          <w:rFonts w:cs="Times New Roman"/>
        </w:rPr>
        <w:t xml:space="preserve"> We received five articles from our listserv announcements, which were screened along with the articles identified in the database and register searches. We also received two unpublished datasets from the listserv announcements, which we extracted data from after a detailed discussion with the researcher who led the study to confirm it met our inclusion criteria. Finally, we received eight records (six </w:t>
      </w:r>
      <w:r>
        <w:rPr>
          <w:rFonts w:cs="Times New Roman"/>
        </w:rPr>
        <w:t xml:space="preserve">published </w:t>
      </w:r>
      <w:r w:rsidRPr="00B46808">
        <w:rPr>
          <w:rFonts w:cs="Times New Roman"/>
        </w:rPr>
        <w:t xml:space="preserve">articles and two raw datasets) from researchers doing relevant work on dehumanization or intergroup violence whom we contacted directly (again confirming these records met our inclusion criteria </w:t>
      </w:r>
      <w:r>
        <w:rPr>
          <w:rFonts w:cs="Times New Roman"/>
        </w:rPr>
        <w:t>through</w:t>
      </w:r>
      <w:r w:rsidRPr="00B46808">
        <w:rPr>
          <w:rFonts w:cs="Times New Roman"/>
        </w:rPr>
        <w:t xml:space="preserve"> a detailed discussion). See </w:t>
      </w:r>
      <w:r w:rsidRPr="00F72F89">
        <w:rPr>
          <w:rFonts w:cs="Times New Roman"/>
        </w:rPr>
        <w:t xml:space="preserve">Figure </w:t>
      </w:r>
      <w:r w:rsidR="001D7C39">
        <w:rPr>
          <w:rFonts w:cs="Times New Roman"/>
        </w:rPr>
        <w:t>S2</w:t>
      </w:r>
      <w:r w:rsidRPr="00B46808">
        <w:rPr>
          <w:rFonts w:cs="Times New Roman"/>
        </w:rPr>
        <w:t>.</w:t>
      </w:r>
    </w:p>
  </w:footnote>
  <w:footnote w:id="2">
    <w:p w14:paraId="73EE9D3D" w14:textId="67140499" w:rsidR="00F64CE7" w:rsidRPr="00CF0618" w:rsidRDefault="00F64CE7" w:rsidP="00F64CE7">
      <w:pPr>
        <w:spacing w:after="0" w:line="240" w:lineRule="auto"/>
        <w:rPr>
          <w:sz w:val="20"/>
          <w:szCs w:val="20"/>
        </w:rPr>
      </w:pPr>
      <w:r w:rsidRPr="0088723B">
        <w:rPr>
          <w:rStyle w:val="FootnoteReference"/>
        </w:rPr>
        <w:footnoteRef/>
      </w:r>
      <w:r w:rsidRPr="00CF0618">
        <w:t xml:space="preserve"> </w:t>
      </w:r>
      <w:r w:rsidR="00894675">
        <w:rPr>
          <w:sz w:val="20"/>
          <w:szCs w:val="20"/>
        </w:rPr>
        <w:t>Our</w:t>
      </w:r>
      <w:r w:rsidRPr="00CF0618">
        <w:rPr>
          <w:sz w:val="20"/>
          <w:szCs w:val="20"/>
        </w:rPr>
        <w:t xml:space="preserve"> precise search strings differed slightly across databases/registers, but we used the same key terms and Boolean operators for each. The exact search strings can be found in the Search Strategy section of our preregistration: </w:t>
      </w:r>
      <w:hyperlink r:id="rId1" w:history="1">
        <w:r w:rsidRPr="00CF0618">
          <w:rPr>
            <w:rStyle w:val="Hyperlink"/>
            <w:sz w:val="20"/>
            <w:szCs w:val="20"/>
          </w:rPr>
          <w:t>https://osf.io/k28zq/?view_only=59028fa03ddc474995674180e13c953e</w:t>
        </w:r>
      </w:hyperlink>
      <w:r w:rsidRPr="00CF0618">
        <w:rPr>
          <w:sz w:val="20"/>
          <w:szCs w:val="20"/>
        </w:rPr>
        <w:t>.</w:t>
      </w:r>
    </w:p>
  </w:footnote>
  <w:footnote w:id="3">
    <w:p w14:paraId="24131FBA" w14:textId="40350A0B" w:rsidR="00F64CE7" w:rsidRPr="00B46808" w:rsidRDefault="00F64CE7" w:rsidP="00F64CE7">
      <w:pPr>
        <w:pStyle w:val="FootnoteText"/>
        <w:rPr>
          <w:rFonts w:cs="Times New Roman"/>
        </w:rPr>
      </w:pPr>
      <w:r w:rsidRPr="0088723B">
        <w:rPr>
          <w:rStyle w:val="FootnoteReference"/>
        </w:rPr>
        <w:footnoteRef/>
      </w:r>
      <w:r w:rsidRPr="00B46808">
        <w:rPr>
          <w:rFonts w:cs="Times New Roman"/>
        </w:rPr>
        <w:t xml:space="preserve"> “Infrahumanization” is not typically used to refer to the explicit and blatant denial of another’s humanity. Still, it has a rich research tradition within the broader dehumanization literature (reviewed by </w:t>
      </w:r>
      <w:r w:rsidRPr="00B46808">
        <w:rPr>
          <w:rFonts w:cs="Times New Roman"/>
        </w:rPr>
        <w:fldChar w:fldCharType="begin"/>
      </w:r>
      <w:r w:rsidR="002D1B7C">
        <w:rPr>
          <w:rFonts w:cs="Times New Roman"/>
        </w:rPr>
        <w:instrText xml:space="preserve"> ADDIN ZOTERO_ITEM CSL_CITATION {"citationID":"cBdsqydy","properties":{"formattedCitation":"(Leyens et al., 2007; Rodr\\uc0\\u237{}guez-P\\uc0\\u233{}rez &amp; Betancor, 2023)","plainCitation":"(Leyens et al., 2007; Rodríguez-Pérez &amp; Betancor, 2023)","dontUpdate":true,"noteIndex":3},"citationItems":[{"id":4297,"uris":["http://zotero.org/users/6545893/items/5CGYKC53"],"itemData":{"id":4297,"type":"article-journal","abstract":"Infra-humanizing outgroups involves considering outgroups less human and more animal-like than the ingroup, which is perceived, in essence, as fully human. In this article, the first section presents the theoretical background of infra-humanization and distinguishes it from related concepts, such as dehumanization. The three basic hypotheses of the theory are then presented with a summary of empirical evidence. Social implications follow. Reasons for the pervasiveness of the phenomenon are examined as well as conditions that lead a specific outgroup to be infra-humanized. We also explore the consequences of infra-humanization, such as a lack of forgiveness for the outgroup and the ingroup's justification for past misdeeds against the outgroup, rather than guilt. Policy issues center on ways to combat essentialism, walls of difference between groups, and irrational symbols of superiority. The roles of egalitarian values and of deprovincialized intergroup contact are emphasized.","container-title":"Social Issues and Policy Review","DOI":"10.1111/j.1751-2409.2007.00006.x","ISSN":"1751-2409","issue":"1","language":"en","note":"_eprint: https://onlinelibrary.wiley.com/doi/pdf/10.1111/j.1751-2409.2007.00006.x","page":"139-172","source":"Wiley Online Library","title":"Infra-humanization: The Wall of Group Differences","title-short":"Infra-humanization","URL":"https://onlinelibrary.wiley.com/doi/abs/10.1111/j.1751-2409.2007.00006.x","volume":"1","author":[{"family":"Leyens","given":"Jacques-Philippe"},{"family":"Demoulin","given":"Stéphanie"},{"family":"Vaes","given":"Jeroen"},{"family":"Gaunt","given":"Ruth"},{"family":"Paladino","given":"Maria Paola"}],"accessed":{"date-parts":[["2024",4,2]]},"issued":{"date-parts":[["2007"]]}}},{"id":4296,"uris":["http://zotero.org/users/6545893/items/TXUUUDCQ"],"itemData":{"id":4296,"type":"article-journal","abstract":"The Emotional Side of Prejudice: The Attribution of Secondary Emotions to Ingroups and Outgroups [1] not only represented the beginning of empirical research on infrahumanization but also contributed to a more microscopic understanding of the cognitive and emotional processes that contaminate everyday social interaction. Two decades later, publications on dehumanization in social psychology now number in the hundreds. However, the different models and ways of measuring dehumanization have possibly given rise to the false idea that any negative attitude toward other people or groups is an example of dehumanization. The main objective of this article is to review the path that the study of infrahumanization has taken by focusing on those studies that exclusively use primary and secondary emotions as a covert measure. In contrast to other theories of dehumanization, infrahumanization theory posits that this process is characterized by a tendency to secure the humanity of the ingroup rather than to denigrate outgroups. That is, it is a relative process of comparison: we are more human than they are.","container-title":"Current Opinion in Behavioral Sciences","DOI":"10.1016/j.cobeha.2023.101258","ISSN":"2352-1546","journalAbbreviation":"Current Opinion in Behavioral Sciences","page":"101258","source":"ScienceDirect","title":"Infrahumanization: a restrospective on 20 years of empirical research","title-short":"Infrahumanization","URL":"https://www.sciencedirect.com/science/article/pii/S2352154623000128","volume":"50","author":[{"family":"Rodríguez-Pérez","given":"Armando"},{"family":"Betancor","given":"Verónica"}],"accessed":{"date-parts":[["2024",4,2]]},"issued":{"date-parts":[["2023",4,1]]}}}],"schema":"https://github.com/citation-style-language/schema/raw/master/csl-citation.json"} </w:instrText>
      </w:r>
      <w:r w:rsidRPr="00B46808">
        <w:rPr>
          <w:rFonts w:cs="Times New Roman"/>
        </w:rPr>
        <w:fldChar w:fldCharType="separate"/>
      </w:r>
      <w:r w:rsidRPr="00B46808">
        <w:rPr>
          <w:rFonts w:cs="Times New Roman"/>
          <w:kern w:val="0"/>
        </w:rPr>
        <w:t>Leyens et al., 2007; Rodríguez-Pérez &amp; Betancor, 2023)</w:t>
      </w:r>
      <w:r w:rsidRPr="00B46808">
        <w:rPr>
          <w:rFonts w:cs="Times New Roman"/>
        </w:rPr>
        <w:fldChar w:fldCharType="end"/>
      </w:r>
      <w:r w:rsidRPr="00B46808">
        <w:rPr>
          <w:rFonts w:cs="Times New Roman"/>
        </w:rPr>
        <w:t xml:space="preserve">, so we included it for the sake of comprehensiveness. </w:t>
      </w:r>
    </w:p>
  </w:footnote>
  <w:footnote w:id="4">
    <w:p w14:paraId="0CB4F213" w14:textId="2A119A9B" w:rsidR="00F64CE7" w:rsidRPr="00B46808" w:rsidRDefault="00F64CE7" w:rsidP="00F64CE7">
      <w:pPr>
        <w:pStyle w:val="FootnoteText"/>
        <w:rPr>
          <w:rFonts w:cs="Times New Roman"/>
        </w:rPr>
      </w:pPr>
      <w:r w:rsidRPr="0088723B">
        <w:rPr>
          <w:rStyle w:val="FootnoteReference"/>
        </w:rPr>
        <w:footnoteRef/>
      </w:r>
      <w:r w:rsidRPr="00B46808">
        <w:rPr>
          <w:rFonts w:cs="Times New Roman"/>
        </w:rPr>
        <w:t xml:space="preserve"> Ultimately, we sought to balance thoroughness</w:t>
      </w:r>
      <w:r w:rsidR="007B4947">
        <w:rPr>
          <w:rFonts w:cs="Times New Roman"/>
        </w:rPr>
        <w:t xml:space="preserve"> with</w:t>
      </w:r>
      <w:r w:rsidRPr="00B46808">
        <w:rPr>
          <w:rFonts w:cs="Times New Roman"/>
        </w:rPr>
        <w:t xml:space="preserve"> </w:t>
      </w:r>
      <w:r w:rsidR="009A208A" w:rsidRPr="00B46808">
        <w:rPr>
          <w:rFonts w:cs="Times New Roman"/>
        </w:rPr>
        <w:t xml:space="preserve">practicality </w:t>
      </w:r>
      <w:r w:rsidRPr="00B46808">
        <w:rPr>
          <w:rFonts w:cs="Times New Roman"/>
        </w:rPr>
        <w:t xml:space="preserve">in our database searches. As noted in our preregistration, we piloted various combinations of search terms in each database until a reasonable number of articles were identified. For instance, we initially opened the dehumanization and dislike search terms to the title, abstract, and keywords of texts. However, doing so resulted in an unwieldy number of articles (~4,000) so we then restricted the dehumanization and dislike search terms to the title only, which returned a more </w:t>
      </w:r>
      <w:r w:rsidR="00502AA3">
        <w:rPr>
          <w:rFonts w:cs="Times New Roman"/>
        </w:rPr>
        <w:t>manageable</w:t>
      </w:r>
      <w:r w:rsidRPr="00B46808">
        <w:rPr>
          <w:rFonts w:cs="Times New Roman"/>
        </w:rPr>
        <w:t xml:space="preserve"> number of articles (ranging from 56-340</w:t>
      </w:r>
      <w:r w:rsidR="007B56E9">
        <w:rPr>
          <w:rFonts w:cs="Times New Roman"/>
        </w:rPr>
        <w:t xml:space="preserve"> </w:t>
      </w:r>
      <w:r w:rsidR="007B56E9" w:rsidRPr="00B46808">
        <w:rPr>
          <w:rFonts w:cs="Times New Roman"/>
        </w:rPr>
        <w:t>across the databases</w:t>
      </w:r>
      <w:r w:rsidRPr="00B46808">
        <w:rPr>
          <w:rFonts w:cs="Times New Roman"/>
        </w:rPr>
        <w:t>).</w:t>
      </w:r>
    </w:p>
  </w:footnote>
  <w:footnote w:id="5">
    <w:p w14:paraId="14B76BAB" w14:textId="3B35FA14" w:rsidR="00F64CE7" w:rsidRPr="00B46808" w:rsidRDefault="00F64CE7" w:rsidP="00F64CE7">
      <w:pPr>
        <w:pStyle w:val="FootnoteText"/>
        <w:rPr>
          <w:rFonts w:cs="Times New Roman"/>
        </w:rPr>
      </w:pPr>
      <w:r w:rsidRPr="0088723B">
        <w:rPr>
          <w:rStyle w:val="FootnoteReference"/>
        </w:rPr>
        <w:footnoteRef/>
      </w:r>
      <w:r w:rsidRPr="00B46808">
        <w:rPr>
          <w:rFonts w:cs="Times New Roman"/>
        </w:rPr>
        <w:t xml:space="preserve"> In the PsycINFO, Embase, and Scopus databases, we also restricted our search to English-language empirical articles using human subjects. Further, in Embase and Scopus, we limited the earliest year of publication to 1974-75 (to our knowledge, the first empirical article on dehumanization was published in 1975</w:t>
      </w:r>
      <w:r>
        <w:rPr>
          <w:rFonts w:cs="Times New Roman"/>
        </w:rPr>
        <w:t>;</w:t>
      </w:r>
      <w:r w:rsidRPr="00B46808">
        <w:rPr>
          <w:rFonts w:cs="Times New Roman"/>
        </w:rPr>
        <w:t xml:space="preserve"> </w:t>
      </w:r>
      <w:r w:rsidRPr="00B46808">
        <w:rPr>
          <w:rFonts w:cs="Times New Roman"/>
        </w:rPr>
        <w:fldChar w:fldCharType="begin"/>
      </w:r>
      <w:r w:rsidR="002D1B7C">
        <w:rPr>
          <w:rFonts w:cs="Times New Roman"/>
        </w:rPr>
        <w:instrText xml:space="preserve"> ADDIN ZOTERO_ITEM CSL_CITATION {"citationID":"n5Er3BJJ","properties":{"formattedCitation":"(Bandura et al., 1975)","plainCitation":"(Bandura et al., 1975)","dontUpdate":true,"noteIndex":5},"citationItems":[{"id":1999,"uris":["http://zotero.org/users/6545893/items/23KFKW73"],"itemData":{"id":1999,"type":"article-journal","abstract":"The present study tested derivations from social learning theory on the disinhibition of aggression through processes that weaken self-deterring consequences to injurious conduct. Subjects were provided with opportunities to behave punitively under diffused or personalized responsibility toward groups that were characterized in either humanized, neutral, or dehumanized terms. Both dehumanization and lessened personal responsibility enhanced aggressiveness, with dehumanization serving as the more potent disinhibitor. Escalation of aggression under conditions of dehumanization was especially marked when punitiveness was dysfunctional in effecting desired changes. The uniformly low level of aggression directed toward humanized groups, regardless of variations in responsibility and instrumentality of the conduct, attested to the power of humanization to counteract punitiveness. Results of supplementary measures are consistent with the postulated relationship between self-disinhibiting processes and punitiveness. Dehumanization fostered self-absolving justifications that were in turn associated with increased punitiveness. Findings on the internal concomitants of behavior performed under different levels of responsibility suggest that reducing personal responsibility heightens aggressiveness more through social than personal sources of disinhibition.","container-title":"Journal of Research in Personality","DOI":"10.1016/0092-6566(75)90001-X","ISSN":"0092-6566","issue":"4","journalAbbreviation":"Journal of Research in Personality","language":"en","page":"253-269","source":"ScienceDirect","title":"Disinhibition of aggression through diffusion of responsibility and dehumanization of victims","URL":"https://www.sciencedirect.com/science/article/pii/009265667590001X","volume":"9","author":[{"family":"Bandura","given":"Albert"},{"family":"Underwood","given":"Bill"},{"family":"Fromson","given":"Michael E"}],"accessed":{"date-parts":[["2021",12,9]]},"issued":{"date-parts":[["1975",12,1]]}}}],"schema":"https://github.com/citation-style-language/schema/raw/master/csl-citation.json"} </w:instrText>
      </w:r>
      <w:r w:rsidRPr="00B46808">
        <w:rPr>
          <w:rFonts w:cs="Times New Roman"/>
        </w:rPr>
        <w:fldChar w:fldCharType="separate"/>
      </w:r>
      <w:r w:rsidRPr="00B46808">
        <w:rPr>
          <w:rFonts w:cs="Times New Roman"/>
          <w:noProof/>
        </w:rPr>
        <w:t>Bandura et al., 1975)</w:t>
      </w:r>
      <w:r w:rsidRPr="00B46808">
        <w:rPr>
          <w:rFonts w:cs="Times New Roman"/>
        </w:rPr>
        <w:fldChar w:fldCharType="end"/>
      </w:r>
      <w:r w:rsidRPr="00B46808">
        <w:rPr>
          <w:rFonts w:cs="Times New Roman"/>
        </w:rPr>
        <w:t xml:space="preserve"> and restricted the research domain to the psychological or social sciences.</w:t>
      </w:r>
    </w:p>
  </w:footnote>
  <w:footnote w:id="6">
    <w:p w14:paraId="07BFFC13" w14:textId="5D47BCB4" w:rsidR="002F46B9" w:rsidRPr="00B46808" w:rsidRDefault="002F46B9" w:rsidP="002F46B9">
      <w:pPr>
        <w:pStyle w:val="FootnoteText"/>
        <w:rPr>
          <w:rFonts w:cs="Times New Roman"/>
        </w:rPr>
      </w:pPr>
      <w:r w:rsidRPr="0088723B">
        <w:rPr>
          <w:rStyle w:val="FootnoteReference"/>
        </w:rPr>
        <w:footnoteRef/>
      </w:r>
      <w:r w:rsidRPr="00B46808">
        <w:rPr>
          <w:rFonts w:cs="Times New Roman"/>
        </w:rPr>
        <w:t xml:space="preserve"> The exceptions were one study (</w:t>
      </w:r>
      <w:r w:rsidRPr="00B46808">
        <w:rPr>
          <w:rFonts w:cs="Times New Roman"/>
        </w:rPr>
        <w:fldChar w:fldCharType="begin"/>
      </w:r>
      <w:r w:rsidR="002D1B7C">
        <w:rPr>
          <w:rFonts w:cs="Times New Roman"/>
        </w:rPr>
        <w:instrText xml:space="preserve"> ADDIN ZOTERO_ITEM CSL_CITATION {"citationID":"RCXdN6Kl","properties":{"formattedCitation":"(Wittek et al., 2020)","plainCitation":"(Wittek et al., 2020)","dontUpdate":true,"noteIndex":6},"citationItems":[{"id":4635,"uris":["http://zotero.org/users/6545893/items/9ARHYE8S"],"itemData":{"id":4635,"type":"article-journal","abstract":"This study examines the role of ethnic background for friendship, dislike, and violence networks in secondary school. We analyze data on multiple networks from a large-scale study of more than 2500 seventh-graders in Germany. In addition to ethnic homophily in friendship networks, our results reveal a tendency among students to dislike ethnic outgroup members (ethnic heterophobia). However, students are more likely to engage in violence towards same-ethnic peers than outgroup members. This is partly due to the greater prevalence of violence among students who are close in the friendship network and students who spend time together outside of school. Moreover, schools marked by stronger ethnic homophily in friendships tend to display higher levels of ethnic heterophobia but exhibit higher levels of intra-ethnic rather than inter-ethnic violence. Keywords: Ethnic homophily; Violence; School networks; Multiplex networks; Exponential random graph models; Bullying","collection-title":"Social Network Research on Negative Ties and Signed Graphs","container-title":"Social Networks","DOI":"10.1016/j.socnet.2019.04.004","ISSN":"0378-8733","journalAbbreviation":"Social Networks","page":"34-47","source":"ScienceDirect","title":"Who is fighting with whom? How ethnic origin shapes friendship, dislike, and physical violence relations in German secondary schools","title-short":"Who is fighting with whom?","URL":"https://www.sciencedirect.com/science/article/pii/S0378873318300212","volume":"60","author":[{"family":"Wittek","given":"Mark"},{"family":"Kroneberg","given":"Clemens"},{"family":"Lämmermann","given":"Kathrin"}],"accessed":{"date-parts":[["2024",6,20]]},"issued":{"date-parts":[["2020",1,1]]}}}],"schema":"https://github.com/citation-style-language/schema/raw/master/csl-citation.json"} </w:instrText>
      </w:r>
      <w:r w:rsidRPr="00B46808">
        <w:rPr>
          <w:rFonts w:cs="Times New Roman"/>
        </w:rPr>
        <w:fldChar w:fldCharType="separate"/>
      </w:r>
      <w:r w:rsidRPr="00B46808">
        <w:rPr>
          <w:rFonts w:cs="Times New Roman"/>
          <w:noProof/>
        </w:rPr>
        <w:t>Wittek et al., 2020)</w:t>
      </w:r>
      <w:r w:rsidRPr="00B46808">
        <w:rPr>
          <w:rFonts w:cs="Times New Roman"/>
        </w:rPr>
        <w:fldChar w:fldCharType="end"/>
      </w:r>
      <w:r w:rsidRPr="00B46808">
        <w:rPr>
          <w:rFonts w:cs="Times New Roman"/>
        </w:rPr>
        <w:t xml:space="preserve"> where variables were dichotomous, and hence odds ratio’s and corresponding standard errors were extracted and then converted to correlation coefficients, and another </w:t>
      </w:r>
      <w:r w:rsidRPr="00B46808">
        <w:rPr>
          <w:rFonts w:cs="Times New Roman"/>
        </w:rPr>
        <w:fldChar w:fldCharType="begin"/>
      </w:r>
      <w:r w:rsidR="002D1B7C">
        <w:rPr>
          <w:rFonts w:cs="Times New Roman"/>
        </w:rPr>
        <w:instrText xml:space="preserve"> ADDIN ZOTERO_ITEM CSL_CITATION {"citationID":"JEOG6cjU","properties":{"formattedCitation":"(Dambrun, 2007)","plainCitation":"(Dambrun, 2007)","noteIndex":6},"citationItems":[{"id":4764,"uris":["http://zotero.org/users/6545893/items/29JVAU6N"],"itemData":{"id":4764,"type":"article-journal","abstract":"Many studies have shown that there are significant racial disparities in the application of death penalties. In this paper, three studies (N = 484, 94% female), conducted in France, test and explore why racial prejudice and support for the death penalty (SDP) are strongly and positively related. First, prejudice against Arabs remains a significant predictor of SDP, even when ethnocentrism/authoritarianism (Study 1) and Right-Wing Authoritarianism (RWA; Study 2) are statistically controlled. Second, the attribution of criminal traits to Arabs (Study 1) or criminality-based prejudice (Studies 2 and 3) significantly mediates the relationship between racial prejudice and SDP. Finally, a path analysis illustrates that two relatively independent processes could explain the relationship between prejudice towards Arabs and SDP: criminality-based prejudice leading to specific SDP for Arabs and Social Dominance Orientation (Study 3). Together, these results provide support for the racist punitive bias hypothesis. When racist people think about questions of crime and punishment, they frame the issue in racial terms, leading them to support a punitive law which in their minds will mainly punish minority racial groups.","container-title":"Social Justice Research","DOI":"10.1007/s11211-007-0040-1","ISSN":"1573-6725","issue":"2","journalAbbreviation":"Soc Just Res","language":"en","page":"228-249","source":"Springer Link","title":"Understanding the Relationship Between Racial Prejudice and Support for the Death Penalty: The Racist Punitive Bias Hypothesis","title-short":"Understanding the Relationship Between Racial Prejudice and Support for the Death Penalty","URL":"https://doi.org/10.1007/s11211-007-0040-1","volume":"20","author":[{"family":"Dambrun","given":"Michaël"}],"accessed":{"date-parts":[["2024",8,4]]},"issued":{"date-parts":[["2007",6,1]]}}}],"schema":"https://github.com/citation-style-language/schema/raw/master/csl-citation.json"} </w:instrText>
      </w:r>
      <w:r w:rsidRPr="00B46808">
        <w:rPr>
          <w:rFonts w:cs="Times New Roman"/>
        </w:rPr>
        <w:fldChar w:fldCharType="separate"/>
      </w:r>
      <w:r w:rsidRPr="00B46808">
        <w:rPr>
          <w:rFonts w:cs="Times New Roman"/>
          <w:noProof/>
        </w:rPr>
        <w:t>(Dambrun, 2007)</w:t>
      </w:r>
      <w:r w:rsidRPr="00B46808">
        <w:rPr>
          <w:rFonts w:cs="Times New Roman"/>
        </w:rPr>
        <w:fldChar w:fldCharType="end"/>
      </w:r>
      <w:r w:rsidRPr="00B46808">
        <w:rPr>
          <w:rFonts w:cs="Times New Roman"/>
        </w:rPr>
        <w:t xml:space="preserve"> </w:t>
      </w:r>
      <w:r>
        <w:rPr>
          <w:rFonts w:cs="Times New Roman"/>
        </w:rPr>
        <w:t>reporting</w:t>
      </w:r>
      <w:r w:rsidRPr="00B46808">
        <w:rPr>
          <w:rFonts w:cs="Times New Roman"/>
        </w:rPr>
        <w:t xml:space="preserve"> Spearman’s </w:t>
      </w:r>
      <w:r w:rsidRPr="00B46808">
        <w:rPr>
          <w:rFonts w:cs="Times New Roman"/>
          <w:i/>
          <w:iCs/>
        </w:rPr>
        <w:t>ρ</w:t>
      </w:r>
      <w:r w:rsidRPr="00B46808">
        <w:rPr>
          <w:rFonts w:cs="Times New Roman"/>
        </w:rPr>
        <w:t xml:space="preserve"> correlations due to the non-normal distribution of the data.  </w:t>
      </w:r>
    </w:p>
  </w:footnote>
  <w:footnote w:id="7">
    <w:p w14:paraId="6B3625DD" w14:textId="16D90668" w:rsidR="002F46B9" w:rsidRPr="001B3954" w:rsidRDefault="002F46B9" w:rsidP="002F46B9">
      <w:pPr>
        <w:pStyle w:val="FootnoteText"/>
        <w:rPr>
          <w:rFonts w:cs="Times New Roman"/>
        </w:rPr>
      </w:pPr>
      <w:r w:rsidRPr="0088723B">
        <w:rPr>
          <w:rStyle w:val="FootnoteReference"/>
        </w:rPr>
        <w:footnoteRef/>
      </w:r>
      <w:r w:rsidRPr="001B3954">
        <w:rPr>
          <w:rFonts w:cs="Times New Roman"/>
        </w:rPr>
        <w:t xml:space="preserve"> Dehumanization’s relationship with </w:t>
      </w:r>
      <w:r>
        <w:rPr>
          <w:rFonts w:cs="Times New Roman"/>
        </w:rPr>
        <w:t>support for</w:t>
      </w:r>
      <w:r w:rsidRPr="001B3954">
        <w:rPr>
          <w:rFonts w:cs="Times New Roman"/>
        </w:rPr>
        <w:t xml:space="preserve"> violence was not moderated by study design (Table </w:t>
      </w:r>
      <w:r w:rsidRPr="00F13E7E">
        <w:rPr>
          <w:rFonts w:cs="Times New Roman"/>
        </w:rPr>
        <w:t>S</w:t>
      </w:r>
      <w:r w:rsidR="00A81F85">
        <w:rPr>
          <w:rFonts w:cs="Times New Roman"/>
        </w:rPr>
        <w:t>6</w:t>
      </w:r>
      <w:r w:rsidRPr="001B3954">
        <w:rPr>
          <w:rFonts w:cs="Times New Roman"/>
        </w:rPr>
        <w:t>).</w:t>
      </w:r>
    </w:p>
  </w:footnote>
  <w:footnote w:id="8">
    <w:p w14:paraId="17577BA2" w14:textId="1B1B5521" w:rsidR="002F46B9" w:rsidRPr="00B46808" w:rsidRDefault="002F46B9" w:rsidP="002F46B9">
      <w:pPr>
        <w:pStyle w:val="FootnoteText"/>
        <w:rPr>
          <w:rFonts w:cs="Times New Roman"/>
        </w:rPr>
      </w:pPr>
      <w:r w:rsidRPr="0088723B">
        <w:rPr>
          <w:rStyle w:val="FootnoteReference"/>
        </w:rPr>
        <w:footnoteRef/>
      </w:r>
      <w:r w:rsidRPr="001B3954">
        <w:rPr>
          <w:rFonts w:cs="Times New Roman"/>
        </w:rPr>
        <w:t xml:space="preserve"> </w:t>
      </w:r>
      <w:r w:rsidRPr="001175F7">
        <w:rPr>
          <w:rFonts w:cs="Times New Roman"/>
        </w:rPr>
        <w:t xml:space="preserve">Dehumanization’s relationship with </w:t>
      </w:r>
      <w:r>
        <w:rPr>
          <w:rFonts w:cs="Times New Roman"/>
        </w:rPr>
        <w:t>support for</w:t>
      </w:r>
      <w:r w:rsidRPr="001175F7">
        <w:rPr>
          <w:rFonts w:cs="Times New Roman"/>
        </w:rPr>
        <w:t xml:space="preserve"> violence was not moderated by extraction method (Table </w:t>
      </w:r>
      <w:r w:rsidRPr="00F13E7E">
        <w:rPr>
          <w:rFonts w:cs="Times New Roman"/>
        </w:rPr>
        <w:t>S2</w:t>
      </w:r>
      <w:r w:rsidRPr="001175F7">
        <w:rPr>
          <w:rFonts w:cs="Times New Roman"/>
        </w:rPr>
        <w:t>)</w:t>
      </w:r>
      <w:r>
        <w:rPr>
          <w:rFonts w:cs="Times New Roman"/>
        </w:rPr>
        <w:t xml:space="preserve"> </w:t>
      </w:r>
      <w:r w:rsidRPr="001175F7">
        <w:rPr>
          <w:rFonts w:cs="Times New Roman"/>
        </w:rPr>
        <w:t xml:space="preserve">and </w:t>
      </w:r>
      <w:r>
        <w:rPr>
          <w:rFonts w:cs="Times New Roman"/>
        </w:rPr>
        <w:t>held when</w:t>
      </w:r>
      <w:r w:rsidRPr="001175F7">
        <w:rPr>
          <w:rFonts w:cs="Times New Roman"/>
        </w:rPr>
        <w:t xml:space="preserve"> excluding </w:t>
      </w:r>
      <w:r w:rsidRPr="0026619B">
        <w:rPr>
          <w:rFonts w:cs="Times New Roman"/>
        </w:rPr>
        <w:t xml:space="preserve">our own team’s </w:t>
      </w:r>
      <w:r>
        <w:rPr>
          <w:rFonts w:cs="Times New Roman"/>
        </w:rPr>
        <w:t>unpublished datasets</w:t>
      </w:r>
      <w:r w:rsidRPr="001175F7">
        <w:rPr>
          <w:rFonts w:cs="Times New Roman"/>
        </w:rPr>
        <w:t xml:space="preserve"> (Table </w:t>
      </w:r>
      <w:r w:rsidRPr="00F13E7E">
        <w:rPr>
          <w:rFonts w:cs="Times New Roman"/>
        </w:rPr>
        <w:t>S4</w:t>
      </w:r>
      <w:r w:rsidRPr="001B3954">
        <w:rPr>
          <w:rFonts w:cs="Times New Roman"/>
        </w:rPr>
        <w:t>).</w:t>
      </w:r>
    </w:p>
  </w:footnote>
  <w:footnote w:id="9">
    <w:p w14:paraId="019DC06D" w14:textId="77777777" w:rsidR="005C02C9" w:rsidRDefault="005C02C9" w:rsidP="005C02C9">
      <w:pPr>
        <w:pStyle w:val="FootnoteText"/>
      </w:pPr>
      <w:r w:rsidRPr="0088723B">
        <w:rPr>
          <w:rStyle w:val="FootnoteReference"/>
        </w:rPr>
        <w:footnoteRef/>
      </w:r>
      <w:r>
        <w:t xml:space="preserve"> </w:t>
      </w:r>
      <w:r w:rsidRPr="00846D48">
        <w:rPr>
          <w:rFonts w:cs="Times New Roman"/>
        </w:rPr>
        <w:t xml:space="preserve">We also ran </w:t>
      </w:r>
      <w:r>
        <w:rPr>
          <w:rFonts w:cs="Times New Roman"/>
        </w:rPr>
        <w:t xml:space="preserve">a </w:t>
      </w:r>
      <w:r w:rsidRPr="00846D48">
        <w:rPr>
          <w:rFonts w:cs="Times New Roman"/>
        </w:rPr>
        <w:t xml:space="preserve">model that </w:t>
      </w:r>
      <w:r>
        <w:rPr>
          <w:rFonts w:cs="Times New Roman"/>
        </w:rPr>
        <w:t>introduced</w:t>
      </w:r>
      <w:r w:rsidRPr="00846D48">
        <w:rPr>
          <w:rFonts w:cs="Times New Roman"/>
        </w:rPr>
        <w:t xml:space="preserve"> all moderators </w:t>
      </w:r>
      <w:r>
        <w:rPr>
          <w:rFonts w:cs="Times New Roman"/>
        </w:rPr>
        <w:t>together</w:t>
      </w:r>
      <w:r w:rsidRPr="00846D48">
        <w:rPr>
          <w:rFonts w:cs="Times New Roman"/>
        </w:rPr>
        <w:t xml:space="preserve">, see Table </w:t>
      </w:r>
      <w:r w:rsidRPr="00287F2E">
        <w:rPr>
          <w:rFonts w:cs="Times New Roman"/>
        </w:rPr>
        <w:t>S</w:t>
      </w:r>
      <w:r>
        <w:rPr>
          <w:rFonts w:cs="Times New Roman"/>
        </w:rPr>
        <w:t>8</w:t>
      </w:r>
      <w:r w:rsidRPr="00287F2E">
        <w:rPr>
          <w:rFonts w:cs="Times New Roman"/>
        </w:rPr>
        <w:t>.</w:t>
      </w:r>
    </w:p>
  </w:footnote>
  <w:footnote w:id="10">
    <w:p w14:paraId="03B1C3EA" w14:textId="3D9D411B" w:rsidR="007A3E7B" w:rsidRDefault="007A3E7B">
      <w:pPr>
        <w:pStyle w:val="FootnoteText"/>
      </w:pPr>
      <w:r w:rsidRPr="0088723B">
        <w:rPr>
          <w:rStyle w:val="FootnoteReference"/>
        </w:rPr>
        <w:footnoteRef/>
      </w:r>
      <w:r>
        <w:t xml:space="preserve"> To be as comprehensive as possible, we also included </w:t>
      </w:r>
      <w:r w:rsidR="00561C31">
        <w:t>antisocial</w:t>
      </w:r>
      <w:r>
        <w:t xml:space="preserve"> traits that </w:t>
      </w:r>
      <w:r w:rsidR="0007773D">
        <w:t>are</w:t>
      </w:r>
      <w:r>
        <w:t xml:space="preserve"> not explicitly </w:t>
      </w:r>
      <w:r w:rsidR="005C62D1">
        <w:t>part of the “dark tetrad”</w:t>
      </w:r>
      <w:r>
        <w:t xml:space="preserve"> (i.e., psychopathy, narcissism, sadism, and Machiavellianism; </w:t>
      </w:r>
      <w:r>
        <w:fldChar w:fldCharType="begin"/>
      </w:r>
      <w:r w:rsidR="002D1B7C">
        <w:instrText xml:space="preserve"> ADDIN ZOTERO_ITEM CSL_CITATION {"citationID":"56dW5IiD","properties":{"formattedCitation":"(Me\\uc0\\u273{}edovi\\uc0\\u263{} &amp; Petrovi\\uc0\\u263{}, 2015)","plainCitation":"(Međedović &amp; Petrović, 2015)","dontUpdate":true,"noteIndex":11},"citationItems":[{"id":4626,"uris":["http://zotero.org/users/6545893/items/JB2F68P4"],"itemData":{"id":4626,"type":"article-journal","abstract":". Machiavellianism, narcissism, and psychopathy are \t\t\t\t\tpersonality traits understood to be dispositions toward amoral and antisocial \t\t\t\t\tbehavior. Recent research has suggested that sadism should also be added to this \t\t\t\t\tset of traits. In the present study, we tested a hypothesis proposing that these \t\t\t\t\tfour traits are expressions of one superordinate construct: The Dark Tetrad. \t\t\t\t\tExploration of the latent space of four “dark” traits suggested \t\t\t\t\tthat the singular second-order factor which represents the Dark Tetrad can be \t\t\t\t\textracted. Analysis has shown that Dark Tetrad traits can be located in the \t\t\t\t\tspace of basic personality traits, especially on the negative pole of the \t\t\t\t\tHonesty-Humility, Agreeableness, Conscientiousness, and Emotionality dimensions. \t\t\t\t\tWe conclude that sadism behaves in a similar manner as the other dark traits, \t\t\t\t\tbut it cannot be reduced to them. The results support the concept of \t\t\t\t\t“Dark Tetrad.”","container-title":"Journal of Individual Differences","DOI":"10.1027/1614-0001/a000179","ISSN":"1614-0001","issue":"4","note":"publisher: Hogrefe Publishing","page":"228-236","source":"econtent.hogrefe.com (Atypon)","title":"The Dark Tetrad","URL":"https://econtent.hogrefe.com/doi/abs/10.1027/1614-0001/a000179","volume":"36","author":[{"family":"Međedović","given":"Janko"},{"family":"Petrović","given":"Boban"}],"accessed":{"date-parts":[["2024",6,20]]},"issued":{"date-parts":[["2015",11]]}}}],"schema":"https://github.com/citation-style-language/schema/raw/master/csl-citation.json"} </w:instrText>
      </w:r>
      <w:r>
        <w:fldChar w:fldCharType="separate"/>
      </w:r>
      <w:r w:rsidRPr="007A3E7B">
        <w:rPr>
          <w:rFonts w:cs="Times New Roman"/>
          <w:kern w:val="0"/>
        </w:rPr>
        <w:t>Međedović &amp; Petrović, 2015)</w:t>
      </w:r>
      <w:r>
        <w:fldChar w:fldCharType="end"/>
      </w:r>
      <w:r w:rsidR="00706D06">
        <w:t xml:space="preserve">, but </w:t>
      </w:r>
      <w:r w:rsidR="0007773D">
        <w:t>are</w:t>
      </w:r>
      <w:r w:rsidR="00706D06">
        <w:t xml:space="preserve"> tightly </w:t>
      </w:r>
      <w:r w:rsidR="00574714">
        <w:t>related to</w:t>
      </w:r>
      <w:r w:rsidR="00706D06">
        <w:t xml:space="preserve"> them</w:t>
      </w:r>
      <w:r w:rsidR="00286C97">
        <w:t xml:space="preserve"> (e.g., </w:t>
      </w:r>
      <w:r w:rsidR="00706D06">
        <w:t>low empathy</w:t>
      </w:r>
      <w:r w:rsidR="00286C97">
        <w:t>;</w:t>
      </w:r>
      <w:r w:rsidR="005B098B">
        <w:t xml:space="preserve"> </w:t>
      </w:r>
      <w:r w:rsidR="005B098B">
        <w:fldChar w:fldCharType="begin"/>
      </w:r>
      <w:r w:rsidR="002D1B7C">
        <w:instrText xml:space="preserve"> ADDIN ZOTERO_ITEM CSL_CITATION {"citationID":"q5bpBcqT","properties":{"formattedCitation":"(Wai &amp; Tiliopoulos, 2012)","plainCitation":"(Wai &amp; Tiliopoulos, 2012)","dontUpdate":true,"noteIndex":11},"citationItems":[{"id":4879,"uris":["http://zotero.org/users/6545893/items/U45A7TBX"],"itemData":{"id":4879,"type":"article-journal","abstract":"The dark triad represents the most prominent, socially aversive personalities (viz., Psychopathy, Narcissism, and Machiavellianism) characterised by a common underlying deficit in empathy. Although, evidence shows that empathy can be further divided into cognitive and affective systems, this two-dimensional conceptualisation had not been considered when examining the empathic impairments of the complete dark triad. The present study aimed to determine whether the dark triad is associated with deficits in cognitive or affective empathy as measured through self-reports and facial expressions tasks. The sample comprised 139 university students. All dark triad personalities were associated with deficits in affective empathy, but showed little evidence of impairment in cognitive empathy. The facial expression tasks provided further support for the affective nature of the dark triad’s empathic deficits. Finally, the results emphasised the importance of primary psychopathy, as the main predictor of empathic deficits within the dark triad.","container-title":"Personality and Individual Differences","DOI":"10.1016/j.paid.2012.01.008","ISSN":"0191-8869","issue":"7","journalAbbreviation":"Personality and Individual Differences","page":"794-799","source":"ScienceDirect","title":"The affective and cognitive empathic nature of the dark triad of personality","URL":"https://www.sciencedirect.com/science/article/pii/S0191886912000244","volume":"52","author":[{"family":"Wai","given":"Michael"},{"family":"Tiliopoulos","given":"Niko"}],"accessed":{"date-parts":[["2024",9,24]]},"issued":{"date-parts":[["2012",5,1]]}}}],"schema":"https://github.com/citation-style-language/schema/raw/master/csl-citation.json"} </w:instrText>
      </w:r>
      <w:r w:rsidR="005B098B">
        <w:fldChar w:fldCharType="separate"/>
      </w:r>
      <w:r w:rsidR="005B098B">
        <w:rPr>
          <w:noProof/>
        </w:rPr>
        <w:t>Wai &amp; Tiliopoulos, 2012)</w:t>
      </w:r>
      <w:r w:rsidR="005B098B">
        <w:fldChar w:fldCharType="end"/>
      </w:r>
      <w:r w:rsidR="005B098B">
        <w:t xml:space="preserve">. </w:t>
      </w:r>
      <w:r w:rsidR="00D53F0E">
        <w:t>Thus, w</w:t>
      </w:r>
      <w:r w:rsidR="00B96D2E">
        <w:t xml:space="preserve">e refer to this covariate as </w:t>
      </w:r>
      <w:r w:rsidR="00B96D2E" w:rsidRPr="00D53F0E">
        <w:rPr>
          <w:i/>
          <w:iCs/>
        </w:rPr>
        <w:t>hostile traits</w:t>
      </w:r>
      <w:r w:rsidR="00B96D2E">
        <w:t xml:space="preserve"> to </w:t>
      </w:r>
      <w:r w:rsidR="009E3948">
        <w:t xml:space="preserve">reflect this </w:t>
      </w:r>
      <w:r w:rsidR="00A35D61">
        <w:t>expansion</w:t>
      </w:r>
      <w:r w:rsidR="00B96D2E">
        <w:t xml:space="preserve">. </w:t>
      </w:r>
    </w:p>
  </w:footnote>
  <w:footnote w:id="11">
    <w:p w14:paraId="57DB47E5" w14:textId="77777777" w:rsidR="005F2874" w:rsidRPr="00B46808" w:rsidRDefault="005F2874" w:rsidP="005F2874">
      <w:pPr>
        <w:pStyle w:val="FootnoteText"/>
        <w:rPr>
          <w:rFonts w:cs="Times New Roman"/>
        </w:rPr>
      </w:pPr>
      <w:r w:rsidRPr="0088723B">
        <w:rPr>
          <w:rStyle w:val="FootnoteReference"/>
        </w:rPr>
        <w:footnoteRef/>
      </w:r>
      <w:r w:rsidRPr="00B46808">
        <w:rPr>
          <w:rFonts w:cs="Times New Roman"/>
        </w:rPr>
        <w:t xml:space="preserve"> Because only one study measured all these covariates, we tested them one-by-one in five separate analyses. </w:t>
      </w:r>
    </w:p>
  </w:footnote>
  <w:footnote w:id="12">
    <w:p w14:paraId="7652E2FD" w14:textId="0708202A" w:rsidR="005D247E" w:rsidRPr="00B46808" w:rsidRDefault="005D247E" w:rsidP="005D247E">
      <w:pPr>
        <w:pStyle w:val="FootnoteText"/>
        <w:rPr>
          <w:rFonts w:cs="Times New Roman"/>
        </w:rPr>
      </w:pPr>
      <w:r w:rsidRPr="0088723B">
        <w:rPr>
          <w:rStyle w:val="FootnoteReference"/>
        </w:rPr>
        <w:footnoteRef/>
      </w:r>
      <w:r w:rsidRPr="00B46808">
        <w:rPr>
          <w:rFonts w:cs="Times New Roman"/>
        </w:rPr>
        <w:t xml:space="preserve"> Hindu and Muslim respondents were given the option to take the survey in either </w:t>
      </w:r>
      <w:r w:rsidR="00E911DF" w:rsidRPr="00B46808">
        <w:rPr>
          <w:rFonts w:cs="Times New Roman"/>
        </w:rPr>
        <w:t xml:space="preserve">English </w:t>
      </w:r>
      <w:r w:rsidR="00E911DF">
        <w:rPr>
          <w:rFonts w:cs="Times New Roman"/>
        </w:rPr>
        <w:t xml:space="preserve">or </w:t>
      </w:r>
      <w:r w:rsidRPr="00B46808">
        <w:rPr>
          <w:rFonts w:cs="Times New Roman"/>
        </w:rPr>
        <w:t>Hindi. The vast majority (9</w:t>
      </w:r>
      <w:r>
        <w:rPr>
          <w:rFonts w:cs="Times New Roman"/>
        </w:rPr>
        <w:t>1</w:t>
      </w:r>
      <w:r w:rsidRPr="00B46808">
        <w:rPr>
          <w:rFonts w:cs="Times New Roman"/>
        </w:rPr>
        <w:t>% of Hindus and 9</w:t>
      </w:r>
      <w:r>
        <w:rPr>
          <w:rFonts w:cs="Times New Roman"/>
        </w:rPr>
        <w:t>3</w:t>
      </w:r>
      <w:r w:rsidRPr="00B46808">
        <w:rPr>
          <w:rFonts w:cs="Times New Roman"/>
        </w:rPr>
        <w:t xml:space="preserve">% of Muslims) chose to take the survey in English. </w:t>
      </w:r>
    </w:p>
  </w:footnote>
  <w:footnote w:id="13">
    <w:p w14:paraId="592671C0" w14:textId="77777777" w:rsidR="00A66CB9" w:rsidRPr="00B46808" w:rsidRDefault="00A66CB9" w:rsidP="00A66CB9">
      <w:pPr>
        <w:pStyle w:val="FootnoteText"/>
        <w:rPr>
          <w:rFonts w:cs="Times New Roman"/>
        </w:rPr>
      </w:pPr>
      <w:r w:rsidRPr="0088723B">
        <w:rPr>
          <w:rStyle w:val="FootnoteReference"/>
        </w:rPr>
        <w:footnoteRef/>
      </w:r>
      <w:r w:rsidRPr="00B46808">
        <w:rPr>
          <w:rFonts w:cs="Times New Roman"/>
        </w:rPr>
        <w:t xml:space="preserve"> Because US participants evaluated three target groups, they completed all measures in the second and third blocks for a specific target group before proceeding to the next. Presentation of the three target groups was randomized. </w:t>
      </w:r>
    </w:p>
  </w:footnote>
  <w:footnote w:id="14">
    <w:p w14:paraId="32E6A7A5" w14:textId="31C2C2FA" w:rsidR="00A66CB9" w:rsidRPr="00B46808" w:rsidRDefault="00A66CB9" w:rsidP="00A66CB9">
      <w:pPr>
        <w:pStyle w:val="FootnoteText"/>
        <w:rPr>
          <w:rFonts w:cs="Times New Roman"/>
        </w:rPr>
      </w:pPr>
      <w:r w:rsidRPr="0088723B">
        <w:rPr>
          <w:rStyle w:val="FootnoteReference"/>
        </w:rPr>
        <w:footnoteRef/>
      </w:r>
      <w:r w:rsidRPr="00B46808">
        <w:rPr>
          <w:rFonts w:cs="Times New Roman"/>
        </w:rPr>
        <w:t xml:space="preserve"> The reason being that these items all belonged to a scale being developed for another stream of research </w:t>
      </w:r>
      <w:r w:rsidRPr="00B46808">
        <w:rPr>
          <w:rFonts w:cs="Times New Roman"/>
        </w:rPr>
        <w:fldChar w:fldCharType="begin"/>
      </w:r>
      <w:r w:rsidR="002D1B7C">
        <w:rPr>
          <w:rFonts w:cs="Times New Roman"/>
        </w:rPr>
        <w:instrText xml:space="preserve"> ADDIN ZOTERO_ITEM CSL_CITATION {"citationID":"jRhV783t","properties":{"formattedCitation":"(Finkel et al., 2020, 2024)","plainCitation":"(Finkel et al., 2020, 2024)","dontUpdate":true,"noteIndex":18},"citationItems":[{"id":4645,"uris":["http://zotero.org/users/6545893/items/75CGET2D"],"itemData":{"id":4645,"type":"article","abstract":"Does partisan antipathy undermine democracy? Over the past decade, claims of such an effect have pervaded both popular and scholarly discourse—to the point where the link has become widely accepted as an article of faith. But an impressive stream of new studies has raised credible doubts about whether such an effect actually exists. In the present report, even as we replicate the null effects in that nascent literature, we demonstrate that partisan antipathy, when properly conceptualized and operationalized, does indeed predict antidemocratic tendencies. Leveraging cross-sectional, longitudinal, and experimental methods, including a study conducted during America’s 2022 Midterm Elections, we developed and validated a measure of political sectarianism (a blend of othering, aversion, and moralization toward opposing partisans), which robustly predicted antidemocratic tendencies. In contrast, the influential construct of affective polarization (assessed in terms of cold feelings toward opposing partisans) did not. These findings have important implications for theory and measurement in the social sciences, for understanding democratic erosion, and for applied efforts to bolster American democracy by bridging partisan divides.","DOI":"10.31234/osf.io/ahgy6","source":"Europe PMC","title":"Partisan Antipathy and the Erosion of Democratic Norm","URL":"https://doi.org/10.31234/osf.io/ahgy6","author":[{"family":"Finkel","given":"Eli"},{"family":"Landry","given":"Alexander"},{"family":"Hoyle","given":"Rick"},{"family":"Druckman","given":"James"},{"family":"Van Bavel","given":"Jay Joseph"}],"accessed":{"date-parts":[["2024",6,22]]},"issued":{"date-parts":[["2024"]]}}},{"id":3292,"uris":["http://zotero.org/users/6545893/items/WHY9WUHD"],"itemData":{"id":3292,"type":"article-journal","container-title":"Science","DOI":"10.1126/science.abe1715","issue":"6516","note":"publisher: American Association for the Advancement of Science","page":"533-536","source":"science.org (Atypon)","title":"Political sectarianism in America","URL":"https://www.science.org/doi/full/10.1126/science.abe1715","volume":"370","author":[{"family":"Finkel","given":"Eli"},{"family":"Bail","given":"Christopher A."},{"family":"Cikara","given":"Mina"},{"family":"Ditto","given":"Peter H."},{"family":"Iyengar","given":"Shanto"},{"family":"Klar","given":"Samara"},{"family":"Mason","given":"Lilliana"},{"family":"McGrath","given":"Mary C."},{"family":"Nyhan","given":"Brendan"},{"family":"Rand","given":"David G."},{"family":"Skitka","given":"Linda J."},{"family":"Tucker","given":"Joshua A."},{"family":"Van Bavel","given":"Jay J."},{"family":"Wang","given":"Cynthia S."},{"family":"Druckman","given":"James N."}],"accessed":{"date-parts":[["2023",4,14]]},"issued":{"date-parts":[["2020",10,30]]}}}],"schema":"https://github.com/citation-style-language/schema/raw/master/csl-citation.json"} </w:instrText>
      </w:r>
      <w:r w:rsidRPr="00B46808">
        <w:rPr>
          <w:rFonts w:cs="Times New Roman"/>
        </w:rPr>
        <w:fldChar w:fldCharType="separate"/>
      </w:r>
      <w:r w:rsidRPr="00B46808">
        <w:rPr>
          <w:rFonts w:cs="Times New Roman"/>
          <w:noProof/>
        </w:rPr>
        <w:t>(see Finkel et al., 2020, 2024)</w:t>
      </w:r>
      <w:r w:rsidRPr="00B46808">
        <w:rPr>
          <w:rFonts w:cs="Times New Roman"/>
        </w:rPr>
        <w:fldChar w:fldCharType="end"/>
      </w:r>
      <w:r w:rsidRPr="00B46808">
        <w:rPr>
          <w:rFonts w:cs="Times New Roman"/>
        </w:rPr>
        <w:t xml:space="preserve">. </w:t>
      </w:r>
    </w:p>
  </w:footnote>
  <w:footnote w:id="15">
    <w:p w14:paraId="55BA3710" w14:textId="7D06AE14" w:rsidR="00A66CB9" w:rsidRPr="00B46808" w:rsidRDefault="00A66CB9" w:rsidP="00A66CB9">
      <w:pPr>
        <w:pStyle w:val="FootnoteText"/>
        <w:rPr>
          <w:rFonts w:cs="Times New Roman"/>
        </w:rPr>
      </w:pPr>
      <w:r w:rsidRPr="0088723B">
        <w:rPr>
          <w:rStyle w:val="FootnoteReference"/>
        </w:rPr>
        <w:footnoteRef/>
      </w:r>
      <w:r w:rsidRPr="00B46808">
        <w:rPr>
          <w:rFonts w:cs="Times New Roman"/>
        </w:rPr>
        <w:t xml:space="preserve"> If </w:t>
      </w:r>
      <w:r w:rsidR="00C268BC" w:rsidRPr="00B46808">
        <w:rPr>
          <w:rFonts w:cs="Times New Roman"/>
        </w:rPr>
        <w:t xml:space="preserve">US participants </w:t>
      </w:r>
      <w:r w:rsidRPr="00B46808">
        <w:rPr>
          <w:rFonts w:cs="Times New Roman"/>
        </w:rPr>
        <w:t xml:space="preserve">rated more than one group at 70 or less, </w:t>
      </w:r>
      <w:r>
        <w:rPr>
          <w:rFonts w:cs="Times New Roman"/>
        </w:rPr>
        <w:t>they were</w:t>
      </w:r>
      <w:r w:rsidRPr="00B46808">
        <w:rPr>
          <w:rFonts w:cs="Times New Roman"/>
        </w:rPr>
        <w:t xml:space="preserve"> randomly assigned to answer the</w:t>
      </w:r>
      <w:r>
        <w:rPr>
          <w:rFonts w:cs="Times New Roman"/>
        </w:rPr>
        <w:t xml:space="preserve"> dehumanization</w:t>
      </w:r>
      <w:r w:rsidRPr="00B46808">
        <w:rPr>
          <w:rFonts w:cs="Times New Roman"/>
        </w:rPr>
        <w:t xml:space="preserve"> follow-up in reference to one of these groups. </w:t>
      </w:r>
    </w:p>
  </w:footnote>
  <w:footnote w:id="16">
    <w:p w14:paraId="7DBD957A" w14:textId="164DA1AC" w:rsidR="00927EE4" w:rsidRPr="0026566B" w:rsidRDefault="00927EE4" w:rsidP="00927EE4">
      <w:pPr>
        <w:pStyle w:val="FootnoteText"/>
        <w:rPr>
          <w:rFonts w:cs="Times New Roman"/>
        </w:rPr>
      </w:pPr>
      <w:r w:rsidRPr="0088723B">
        <w:rPr>
          <w:rStyle w:val="FootnoteReference"/>
        </w:rPr>
        <w:footnoteRef/>
      </w:r>
      <w:r w:rsidRPr="0026566B">
        <w:rPr>
          <w:rFonts w:cs="Times New Roman"/>
        </w:rPr>
        <w:t xml:space="preserve"> We also ran </w:t>
      </w:r>
      <w:r w:rsidR="002B0199">
        <w:rPr>
          <w:rFonts w:cs="Times New Roman"/>
        </w:rPr>
        <w:t xml:space="preserve">simple </w:t>
      </w:r>
      <w:r w:rsidRPr="0026566B">
        <w:rPr>
          <w:rFonts w:cs="Times New Roman"/>
        </w:rPr>
        <w:t xml:space="preserve">pairwise models with just the interaction between dehumanization and the relevant predictor (excluding </w:t>
      </w:r>
      <w:r>
        <w:rPr>
          <w:rFonts w:cs="Times New Roman"/>
        </w:rPr>
        <w:t>all other</w:t>
      </w:r>
      <w:r w:rsidRPr="0026566B">
        <w:rPr>
          <w:rFonts w:cs="Times New Roman"/>
        </w:rPr>
        <w:t xml:space="preserve"> predictors). </w:t>
      </w:r>
      <w:r w:rsidRPr="00592B47">
        <w:rPr>
          <w:rFonts w:cs="Times New Roman"/>
        </w:rPr>
        <w:t xml:space="preserve">We observed similarly inconsistent results in these models (see Section </w:t>
      </w:r>
      <w:r w:rsidR="00DA0F88">
        <w:rPr>
          <w:rFonts w:cs="Times New Roman"/>
        </w:rPr>
        <w:t>6.3</w:t>
      </w:r>
      <w:r w:rsidRPr="00592B47">
        <w:rPr>
          <w:rFonts w:cs="Times New Roman"/>
        </w:rPr>
        <w:t xml:space="preserve"> of </w:t>
      </w:r>
      <w:r w:rsidR="003670D5" w:rsidRPr="00592B47">
        <w:rPr>
          <w:rFonts w:cs="Times New Roman"/>
        </w:rPr>
        <w:t>“Cross-Cultural Analyses</w:t>
      </w:r>
      <w:r w:rsidR="00CE7DF4">
        <w:rPr>
          <w:rFonts w:cs="Times New Roman"/>
        </w:rPr>
        <w:t>.html</w:t>
      </w:r>
      <w:r w:rsidR="003670D5" w:rsidRPr="00592B47">
        <w:rPr>
          <w:rFonts w:cs="Times New Roman"/>
        </w:rPr>
        <w:t>”</w:t>
      </w:r>
      <w:r w:rsidRPr="00592B47">
        <w:rPr>
          <w:rFonts w:cs="Times New Roman"/>
        </w:rPr>
        <w:t>).</w:t>
      </w:r>
      <w:r w:rsidRPr="0026566B">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9792149"/>
      <w:docPartObj>
        <w:docPartGallery w:val="Page Numbers (Top of Page)"/>
        <w:docPartUnique/>
      </w:docPartObj>
    </w:sdtPr>
    <w:sdtContent>
      <w:p w14:paraId="34D2690E" w14:textId="77777777" w:rsidR="00E7361B" w:rsidRDefault="00E7361B" w:rsidP="00460D6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7151C20" w14:textId="77777777" w:rsidR="00E7361B" w:rsidRDefault="00E7361B" w:rsidP="00F908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1028439"/>
      <w:docPartObj>
        <w:docPartGallery w:val="Page Numbers (Top of Page)"/>
        <w:docPartUnique/>
      </w:docPartObj>
    </w:sdtPr>
    <w:sdtContent>
      <w:p w14:paraId="124878D6" w14:textId="77777777" w:rsidR="00E7361B" w:rsidRPr="00F41294" w:rsidRDefault="00E7361B" w:rsidP="00460D6D">
        <w:pPr>
          <w:pStyle w:val="Header"/>
          <w:framePr w:wrap="none" w:vAnchor="text" w:hAnchor="margin" w:xAlign="right" w:y="1"/>
          <w:rPr>
            <w:rStyle w:val="PageNumber"/>
          </w:rPr>
        </w:pPr>
        <w:r w:rsidRPr="00F41294">
          <w:rPr>
            <w:rStyle w:val="PageNumber"/>
          </w:rPr>
          <w:fldChar w:fldCharType="begin"/>
        </w:r>
        <w:r w:rsidRPr="00F41294">
          <w:rPr>
            <w:rStyle w:val="PageNumber"/>
          </w:rPr>
          <w:instrText xml:space="preserve"> PAGE </w:instrText>
        </w:r>
        <w:r w:rsidRPr="00F41294">
          <w:rPr>
            <w:rStyle w:val="PageNumber"/>
          </w:rPr>
          <w:fldChar w:fldCharType="separate"/>
        </w:r>
        <w:r w:rsidRPr="00F41294">
          <w:rPr>
            <w:rStyle w:val="PageNumber"/>
            <w:noProof/>
          </w:rPr>
          <w:t>1</w:t>
        </w:r>
        <w:r w:rsidRPr="00F41294">
          <w:rPr>
            <w:rStyle w:val="PageNumber"/>
          </w:rPr>
          <w:fldChar w:fldCharType="end"/>
        </w:r>
      </w:p>
    </w:sdtContent>
  </w:sdt>
  <w:p w14:paraId="01506697" w14:textId="77777777" w:rsidR="00E7361B" w:rsidRPr="00F41294" w:rsidRDefault="00E7361B" w:rsidP="00F90824">
    <w:pPr>
      <w:pStyle w:val="Header"/>
      <w:ind w:right="360"/>
    </w:pPr>
    <w:r w:rsidRPr="00F41294">
      <w:t xml:space="preserve">DEHUMANIZATION’S </w:t>
    </w:r>
    <w:r>
      <w:t>POWERFUL</w:t>
    </w:r>
    <w:r w:rsidRPr="00F41294">
      <w:t xml:space="preserve"> IMPACT</w:t>
    </w:r>
  </w:p>
  <w:p w14:paraId="047C4EDB" w14:textId="77777777" w:rsidR="00E7361B" w:rsidRDefault="00E736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8826834"/>
      <w:docPartObj>
        <w:docPartGallery w:val="Page Numbers (Top of Page)"/>
        <w:docPartUnique/>
      </w:docPartObj>
    </w:sdtPr>
    <w:sdtContent>
      <w:p w14:paraId="3D46E399" w14:textId="157E0B91" w:rsidR="00E118B1" w:rsidRDefault="00E118B1" w:rsidP="00530F3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CC8B0" w14:textId="77777777" w:rsidR="00E118B1" w:rsidRDefault="00E118B1" w:rsidP="00E118B1">
    <w:pPr>
      <w:pStyle w:val="Header"/>
      <w:ind w:right="360"/>
    </w:pPr>
  </w:p>
  <w:p w14:paraId="7A7ABD03" w14:textId="77777777" w:rsidR="006C6EAE" w:rsidRDefault="006C6EA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8579875"/>
      <w:docPartObj>
        <w:docPartGallery w:val="Page Numbers (Top of Page)"/>
        <w:docPartUnique/>
      </w:docPartObj>
    </w:sdtPr>
    <w:sdtContent>
      <w:p w14:paraId="15FC6F97" w14:textId="136AE4EA" w:rsidR="00E118B1" w:rsidRDefault="00E118B1" w:rsidP="00530F3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53BFD9" w14:textId="7836F50E" w:rsidR="00E118B1" w:rsidRDefault="00E118B1" w:rsidP="00E118B1">
    <w:pPr>
      <w:pStyle w:val="Header"/>
      <w:ind w:right="360"/>
    </w:pPr>
    <w:r>
      <w:t xml:space="preserve">SI: DEHUMANIZATION’S </w:t>
    </w:r>
    <w:r w:rsidR="00C65181">
      <w:t>POWERFUL</w:t>
    </w:r>
    <w:r>
      <w:t xml:space="preserve"> IMPACT</w:t>
    </w:r>
  </w:p>
  <w:p w14:paraId="206D673B" w14:textId="77777777" w:rsidR="00E118B1" w:rsidRDefault="00E118B1">
    <w:pPr>
      <w:pStyle w:val="Header"/>
    </w:pPr>
  </w:p>
  <w:p w14:paraId="1DF6D600" w14:textId="77777777" w:rsidR="006C6EAE" w:rsidRDefault="006C6E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08B4"/>
    <w:multiLevelType w:val="hybridMultilevel"/>
    <w:tmpl w:val="07EC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66C0D"/>
    <w:multiLevelType w:val="hybridMultilevel"/>
    <w:tmpl w:val="FCBA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DD25AE"/>
    <w:multiLevelType w:val="hybridMultilevel"/>
    <w:tmpl w:val="CCA0D45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7882638"/>
    <w:multiLevelType w:val="hybridMultilevel"/>
    <w:tmpl w:val="CCA0D4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ED47DCD"/>
    <w:multiLevelType w:val="hybridMultilevel"/>
    <w:tmpl w:val="C672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3246A5"/>
    <w:multiLevelType w:val="hybridMultilevel"/>
    <w:tmpl w:val="C06C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D323D3"/>
    <w:multiLevelType w:val="hybridMultilevel"/>
    <w:tmpl w:val="16D0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0F43A5"/>
    <w:multiLevelType w:val="hybridMultilevel"/>
    <w:tmpl w:val="8C0A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75093C"/>
    <w:multiLevelType w:val="hybridMultilevel"/>
    <w:tmpl w:val="A29EF0D4"/>
    <w:lvl w:ilvl="0" w:tplc="47783D64">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A8D24FE"/>
    <w:multiLevelType w:val="hybridMultilevel"/>
    <w:tmpl w:val="BA6C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096CD4"/>
    <w:multiLevelType w:val="hybridMultilevel"/>
    <w:tmpl w:val="B5C6DA8E"/>
    <w:lvl w:ilvl="0" w:tplc="0813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3080313">
    <w:abstractNumId w:val="9"/>
  </w:num>
  <w:num w:numId="2" w16cid:durableId="319236338">
    <w:abstractNumId w:val="0"/>
  </w:num>
  <w:num w:numId="3" w16cid:durableId="1024282577">
    <w:abstractNumId w:val="4"/>
  </w:num>
  <w:num w:numId="4" w16cid:durableId="561063856">
    <w:abstractNumId w:val="5"/>
  </w:num>
  <w:num w:numId="5" w16cid:durableId="1190533950">
    <w:abstractNumId w:val="7"/>
  </w:num>
  <w:num w:numId="6" w16cid:durableId="840124004">
    <w:abstractNumId w:val="1"/>
  </w:num>
  <w:num w:numId="7" w16cid:durableId="768428718">
    <w:abstractNumId w:val="6"/>
  </w:num>
  <w:num w:numId="8" w16cid:durableId="1953659410">
    <w:abstractNumId w:val="2"/>
  </w:num>
  <w:num w:numId="9" w16cid:durableId="1948537708">
    <w:abstractNumId w:val="8"/>
  </w:num>
  <w:num w:numId="10" w16cid:durableId="1753314909">
    <w:abstractNumId w:val="3"/>
  </w:num>
  <w:num w:numId="11" w16cid:durableId="12871543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9CB"/>
    <w:rsid w:val="00001869"/>
    <w:rsid w:val="00002041"/>
    <w:rsid w:val="00004FBF"/>
    <w:rsid w:val="000068AD"/>
    <w:rsid w:val="00006A56"/>
    <w:rsid w:val="00007D2F"/>
    <w:rsid w:val="00010E0D"/>
    <w:rsid w:val="00013E8A"/>
    <w:rsid w:val="00015596"/>
    <w:rsid w:val="00016510"/>
    <w:rsid w:val="000217E7"/>
    <w:rsid w:val="0002194F"/>
    <w:rsid w:val="000221A4"/>
    <w:rsid w:val="00022727"/>
    <w:rsid w:val="0002273A"/>
    <w:rsid w:val="00023A90"/>
    <w:rsid w:val="00024976"/>
    <w:rsid w:val="00026BFE"/>
    <w:rsid w:val="00031776"/>
    <w:rsid w:val="000336A3"/>
    <w:rsid w:val="00033ED0"/>
    <w:rsid w:val="00034D89"/>
    <w:rsid w:val="00035A5B"/>
    <w:rsid w:val="000407EF"/>
    <w:rsid w:val="00040CAD"/>
    <w:rsid w:val="000436B2"/>
    <w:rsid w:val="00047C43"/>
    <w:rsid w:val="00051986"/>
    <w:rsid w:val="000524C8"/>
    <w:rsid w:val="00052FC1"/>
    <w:rsid w:val="000531A7"/>
    <w:rsid w:val="00056942"/>
    <w:rsid w:val="000569B0"/>
    <w:rsid w:val="000638E0"/>
    <w:rsid w:val="000661A4"/>
    <w:rsid w:val="00072558"/>
    <w:rsid w:val="00074233"/>
    <w:rsid w:val="00074594"/>
    <w:rsid w:val="00075FDE"/>
    <w:rsid w:val="00076C24"/>
    <w:rsid w:val="00076DEA"/>
    <w:rsid w:val="0007773D"/>
    <w:rsid w:val="00080E06"/>
    <w:rsid w:val="00084351"/>
    <w:rsid w:val="0008657A"/>
    <w:rsid w:val="00086E39"/>
    <w:rsid w:val="00087C07"/>
    <w:rsid w:val="000909B3"/>
    <w:rsid w:val="00092103"/>
    <w:rsid w:val="00092135"/>
    <w:rsid w:val="00092AE9"/>
    <w:rsid w:val="00097C50"/>
    <w:rsid w:val="000A0168"/>
    <w:rsid w:val="000A2653"/>
    <w:rsid w:val="000A26BE"/>
    <w:rsid w:val="000A4A26"/>
    <w:rsid w:val="000A4C6D"/>
    <w:rsid w:val="000A5126"/>
    <w:rsid w:val="000A7828"/>
    <w:rsid w:val="000B04B8"/>
    <w:rsid w:val="000B276C"/>
    <w:rsid w:val="000B390A"/>
    <w:rsid w:val="000B39C3"/>
    <w:rsid w:val="000B57F1"/>
    <w:rsid w:val="000B6090"/>
    <w:rsid w:val="000B61AF"/>
    <w:rsid w:val="000C3D7B"/>
    <w:rsid w:val="000C5F80"/>
    <w:rsid w:val="000C69A1"/>
    <w:rsid w:val="000C75F6"/>
    <w:rsid w:val="000D05A9"/>
    <w:rsid w:val="000D38D4"/>
    <w:rsid w:val="000D4EB1"/>
    <w:rsid w:val="000D61B8"/>
    <w:rsid w:val="000D7EB5"/>
    <w:rsid w:val="000E089F"/>
    <w:rsid w:val="000E2BD9"/>
    <w:rsid w:val="000E364B"/>
    <w:rsid w:val="000E4D75"/>
    <w:rsid w:val="000E4FCF"/>
    <w:rsid w:val="000E5846"/>
    <w:rsid w:val="000E5ADE"/>
    <w:rsid w:val="000E7320"/>
    <w:rsid w:val="000F1F2F"/>
    <w:rsid w:val="000F6AC4"/>
    <w:rsid w:val="000F7B0A"/>
    <w:rsid w:val="001000A9"/>
    <w:rsid w:val="0010280C"/>
    <w:rsid w:val="0010374D"/>
    <w:rsid w:val="001041A6"/>
    <w:rsid w:val="00105108"/>
    <w:rsid w:val="001115F2"/>
    <w:rsid w:val="00112085"/>
    <w:rsid w:val="00115326"/>
    <w:rsid w:val="00117754"/>
    <w:rsid w:val="001177F9"/>
    <w:rsid w:val="00117A85"/>
    <w:rsid w:val="001207A8"/>
    <w:rsid w:val="001238E9"/>
    <w:rsid w:val="00123EC2"/>
    <w:rsid w:val="00125D5C"/>
    <w:rsid w:val="00125DDA"/>
    <w:rsid w:val="001262CD"/>
    <w:rsid w:val="001269E8"/>
    <w:rsid w:val="00134421"/>
    <w:rsid w:val="00136D81"/>
    <w:rsid w:val="00137AED"/>
    <w:rsid w:val="00140305"/>
    <w:rsid w:val="00141CD9"/>
    <w:rsid w:val="001434C4"/>
    <w:rsid w:val="00143B83"/>
    <w:rsid w:val="00143F3B"/>
    <w:rsid w:val="0014454E"/>
    <w:rsid w:val="00145CCB"/>
    <w:rsid w:val="00146BB5"/>
    <w:rsid w:val="001471FB"/>
    <w:rsid w:val="001479EE"/>
    <w:rsid w:val="00150328"/>
    <w:rsid w:val="00153221"/>
    <w:rsid w:val="001604C1"/>
    <w:rsid w:val="00163A53"/>
    <w:rsid w:val="00163D1C"/>
    <w:rsid w:val="00164543"/>
    <w:rsid w:val="001706EA"/>
    <w:rsid w:val="001745C4"/>
    <w:rsid w:val="00174B61"/>
    <w:rsid w:val="001758A0"/>
    <w:rsid w:val="00177824"/>
    <w:rsid w:val="00177BE6"/>
    <w:rsid w:val="00180698"/>
    <w:rsid w:val="00181249"/>
    <w:rsid w:val="0018403D"/>
    <w:rsid w:val="0018505C"/>
    <w:rsid w:val="00185A7F"/>
    <w:rsid w:val="00185C7B"/>
    <w:rsid w:val="00190586"/>
    <w:rsid w:val="00191507"/>
    <w:rsid w:val="001926A0"/>
    <w:rsid w:val="00193FF9"/>
    <w:rsid w:val="00196355"/>
    <w:rsid w:val="00196F08"/>
    <w:rsid w:val="00197A0A"/>
    <w:rsid w:val="001A1A7D"/>
    <w:rsid w:val="001A3AFD"/>
    <w:rsid w:val="001A497F"/>
    <w:rsid w:val="001A4D82"/>
    <w:rsid w:val="001A50B9"/>
    <w:rsid w:val="001A5D62"/>
    <w:rsid w:val="001A7236"/>
    <w:rsid w:val="001B13BC"/>
    <w:rsid w:val="001B3502"/>
    <w:rsid w:val="001B55BE"/>
    <w:rsid w:val="001B5856"/>
    <w:rsid w:val="001B5F85"/>
    <w:rsid w:val="001B63C2"/>
    <w:rsid w:val="001B7523"/>
    <w:rsid w:val="001C78FD"/>
    <w:rsid w:val="001D04D4"/>
    <w:rsid w:val="001D2F43"/>
    <w:rsid w:val="001D65CA"/>
    <w:rsid w:val="001D7C39"/>
    <w:rsid w:val="001D7F31"/>
    <w:rsid w:val="001E2CC1"/>
    <w:rsid w:val="001E3F2E"/>
    <w:rsid w:val="001E4D43"/>
    <w:rsid w:val="001E6C8A"/>
    <w:rsid w:val="001F09A6"/>
    <w:rsid w:val="001F1F89"/>
    <w:rsid w:val="001F4B69"/>
    <w:rsid w:val="001F76B0"/>
    <w:rsid w:val="001F7821"/>
    <w:rsid w:val="0020172A"/>
    <w:rsid w:val="00203D9B"/>
    <w:rsid w:val="00205ECE"/>
    <w:rsid w:val="00207010"/>
    <w:rsid w:val="00210C7C"/>
    <w:rsid w:val="00213964"/>
    <w:rsid w:val="00214B56"/>
    <w:rsid w:val="0021714D"/>
    <w:rsid w:val="00220652"/>
    <w:rsid w:val="00220C45"/>
    <w:rsid w:val="0022437C"/>
    <w:rsid w:val="00227D91"/>
    <w:rsid w:val="00234F7A"/>
    <w:rsid w:val="00235D4F"/>
    <w:rsid w:val="00240B95"/>
    <w:rsid w:val="00240E28"/>
    <w:rsid w:val="00242D4E"/>
    <w:rsid w:val="00245AF7"/>
    <w:rsid w:val="002508F8"/>
    <w:rsid w:val="002519CA"/>
    <w:rsid w:val="00252D15"/>
    <w:rsid w:val="002533AE"/>
    <w:rsid w:val="0025624A"/>
    <w:rsid w:val="002572EF"/>
    <w:rsid w:val="00257B8C"/>
    <w:rsid w:val="00263084"/>
    <w:rsid w:val="0026328F"/>
    <w:rsid w:val="00263F0D"/>
    <w:rsid w:val="00271634"/>
    <w:rsid w:val="00271B65"/>
    <w:rsid w:val="00271FA4"/>
    <w:rsid w:val="00281D67"/>
    <w:rsid w:val="00283A0B"/>
    <w:rsid w:val="00285A51"/>
    <w:rsid w:val="00286C97"/>
    <w:rsid w:val="00287A84"/>
    <w:rsid w:val="002932CD"/>
    <w:rsid w:val="00295164"/>
    <w:rsid w:val="0029592A"/>
    <w:rsid w:val="00295CBD"/>
    <w:rsid w:val="00297B4C"/>
    <w:rsid w:val="002A15C7"/>
    <w:rsid w:val="002A4965"/>
    <w:rsid w:val="002A61FA"/>
    <w:rsid w:val="002A74C2"/>
    <w:rsid w:val="002B0199"/>
    <w:rsid w:val="002B163D"/>
    <w:rsid w:val="002B71A2"/>
    <w:rsid w:val="002B74D9"/>
    <w:rsid w:val="002B74F3"/>
    <w:rsid w:val="002C1CAC"/>
    <w:rsid w:val="002C2664"/>
    <w:rsid w:val="002C2C20"/>
    <w:rsid w:val="002C52FD"/>
    <w:rsid w:val="002C5E70"/>
    <w:rsid w:val="002C670F"/>
    <w:rsid w:val="002D0258"/>
    <w:rsid w:val="002D1B7C"/>
    <w:rsid w:val="002D1B8F"/>
    <w:rsid w:val="002D6890"/>
    <w:rsid w:val="002E17B9"/>
    <w:rsid w:val="002E2D7E"/>
    <w:rsid w:val="002E641B"/>
    <w:rsid w:val="002E7D1C"/>
    <w:rsid w:val="002F0DC2"/>
    <w:rsid w:val="002F3399"/>
    <w:rsid w:val="002F46B9"/>
    <w:rsid w:val="002F5CFA"/>
    <w:rsid w:val="0030056F"/>
    <w:rsid w:val="0030057E"/>
    <w:rsid w:val="00302882"/>
    <w:rsid w:val="0030343C"/>
    <w:rsid w:val="003048FB"/>
    <w:rsid w:val="00306F08"/>
    <w:rsid w:val="00307ABE"/>
    <w:rsid w:val="00310560"/>
    <w:rsid w:val="00310991"/>
    <w:rsid w:val="003115B7"/>
    <w:rsid w:val="00311E48"/>
    <w:rsid w:val="00314127"/>
    <w:rsid w:val="00320968"/>
    <w:rsid w:val="00325035"/>
    <w:rsid w:val="00325DBD"/>
    <w:rsid w:val="00330120"/>
    <w:rsid w:val="00330469"/>
    <w:rsid w:val="003309F2"/>
    <w:rsid w:val="00332AD0"/>
    <w:rsid w:val="003337D2"/>
    <w:rsid w:val="0033516C"/>
    <w:rsid w:val="003373F5"/>
    <w:rsid w:val="00337A08"/>
    <w:rsid w:val="003431BD"/>
    <w:rsid w:val="00344E5C"/>
    <w:rsid w:val="00346977"/>
    <w:rsid w:val="00354974"/>
    <w:rsid w:val="0035662C"/>
    <w:rsid w:val="003575D7"/>
    <w:rsid w:val="00357E6B"/>
    <w:rsid w:val="00360941"/>
    <w:rsid w:val="00360FF7"/>
    <w:rsid w:val="00366174"/>
    <w:rsid w:val="003662D9"/>
    <w:rsid w:val="003670D5"/>
    <w:rsid w:val="0037036F"/>
    <w:rsid w:val="00370C65"/>
    <w:rsid w:val="00372434"/>
    <w:rsid w:val="00372CAF"/>
    <w:rsid w:val="0037366A"/>
    <w:rsid w:val="00376131"/>
    <w:rsid w:val="0037683A"/>
    <w:rsid w:val="00380530"/>
    <w:rsid w:val="00381DE6"/>
    <w:rsid w:val="00386775"/>
    <w:rsid w:val="0039008A"/>
    <w:rsid w:val="00391425"/>
    <w:rsid w:val="00391EAA"/>
    <w:rsid w:val="003963BD"/>
    <w:rsid w:val="003967D9"/>
    <w:rsid w:val="00396AF6"/>
    <w:rsid w:val="00397CA7"/>
    <w:rsid w:val="003A4C5A"/>
    <w:rsid w:val="003A51B9"/>
    <w:rsid w:val="003B0AD5"/>
    <w:rsid w:val="003B0C4B"/>
    <w:rsid w:val="003B7C92"/>
    <w:rsid w:val="003C08BE"/>
    <w:rsid w:val="003C1BE9"/>
    <w:rsid w:val="003C4716"/>
    <w:rsid w:val="003C4A66"/>
    <w:rsid w:val="003C5EB2"/>
    <w:rsid w:val="003D4028"/>
    <w:rsid w:val="003D4FDB"/>
    <w:rsid w:val="003D6008"/>
    <w:rsid w:val="003D6686"/>
    <w:rsid w:val="003D797F"/>
    <w:rsid w:val="003D7D2F"/>
    <w:rsid w:val="003E67AA"/>
    <w:rsid w:val="003E7E5F"/>
    <w:rsid w:val="003F0D71"/>
    <w:rsid w:val="003F5B19"/>
    <w:rsid w:val="00401DEB"/>
    <w:rsid w:val="00405C77"/>
    <w:rsid w:val="00406FBE"/>
    <w:rsid w:val="00407208"/>
    <w:rsid w:val="00407305"/>
    <w:rsid w:val="0041277E"/>
    <w:rsid w:val="004133B1"/>
    <w:rsid w:val="0041392A"/>
    <w:rsid w:val="00415A76"/>
    <w:rsid w:val="00417510"/>
    <w:rsid w:val="004231BA"/>
    <w:rsid w:val="00423EC1"/>
    <w:rsid w:val="00426560"/>
    <w:rsid w:val="00426839"/>
    <w:rsid w:val="0043022F"/>
    <w:rsid w:val="004316BF"/>
    <w:rsid w:val="004318C6"/>
    <w:rsid w:val="00431BA5"/>
    <w:rsid w:val="004354BA"/>
    <w:rsid w:val="00435B44"/>
    <w:rsid w:val="00437FC9"/>
    <w:rsid w:val="00440C78"/>
    <w:rsid w:val="004433CE"/>
    <w:rsid w:val="0044692B"/>
    <w:rsid w:val="0045009F"/>
    <w:rsid w:val="00450F62"/>
    <w:rsid w:val="004513F6"/>
    <w:rsid w:val="00453D98"/>
    <w:rsid w:val="004552A6"/>
    <w:rsid w:val="00455512"/>
    <w:rsid w:val="0045758D"/>
    <w:rsid w:val="00461C92"/>
    <w:rsid w:val="0046611C"/>
    <w:rsid w:val="00470F65"/>
    <w:rsid w:val="00480F36"/>
    <w:rsid w:val="00481305"/>
    <w:rsid w:val="00483C5D"/>
    <w:rsid w:val="004842E8"/>
    <w:rsid w:val="00485BC2"/>
    <w:rsid w:val="00487D81"/>
    <w:rsid w:val="00491996"/>
    <w:rsid w:val="00492841"/>
    <w:rsid w:val="00493D6A"/>
    <w:rsid w:val="00493E24"/>
    <w:rsid w:val="00496233"/>
    <w:rsid w:val="00496E24"/>
    <w:rsid w:val="004A07AA"/>
    <w:rsid w:val="004A1C0B"/>
    <w:rsid w:val="004A299D"/>
    <w:rsid w:val="004A3ABB"/>
    <w:rsid w:val="004A65F8"/>
    <w:rsid w:val="004A6CFB"/>
    <w:rsid w:val="004A7160"/>
    <w:rsid w:val="004B1197"/>
    <w:rsid w:val="004B1772"/>
    <w:rsid w:val="004B29B6"/>
    <w:rsid w:val="004B613B"/>
    <w:rsid w:val="004C0B20"/>
    <w:rsid w:val="004C119F"/>
    <w:rsid w:val="004C23B3"/>
    <w:rsid w:val="004C32FD"/>
    <w:rsid w:val="004C43B9"/>
    <w:rsid w:val="004C52EB"/>
    <w:rsid w:val="004C6B6A"/>
    <w:rsid w:val="004D17BE"/>
    <w:rsid w:val="004D1851"/>
    <w:rsid w:val="004D3B2E"/>
    <w:rsid w:val="004D470D"/>
    <w:rsid w:val="004D4967"/>
    <w:rsid w:val="004E18D7"/>
    <w:rsid w:val="004E2140"/>
    <w:rsid w:val="004E33CD"/>
    <w:rsid w:val="004E4889"/>
    <w:rsid w:val="004E6343"/>
    <w:rsid w:val="004F0B11"/>
    <w:rsid w:val="00502AA3"/>
    <w:rsid w:val="00503BB6"/>
    <w:rsid w:val="005103B3"/>
    <w:rsid w:val="005105D5"/>
    <w:rsid w:val="00510BB9"/>
    <w:rsid w:val="0051163D"/>
    <w:rsid w:val="00512372"/>
    <w:rsid w:val="0051257C"/>
    <w:rsid w:val="00512F2C"/>
    <w:rsid w:val="00513002"/>
    <w:rsid w:val="00513A79"/>
    <w:rsid w:val="00513C9B"/>
    <w:rsid w:val="005144F9"/>
    <w:rsid w:val="005233EF"/>
    <w:rsid w:val="00524FCF"/>
    <w:rsid w:val="00526218"/>
    <w:rsid w:val="005272A6"/>
    <w:rsid w:val="005307DA"/>
    <w:rsid w:val="00534B06"/>
    <w:rsid w:val="00536BE1"/>
    <w:rsid w:val="00540E3B"/>
    <w:rsid w:val="00541C4E"/>
    <w:rsid w:val="00542034"/>
    <w:rsid w:val="00543A62"/>
    <w:rsid w:val="00550A8D"/>
    <w:rsid w:val="00552915"/>
    <w:rsid w:val="00553440"/>
    <w:rsid w:val="00561C31"/>
    <w:rsid w:val="005651EE"/>
    <w:rsid w:val="005652F0"/>
    <w:rsid w:val="005669E0"/>
    <w:rsid w:val="00566CE4"/>
    <w:rsid w:val="005675A5"/>
    <w:rsid w:val="0057331F"/>
    <w:rsid w:val="00574714"/>
    <w:rsid w:val="00584277"/>
    <w:rsid w:val="0058478F"/>
    <w:rsid w:val="005868BE"/>
    <w:rsid w:val="005869E1"/>
    <w:rsid w:val="00587F5A"/>
    <w:rsid w:val="00590420"/>
    <w:rsid w:val="00590F3F"/>
    <w:rsid w:val="0059191F"/>
    <w:rsid w:val="00591A71"/>
    <w:rsid w:val="00592B47"/>
    <w:rsid w:val="005945BC"/>
    <w:rsid w:val="00594BDE"/>
    <w:rsid w:val="00597EF4"/>
    <w:rsid w:val="005A258E"/>
    <w:rsid w:val="005A33B8"/>
    <w:rsid w:val="005A49E1"/>
    <w:rsid w:val="005A6A77"/>
    <w:rsid w:val="005A723E"/>
    <w:rsid w:val="005A743D"/>
    <w:rsid w:val="005B098B"/>
    <w:rsid w:val="005B0AF2"/>
    <w:rsid w:val="005B1E6A"/>
    <w:rsid w:val="005B208D"/>
    <w:rsid w:val="005B2FBE"/>
    <w:rsid w:val="005B6D43"/>
    <w:rsid w:val="005C02C9"/>
    <w:rsid w:val="005C141B"/>
    <w:rsid w:val="005C1A06"/>
    <w:rsid w:val="005C1CCB"/>
    <w:rsid w:val="005C3AE4"/>
    <w:rsid w:val="005C4BF4"/>
    <w:rsid w:val="005C60A5"/>
    <w:rsid w:val="005C62D1"/>
    <w:rsid w:val="005C6616"/>
    <w:rsid w:val="005D247E"/>
    <w:rsid w:val="005D33B7"/>
    <w:rsid w:val="005D5C1C"/>
    <w:rsid w:val="005D5F4D"/>
    <w:rsid w:val="005E0AB1"/>
    <w:rsid w:val="005E23DB"/>
    <w:rsid w:val="005E3DDF"/>
    <w:rsid w:val="005E3FC7"/>
    <w:rsid w:val="005E4879"/>
    <w:rsid w:val="005E539B"/>
    <w:rsid w:val="005F1E28"/>
    <w:rsid w:val="005F2799"/>
    <w:rsid w:val="005F2874"/>
    <w:rsid w:val="005F3900"/>
    <w:rsid w:val="005F7249"/>
    <w:rsid w:val="005F7FFB"/>
    <w:rsid w:val="00602A68"/>
    <w:rsid w:val="00604CD7"/>
    <w:rsid w:val="00604DB4"/>
    <w:rsid w:val="00605A36"/>
    <w:rsid w:val="00615A96"/>
    <w:rsid w:val="00620438"/>
    <w:rsid w:val="00620D2C"/>
    <w:rsid w:val="00621F94"/>
    <w:rsid w:val="006233CE"/>
    <w:rsid w:val="00630B46"/>
    <w:rsid w:val="0063217E"/>
    <w:rsid w:val="00633FFA"/>
    <w:rsid w:val="00635432"/>
    <w:rsid w:val="00635D86"/>
    <w:rsid w:val="00640A2C"/>
    <w:rsid w:val="006412E7"/>
    <w:rsid w:val="00641D01"/>
    <w:rsid w:val="006448AC"/>
    <w:rsid w:val="00650D13"/>
    <w:rsid w:val="0065289A"/>
    <w:rsid w:val="00653338"/>
    <w:rsid w:val="00653C0E"/>
    <w:rsid w:val="00655175"/>
    <w:rsid w:val="00655207"/>
    <w:rsid w:val="00660B3B"/>
    <w:rsid w:val="00661B79"/>
    <w:rsid w:val="00662729"/>
    <w:rsid w:val="006629A3"/>
    <w:rsid w:val="0066304B"/>
    <w:rsid w:val="0066376F"/>
    <w:rsid w:val="00674B4D"/>
    <w:rsid w:val="006761E8"/>
    <w:rsid w:val="006839F7"/>
    <w:rsid w:val="00683D1E"/>
    <w:rsid w:val="0068428A"/>
    <w:rsid w:val="00685631"/>
    <w:rsid w:val="006872A2"/>
    <w:rsid w:val="0068781C"/>
    <w:rsid w:val="00693CB8"/>
    <w:rsid w:val="00693FB8"/>
    <w:rsid w:val="006946B0"/>
    <w:rsid w:val="0069518A"/>
    <w:rsid w:val="00695252"/>
    <w:rsid w:val="006A2784"/>
    <w:rsid w:val="006A462C"/>
    <w:rsid w:val="006B0ACF"/>
    <w:rsid w:val="006B1C02"/>
    <w:rsid w:val="006B315C"/>
    <w:rsid w:val="006B322B"/>
    <w:rsid w:val="006B3594"/>
    <w:rsid w:val="006C0C43"/>
    <w:rsid w:val="006C3067"/>
    <w:rsid w:val="006C6EAE"/>
    <w:rsid w:val="006D0113"/>
    <w:rsid w:val="006D249D"/>
    <w:rsid w:val="006D2591"/>
    <w:rsid w:val="006D2D6C"/>
    <w:rsid w:val="006D5A55"/>
    <w:rsid w:val="006E1D28"/>
    <w:rsid w:val="006E4FE8"/>
    <w:rsid w:val="006E64CB"/>
    <w:rsid w:val="006E69AB"/>
    <w:rsid w:val="006F05A8"/>
    <w:rsid w:val="006F08DA"/>
    <w:rsid w:val="006F0CAC"/>
    <w:rsid w:val="006F5FA8"/>
    <w:rsid w:val="006F610A"/>
    <w:rsid w:val="006F6A3F"/>
    <w:rsid w:val="006F6ECC"/>
    <w:rsid w:val="007046BB"/>
    <w:rsid w:val="00704C4C"/>
    <w:rsid w:val="00706D06"/>
    <w:rsid w:val="00707907"/>
    <w:rsid w:val="007104A0"/>
    <w:rsid w:val="0072043A"/>
    <w:rsid w:val="00720F03"/>
    <w:rsid w:val="00721189"/>
    <w:rsid w:val="00721D7F"/>
    <w:rsid w:val="00723394"/>
    <w:rsid w:val="007263A5"/>
    <w:rsid w:val="00732861"/>
    <w:rsid w:val="00735150"/>
    <w:rsid w:val="00736460"/>
    <w:rsid w:val="00737026"/>
    <w:rsid w:val="00740CB0"/>
    <w:rsid w:val="007419F2"/>
    <w:rsid w:val="007427E5"/>
    <w:rsid w:val="00745322"/>
    <w:rsid w:val="007464FB"/>
    <w:rsid w:val="00751F34"/>
    <w:rsid w:val="0076266D"/>
    <w:rsid w:val="00765AD7"/>
    <w:rsid w:val="00765BB4"/>
    <w:rsid w:val="00767137"/>
    <w:rsid w:val="007705EA"/>
    <w:rsid w:val="007723D2"/>
    <w:rsid w:val="007731E4"/>
    <w:rsid w:val="0077367D"/>
    <w:rsid w:val="00775C73"/>
    <w:rsid w:val="00780E53"/>
    <w:rsid w:val="007820DB"/>
    <w:rsid w:val="00782C33"/>
    <w:rsid w:val="00784697"/>
    <w:rsid w:val="00785727"/>
    <w:rsid w:val="007913CE"/>
    <w:rsid w:val="0079296E"/>
    <w:rsid w:val="00794CC2"/>
    <w:rsid w:val="00795E55"/>
    <w:rsid w:val="007A064E"/>
    <w:rsid w:val="007A0BD4"/>
    <w:rsid w:val="007A1AA1"/>
    <w:rsid w:val="007A3AB8"/>
    <w:rsid w:val="007A3E7B"/>
    <w:rsid w:val="007A5611"/>
    <w:rsid w:val="007A6D93"/>
    <w:rsid w:val="007A750D"/>
    <w:rsid w:val="007A7D3D"/>
    <w:rsid w:val="007B06FA"/>
    <w:rsid w:val="007B09A1"/>
    <w:rsid w:val="007B1672"/>
    <w:rsid w:val="007B30FA"/>
    <w:rsid w:val="007B4947"/>
    <w:rsid w:val="007B56E9"/>
    <w:rsid w:val="007B6206"/>
    <w:rsid w:val="007B792C"/>
    <w:rsid w:val="007C1351"/>
    <w:rsid w:val="007C1BBC"/>
    <w:rsid w:val="007C3A20"/>
    <w:rsid w:val="007C3EE2"/>
    <w:rsid w:val="007C648B"/>
    <w:rsid w:val="007C6AD8"/>
    <w:rsid w:val="007C7444"/>
    <w:rsid w:val="007D1BE4"/>
    <w:rsid w:val="007D1C4A"/>
    <w:rsid w:val="007D2DFE"/>
    <w:rsid w:val="007D3DEA"/>
    <w:rsid w:val="007D438C"/>
    <w:rsid w:val="007E3E90"/>
    <w:rsid w:val="007E6BD9"/>
    <w:rsid w:val="007F2306"/>
    <w:rsid w:val="007F3B08"/>
    <w:rsid w:val="007F50C9"/>
    <w:rsid w:val="007F5886"/>
    <w:rsid w:val="007F66AC"/>
    <w:rsid w:val="007F74F0"/>
    <w:rsid w:val="007F79D9"/>
    <w:rsid w:val="0080080B"/>
    <w:rsid w:val="00800B0B"/>
    <w:rsid w:val="00803F5B"/>
    <w:rsid w:val="00804072"/>
    <w:rsid w:val="0080457C"/>
    <w:rsid w:val="008046AC"/>
    <w:rsid w:val="0080590A"/>
    <w:rsid w:val="008109E9"/>
    <w:rsid w:val="008119B1"/>
    <w:rsid w:val="00811DD7"/>
    <w:rsid w:val="00815678"/>
    <w:rsid w:val="0081660B"/>
    <w:rsid w:val="00823B98"/>
    <w:rsid w:val="008240CD"/>
    <w:rsid w:val="008308BE"/>
    <w:rsid w:val="00834A29"/>
    <w:rsid w:val="00834BA0"/>
    <w:rsid w:val="00834D38"/>
    <w:rsid w:val="008364A6"/>
    <w:rsid w:val="00836C6B"/>
    <w:rsid w:val="00837921"/>
    <w:rsid w:val="0084523C"/>
    <w:rsid w:val="0084659C"/>
    <w:rsid w:val="0085137A"/>
    <w:rsid w:val="00851D16"/>
    <w:rsid w:val="00854A3D"/>
    <w:rsid w:val="00855C69"/>
    <w:rsid w:val="00856417"/>
    <w:rsid w:val="0086042D"/>
    <w:rsid w:val="00860E3C"/>
    <w:rsid w:val="00861898"/>
    <w:rsid w:val="00864C33"/>
    <w:rsid w:val="008662F8"/>
    <w:rsid w:val="008673F9"/>
    <w:rsid w:val="00867C32"/>
    <w:rsid w:val="0087099E"/>
    <w:rsid w:val="008718E5"/>
    <w:rsid w:val="00871DD8"/>
    <w:rsid w:val="008761B7"/>
    <w:rsid w:val="0087703C"/>
    <w:rsid w:val="008802EC"/>
    <w:rsid w:val="0088433E"/>
    <w:rsid w:val="0088723B"/>
    <w:rsid w:val="0089111B"/>
    <w:rsid w:val="00894675"/>
    <w:rsid w:val="00895374"/>
    <w:rsid w:val="00896796"/>
    <w:rsid w:val="008A04E8"/>
    <w:rsid w:val="008A1D6E"/>
    <w:rsid w:val="008A1F8E"/>
    <w:rsid w:val="008A45BB"/>
    <w:rsid w:val="008A4946"/>
    <w:rsid w:val="008A6CCB"/>
    <w:rsid w:val="008A7FC2"/>
    <w:rsid w:val="008B247E"/>
    <w:rsid w:val="008B5DB9"/>
    <w:rsid w:val="008C286E"/>
    <w:rsid w:val="008C4B55"/>
    <w:rsid w:val="008C7CB9"/>
    <w:rsid w:val="008D07AD"/>
    <w:rsid w:val="008D2EA1"/>
    <w:rsid w:val="008D2EF5"/>
    <w:rsid w:val="008E172E"/>
    <w:rsid w:val="008E1F5D"/>
    <w:rsid w:val="008E4E77"/>
    <w:rsid w:val="008E5243"/>
    <w:rsid w:val="008E6C67"/>
    <w:rsid w:val="008F013B"/>
    <w:rsid w:val="008F583C"/>
    <w:rsid w:val="008F6C7C"/>
    <w:rsid w:val="008F6D1E"/>
    <w:rsid w:val="008F6EB0"/>
    <w:rsid w:val="008F7888"/>
    <w:rsid w:val="0090033B"/>
    <w:rsid w:val="009029C0"/>
    <w:rsid w:val="009049D3"/>
    <w:rsid w:val="00904B5F"/>
    <w:rsid w:val="0091291C"/>
    <w:rsid w:val="00912A33"/>
    <w:rsid w:val="0091689C"/>
    <w:rsid w:val="009254E7"/>
    <w:rsid w:val="00926E4F"/>
    <w:rsid w:val="00926F0F"/>
    <w:rsid w:val="009279DE"/>
    <w:rsid w:val="00927D2D"/>
    <w:rsid w:val="00927EE4"/>
    <w:rsid w:val="00930969"/>
    <w:rsid w:val="00931BB4"/>
    <w:rsid w:val="00933D85"/>
    <w:rsid w:val="00935E92"/>
    <w:rsid w:val="00937899"/>
    <w:rsid w:val="00937FF8"/>
    <w:rsid w:val="00946CDB"/>
    <w:rsid w:val="009505E1"/>
    <w:rsid w:val="00953D45"/>
    <w:rsid w:val="00955199"/>
    <w:rsid w:val="00957919"/>
    <w:rsid w:val="00960438"/>
    <w:rsid w:val="00960C43"/>
    <w:rsid w:val="00960F95"/>
    <w:rsid w:val="00962798"/>
    <w:rsid w:val="009648B8"/>
    <w:rsid w:val="0096798B"/>
    <w:rsid w:val="009779CE"/>
    <w:rsid w:val="0098074A"/>
    <w:rsid w:val="0098115B"/>
    <w:rsid w:val="009812F8"/>
    <w:rsid w:val="00981B11"/>
    <w:rsid w:val="009820C5"/>
    <w:rsid w:val="00982A3C"/>
    <w:rsid w:val="00984C0F"/>
    <w:rsid w:val="00985F1F"/>
    <w:rsid w:val="00987B13"/>
    <w:rsid w:val="00991777"/>
    <w:rsid w:val="009946C5"/>
    <w:rsid w:val="0099790C"/>
    <w:rsid w:val="009A1617"/>
    <w:rsid w:val="009A208A"/>
    <w:rsid w:val="009A3EFC"/>
    <w:rsid w:val="009A51AA"/>
    <w:rsid w:val="009A52E5"/>
    <w:rsid w:val="009A5504"/>
    <w:rsid w:val="009A5824"/>
    <w:rsid w:val="009A5E93"/>
    <w:rsid w:val="009A6935"/>
    <w:rsid w:val="009A71FD"/>
    <w:rsid w:val="009B1271"/>
    <w:rsid w:val="009B14A3"/>
    <w:rsid w:val="009B5555"/>
    <w:rsid w:val="009C17C8"/>
    <w:rsid w:val="009C3360"/>
    <w:rsid w:val="009C3ACC"/>
    <w:rsid w:val="009C5FDC"/>
    <w:rsid w:val="009D0DF8"/>
    <w:rsid w:val="009D3096"/>
    <w:rsid w:val="009D5F9B"/>
    <w:rsid w:val="009D7030"/>
    <w:rsid w:val="009E070F"/>
    <w:rsid w:val="009E3948"/>
    <w:rsid w:val="009E4ADB"/>
    <w:rsid w:val="009E592A"/>
    <w:rsid w:val="009F1228"/>
    <w:rsid w:val="009F2FCE"/>
    <w:rsid w:val="009F384B"/>
    <w:rsid w:val="009F5D43"/>
    <w:rsid w:val="009F6926"/>
    <w:rsid w:val="009F7E47"/>
    <w:rsid w:val="00A00C8C"/>
    <w:rsid w:val="00A01474"/>
    <w:rsid w:val="00A02433"/>
    <w:rsid w:val="00A101FD"/>
    <w:rsid w:val="00A11CC6"/>
    <w:rsid w:val="00A143C0"/>
    <w:rsid w:val="00A14879"/>
    <w:rsid w:val="00A16D37"/>
    <w:rsid w:val="00A17B07"/>
    <w:rsid w:val="00A207D0"/>
    <w:rsid w:val="00A22E30"/>
    <w:rsid w:val="00A35D61"/>
    <w:rsid w:val="00A36796"/>
    <w:rsid w:val="00A37720"/>
    <w:rsid w:val="00A37854"/>
    <w:rsid w:val="00A37CE6"/>
    <w:rsid w:val="00A40602"/>
    <w:rsid w:val="00A40BCF"/>
    <w:rsid w:val="00A44A9A"/>
    <w:rsid w:val="00A45A95"/>
    <w:rsid w:val="00A45AB3"/>
    <w:rsid w:val="00A46AAF"/>
    <w:rsid w:val="00A507F2"/>
    <w:rsid w:val="00A52DC4"/>
    <w:rsid w:val="00A54A7D"/>
    <w:rsid w:val="00A57B70"/>
    <w:rsid w:val="00A62528"/>
    <w:rsid w:val="00A62556"/>
    <w:rsid w:val="00A63418"/>
    <w:rsid w:val="00A64561"/>
    <w:rsid w:val="00A65DA1"/>
    <w:rsid w:val="00A66CB9"/>
    <w:rsid w:val="00A70333"/>
    <w:rsid w:val="00A709B9"/>
    <w:rsid w:val="00A71C8C"/>
    <w:rsid w:val="00A73082"/>
    <w:rsid w:val="00A73A31"/>
    <w:rsid w:val="00A7470D"/>
    <w:rsid w:val="00A7775C"/>
    <w:rsid w:val="00A804F3"/>
    <w:rsid w:val="00A80832"/>
    <w:rsid w:val="00A8105C"/>
    <w:rsid w:val="00A81F85"/>
    <w:rsid w:val="00A866D5"/>
    <w:rsid w:val="00A879B9"/>
    <w:rsid w:val="00A96794"/>
    <w:rsid w:val="00AA0CD4"/>
    <w:rsid w:val="00AA45F2"/>
    <w:rsid w:val="00AA45F8"/>
    <w:rsid w:val="00AA4A4F"/>
    <w:rsid w:val="00AA6FB2"/>
    <w:rsid w:val="00AB1275"/>
    <w:rsid w:val="00AB305C"/>
    <w:rsid w:val="00AB6D62"/>
    <w:rsid w:val="00AC05C9"/>
    <w:rsid w:val="00AC0901"/>
    <w:rsid w:val="00AC231F"/>
    <w:rsid w:val="00AC5ADF"/>
    <w:rsid w:val="00AC5BD8"/>
    <w:rsid w:val="00AC6A09"/>
    <w:rsid w:val="00AC6DE0"/>
    <w:rsid w:val="00AC7DB1"/>
    <w:rsid w:val="00AD2A57"/>
    <w:rsid w:val="00AD2AE0"/>
    <w:rsid w:val="00AD50A8"/>
    <w:rsid w:val="00AD6B32"/>
    <w:rsid w:val="00AD7784"/>
    <w:rsid w:val="00AE0087"/>
    <w:rsid w:val="00AE0909"/>
    <w:rsid w:val="00AE256D"/>
    <w:rsid w:val="00AE45F4"/>
    <w:rsid w:val="00AE7A98"/>
    <w:rsid w:val="00AF0DDA"/>
    <w:rsid w:val="00AF3B5A"/>
    <w:rsid w:val="00AF6FF8"/>
    <w:rsid w:val="00B02F77"/>
    <w:rsid w:val="00B0455B"/>
    <w:rsid w:val="00B0506F"/>
    <w:rsid w:val="00B06FD5"/>
    <w:rsid w:val="00B072DF"/>
    <w:rsid w:val="00B079E3"/>
    <w:rsid w:val="00B121C9"/>
    <w:rsid w:val="00B14245"/>
    <w:rsid w:val="00B14CA3"/>
    <w:rsid w:val="00B15C7C"/>
    <w:rsid w:val="00B20D6E"/>
    <w:rsid w:val="00B20F79"/>
    <w:rsid w:val="00B21DDB"/>
    <w:rsid w:val="00B225AA"/>
    <w:rsid w:val="00B305B2"/>
    <w:rsid w:val="00B30970"/>
    <w:rsid w:val="00B30C31"/>
    <w:rsid w:val="00B315A0"/>
    <w:rsid w:val="00B360C5"/>
    <w:rsid w:val="00B362D9"/>
    <w:rsid w:val="00B41640"/>
    <w:rsid w:val="00B43BE3"/>
    <w:rsid w:val="00B44DC3"/>
    <w:rsid w:val="00B454FD"/>
    <w:rsid w:val="00B45C77"/>
    <w:rsid w:val="00B46892"/>
    <w:rsid w:val="00B51375"/>
    <w:rsid w:val="00B5529F"/>
    <w:rsid w:val="00B575AD"/>
    <w:rsid w:val="00B60AC9"/>
    <w:rsid w:val="00B613FD"/>
    <w:rsid w:val="00B62A76"/>
    <w:rsid w:val="00B70062"/>
    <w:rsid w:val="00B7248D"/>
    <w:rsid w:val="00B803DC"/>
    <w:rsid w:val="00B841BF"/>
    <w:rsid w:val="00B84FE7"/>
    <w:rsid w:val="00B84FF6"/>
    <w:rsid w:val="00B859CB"/>
    <w:rsid w:val="00B93B0B"/>
    <w:rsid w:val="00B9489D"/>
    <w:rsid w:val="00B96D2E"/>
    <w:rsid w:val="00BA0685"/>
    <w:rsid w:val="00BA3F22"/>
    <w:rsid w:val="00BA4BC9"/>
    <w:rsid w:val="00BA4EA2"/>
    <w:rsid w:val="00BA4EE0"/>
    <w:rsid w:val="00BB0466"/>
    <w:rsid w:val="00BB37B5"/>
    <w:rsid w:val="00BB4D94"/>
    <w:rsid w:val="00BB6EFD"/>
    <w:rsid w:val="00BC1480"/>
    <w:rsid w:val="00BC16B3"/>
    <w:rsid w:val="00BC25FF"/>
    <w:rsid w:val="00BC573D"/>
    <w:rsid w:val="00BC6544"/>
    <w:rsid w:val="00BC7646"/>
    <w:rsid w:val="00BC7EAC"/>
    <w:rsid w:val="00BD4437"/>
    <w:rsid w:val="00BD6EE8"/>
    <w:rsid w:val="00BE5C60"/>
    <w:rsid w:val="00BF2F67"/>
    <w:rsid w:val="00BF3E77"/>
    <w:rsid w:val="00BF5BB8"/>
    <w:rsid w:val="00BF7A6A"/>
    <w:rsid w:val="00C02212"/>
    <w:rsid w:val="00C022FD"/>
    <w:rsid w:val="00C0576E"/>
    <w:rsid w:val="00C06349"/>
    <w:rsid w:val="00C06782"/>
    <w:rsid w:val="00C1002B"/>
    <w:rsid w:val="00C10FC0"/>
    <w:rsid w:val="00C12E28"/>
    <w:rsid w:val="00C1418D"/>
    <w:rsid w:val="00C221BA"/>
    <w:rsid w:val="00C22DDE"/>
    <w:rsid w:val="00C22FA8"/>
    <w:rsid w:val="00C268BC"/>
    <w:rsid w:val="00C27850"/>
    <w:rsid w:val="00C32B7B"/>
    <w:rsid w:val="00C33405"/>
    <w:rsid w:val="00C343B9"/>
    <w:rsid w:val="00C34F20"/>
    <w:rsid w:val="00C40188"/>
    <w:rsid w:val="00C40888"/>
    <w:rsid w:val="00C40A57"/>
    <w:rsid w:val="00C411D9"/>
    <w:rsid w:val="00C43659"/>
    <w:rsid w:val="00C44BF5"/>
    <w:rsid w:val="00C45AA0"/>
    <w:rsid w:val="00C4677C"/>
    <w:rsid w:val="00C47F3C"/>
    <w:rsid w:val="00C50824"/>
    <w:rsid w:val="00C54163"/>
    <w:rsid w:val="00C55628"/>
    <w:rsid w:val="00C56DCF"/>
    <w:rsid w:val="00C60B4E"/>
    <w:rsid w:val="00C6116B"/>
    <w:rsid w:val="00C61297"/>
    <w:rsid w:val="00C61EF7"/>
    <w:rsid w:val="00C62161"/>
    <w:rsid w:val="00C627F6"/>
    <w:rsid w:val="00C62EB3"/>
    <w:rsid w:val="00C65181"/>
    <w:rsid w:val="00C657DD"/>
    <w:rsid w:val="00C6654C"/>
    <w:rsid w:val="00C6717B"/>
    <w:rsid w:val="00C728B9"/>
    <w:rsid w:val="00C736A6"/>
    <w:rsid w:val="00C73C9A"/>
    <w:rsid w:val="00C7653F"/>
    <w:rsid w:val="00C769C6"/>
    <w:rsid w:val="00C810CD"/>
    <w:rsid w:val="00C822D2"/>
    <w:rsid w:val="00C83C9E"/>
    <w:rsid w:val="00C86407"/>
    <w:rsid w:val="00C87CEE"/>
    <w:rsid w:val="00C9034D"/>
    <w:rsid w:val="00C91FF9"/>
    <w:rsid w:val="00C94AD8"/>
    <w:rsid w:val="00C94D62"/>
    <w:rsid w:val="00C95C0E"/>
    <w:rsid w:val="00C9638D"/>
    <w:rsid w:val="00CA1C5E"/>
    <w:rsid w:val="00CA2717"/>
    <w:rsid w:val="00CA2F5B"/>
    <w:rsid w:val="00CA65BD"/>
    <w:rsid w:val="00CA74F6"/>
    <w:rsid w:val="00CB3363"/>
    <w:rsid w:val="00CB4584"/>
    <w:rsid w:val="00CB50EE"/>
    <w:rsid w:val="00CB51B5"/>
    <w:rsid w:val="00CB5BF9"/>
    <w:rsid w:val="00CB649A"/>
    <w:rsid w:val="00CB68C4"/>
    <w:rsid w:val="00CB7441"/>
    <w:rsid w:val="00CB7F75"/>
    <w:rsid w:val="00CC0E6F"/>
    <w:rsid w:val="00CC0F7A"/>
    <w:rsid w:val="00CC159F"/>
    <w:rsid w:val="00CC3282"/>
    <w:rsid w:val="00CC4292"/>
    <w:rsid w:val="00CD097C"/>
    <w:rsid w:val="00CD3477"/>
    <w:rsid w:val="00CD60A3"/>
    <w:rsid w:val="00CD7546"/>
    <w:rsid w:val="00CD78C2"/>
    <w:rsid w:val="00CE1402"/>
    <w:rsid w:val="00CE2CF5"/>
    <w:rsid w:val="00CE2E7C"/>
    <w:rsid w:val="00CE3C02"/>
    <w:rsid w:val="00CE4E8E"/>
    <w:rsid w:val="00CE779D"/>
    <w:rsid w:val="00CE7DF4"/>
    <w:rsid w:val="00CE7FA3"/>
    <w:rsid w:val="00CF189E"/>
    <w:rsid w:val="00CF37DE"/>
    <w:rsid w:val="00CF4465"/>
    <w:rsid w:val="00CF50A6"/>
    <w:rsid w:val="00D03343"/>
    <w:rsid w:val="00D040D9"/>
    <w:rsid w:val="00D1022E"/>
    <w:rsid w:val="00D10BA9"/>
    <w:rsid w:val="00D11125"/>
    <w:rsid w:val="00D114DF"/>
    <w:rsid w:val="00D14C7D"/>
    <w:rsid w:val="00D150D9"/>
    <w:rsid w:val="00D23AA0"/>
    <w:rsid w:val="00D256D1"/>
    <w:rsid w:val="00D26890"/>
    <w:rsid w:val="00D27229"/>
    <w:rsid w:val="00D27234"/>
    <w:rsid w:val="00D30218"/>
    <w:rsid w:val="00D30E56"/>
    <w:rsid w:val="00D30FB5"/>
    <w:rsid w:val="00D31643"/>
    <w:rsid w:val="00D31673"/>
    <w:rsid w:val="00D322A1"/>
    <w:rsid w:val="00D32849"/>
    <w:rsid w:val="00D3285C"/>
    <w:rsid w:val="00D36D64"/>
    <w:rsid w:val="00D41005"/>
    <w:rsid w:val="00D42AF5"/>
    <w:rsid w:val="00D44056"/>
    <w:rsid w:val="00D44A3A"/>
    <w:rsid w:val="00D45098"/>
    <w:rsid w:val="00D47459"/>
    <w:rsid w:val="00D4763F"/>
    <w:rsid w:val="00D47A55"/>
    <w:rsid w:val="00D52430"/>
    <w:rsid w:val="00D52473"/>
    <w:rsid w:val="00D52614"/>
    <w:rsid w:val="00D53F0E"/>
    <w:rsid w:val="00D62B59"/>
    <w:rsid w:val="00D62EF3"/>
    <w:rsid w:val="00D637EC"/>
    <w:rsid w:val="00D67E29"/>
    <w:rsid w:val="00D70E10"/>
    <w:rsid w:val="00D717D3"/>
    <w:rsid w:val="00D72497"/>
    <w:rsid w:val="00D76E5E"/>
    <w:rsid w:val="00D830CB"/>
    <w:rsid w:val="00D846B3"/>
    <w:rsid w:val="00D84FDD"/>
    <w:rsid w:val="00D8508C"/>
    <w:rsid w:val="00D9276C"/>
    <w:rsid w:val="00D92C05"/>
    <w:rsid w:val="00D958AB"/>
    <w:rsid w:val="00D978B8"/>
    <w:rsid w:val="00DA0F88"/>
    <w:rsid w:val="00DA189F"/>
    <w:rsid w:val="00DA1DCB"/>
    <w:rsid w:val="00DA331A"/>
    <w:rsid w:val="00DA6698"/>
    <w:rsid w:val="00DA69CC"/>
    <w:rsid w:val="00DA6DD5"/>
    <w:rsid w:val="00DB1C2D"/>
    <w:rsid w:val="00DB1D1C"/>
    <w:rsid w:val="00DB6425"/>
    <w:rsid w:val="00DC1FEE"/>
    <w:rsid w:val="00DC23D6"/>
    <w:rsid w:val="00DC3ABD"/>
    <w:rsid w:val="00DC70FE"/>
    <w:rsid w:val="00DD1F8E"/>
    <w:rsid w:val="00DD4200"/>
    <w:rsid w:val="00DD6065"/>
    <w:rsid w:val="00DE11D6"/>
    <w:rsid w:val="00DE3B75"/>
    <w:rsid w:val="00DE61AF"/>
    <w:rsid w:val="00DE6584"/>
    <w:rsid w:val="00DE6F24"/>
    <w:rsid w:val="00DE70EC"/>
    <w:rsid w:val="00DF4CC8"/>
    <w:rsid w:val="00DF5E46"/>
    <w:rsid w:val="00E005D6"/>
    <w:rsid w:val="00E027D4"/>
    <w:rsid w:val="00E04EC7"/>
    <w:rsid w:val="00E06EB9"/>
    <w:rsid w:val="00E118B1"/>
    <w:rsid w:val="00E124B4"/>
    <w:rsid w:val="00E13BB0"/>
    <w:rsid w:val="00E164F8"/>
    <w:rsid w:val="00E17E9E"/>
    <w:rsid w:val="00E2200E"/>
    <w:rsid w:val="00E23859"/>
    <w:rsid w:val="00E26161"/>
    <w:rsid w:val="00E263DE"/>
    <w:rsid w:val="00E26A2B"/>
    <w:rsid w:val="00E3095C"/>
    <w:rsid w:val="00E3097D"/>
    <w:rsid w:val="00E376BA"/>
    <w:rsid w:val="00E50978"/>
    <w:rsid w:val="00E530F5"/>
    <w:rsid w:val="00E53850"/>
    <w:rsid w:val="00E557F0"/>
    <w:rsid w:val="00E5633B"/>
    <w:rsid w:val="00E616AF"/>
    <w:rsid w:val="00E64A59"/>
    <w:rsid w:val="00E64D33"/>
    <w:rsid w:val="00E65425"/>
    <w:rsid w:val="00E66561"/>
    <w:rsid w:val="00E71E84"/>
    <w:rsid w:val="00E71FFC"/>
    <w:rsid w:val="00E72A9F"/>
    <w:rsid w:val="00E7361B"/>
    <w:rsid w:val="00E76167"/>
    <w:rsid w:val="00E761D6"/>
    <w:rsid w:val="00E8051B"/>
    <w:rsid w:val="00E86DF6"/>
    <w:rsid w:val="00E87493"/>
    <w:rsid w:val="00E90EB0"/>
    <w:rsid w:val="00E911DF"/>
    <w:rsid w:val="00E91919"/>
    <w:rsid w:val="00E91E3B"/>
    <w:rsid w:val="00E9279C"/>
    <w:rsid w:val="00E93D0C"/>
    <w:rsid w:val="00E97CD2"/>
    <w:rsid w:val="00EA0E54"/>
    <w:rsid w:val="00EA4BF7"/>
    <w:rsid w:val="00EA7D0E"/>
    <w:rsid w:val="00EB2AD2"/>
    <w:rsid w:val="00EB3761"/>
    <w:rsid w:val="00EB4039"/>
    <w:rsid w:val="00EB56E8"/>
    <w:rsid w:val="00EB6035"/>
    <w:rsid w:val="00EB6C85"/>
    <w:rsid w:val="00EB7118"/>
    <w:rsid w:val="00EB77A0"/>
    <w:rsid w:val="00EB7E8A"/>
    <w:rsid w:val="00EC197D"/>
    <w:rsid w:val="00EC1BB3"/>
    <w:rsid w:val="00EC2802"/>
    <w:rsid w:val="00EC2FD3"/>
    <w:rsid w:val="00EC4095"/>
    <w:rsid w:val="00EC4D95"/>
    <w:rsid w:val="00ED168B"/>
    <w:rsid w:val="00ED5EF2"/>
    <w:rsid w:val="00EE162F"/>
    <w:rsid w:val="00EE2F29"/>
    <w:rsid w:val="00EE5725"/>
    <w:rsid w:val="00EE5E80"/>
    <w:rsid w:val="00EE65A3"/>
    <w:rsid w:val="00EE720E"/>
    <w:rsid w:val="00EF1056"/>
    <w:rsid w:val="00EF18E8"/>
    <w:rsid w:val="00EF372D"/>
    <w:rsid w:val="00EF5AE1"/>
    <w:rsid w:val="00EF76A8"/>
    <w:rsid w:val="00EF7CD2"/>
    <w:rsid w:val="00F02A71"/>
    <w:rsid w:val="00F058FB"/>
    <w:rsid w:val="00F05C55"/>
    <w:rsid w:val="00F152FF"/>
    <w:rsid w:val="00F2035B"/>
    <w:rsid w:val="00F2624B"/>
    <w:rsid w:val="00F26BD1"/>
    <w:rsid w:val="00F27584"/>
    <w:rsid w:val="00F30BC1"/>
    <w:rsid w:val="00F32389"/>
    <w:rsid w:val="00F32F08"/>
    <w:rsid w:val="00F33091"/>
    <w:rsid w:val="00F36407"/>
    <w:rsid w:val="00F37CBB"/>
    <w:rsid w:val="00F478E4"/>
    <w:rsid w:val="00F52520"/>
    <w:rsid w:val="00F541EF"/>
    <w:rsid w:val="00F56A53"/>
    <w:rsid w:val="00F57109"/>
    <w:rsid w:val="00F6331A"/>
    <w:rsid w:val="00F6413D"/>
    <w:rsid w:val="00F64643"/>
    <w:rsid w:val="00F64812"/>
    <w:rsid w:val="00F64CE7"/>
    <w:rsid w:val="00F6714A"/>
    <w:rsid w:val="00F67AEF"/>
    <w:rsid w:val="00F73CBD"/>
    <w:rsid w:val="00F74C81"/>
    <w:rsid w:val="00F7600A"/>
    <w:rsid w:val="00F76598"/>
    <w:rsid w:val="00F81A7E"/>
    <w:rsid w:val="00F81DBB"/>
    <w:rsid w:val="00F82074"/>
    <w:rsid w:val="00F96B64"/>
    <w:rsid w:val="00F96F15"/>
    <w:rsid w:val="00FA1DF0"/>
    <w:rsid w:val="00FA2AC3"/>
    <w:rsid w:val="00FA2D0B"/>
    <w:rsid w:val="00FA54AD"/>
    <w:rsid w:val="00FA5F88"/>
    <w:rsid w:val="00FB17A8"/>
    <w:rsid w:val="00FB17DF"/>
    <w:rsid w:val="00FB3B05"/>
    <w:rsid w:val="00FB424E"/>
    <w:rsid w:val="00FB599A"/>
    <w:rsid w:val="00FB7F88"/>
    <w:rsid w:val="00FC0AEE"/>
    <w:rsid w:val="00FC159B"/>
    <w:rsid w:val="00FC28DA"/>
    <w:rsid w:val="00FD1835"/>
    <w:rsid w:val="00FD2CCB"/>
    <w:rsid w:val="00FD38C4"/>
    <w:rsid w:val="00FD416A"/>
    <w:rsid w:val="00FD42C4"/>
    <w:rsid w:val="00FD45CB"/>
    <w:rsid w:val="00FD4C5D"/>
    <w:rsid w:val="00FE0D96"/>
    <w:rsid w:val="00FE3454"/>
    <w:rsid w:val="00FF1630"/>
    <w:rsid w:val="00FF349B"/>
    <w:rsid w:val="00FF7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14F899"/>
  <w15:chartTrackingRefBased/>
  <w15:docId w15:val="{85B6F3CA-3D83-794E-BE62-02AF678BE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Spacing"/>
    <w:link w:val="Heading1Char"/>
    <w:autoRedefine/>
    <w:uiPriority w:val="9"/>
    <w:qFormat/>
    <w:rsid w:val="006F0CAC"/>
    <w:pPr>
      <w:keepNext/>
      <w:keepLines/>
      <w:spacing w:before="120" w:after="120" w:line="240" w:lineRule="auto"/>
      <w:jc w:val="center"/>
      <w:outlineLvl w:val="0"/>
    </w:pPr>
    <w:rPr>
      <w:rFonts w:eastAsiaTheme="majorEastAsia" w:cstheme="majorBidi"/>
      <w:b/>
      <w:color w:val="000000" w:themeColor="text1"/>
      <w:szCs w:val="40"/>
    </w:rPr>
  </w:style>
  <w:style w:type="paragraph" w:styleId="Heading2">
    <w:name w:val="heading 2"/>
    <w:basedOn w:val="Normal"/>
    <w:next w:val="Normal"/>
    <w:link w:val="Heading2Char"/>
    <w:autoRedefine/>
    <w:uiPriority w:val="9"/>
    <w:unhideWhenUsed/>
    <w:qFormat/>
    <w:rsid w:val="000B390A"/>
    <w:pPr>
      <w:keepNext/>
      <w:keepLines/>
      <w:spacing w:after="0" w:line="240" w:lineRule="auto"/>
      <w:outlineLvl w:val="1"/>
    </w:pPr>
    <w:rPr>
      <w:rFonts w:eastAsiaTheme="majorEastAsia" w:cstheme="majorBidi"/>
      <w:b/>
      <w:color w:val="000000" w:themeColor="text1"/>
      <w:szCs w:val="32"/>
    </w:rPr>
  </w:style>
  <w:style w:type="paragraph" w:styleId="Heading3">
    <w:name w:val="heading 3"/>
    <w:basedOn w:val="Normal"/>
    <w:next w:val="Normal"/>
    <w:link w:val="Heading3Char"/>
    <w:autoRedefine/>
    <w:uiPriority w:val="9"/>
    <w:unhideWhenUsed/>
    <w:qFormat/>
    <w:rsid w:val="009505E1"/>
    <w:pPr>
      <w:keepNext/>
      <w:keepLines/>
      <w:spacing w:after="0" w:line="240" w:lineRule="auto"/>
      <w:outlineLvl w:val="2"/>
    </w:pPr>
    <w:rPr>
      <w:rFonts w:eastAsiaTheme="majorEastAsia"/>
      <w:b/>
      <w:i/>
      <w:iCs/>
      <w:color w:val="000000" w:themeColor="text1"/>
      <w:szCs w:val="28"/>
    </w:rPr>
  </w:style>
  <w:style w:type="paragraph" w:styleId="Heading4">
    <w:name w:val="heading 4"/>
    <w:basedOn w:val="Normal"/>
    <w:next w:val="Normal"/>
    <w:link w:val="Heading4Char"/>
    <w:uiPriority w:val="9"/>
    <w:unhideWhenUsed/>
    <w:qFormat/>
    <w:rsid w:val="002C670F"/>
    <w:pPr>
      <w:keepNext/>
      <w:keepLines/>
      <w:spacing w:before="120" w:after="120"/>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unhideWhenUsed/>
    <w:qFormat/>
    <w:rsid w:val="005F7249"/>
    <w:pPr>
      <w:keepNext/>
      <w:keepLines/>
      <w:spacing w:after="0" w:line="24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B859C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859C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859C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859C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CAC"/>
    <w:rPr>
      <w:rFonts w:eastAsiaTheme="majorEastAsia" w:cstheme="majorBidi"/>
      <w:b/>
      <w:color w:val="000000" w:themeColor="text1"/>
      <w:szCs w:val="40"/>
    </w:rPr>
  </w:style>
  <w:style w:type="character" w:customStyle="1" w:styleId="Heading2Char">
    <w:name w:val="Heading 2 Char"/>
    <w:basedOn w:val="DefaultParagraphFont"/>
    <w:link w:val="Heading2"/>
    <w:uiPriority w:val="9"/>
    <w:rsid w:val="000B390A"/>
    <w:rPr>
      <w:rFonts w:eastAsiaTheme="majorEastAsia" w:cstheme="majorBidi"/>
      <w:b/>
      <w:color w:val="000000" w:themeColor="text1"/>
      <w:szCs w:val="32"/>
    </w:rPr>
  </w:style>
  <w:style w:type="character" w:customStyle="1" w:styleId="Heading3Char">
    <w:name w:val="Heading 3 Char"/>
    <w:basedOn w:val="DefaultParagraphFont"/>
    <w:link w:val="Heading3"/>
    <w:uiPriority w:val="9"/>
    <w:rsid w:val="009505E1"/>
    <w:rPr>
      <w:rFonts w:eastAsiaTheme="majorEastAsia"/>
      <w:b/>
      <w:i/>
      <w:iCs/>
      <w:color w:val="000000" w:themeColor="text1"/>
      <w:szCs w:val="28"/>
    </w:rPr>
  </w:style>
  <w:style w:type="character" w:customStyle="1" w:styleId="Heading4Char">
    <w:name w:val="Heading 4 Char"/>
    <w:basedOn w:val="DefaultParagraphFont"/>
    <w:link w:val="Heading4"/>
    <w:uiPriority w:val="9"/>
    <w:rsid w:val="002C670F"/>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5F7249"/>
    <w:rPr>
      <w:rFonts w:eastAsiaTheme="majorEastAsia" w:cstheme="majorBidi"/>
      <w:b/>
      <w:color w:val="000000" w:themeColor="text1"/>
    </w:rPr>
  </w:style>
  <w:style w:type="character" w:customStyle="1" w:styleId="Heading6Char">
    <w:name w:val="Heading 6 Char"/>
    <w:basedOn w:val="DefaultParagraphFont"/>
    <w:link w:val="Heading6"/>
    <w:uiPriority w:val="9"/>
    <w:semiHidden/>
    <w:rsid w:val="00B859C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859C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859C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859C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85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59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59C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59C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859CB"/>
    <w:pPr>
      <w:spacing w:before="160"/>
      <w:jc w:val="center"/>
    </w:pPr>
    <w:rPr>
      <w:i/>
      <w:iCs/>
      <w:color w:val="404040" w:themeColor="text1" w:themeTint="BF"/>
    </w:rPr>
  </w:style>
  <w:style w:type="character" w:customStyle="1" w:styleId="QuoteChar">
    <w:name w:val="Quote Char"/>
    <w:basedOn w:val="DefaultParagraphFont"/>
    <w:link w:val="Quote"/>
    <w:uiPriority w:val="29"/>
    <w:rsid w:val="00B859CB"/>
    <w:rPr>
      <w:i/>
      <w:iCs/>
      <w:color w:val="404040" w:themeColor="text1" w:themeTint="BF"/>
    </w:rPr>
  </w:style>
  <w:style w:type="paragraph" w:styleId="ListParagraph">
    <w:name w:val="List Paragraph"/>
    <w:basedOn w:val="Normal"/>
    <w:uiPriority w:val="34"/>
    <w:qFormat/>
    <w:rsid w:val="00B859CB"/>
    <w:pPr>
      <w:ind w:left="720"/>
      <w:contextualSpacing/>
    </w:pPr>
  </w:style>
  <w:style w:type="character" w:styleId="IntenseEmphasis">
    <w:name w:val="Intense Emphasis"/>
    <w:basedOn w:val="DefaultParagraphFont"/>
    <w:uiPriority w:val="21"/>
    <w:qFormat/>
    <w:rsid w:val="00B859CB"/>
    <w:rPr>
      <w:i/>
      <w:iCs/>
      <w:color w:val="0F4761" w:themeColor="accent1" w:themeShade="BF"/>
    </w:rPr>
  </w:style>
  <w:style w:type="paragraph" w:styleId="IntenseQuote">
    <w:name w:val="Intense Quote"/>
    <w:basedOn w:val="Normal"/>
    <w:next w:val="Normal"/>
    <w:link w:val="IntenseQuoteChar"/>
    <w:uiPriority w:val="30"/>
    <w:qFormat/>
    <w:rsid w:val="00B859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59CB"/>
    <w:rPr>
      <w:i/>
      <w:iCs/>
      <w:color w:val="0F4761" w:themeColor="accent1" w:themeShade="BF"/>
    </w:rPr>
  </w:style>
  <w:style w:type="character" w:styleId="IntenseReference">
    <w:name w:val="Intense Reference"/>
    <w:basedOn w:val="DefaultParagraphFont"/>
    <w:uiPriority w:val="32"/>
    <w:qFormat/>
    <w:rsid w:val="00B859CB"/>
    <w:rPr>
      <w:b/>
      <w:bCs/>
      <w:smallCaps/>
      <w:color w:val="0F4761" w:themeColor="accent1" w:themeShade="BF"/>
      <w:spacing w:val="5"/>
    </w:rPr>
  </w:style>
  <w:style w:type="character" w:styleId="Hyperlink">
    <w:name w:val="Hyperlink"/>
    <w:basedOn w:val="DefaultParagraphFont"/>
    <w:uiPriority w:val="99"/>
    <w:unhideWhenUsed/>
    <w:rsid w:val="000E089F"/>
    <w:rPr>
      <w:color w:val="467886" w:themeColor="hyperlink"/>
      <w:u w:val="single"/>
    </w:rPr>
  </w:style>
  <w:style w:type="paragraph" w:customStyle="1" w:styleId="Style1">
    <w:name w:val="Style1"/>
    <w:basedOn w:val="Heading1"/>
    <w:autoRedefine/>
    <w:qFormat/>
    <w:rsid w:val="00D27234"/>
    <w:rPr>
      <w:b w:val="0"/>
    </w:rPr>
  </w:style>
  <w:style w:type="paragraph" w:styleId="TOC1">
    <w:name w:val="toc 1"/>
    <w:basedOn w:val="Normal"/>
    <w:next w:val="Normal"/>
    <w:autoRedefine/>
    <w:uiPriority w:val="39"/>
    <w:unhideWhenUsed/>
    <w:rsid w:val="0087099E"/>
    <w:pPr>
      <w:spacing w:before="120" w:after="0"/>
    </w:pPr>
    <w:rPr>
      <w:b/>
      <w:bCs/>
      <w:iCs/>
    </w:rPr>
  </w:style>
  <w:style w:type="paragraph" w:styleId="TOCHeading">
    <w:name w:val="TOC Heading"/>
    <w:basedOn w:val="Heading1"/>
    <w:next w:val="Normal"/>
    <w:autoRedefine/>
    <w:uiPriority w:val="39"/>
    <w:unhideWhenUsed/>
    <w:qFormat/>
    <w:rsid w:val="000A2653"/>
    <w:pPr>
      <w:spacing w:before="480" w:line="276" w:lineRule="auto"/>
      <w:outlineLvl w:val="9"/>
    </w:pPr>
    <w:rPr>
      <w:bCs/>
      <w:kern w:val="0"/>
      <w:szCs w:val="28"/>
      <w14:ligatures w14:val="none"/>
    </w:rPr>
  </w:style>
  <w:style w:type="paragraph" w:styleId="TOC2">
    <w:name w:val="toc 2"/>
    <w:basedOn w:val="Normal"/>
    <w:next w:val="Normal"/>
    <w:autoRedefine/>
    <w:uiPriority w:val="39"/>
    <w:unhideWhenUsed/>
    <w:rsid w:val="001E2CC1"/>
    <w:pPr>
      <w:spacing w:after="0"/>
      <w:ind w:left="240"/>
    </w:pPr>
    <w:rPr>
      <w:b/>
      <w:bCs/>
      <w:i/>
      <w:szCs w:val="22"/>
    </w:rPr>
  </w:style>
  <w:style w:type="paragraph" w:styleId="TOC3">
    <w:name w:val="toc 3"/>
    <w:basedOn w:val="Normal"/>
    <w:next w:val="Normal"/>
    <w:autoRedefine/>
    <w:uiPriority w:val="39"/>
    <w:unhideWhenUsed/>
    <w:rsid w:val="00A40BCF"/>
    <w:pPr>
      <w:spacing w:after="0"/>
      <w:ind w:left="480"/>
    </w:pPr>
    <w:rPr>
      <w:b/>
      <w:szCs w:val="20"/>
    </w:rPr>
  </w:style>
  <w:style w:type="paragraph" w:styleId="TOC6">
    <w:name w:val="toc 6"/>
    <w:basedOn w:val="Normal"/>
    <w:next w:val="Normal"/>
    <w:autoRedefine/>
    <w:uiPriority w:val="39"/>
    <w:semiHidden/>
    <w:unhideWhenUsed/>
    <w:rsid w:val="00097C50"/>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097C50"/>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097C50"/>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097C50"/>
    <w:pPr>
      <w:spacing w:after="0"/>
      <w:ind w:left="1920"/>
    </w:pPr>
    <w:rPr>
      <w:rFonts w:asciiTheme="minorHAnsi" w:hAnsiTheme="minorHAnsi"/>
      <w:sz w:val="20"/>
      <w:szCs w:val="20"/>
    </w:rPr>
  </w:style>
  <w:style w:type="paragraph" w:styleId="NoSpacing">
    <w:name w:val="No Spacing"/>
    <w:uiPriority w:val="1"/>
    <w:qFormat/>
    <w:rsid w:val="00811DD7"/>
    <w:pPr>
      <w:spacing w:after="0" w:line="240" w:lineRule="auto"/>
    </w:pPr>
  </w:style>
  <w:style w:type="table" w:styleId="TableGrid">
    <w:name w:val="Table Grid"/>
    <w:basedOn w:val="TableNormal"/>
    <w:uiPriority w:val="39"/>
    <w:rsid w:val="00B84FF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946C5"/>
    <w:pPr>
      <w:spacing w:after="0" w:line="240" w:lineRule="auto"/>
    </w:pPr>
    <w:rPr>
      <w:rFonts w:cs="Times New Roman (Body CS)"/>
      <w:sz w:val="20"/>
      <w:szCs w:val="20"/>
    </w:rPr>
  </w:style>
  <w:style w:type="character" w:customStyle="1" w:styleId="FootnoteTextChar">
    <w:name w:val="Footnote Text Char"/>
    <w:basedOn w:val="DefaultParagraphFont"/>
    <w:link w:val="FootnoteText"/>
    <w:uiPriority w:val="99"/>
    <w:rsid w:val="009946C5"/>
    <w:rPr>
      <w:rFonts w:cs="Times New Roman (Body CS)"/>
      <w:sz w:val="20"/>
      <w:szCs w:val="20"/>
    </w:rPr>
  </w:style>
  <w:style w:type="character" w:styleId="FootnoteReference">
    <w:name w:val="footnote reference"/>
    <w:basedOn w:val="DefaultParagraphFont"/>
    <w:uiPriority w:val="99"/>
    <w:semiHidden/>
    <w:unhideWhenUsed/>
    <w:rsid w:val="009946C5"/>
    <w:rPr>
      <w:vertAlign w:val="superscript"/>
    </w:rPr>
  </w:style>
  <w:style w:type="character" w:styleId="FollowedHyperlink">
    <w:name w:val="FollowedHyperlink"/>
    <w:basedOn w:val="DefaultParagraphFont"/>
    <w:uiPriority w:val="99"/>
    <w:semiHidden/>
    <w:unhideWhenUsed/>
    <w:rsid w:val="003C4A66"/>
    <w:rPr>
      <w:color w:val="96607D" w:themeColor="followedHyperlink"/>
      <w:u w:val="single"/>
    </w:rPr>
  </w:style>
  <w:style w:type="paragraph" w:styleId="HTMLPreformatted">
    <w:name w:val="HTML Preformatted"/>
    <w:basedOn w:val="Normal"/>
    <w:link w:val="HTMLPreformattedChar"/>
    <w:uiPriority w:val="99"/>
    <w:unhideWhenUsed/>
    <w:rsid w:val="00111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nl-BE" w:eastAsia="nl-BE"/>
      <w14:ligatures w14:val="none"/>
    </w:rPr>
  </w:style>
  <w:style w:type="character" w:customStyle="1" w:styleId="HTMLPreformattedChar">
    <w:name w:val="HTML Preformatted Char"/>
    <w:basedOn w:val="DefaultParagraphFont"/>
    <w:link w:val="HTMLPreformatted"/>
    <w:uiPriority w:val="99"/>
    <w:rsid w:val="001115F2"/>
    <w:rPr>
      <w:rFonts w:ascii="Courier New" w:eastAsia="Times New Roman" w:hAnsi="Courier New" w:cs="Courier New"/>
      <w:kern w:val="0"/>
      <w:sz w:val="20"/>
      <w:szCs w:val="20"/>
      <w:lang w:val="nl-BE" w:eastAsia="nl-BE"/>
      <w14:ligatures w14:val="none"/>
    </w:rPr>
  </w:style>
  <w:style w:type="character" w:customStyle="1" w:styleId="gnvwddmdn3b">
    <w:name w:val="gnvwddmdn3b"/>
    <w:basedOn w:val="DefaultParagraphFont"/>
    <w:rsid w:val="001115F2"/>
  </w:style>
  <w:style w:type="character" w:styleId="CommentReference">
    <w:name w:val="annotation reference"/>
    <w:basedOn w:val="DefaultParagraphFont"/>
    <w:uiPriority w:val="99"/>
    <w:semiHidden/>
    <w:unhideWhenUsed/>
    <w:rsid w:val="001115F2"/>
    <w:rPr>
      <w:sz w:val="16"/>
      <w:szCs w:val="16"/>
    </w:rPr>
  </w:style>
  <w:style w:type="paragraph" w:styleId="CommentText">
    <w:name w:val="annotation text"/>
    <w:basedOn w:val="Normal"/>
    <w:link w:val="CommentTextChar"/>
    <w:uiPriority w:val="99"/>
    <w:unhideWhenUsed/>
    <w:rsid w:val="001115F2"/>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1115F2"/>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1115F2"/>
    <w:rPr>
      <w:b/>
      <w:bCs/>
      <w:lang w:val="nl-BE"/>
    </w:rPr>
  </w:style>
  <w:style w:type="character" w:customStyle="1" w:styleId="CommentSubjectChar">
    <w:name w:val="Comment Subject Char"/>
    <w:basedOn w:val="CommentTextChar"/>
    <w:link w:val="CommentSubject"/>
    <w:uiPriority w:val="99"/>
    <w:semiHidden/>
    <w:rsid w:val="001115F2"/>
    <w:rPr>
      <w:rFonts w:asciiTheme="minorHAnsi" w:hAnsiTheme="minorHAnsi" w:cstheme="minorBidi"/>
      <w:b/>
      <w:bCs/>
      <w:sz w:val="20"/>
      <w:szCs w:val="20"/>
      <w:lang w:val="nl-BE"/>
    </w:rPr>
  </w:style>
  <w:style w:type="paragraph" w:styleId="TOC4">
    <w:name w:val="toc 4"/>
    <w:basedOn w:val="Normal"/>
    <w:next w:val="Normal"/>
    <w:autoRedefine/>
    <w:uiPriority w:val="39"/>
    <w:unhideWhenUsed/>
    <w:rsid w:val="00E263DE"/>
    <w:pPr>
      <w:spacing w:after="100"/>
      <w:ind w:left="720"/>
    </w:pPr>
    <w:rPr>
      <w:b/>
    </w:rPr>
  </w:style>
  <w:style w:type="paragraph" w:styleId="TOC5">
    <w:name w:val="toc 5"/>
    <w:basedOn w:val="Normal"/>
    <w:next w:val="Normal"/>
    <w:autoRedefine/>
    <w:uiPriority w:val="39"/>
    <w:unhideWhenUsed/>
    <w:rsid w:val="00E263DE"/>
    <w:pPr>
      <w:spacing w:after="100"/>
      <w:ind w:left="960"/>
    </w:pPr>
    <w:rPr>
      <w:b/>
    </w:rPr>
  </w:style>
  <w:style w:type="numbering" w:customStyle="1" w:styleId="NoList1">
    <w:name w:val="No List1"/>
    <w:next w:val="NoList"/>
    <w:uiPriority w:val="99"/>
    <w:semiHidden/>
    <w:unhideWhenUsed/>
    <w:rsid w:val="009A5504"/>
  </w:style>
  <w:style w:type="table" w:customStyle="1" w:styleId="TableGrid1">
    <w:name w:val="Table Grid1"/>
    <w:basedOn w:val="TableNormal"/>
    <w:next w:val="TableGrid"/>
    <w:uiPriority w:val="39"/>
    <w:rsid w:val="00437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26161"/>
    <w:rPr>
      <w:color w:val="605E5C"/>
      <w:shd w:val="clear" w:color="auto" w:fill="E1DFDD"/>
    </w:rPr>
  </w:style>
  <w:style w:type="paragraph" w:styleId="Header">
    <w:name w:val="header"/>
    <w:basedOn w:val="Normal"/>
    <w:link w:val="HeaderChar"/>
    <w:uiPriority w:val="99"/>
    <w:unhideWhenUsed/>
    <w:rsid w:val="00E118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8B1"/>
  </w:style>
  <w:style w:type="paragraph" w:styleId="Footer">
    <w:name w:val="footer"/>
    <w:basedOn w:val="Normal"/>
    <w:link w:val="FooterChar"/>
    <w:uiPriority w:val="99"/>
    <w:unhideWhenUsed/>
    <w:rsid w:val="00E118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8B1"/>
  </w:style>
  <w:style w:type="character" w:styleId="PageNumber">
    <w:name w:val="page number"/>
    <w:basedOn w:val="DefaultParagraphFont"/>
    <w:uiPriority w:val="99"/>
    <w:semiHidden/>
    <w:unhideWhenUsed/>
    <w:rsid w:val="00E118B1"/>
  </w:style>
  <w:style w:type="paragraph" w:styleId="Bibliography">
    <w:name w:val="Bibliography"/>
    <w:basedOn w:val="Normal"/>
    <w:next w:val="Normal"/>
    <w:uiPriority w:val="37"/>
    <w:unhideWhenUsed/>
    <w:rsid w:val="00B41640"/>
    <w:pPr>
      <w:spacing w:after="0" w:line="480" w:lineRule="auto"/>
      <w:ind w:left="720" w:hanging="720"/>
    </w:pPr>
  </w:style>
  <w:style w:type="character" w:styleId="EndnoteReference">
    <w:name w:val="endnote reference"/>
    <w:basedOn w:val="DefaultParagraphFont"/>
    <w:uiPriority w:val="99"/>
    <w:semiHidden/>
    <w:unhideWhenUsed/>
    <w:rsid w:val="00031776"/>
    <w:rPr>
      <w:vertAlign w:val="superscript"/>
    </w:rPr>
  </w:style>
  <w:style w:type="paragraph" w:styleId="Revision">
    <w:name w:val="Revision"/>
    <w:hidden/>
    <w:uiPriority w:val="99"/>
    <w:semiHidden/>
    <w:rsid w:val="005272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818129">
      <w:bodyDiv w:val="1"/>
      <w:marLeft w:val="0"/>
      <w:marRight w:val="0"/>
      <w:marTop w:val="0"/>
      <w:marBottom w:val="0"/>
      <w:divBdr>
        <w:top w:val="none" w:sz="0" w:space="0" w:color="auto"/>
        <w:left w:val="none" w:sz="0" w:space="0" w:color="auto"/>
        <w:bottom w:val="none" w:sz="0" w:space="0" w:color="auto"/>
        <w:right w:val="none" w:sz="0" w:space="0" w:color="auto"/>
      </w:divBdr>
      <w:divsChild>
        <w:div w:id="1549225650">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303629880">
      <w:bodyDiv w:val="1"/>
      <w:marLeft w:val="0"/>
      <w:marRight w:val="0"/>
      <w:marTop w:val="0"/>
      <w:marBottom w:val="0"/>
      <w:divBdr>
        <w:top w:val="none" w:sz="0" w:space="0" w:color="auto"/>
        <w:left w:val="none" w:sz="0" w:space="0" w:color="auto"/>
        <w:bottom w:val="none" w:sz="0" w:space="0" w:color="auto"/>
        <w:right w:val="none" w:sz="0" w:space="0" w:color="auto"/>
      </w:divBdr>
      <w:divsChild>
        <w:div w:id="1280600839">
          <w:marLeft w:val="0"/>
          <w:marRight w:val="0"/>
          <w:marTop w:val="0"/>
          <w:marBottom w:val="0"/>
          <w:divBdr>
            <w:top w:val="none" w:sz="0" w:space="0" w:color="auto"/>
            <w:left w:val="none" w:sz="0" w:space="0" w:color="auto"/>
            <w:bottom w:val="none" w:sz="0" w:space="0" w:color="auto"/>
            <w:right w:val="none" w:sz="0" w:space="0" w:color="auto"/>
          </w:divBdr>
          <w:divsChild>
            <w:div w:id="1341619100">
              <w:marLeft w:val="0"/>
              <w:marRight w:val="0"/>
              <w:marTop w:val="0"/>
              <w:marBottom w:val="0"/>
              <w:divBdr>
                <w:top w:val="none" w:sz="0" w:space="0" w:color="auto"/>
                <w:left w:val="none" w:sz="0" w:space="0" w:color="auto"/>
                <w:bottom w:val="none" w:sz="0" w:space="0" w:color="auto"/>
                <w:right w:val="none" w:sz="0" w:space="0" w:color="auto"/>
              </w:divBdr>
              <w:divsChild>
                <w:div w:id="513344621">
                  <w:marLeft w:val="0"/>
                  <w:marRight w:val="0"/>
                  <w:marTop w:val="0"/>
                  <w:marBottom w:val="0"/>
                  <w:divBdr>
                    <w:top w:val="none" w:sz="0" w:space="0" w:color="auto"/>
                    <w:left w:val="none" w:sz="0" w:space="0" w:color="auto"/>
                    <w:bottom w:val="none" w:sz="0" w:space="0" w:color="auto"/>
                    <w:right w:val="none" w:sz="0" w:space="0" w:color="auto"/>
                  </w:divBdr>
                  <w:divsChild>
                    <w:div w:id="525406437">
                      <w:marLeft w:val="0"/>
                      <w:marRight w:val="0"/>
                      <w:marTop w:val="0"/>
                      <w:marBottom w:val="0"/>
                      <w:divBdr>
                        <w:top w:val="none" w:sz="0" w:space="0" w:color="auto"/>
                        <w:left w:val="none" w:sz="0" w:space="0" w:color="auto"/>
                        <w:bottom w:val="none" w:sz="0" w:space="0" w:color="auto"/>
                        <w:right w:val="none" w:sz="0" w:space="0" w:color="auto"/>
                      </w:divBdr>
                      <w:divsChild>
                        <w:div w:id="2064324440">
                          <w:marLeft w:val="0"/>
                          <w:marRight w:val="0"/>
                          <w:marTop w:val="0"/>
                          <w:marBottom w:val="0"/>
                          <w:divBdr>
                            <w:top w:val="none" w:sz="0" w:space="0" w:color="auto"/>
                            <w:left w:val="none" w:sz="0" w:space="0" w:color="auto"/>
                            <w:bottom w:val="none" w:sz="0" w:space="0" w:color="auto"/>
                            <w:right w:val="none" w:sz="0" w:space="0" w:color="auto"/>
                          </w:divBdr>
                          <w:divsChild>
                            <w:div w:id="1365448465">
                              <w:marLeft w:val="0"/>
                              <w:marRight w:val="0"/>
                              <w:marTop w:val="0"/>
                              <w:marBottom w:val="0"/>
                              <w:divBdr>
                                <w:top w:val="none" w:sz="0" w:space="0" w:color="auto"/>
                                <w:left w:val="none" w:sz="0" w:space="0" w:color="auto"/>
                                <w:bottom w:val="none" w:sz="0" w:space="0" w:color="auto"/>
                                <w:right w:val="none" w:sz="0" w:space="0" w:color="auto"/>
                              </w:divBdr>
                              <w:divsChild>
                                <w:div w:id="1163931256">
                                  <w:marLeft w:val="0"/>
                                  <w:marRight w:val="0"/>
                                  <w:marTop w:val="0"/>
                                  <w:marBottom w:val="0"/>
                                  <w:divBdr>
                                    <w:top w:val="none" w:sz="0" w:space="0" w:color="auto"/>
                                    <w:left w:val="none" w:sz="0" w:space="0" w:color="auto"/>
                                    <w:bottom w:val="none" w:sz="0" w:space="0" w:color="auto"/>
                                    <w:right w:val="none" w:sz="0" w:space="0" w:color="auto"/>
                                  </w:divBdr>
                                  <w:divsChild>
                                    <w:div w:id="1495299499">
                                      <w:marLeft w:val="0"/>
                                      <w:marRight w:val="0"/>
                                      <w:marTop w:val="0"/>
                                      <w:marBottom w:val="0"/>
                                      <w:divBdr>
                                        <w:top w:val="none" w:sz="0" w:space="0" w:color="auto"/>
                                        <w:left w:val="none" w:sz="0" w:space="0" w:color="auto"/>
                                        <w:bottom w:val="none" w:sz="0" w:space="0" w:color="auto"/>
                                        <w:right w:val="none" w:sz="0" w:space="0" w:color="auto"/>
                                      </w:divBdr>
                                      <w:divsChild>
                                        <w:div w:id="1258714703">
                                          <w:marLeft w:val="0"/>
                                          <w:marRight w:val="0"/>
                                          <w:marTop w:val="0"/>
                                          <w:marBottom w:val="0"/>
                                          <w:divBdr>
                                            <w:top w:val="none" w:sz="0" w:space="0" w:color="auto"/>
                                            <w:left w:val="none" w:sz="0" w:space="0" w:color="auto"/>
                                            <w:bottom w:val="none" w:sz="0" w:space="0" w:color="auto"/>
                                            <w:right w:val="none" w:sz="0" w:space="0" w:color="auto"/>
                                          </w:divBdr>
                                          <w:divsChild>
                                            <w:div w:id="1597715441">
                                              <w:marLeft w:val="0"/>
                                              <w:marRight w:val="0"/>
                                              <w:marTop w:val="0"/>
                                              <w:marBottom w:val="0"/>
                                              <w:divBdr>
                                                <w:top w:val="none" w:sz="0" w:space="0" w:color="auto"/>
                                                <w:left w:val="none" w:sz="0" w:space="0" w:color="auto"/>
                                                <w:bottom w:val="none" w:sz="0" w:space="0" w:color="auto"/>
                                                <w:right w:val="none" w:sz="0" w:space="0" w:color="auto"/>
                                              </w:divBdr>
                                              <w:divsChild>
                                                <w:div w:id="675349610">
                                                  <w:marLeft w:val="0"/>
                                                  <w:marRight w:val="0"/>
                                                  <w:marTop w:val="0"/>
                                                  <w:marBottom w:val="0"/>
                                                  <w:divBdr>
                                                    <w:top w:val="none" w:sz="0" w:space="0" w:color="auto"/>
                                                    <w:left w:val="none" w:sz="0" w:space="0" w:color="auto"/>
                                                    <w:bottom w:val="none" w:sz="0" w:space="0" w:color="auto"/>
                                                    <w:right w:val="none" w:sz="0" w:space="0" w:color="auto"/>
                                                  </w:divBdr>
                                                  <w:divsChild>
                                                    <w:div w:id="42558315">
                                                      <w:marLeft w:val="0"/>
                                                      <w:marRight w:val="0"/>
                                                      <w:marTop w:val="0"/>
                                                      <w:marBottom w:val="0"/>
                                                      <w:divBdr>
                                                        <w:top w:val="none" w:sz="0" w:space="0" w:color="auto"/>
                                                        <w:left w:val="none" w:sz="0" w:space="0" w:color="auto"/>
                                                        <w:bottom w:val="none" w:sz="0" w:space="0" w:color="auto"/>
                                                        <w:right w:val="none" w:sz="0" w:space="0" w:color="auto"/>
                                                      </w:divBdr>
                                                      <w:divsChild>
                                                        <w:div w:id="854266451">
                                                          <w:marLeft w:val="0"/>
                                                          <w:marRight w:val="0"/>
                                                          <w:marTop w:val="0"/>
                                                          <w:marBottom w:val="0"/>
                                                          <w:divBdr>
                                                            <w:top w:val="none" w:sz="0" w:space="0" w:color="auto"/>
                                                            <w:left w:val="none" w:sz="0" w:space="0" w:color="auto"/>
                                                            <w:bottom w:val="none" w:sz="0" w:space="0" w:color="auto"/>
                                                            <w:right w:val="none" w:sz="0" w:space="0" w:color="auto"/>
                                                          </w:divBdr>
                                                          <w:divsChild>
                                                            <w:div w:id="1235242941">
                                                              <w:marLeft w:val="0"/>
                                                              <w:marRight w:val="0"/>
                                                              <w:marTop w:val="0"/>
                                                              <w:marBottom w:val="0"/>
                                                              <w:divBdr>
                                                                <w:top w:val="none" w:sz="0" w:space="0" w:color="auto"/>
                                                                <w:left w:val="none" w:sz="0" w:space="0" w:color="auto"/>
                                                                <w:bottom w:val="none" w:sz="0" w:space="0" w:color="auto"/>
                                                                <w:right w:val="none" w:sz="0" w:space="0" w:color="auto"/>
                                                              </w:divBdr>
                                                              <w:divsChild>
                                                                <w:div w:id="1885092369">
                                                                  <w:marLeft w:val="0"/>
                                                                  <w:marRight w:val="0"/>
                                                                  <w:marTop w:val="0"/>
                                                                  <w:marBottom w:val="0"/>
                                                                  <w:divBdr>
                                                                    <w:top w:val="none" w:sz="0" w:space="0" w:color="auto"/>
                                                                    <w:left w:val="none" w:sz="0" w:space="0" w:color="auto"/>
                                                                    <w:bottom w:val="none" w:sz="0" w:space="0" w:color="auto"/>
                                                                    <w:right w:val="none" w:sz="0" w:space="0" w:color="auto"/>
                                                                  </w:divBdr>
                                                                  <w:divsChild>
                                                                    <w:div w:id="446313595">
                                                                      <w:marLeft w:val="0"/>
                                                                      <w:marRight w:val="0"/>
                                                                      <w:marTop w:val="0"/>
                                                                      <w:marBottom w:val="0"/>
                                                                      <w:divBdr>
                                                                        <w:top w:val="none" w:sz="0" w:space="0" w:color="auto"/>
                                                                        <w:left w:val="none" w:sz="0" w:space="0" w:color="auto"/>
                                                                        <w:bottom w:val="none" w:sz="0" w:space="0" w:color="auto"/>
                                                                        <w:right w:val="none" w:sz="0" w:space="0" w:color="auto"/>
                                                                      </w:divBdr>
                                                                      <w:divsChild>
                                                                        <w:div w:id="499975519">
                                                                          <w:marLeft w:val="0"/>
                                                                          <w:marRight w:val="0"/>
                                                                          <w:marTop w:val="0"/>
                                                                          <w:marBottom w:val="0"/>
                                                                          <w:divBdr>
                                                                            <w:top w:val="none" w:sz="0" w:space="0" w:color="auto"/>
                                                                            <w:left w:val="none" w:sz="0" w:space="0" w:color="auto"/>
                                                                            <w:bottom w:val="none" w:sz="0" w:space="0" w:color="auto"/>
                                                                            <w:right w:val="none" w:sz="0" w:space="0" w:color="auto"/>
                                                                          </w:divBdr>
                                                                          <w:divsChild>
                                                                            <w:div w:id="153229261">
                                                                              <w:marLeft w:val="0"/>
                                                                              <w:marRight w:val="0"/>
                                                                              <w:marTop w:val="0"/>
                                                                              <w:marBottom w:val="0"/>
                                                                              <w:divBdr>
                                                                                <w:top w:val="none" w:sz="0" w:space="0" w:color="auto"/>
                                                                                <w:left w:val="none" w:sz="0" w:space="0" w:color="auto"/>
                                                                                <w:bottom w:val="none" w:sz="0" w:space="0" w:color="auto"/>
                                                                                <w:right w:val="none" w:sz="0" w:space="0" w:color="auto"/>
                                                                              </w:divBdr>
                                                                              <w:divsChild>
                                                                                <w:div w:id="543060783">
                                                                                  <w:marLeft w:val="240"/>
                                                                                  <w:marRight w:val="240"/>
                                                                                  <w:marTop w:val="0"/>
                                                                                  <w:marBottom w:val="0"/>
                                                                                  <w:divBdr>
                                                                                    <w:top w:val="none" w:sz="0" w:space="0" w:color="auto"/>
                                                                                    <w:left w:val="none" w:sz="0" w:space="0" w:color="auto"/>
                                                                                    <w:bottom w:val="none" w:sz="0" w:space="0" w:color="auto"/>
                                                                                    <w:right w:val="none" w:sz="0" w:space="0" w:color="auto"/>
                                                                                  </w:divBdr>
                                                                                  <w:divsChild>
                                                                                    <w:div w:id="264654147">
                                                                                      <w:marLeft w:val="0"/>
                                                                                      <w:marRight w:val="0"/>
                                                                                      <w:marTop w:val="0"/>
                                                                                      <w:marBottom w:val="0"/>
                                                                                      <w:divBdr>
                                                                                        <w:top w:val="none" w:sz="0" w:space="0" w:color="auto"/>
                                                                                        <w:left w:val="none" w:sz="0" w:space="0" w:color="auto"/>
                                                                                        <w:bottom w:val="none" w:sz="0" w:space="0" w:color="auto"/>
                                                                                        <w:right w:val="none" w:sz="0" w:space="0" w:color="auto"/>
                                                                                      </w:divBdr>
                                                                                      <w:divsChild>
                                                                                        <w:div w:id="1072700668">
                                                                                          <w:marLeft w:val="0"/>
                                                                                          <w:marRight w:val="0"/>
                                                                                          <w:marTop w:val="0"/>
                                                                                          <w:marBottom w:val="0"/>
                                                                                          <w:divBdr>
                                                                                            <w:top w:val="none" w:sz="0" w:space="0" w:color="auto"/>
                                                                                            <w:left w:val="none" w:sz="0" w:space="0" w:color="auto"/>
                                                                                            <w:bottom w:val="none" w:sz="0" w:space="0" w:color="auto"/>
                                                                                            <w:right w:val="none" w:sz="0" w:space="0" w:color="auto"/>
                                                                                          </w:divBdr>
                                                                                          <w:divsChild>
                                                                                            <w:div w:id="1517421790">
                                                                                              <w:marLeft w:val="0"/>
                                                                                              <w:marRight w:val="0"/>
                                                                                              <w:marTop w:val="0"/>
                                                                                              <w:marBottom w:val="0"/>
                                                                                              <w:divBdr>
                                                                                                <w:top w:val="none" w:sz="0" w:space="0" w:color="auto"/>
                                                                                                <w:left w:val="none" w:sz="0" w:space="0" w:color="auto"/>
                                                                                                <w:bottom w:val="none" w:sz="0" w:space="0" w:color="auto"/>
                                                                                                <w:right w:val="none" w:sz="0" w:space="0" w:color="auto"/>
                                                                                              </w:divBdr>
                                                                                              <w:divsChild>
                                                                                                <w:div w:id="29570414">
                                                                                                  <w:marLeft w:val="0"/>
                                                                                                  <w:marRight w:val="0"/>
                                                                                                  <w:marTop w:val="0"/>
                                                                                                  <w:marBottom w:val="0"/>
                                                                                                  <w:divBdr>
                                                                                                    <w:top w:val="none" w:sz="0" w:space="0" w:color="auto"/>
                                                                                                    <w:left w:val="none" w:sz="0" w:space="0" w:color="auto"/>
                                                                                                    <w:bottom w:val="none" w:sz="0" w:space="0" w:color="auto"/>
                                                                                                    <w:right w:val="none" w:sz="0" w:space="0" w:color="auto"/>
                                                                                                  </w:divBdr>
                                                                                                  <w:divsChild>
                                                                                                    <w:div w:id="1266814537">
                                                                                                      <w:marLeft w:val="120"/>
                                                                                                      <w:marRight w:val="0"/>
                                                                                                      <w:marTop w:val="0"/>
                                                                                                      <w:marBottom w:val="0"/>
                                                                                                      <w:divBdr>
                                                                                                        <w:top w:val="none" w:sz="0" w:space="0" w:color="auto"/>
                                                                                                        <w:left w:val="none" w:sz="0" w:space="0" w:color="auto"/>
                                                                                                        <w:bottom w:val="none" w:sz="0" w:space="0" w:color="auto"/>
                                                                                                        <w:right w:val="none" w:sz="0" w:space="0" w:color="auto"/>
                                                                                                      </w:divBdr>
                                                                                                      <w:divsChild>
                                                                                                        <w:div w:id="111827600">
                                                                                                          <w:marLeft w:val="0"/>
                                                                                                          <w:marRight w:val="0"/>
                                                                                                          <w:marTop w:val="0"/>
                                                                                                          <w:marBottom w:val="0"/>
                                                                                                          <w:divBdr>
                                                                                                            <w:top w:val="none" w:sz="0" w:space="0" w:color="auto"/>
                                                                                                            <w:left w:val="none" w:sz="0" w:space="0" w:color="auto"/>
                                                                                                            <w:bottom w:val="none" w:sz="0" w:space="0" w:color="auto"/>
                                                                                                            <w:right w:val="none" w:sz="0" w:space="0" w:color="auto"/>
                                                                                                          </w:divBdr>
                                                                                                          <w:divsChild>
                                                                                                            <w:div w:id="349987977">
                                                                                                              <w:marLeft w:val="0"/>
                                                                                                              <w:marRight w:val="0"/>
                                                                                                              <w:marTop w:val="0"/>
                                                                                                              <w:marBottom w:val="0"/>
                                                                                                              <w:divBdr>
                                                                                                                <w:top w:val="none" w:sz="0" w:space="0" w:color="auto"/>
                                                                                                                <w:left w:val="none" w:sz="0" w:space="0" w:color="auto"/>
                                                                                                                <w:bottom w:val="none" w:sz="0" w:space="0" w:color="auto"/>
                                                                                                                <w:right w:val="none" w:sz="0" w:space="0" w:color="auto"/>
                                                                                                              </w:divBdr>
                                                                                                              <w:divsChild>
                                                                                                                <w:div w:id="153230485">
                                                                                                                  <w:marLeft w:val="-240"/>
                                                                                                                  <w:marRight w:val="-120"/>
                                                                                                                  <w:marTop w:val="0"/>
                                                                                                                  <w:marBottom w:val="0"/>
                                                                                                                  <w:divBdr>
                                                                                                                    <w:top w:val="none" w:sz="0" w:space="0" w:color="auto"/>
                                                                                                                    <w:left w:val="none" w:sz="0" w:space="0" w:color="auto"/>
                                                                                                                    <w:bottom w:val="none" w:sz="0" w:space="0" w:color="auto"/>
                                                                                                                    <w:right w:val="none" w:sz="0" w:space="0" w:color="auto"/>
                                                                                                                  </w:divBdr>
                                                                                                                  <w:divsChild>
                                                                                                                    <w:div w:id="1714115517">
                                                                                                                      <w:marLeft w:val="0"/>
                                                                                                                      <w:marRight w:val="0"/>
                                                                                                                      <w:marTop w:val="0"/>
                                                                                                                      <w:marBottom w:val="60"/>
                                                                                                                      <w:divBdr>
                                                                                                                        <w:top w:val="none" w:sz="0" w:space="0" w:color="auto"/>
                                                                                                                        <w:left w:val="none" w:sz="0" w:space="0" w:color="auto"/>
                                                                                                                        <w:bottom w:val="none" w:sz="0" w:space="0" w:color="auto"/>
                                                                                                                        <w:right w:val="none" w:sz="0" w:space="0" w:color="auto"/>
                                                                                                                      </w:divBdr>
                                                                                                                      <w:divsChild>
                                                                                                                        <w:div w:id="708913601">
                                                                                                                          <w:marLeft w:val="0"/>
                                                                                                                          <w:marRight w:val="0"/>
                                                                                                                          <w:marTop w:val="0"/>
                                                                                                                          <w:marBottom w:val="0"/>
                                                                                                                          <w:divBdr>
                                                                                                                            <w:top w:val="none" w:sz="0" w:space="0" w:color="auto"/>
                                                                                                                            <w:left w:val="none" w:sz="0" w:space="0" w:color="auto"/>
                                                                                                                            <w:bottom w:val="none" w:sz="0" w:space="0" w:color="auto"/>
                                                                                                                            <w:right w:val="none" w:sz="0" w:space="0" w:color="auto"/>
                                                                                                                          </w:divBdr>
                                                                                                                          <w:divsChild>
                                                                                                                            <w:div w:id="120349974">
                                                                                                                              <w:marLeft w:val="0"/>
                                                                                                                              <w:marRight w:val="0"/>
                                                                                                                              <w:marTop w:val="0"/>
                                                                                                                              <w:marBottom w:val="0"/>
                                                                                                                              <w:divBdr>
                                                                                                                                <w:top w:val="none" w:sz="0" w:space="0" w:color="auto"/>
                                                                                                                                <w:left w:val="none" w:sz="0" w:space="0" w:color="auto"/>
                                                                                                                                <w:bottom w:val="none" w:sz="0" w:space="0" w:color="auto"/>
                                                                                                                                <w:right w:val="none" w:sz="0" w:space="0" w:color="auto"/>
                                                                                                                              </w:divBdr>
                                                                                                                              <w:divsChild>
                                                                                                                                <w:div w:id="1953894882">
                                                                                                                                  <w:marLeft w:val="0"/>
                                                                                                                                  <w:marRight w:val="0"/>
                                                                                                                                  <w:marTop w:val="0"/>
                                                                                                                                  <w:marBottom w:val="0"/>
                                                                                                                                  <w:divBdr>
                                                                                                                                    <w:top w:val="none" w:sz="0" w:space="0" w:color="auto"/>
                                                                                                                                    <w:left w:val="none" w:sz="0" w:space="0" w:color="auto"/>
                                                                                                                                    <w:bottom w:val="none" w:sz="0" w:space="0" w:color="auto"/>
                                                                                                                                    <w:right w:val="none" w:sz="0" w:space="0" w:color="auto"/>
                                                                                                                                  </w:divBdr>
                                                                                                                                  <w:divsChild>
                                                                                                                                    <w:div w:id="265121299">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270600">
                                                                                                          <w:marLeft w:val="0"/>
                                                                                                          <w:marRight w:val="0"/>
                                                                                                          <w:marTop w:val="0"/>
                                                                                                          <w:marBottom w:val="0"/>
                                                                                                          <w:divBdr>
                                                                                                            <w:top w:val="none" w:sz="0" w:space="0" w:color="auto"/>
                                                                                                            <w:left w:val="none" w:sz="0" w:space="0" w:color="auto"/>
                                                                                                            <w:bottom w:val="none" w:sz="0" w:space="0" w:color="auto"/>
                                                                                                            <w:right w:val="none" w:sz="0" w:space="0" w:color="auto"/>
                                                                                                          </w:divBdr>
                                                                                                          <w:divsChild>
                                                                                                            <w:div w:id="189546140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025116">
      <w:bodyDiv w:val="1"/>
      <w:marLeft w:val="0"/>
      <w:marRight w:val="0"/>
      <w:marTop w:val="0"/>
      <w:marBottom w:val="0"/>
      <w:divBdr>
        <w:top w:val="none" w:sz="0" w:space="0" w:color="auto"/>
        <w:left w:val="none" w:sz="0" w:space="0" w:color="auto"/>
        <w:bottom w:val="none" w:sz="0" w:space="0" w:color="auto"/>
        <w:right w:val="none" w:sz="0" w:space="0" w:color="auto"/>
      </w:divBdr>
      <w:divsChild>
        <w:div w:id="848174967">
          <w:marLeft w:val="0"/>
          <w:marRight w:val="0"/>
          <w:marTop w:val="0"/>
          <w:marBottom w:val="0"/>
          <w:divBdr>
            <w:top w:val="none" w:sz="0" w:space="0" w:color="auto"/>
            <w:left w:val="none" w:sz="0" w:space="0" w:color="auto"/>
            <w:bottom w:val="none" w:sz="0" w:space="0" w:color="auto"/>
            <w:right w:val="none" w:sz="0" w:space="0" w:color="auto"/>
          </w:divBdr>
          <w:divsChild>
            <w:div w:id="1022127196">
              <w:marLeft w:val="0"/>
              <w:marRight w:val="0"/>
              <w:marTop w:val="0"/>
              <w:marBottom w:val="0"/>
              <w:divBdr>
                <w:top w:val="none" w:sz="0" w:space="0" w:color="auto"/>
                <w:left w:val="none" w:sz="0" w:space="0" w:color="auto"/>
                <w:bottom w:val="none" w:sz="0" w:space="0" w:color="auto"/>
                <w:right w:val="none" w:sz="0" w:space="0" w:color="auto"/>
              </w:divBdr>
              <w:divsChild>
                <w:div w:id="1752391251">
                  <w:marLeft w:val="0"/>
                  <w:marRight w:val="0"/>
                  <w:marTop w:val="0"/>
                  <w:marBottom w:val="0"/>
                  <w:divBdr>
                    <w:top w:val="none" w:sz="0" w:space="0" w:color="auto"/>
                    <w:left w:val="none" w:sz="0" w:space="0" w:color="auto"/>
                    <w:bottom w:val="none" w:sz="0" w:space="0" w:color="auto"/>
                    <w:right w:val="none" w:sz="0" w:space="0" w:color="auto"/>
                  </w:divBdr>
                  <w:divsChild>
                    <w:div w:id="1814981579">
                      <w:marLeft w:val="0"/>
                      <w:marRight w:val="0"/>
                      <w:marTop w:val="0"/>
                      <w:marBottom w:val="0"/>
                      <w:divBdr>
                        <w:top w:val="none" w:sz="0" w:space="0" w:color="auto"/>
                        <w:left w:val="none" w:sz="0" w:space="0" w:color="auto"/>
                        <w:bottom w:val="none" w:sz="0" w:space="0" w:color="auto"/>
                        <w:right w:val="none" w:sz="0" w:space="0" w:color="auto"/>
                      </w:divBdr>
                      <w:divsChild>
                        <w:div w:id="233204776">
                          <w:marLeft w:val="0"/>
                          <w:marRight w:val="0"/>
                          <w:marTop w:val="0"/>
                          <w:marBottom w:val="0"/>
                          <w:divBdr>
                            <w:top w:val="none" w:sz="0" w:space="0" w:color="auto"/>
                            <w:left w:val="none" w:sz="0" w:space="0" w:color="auto"/>
                            <w:bottom w:val="none" w:sz="0" w:space="0" w:color="auto"/>
                            <w:right w:val="none" w:sz="0" w:space="0" w:color="auto"/>
                          </w:divBdr>
                          <w:divsChild>
                            <w:div w:id="796873487">
                              <w:marLeft w:val="0"/>
                              <w:marRight w:val="0"/>
                              <w:marTop w:val="0"/>
                              <w:marBottom w:val="0"/>
                              <w:divBdr>
                                <w:top w:val="none" w:sz="0" w:space="0" w:color="auto"/>
                                <w:left w:val="none" w:sz="0" w:space="0" w:color="auto"/>
                                <w:bottom w:val="none" w:sz="0" w:space="0" w:color="auto"/>
                                <w:right w:val="none" w:sz="0" w:space="0" w:color="auto"/>
                              </w:divBdr>
                              <w:divsChild>
                                <w:div w:id="306663334">
                                  <w:marLeft w:val="0"/>
                                  <w:marRight w:val="0"/>
                                  <w:marTop w:val="0"/>
                                  <w:marBottom w:val="0"/>
                                  <w:divBdr>
                                    <w:top w:val="none" w:sz="0" w:space="0" w:color="auto"/>
                                    <w:left w:val="none" w:sz="0" w:space="0" w:color="auto"/>
                                    <w:bottom w:val="none" w:sz="0" w:space="0" w:color="auto"/>
                                    <w:right w:val="none" w:sz="0" w:space="0" w:color="auto"/>
                                  </w:divBdr>
                                  <w:divsChild>
                                    <w:div w:id="659384331">
                                      <w:marLeft w:val="0"/>
                                      <w:marRight w:val="0"/>
                                      <w:marTop w:val="0"/>
                                      <w:marBottom w:val="0"/>
                                      <w:divBdr>
                                        <w:top w:val="none" w:sz="0" w:space="0" w:color="auto"/>
                                        <w:left w:val="none" w:sz="0" w:space="0" w:color="auto"/>
                                        <w:bottom w:val="none" w:sz="0" w:space="0" w:color="auto"/>
                                        <w:right w:val="none" w:sz="0" w:space="0" w:color="auto"/>
                                      </w:divBdr>
                                      <w:divsChild>
                                        <w:div w:id="1410931041">
                                          <w:marLeft w:val="0"/>
                                          <w:marRight w:val="0"/>
                                          <w:marTop w:val="0"/>
                                          <w:marBottom w:val="0"/>
                                          <w:divBdr>
                                            <w:top w:val="none" w:sz="0" w:space="0" w:color="auto"/>
                                            <w:left w:val="none" w:sz="0" w:space="0" w:color="auto"/>
                                            <w:bottom w:val="none" w:sz="0" w:space="0" w:color="auto"/>
                                            <w:right w:val="none" w:sz="0" w:space="0" w:color="auto"/>
                                          </w:divBdr>
                                          <w:divsChild>
                                            <w:div w:id="232470471">
                                              <w:marLeft w:val="0"/>
                                              <w:marRight w:val="0"/>
                                              <w:marTop w:val="0"/>
                                              <w:marBottom w:val="0"/>
                                              <w:divBdr>
                                                <w:top w:val="none" w:sz="0" w:space="0" w:color="auto"/>
                                                <w:left w:val="none" w:sz="0" w:space="0" w:color="auto"/>
                                                <w:bottom w:val="none" w:sz="0" w:space="0" w:color="auto"/>
                                                <w:right w:val="none" w:sz="0" w:space="0" w:color="auto"/>
                                              </w:divBdr>
                                              <w:divsChild>
                                                <w:div w:id="1013457145">
                                                  <w:marLeft w:val="0"/>
                                                  <w:marRight w:val="0"/>
                                                  <w:marTop w:val="0"/>
                                                  <w:marBottom w:val="0"/>
                                                  <w:divBdr>
                                                    <w:top w:val="none" w:sz="0" w:space="0" w:color="auto"/>
                                                    <w:left w:val="none" w:sz="0" w:space="0" w:color="auto"/>
                                                    <w:bottom w:val="none" w:sz="0" w:space="0" w:color="auto"/>
                                                    <w:right w:val="none" w:sz="0" w:space="0" w:color="auto"/>
                                                  </w:divBdr>
                                                  <w:divsChild>
                                                    <w:div w:id="1075207860">
                                                      <w:marLeft w:val="0"/>
                                                      <w:marRight w:val="0"/>
                                                      <w:marTop w:val="0"/>
                                                      <w:marBottom w:val="0"/>
                                                      <w:divBdr>
                                                        <w:top w:val="none" w:sz="0" w:space="0" w:color="auto"/>
                                                        <w:left w:val="none" w:sz="0" w:space="0" w:color="auto"/>
                                                        <w:bottom w:val="none" w:sz="0" w:space="0" w:color="auto"/>
                                                        <w:right w:val="none" w:sz="0" w:space="0" w:color="auto"/>
                                                      </w:divBdr>
                                                      <w:divsChild>
                                                        <w:div w:id="227889169">
                                                          <w:marLeft w:val="0"/>
                                                          <w:marRight w:val="0"/>
                                                          <w:marTop w:val="0"/>
                                                          <w:marBottom w:val="0"/>
                                                          <w:divBdr>
                                                            <w:top w:val="none" w:sz="0" w:space="0" w:color="auto"/>
                                                            <w:left w:val="none" w:sz="0" w:space="0" w:color="auto"/>
                                                            <w:bottom w:val="none" w:sz="0" w:space="0" w:color="auto"/>
                                                            <w:right w:val="none" w:sz="0" w:space="0" w:color="auto"/>
                                                          </w:divBdr>
                                                          <w:divsChild>
                                                            <w:div w:id="1344088984">
                                                              <w:marLeft w:val="0"/>
                                                              <w:marRight w:val="0"/>
                                                              <w:marTop w:val="0"/>
                                                              <w:marBottom w:val="0"/>
                                                              <w:divBdr>
                                                                <w:top w:val="none" w:sz="0" w:space="0" w:color="auto"/>
                                                                <w:left w:val="none" w:sz="0" w:space="0" w:color="auto"/>
                                                                <w:bottom w:val="none" w:sz="0" w:space="0" w:color="auto"/>
                                                                <w:right w:val="none" w:sz="0" w:space="0" w:color="auto"/>
                                                              </w:divBdr>
                                                              <w:divsChild>
                                                                <w:div w:id="1303921761">
                                                                  <w:marLeft w:val="0"/>
                                                                  <w:marRight w:val="0"/>
                                                                  <w:marTop w:val="0"/>
                                                                  <w:marBottom w:val="0"/>
                                                                  <w:divBdr>
                                                                    <w:top w:val="none" w:sz="0" w:space="0" w:color="auto"/>
                                                                    <w:left w:val="none" w:sz="0" w:space="0" w:color="auto"/>
                                                                    <w:bottom w:val="none" w:sz="0" w:space="0" w:color="auto"/>
                                                                    <w:right w:val="none" w:sz="0" w:space="0" w:color="auto"/>
                                                                  </w:divBdr>
                                                                  <w:divsChild>
                                                                    <w:div w:id="1122457561">
                                                                      <w:marLeft w:val="0"/>
                                                                      <w:marRight w:val="0"/>
                                                                      <w:marTop w:val="0"/>
                                                                      <w:marBottom w:val="0"/>
                                                                      <w:divBdr>
                                                                        <w:top w:val="none" w:sz="0" w:space="0" w:color="auto"/>
                                                                        <w:left w:val="none" w:sz="0" w:space="0" w:color="auto"/>
                                                                        <w:bottom w:val="none" w:sz="0" w:space="0" w:color="auto"/>
                                                                        <w:right w:val="none" w:sz="0" w:space="0" w:color="auto"/>
                                                                      </w:divBdr>
                                                                      <w:divsChild>
                                                                        <w:div w:id="1990859953">
                                                                          <w:marLeft w:val="0"/>
                                                                          <w:marRight w:val="0"/>
                                                                          <w:marTop w:val="0"/>
                                                                          <w:marBottom w:val="0"/>
                                                                          <w:divBdr>
                                                                            <w:top w:val="none" w:sz="0" w:space="0" w:color="auto"/>
                                                                            <w:left w:val="none" w:sz="0" w:space="0" w:color="auto"/>
                                                                            <w:bottom w:val="none" w:sz="0" w:space="0" w:color="auto"/>
                                                                            <w:right w:val="none" w:sz="0" w:space="0" w:color="auto"/>
                                                                          </w:divBdr>
                                                                          <w:divsChild>
                                                                            <w:div w:id="409623925">
                                                                              <w:marLeft w:val="0"/>
                                                                              <w:marRight w:val="0"/>
                                                                              <w:marTop w:val="0"/>
                                                                              <w:marBottom w:val="0"/>
                                                                              <w:divBdr>
                                                                                <w:top w:val="none" w:sz="0" w:space="0" w:color="auto"/>
                                                                                <w:left w:val="none" w:sz="0" w:space="0" w:color="auto"/>
                                                                                <w:bottom w:val="none" w:sz="0" w:space="0" w:color="auto"/>
                                                                                <w:right w:val="none" w:sz="0" w:space="0" w:color="auto"/>
                                                                              </w:divBdr>
                                                                              <w:divsChild>
                                                                                <w:div w:id="1609701098">
                                                                                  <w:marLeft w:val="240"/>
                                                                                  <w:marRight w:val="240"/>
                                                                                  <w:marTop w:val="0"/>
                                                                                  <w:marBottom w:val="0"/>
                                                                                  <w:divBdr>
                                                                                    <w:top w:val="none" w:sz="0" w:space="0" w:color="auto"/>
                                                                                    <w:left w:val="none" w:sz="0" w:space="0" w:color="auto"/>
                                                                                    <w:bottom w:val="none" w:sz="0" w:space="0" w:color="auto"/>
                                                                                    <w:right w:val="none" w:sz="0" w:space="0" w:color="auto"/>
                                                                                  </w:divBdr>
                                                                                  <w:divsChild>
                                                                                    <w:div w:id="578633635">
                                                                                      <w:marLeft w:val="0"/>
                                                                                      <w:marRight w:val="0"/>
                                                                                      <w:marTop w:val="0"/>
                                                                                      <w:marBottom w:val="0"/>
                                                                                      <w:divBdr>
                                                                                        <w:top w:val="none" w:sz="0" w:space="0" w:color="auto"/>
                                                                                        <w:left w:val="none" w:sz="0" w:space="0" w:color="auto"/>
                                                                                        <w:bottom w:val="none" w:sz="0" w:space="0" w:color="auto"/>
                                                                                        <w:right w:val="none" w:sz="0" w:space="0" w:color="auto"/>
                                                                                      </w:divBdr>
                                                                                      <w:divsChild>
                                                                                        <w:div w:id="1764374613">
                                                                                          <w:marLeft w:val="0"/>
                                                                                          <w:marRight w:val="0"/>
                                                                                          <w:marTop w:val="0"/>
                                                                                          <w:marBottom w:val="0"/>
                                                                                          <w:divBdr>
                                                                                            <w:top w:val="none" w:sz="0" w:space="0" w:color="auto"/>
                                                                                            <w:left w:val="none" w:sz="0" w:space="0" w:color="auto"/>
                                                                                            <w:bottom w:val="none" w:sz="0" w:space="0" w:color="auto"/>
                                                                                            <w:right w:val="none" w:sz="0" w:space="0" w:color="auto"/>
                                                                                          </w:divBdr>
                                                                                          <w:divsChild>
                                                                                            <w:div w:id="1348560305">
                                                                                              <w:marLeft w:val="0"/>
                                                                                              <w:marRight w:val="0"/>
                                                                                              <w:marTop w:val="0"/>
                                                                                              <w:marBottom w:val="0"/>
                                                                                              <w:divBdr>
                                                                                                <w:top w:val="none" w:sz="0" w:space="0" w:color="auto"/>
                                                                                                <w:left w:val="none" w:sz="0" w:space="0" w:color="auto"/>
                                                                                                <w:bottom w:val="none" w:sz="0" w:space="0" w:color="auto"/>
                                                                                                <w:right w:val="none" w:sz="0" w:space="0" w:color="auto"/>
                                                                                              </w:divBdr>
                                                                                              <w:divsChild>
                                                                                                <w:div w:id="1083331505">
                                                                                                  <w:marLeft w:val="0"/>
                                                                                                  <w:marRight w:val="0"/>
                                                                                                  <w:marTop w:val="0"/>
                                                                                                  <w:marBottom w:val="0"/>
                                                                                                  <w:divBdr>
                                                                                                    <w:top w:val="none" w:sz="0" w:space="0" w:color="auto"/>
                                                                                                    <w:left w:val="none" w:sz="0" w:space="0" w:color="auto"/>
                                                                                                    <w:bottom w:val="none" w:sz="0" w:space="0" w:color="auto"/>
                                                                                                    <w:right w:val="none" w:sz="0" w:space="0" w:color="auto"/>
                                                                                                  </w:divBdr>
                                                                                                  <w:divsChild>
                                                                                                    <w:div w:id="58947187">
                                                                                                      <w:marLeft w:val="120"/>
                                                                                                      <w:marRight w:val="0"/>
                                                                                                      <w:marTop w:val="0"/>
                                                                                                      <w:marBottom w:val="0"/>
                                                                                                      <w:divBdr>
                                                                                                        <w:top w:val="none" w:sz="0" w:space="0" w:color="auto"/>
                                                                                                        <w:left w:val="none" w:sz="0" w:space="0" w:color="auto"/>
                                                                                                        <w:bottom w:val="none" w:sz="0" w:space="0" w:color="auto"/>
                                                                                                        <w:right w:val="none" w:sz="0" w:space="0" w:color="auto"/>
                                                                                                      </w:divBdr>
                                                                                                      <w:divsChild>
                                                                                                        <w:div w:id="406343224">
                                                                                                          <w:marLeft w:val="0"/>
                                                                                                          <w:marRight w:val="0"/>
                                                                                                          <w:marTop w:val="0"/>
                                                                                                          <w:marBottom w:val="0"/>
                                                                                                          <w:divBdr>
                                                                                                            <w:top w:val="none" w:sz="0" w:space="0" w:color="auto"/>
                                                                                                            <w:left w:val="none" w:sz="0" w:space="0" w:color="auto"/>
                                                                                                            <w:bottom w:val="none" w:sz="0" w:space="0" w:color="auto"/>
                                                                                                            <w:right w:val="none" w:sz="0" w:space="0" w:color="auto"/>
                                                                                                          </w:divBdr>
                                                                                                          <w:divsChild>
                                                                                                            <w:div w:id="1423842106">
                                                                                                              <w:marLeft w:val="0"/>
                                                                                                              <w:marRight w:val="0"/>
                                                                                                              <w:marTop w:val="0"/>
                                                                                                              <w:marBottom w:val="0"/>
                                                                                                              <w:divBdr>
                                                                                                                <w:top w:val="none" w:sz="0" w:space="0" w:color="auto"/>
                                                                                                                <w:left w:val="none" w:sz="0" w:space="0" w:color="auto"/>
                                                                                                                <w:bottom w:val="none" w:sz="0" w:space="0" w:color="auto"/>
                                                                                                                <w:right w:val="none" w:sz="0" w:space="0" w:color="auto"/>
                                                                                                              </w:divBdr>
                                                                                                              <w:divsChild>
                                                                                                                <w:div w:id="1856117484">
                                                                                                                  <w:marLeft w:val="-240"/>
                                                                                                                  <w:marRight w:val="-120"/>
                                                                                                                  <w:marTop w:val="0"/>
                                                                                                                  <w:marBottom w:val="0"/>
                                                                                                                  <w:divBdr>
                                                                                                                    <w:top w:val="none" w:sz="0" w:space="0" w:color="auto"/>
                                                                                                                    <w:left w:val="none" w:sz="0" w:space="0" w:color="auto"/>
                                                                                                                    <w:bottom w:val="none" w:sz="0" w:space="0" w:color="auto"/>
                                                                                                                    <w:right w:val="none" w:sz="0" w:space="0" w:color="auto"/>
                                                                                                                  </w:divBdr>
                                                                                                                  <w:divsChild>
                                                                                                                    <w:div w:id="717819688">
                                                                                                                      <w:marLeft w:val="0"/>
                                                                                                                      <w:marRight w:val="0"/>
                                                                                                                      <w:marTop w:val="0"/>
                                                                                                                      <w:marBottom w:val="60"/>
                                                                                                                      <w:divBdr>
                                                                                                                        <w:top w:val="none" w:sz="0" w:space="0" w:color="auto"/>
                                                                                                                        <w:left w:val="none" w:sz="0" w:space="0" w:color="auto"/>
                                                                                                                        <w:bottom w:val="none" w:sz="0" w:space="0" w:color="auto"/>
                                                                                                                        <w:right w:val="none" w:sz="0" w:space="0" w:color="auto"/>
                                                                                                                      </w:divBdr>
                                                                                                                      <w:divsChild>
                                                                                                                        <w:div w:id="517934479">
                                                                                                                          <w:marLeft w:val="0"/>
                                                                                                                          <w:marRight w:val="0"/>
                                                                                                                          <w:marTop w:val="0"/>
                                                                                                                          <w:marBottom w:val="0"/>
                                                                                                                          <w:divBdr>
                                                                                                                            <w:top w:val="none" w:sz="0" w:space="0" w:color="auto"/>
                                                                                                                            <w:left w:val="none" w:sz="0" w:space="0" w:color="auto"/>
                                                                                                                            <w:bottom w:val="none" w:sz="0" w:space="0" w:color="auto"/>
                                                                                                                            <w:right w:val="none" w:sz="0" w:space="0" w:color="auto"/>
                                                                                                                          </w:divBdr>
                                                                                                                          <w:divsChild>
                                                                                                                            <w:div w:id="143162711">
                                                                                                                              <w:marLeft w:val="0"/>
                                                                                                                              <w:marRight w:val="0"/>
                                                                                                                              <w:marTop w:val="0"/>
                                                                                                                              <w:marBottom w:val="0"/>
                                                                                                                              <w:divBdr>
                                                                                                                                <w:top w:val="none" w:sz="0" w:space="0" w:color="auto"/>
                                                                                                                                <w:left w:val="none" w:sz="0" w:space="0" w:color="auto"/>
                                                                                                                                <w:bottom w:val="none" w:sz="0" w:space="0" w:color="auto"/>
                                                                                                                                <w:right w:val="none" w:sz="0" w:space="0" w:color="auto"/>
                                                                                                                              </w:divBdr>
                                                                                                                              <w:divsChild>
                                                                                                                                <w:div w:id="514461504">
                                                                                                                                  <w:marLeft w:val="0"/>
                                                                                                                                  <w:marRight w:val="0"/>
                                                                                                                                  <w:marTop w:val="0"/>
                                                                                                                                  <w:marBottom w:val="0"/>
                                                                                                                                  <w:divBdr>
                                                                                                                                    <w:top w:val="none" w:sz="0" w:space="0" w:color="auto"/>
                                                                                                                                    <w:left w:val="none" w:sz="0" w:space="0" w:color="auto"/>
                                                                                                                                    <w:bottom w:val="none" w:sz="0" w:space="0" w:color="auto"/>
                                                                                                                                    <w:right w:val="none" w:sz="0" w:space="0" w:color="auto"/>
                                                                                                                                  </w:divBdr>
                                                                                                                                  <w:divsChild>
                                                                                                                                    <w:div w:id="2120752761">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581873">
                                                                                                          <w:marLeft w:val="0"/>
                                                                                                          <w:marRight w:val="0"/>
                                                                                                          <w:marTop w:val="0"/>
                                                                                                          <w:marBottom w:val="0"/>
                                                                                                          <w:divBdr>
                                                                                                            <w:top w:val="none" w:sz="0" w:space="0" w:color="auto"/>
                                                                                                            <w:left w:val="none" w:sz="0" w:space="0" w:color="auto"/>
                                                                                                            <w:bottom w:val="none" w:sz="0" w:space="0" w:color="auto"/>
                                                                                                            <w:right w:val="none" w:sz="0" w:space="0" w:color="auto"/>
                                                                                                          </w:divBdr>
                                                                                                          <w:divsChild>
                                                                                                            <w:div w:id="143297126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5248">
      <w:bodyDiv w:val="1"/>
      <w:marLeft w:val="0"/>
      <w:marRight w:val="0"/>
      <w:marTop w:val="0"/>
      <w:marBottom w:val="0"/>
      <w:divBdr>
        <w:top w:val="none" w:sz="0" w:space="0" w:color="auto"/>
        <w:left w:val="none" w:sz="0" w:space="0" w:color="auto"/>
        <w:bottom w:val="none" w:sz="0" w:space="0" w:color="auto"/>
        <w:right w:val="none" w:sz="0" w:space="0" w:color="auto"/>
      </w:divBdr>
    </w:div>
    <w:div w:id="872421287">
      <w:bodyDiv w:val="1"/>
      <w:marLeft w:val="0"/>
      <w:marRight w:val="0"/>
      <w:marTop w:val="0"/>
      <w:marBottom w:val="0"/>
      <w:divBdr>
        <w:top w:val="none" w:sz="0" w:space="0" w:color="auto"/>
        <w:left w:val="none" w:sz="0" w:space="0" w:color="auto"/>
        <w:bottom w:val="none" w:sz="0" w:space="0" w:color="auto"/>
        <w:right w:val="none" w:sz="0" w:space="0" w:color="auto"/>
      </w:divBdr>
    </w:div>
    <w:div w:id="983242317">
      <w:bodyDiv w:val="1"/>
      <w:marLeft w:val="0"/>
      <w:marRight w:val="0"/>
      <w:marTop w:val="0"/>
      <w:marBottom w:val="0"/>
      <w:divBdr>
        <w:top w:val="none" w:sz="0" w:space="0" w:color="auto"/>
        <w:left w:val="none" w:sz="0" w:space="0" w:color="auto"/>
        <w:bottom w:val="none" w:sz="0" w:space="0" w:color="auto"/>
        <w:right w:val="none" w:sz="0" w:space="0" w:color="auto"/>
      </w:divBdr>
    </w:div>
    <w:div w:id="1597900393">
      <w:bodyDiv w:val="1"/>
      <w:marLeft w:val="0"/>
      <w:marRight w:val="0"/>
      <w:marTop w:val="0"/>
      <w:marBottom w:val="0"/>
      <w:divBdr>
        <w:top w:val="none" w:sz="0" w:space="0" w:color="auto"/>
        <w:left w:val="none" w:sz="0" w:space="0" w:color="auto"/>
        <w:bottom w:val="none" w:sz="0" w:space="0" w:color="auto"/>
        <w:right w:val="none" w:sz="0" w:space="0" w:color="auto"/>
      </w:divBdr>
    </w:div>
    <w:div w:id="1798916666">
      <w:bodyDiv w:val="1"/>
      <w:marLeft w:val="0"/>
      <w:marRight w:val="0"/>
      <w:marTop w:val="0"/>
      <w:marBottom w:val="0"/>
      <w:divBdr>
        <w:top w:val="none" w:sz="0" w:space="0" w:color="auto"/>
        <w:left w:val="none" w:sz="0" w:space="0" w:color="auto"/>
        <w:bottom w:val="none" w:sz="0" w:space="0" w:color="auto"/>
        <w:right w:val="none" w:sz="0" w:space="0" w:color="auto"/>
      </w:divBdr>
      <w:divsChild>
        <w:div w:id="1140030225">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osf.io/2r4cu/?view_only=760f7226c1024fd598e53133066190c8" TargetMode="External"/><Relationship Id="rId68" Type="http://schemas.openxmlformats.org/officeDocument/2006/relationships/image" Target="media/image42.png"/><Relationship Id="rId16" Type="http://schemas.openxmlformats.org/officeDocument/2006/relationships/hyperlink" Target="https://osf.io/2r4cu/?view_only=760f7226c1024fd598e53133066190c8"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www.ipanel.co.il/en/" TargetMode="External"/><Relationship Id="rId40" Type="http://schemas.openxmlformats.org/officeDocument/2006/relationships/header" Target="header3.xm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image" Target="media/image4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sapiens.com.ua/en/index"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osf.io/2r4cu/?view_only=760f7226c1024fd598e53133066190c8" TargetMode="External"/><Relationship Id="rId69" Type="http://schemas.openxmlformats.org/officeDocument/2006/relationships/image" Target="media/image43.png"/><Relationship Id="rId77" Type="http://schemas.openxmlformats.org/officeDocument/2006/relationships/hyperlink" Target="https://osf.io/2r4cu/?view_only=760f7226c1024fd598e53133066190c8" TargetMode="External"/><Relationship Id="rId8" Type="http://schemas.openxmlformats.org/officeDocument/2006/relationships/hyperlink" Target="https://osf.io/k28zq/?view_only=59028fa03ddc474995674180e13c953e" TargetMode="External"/><Relationship Id="rId51" Type="http://schemas.openxmlformats.org/officeDocument/2006/relationships/image" Target="media/image29.png"/><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yperlink" Target="https://osf.io/2r4cu/?view_only=760f7226c1024fd598e53133066190c8" TargetMode="External"/><Relationship Id="rId17" Type="http://schemas.openxmlformats.org/officeDocument/2006/relationships/image" Target="media/image3.png"/><Relationship Id="rId25" Type="http://schemas.openxmlformats.org/officeDocument/2006/relationships/hyperlink" Target="https://centreeuroarabe.org/home" TargetMode="External"/><Relationship Id="rId33" Type="http://schemas.openxmlformats.org/officeDocument/2006/relationships/image" Target="media/image18.png"/><Relationship Id="rId38" Type="http://schemas.openxmlformats.org/officeDocument/2006/relationships/hyperlink" Target="https://centreeuroarabe.org/home" TargetMode="Externa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yperlink" Target="https://osf.io/2r4cu/?view_only=760f7226c1024fd598e53133066190c8"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image" Target="media/image32.png"/><Relationship Id="rId62" Type="http://schemas.openxmlformats.org/officeDocument/2006/relationships/hyperlink" Target="https://osf.io/2r4cu/?view_only=760f7226c1024fd598e53133066190c8" TargetMode="External"/><Relationship Id="rId70" Type="http://schemas.openxmlformats.org/officeDocument/2006/relationships/image" Target="media/image44.png"/><Relationship Id="rId75" Type="http://schemas.openxmlformats.org/officeDocument/2006/relationships/hyperlink" Target="https://osf.io/2r4cu/?view_only=760f7226c1024fd598e53133066190c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sapiens.com.ua/en/index" TargetMode="Externa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osf.io/2r4cu/?view_only=760f7226c1024fd598e53133066190c8" TargetMode="Externa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sf.io/2r4cu/?view_only=760f7226c1024fd598e53133066190c8" TargetMode="Externa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osf.io/2r4cu/?view_only=760f7226c1024fd598e53133066190c8" TargetMode="External"/><Relationship Id="rId34" Type="http://schemas.openxmlformats.org/officeDocument/2006/relationships/image" Target="media/image19.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s://osf.io/2r4cu/?view_only=760f7226c1024fd598e53133066190c8" TargetMode="Externa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osf.io/k28zq/?view_only=59028fa03ddc474995674180e13c95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5AC3D-4272-2141-9C04-AE0834B3C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112</Pages>
  <Words>54622</Words>
  <Characters>311349</Characters>
  <Application>Microsoft Office Word</Application>
  <DocSecurity>0</DocSecurity>
  <Lines>2594</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Peter Landry</dc:creator>
  <cp:keywords/>
  <dc:description/>
  <cp:lastModifiedBy>Alexander Peter Landry</cp:lastModifiedBy>
  <cp:revision>1136</cp:revision>
  <dcterms:created xsi:type="dcterms:W3CDTF">2024-09-12T22:04:00Z</dcterms:created>
  <dcterms:modified xsi:type="dcterms:W3CDTF">2025-01-21T00:36:00Z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id="dtLnZ1Rc"/&gt;&lt;style id="http://www.zotero.org/styles/apa" locale="en-US" hasBibliography="1" bibliographyStyleHasBeenSet="1"/&gt;&lt;prefs&gt;&lt;pref name="fieldType" value="Field"/&gt;&lt;/prefs&gt;&lt;/data&gt;</vt:lpwstr>
  </property>
</Properties>
</file>