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C248D" w14:textId="2068895F" w:rsidR="000B7983" w:rsidRDefault="00797A1C" w:rsidP="009816C9">
      <w:pPr>
        <w:jc w:val="center"/>
        <w:rPr>
          <w:b/>
          <w:i/>
          <w:iCs/>
          <w:sz w:val="28"/>
          <w:szCs w:val="28"/>
        </w:rPr>
      </w:pPr>
      <w:r w:rsidRPr="00ED4D71">
        <w:rPr>
          <w:b/>
          <w:sz w:val="28"/>
          <w:szCs w:val="28"/>
        </w:rPr>
        <w:t xml:space="preserve">Supplemental Materials </w:t>
      </w:r>
      <w:r w:rsidR="00091F79" w:rsidRPr="00ED4D71">
        <w:rPr>
          <w:b/>
          <w:sz w:val="28"/>
          <w:szCs w:val="28"/>
        </w:rPr>
        <w:t xml:space="preserve">for </w:t>
      </w:r>
      <w:r w:rsidR="000B7983" w:rsidRPr="00ED4D71">
        <w:rPr>
          <w:b/>
          <w:i/>
          <w:iCs/>
          <w:sz w:val="28"/>
          <w:szCs w:val="28"/>
        </w:rPr>
        <w:t>Too N</w:t>
      </w:r>
      <w:r w:rsidR="00597D1B" w:rsidRPr="00ED4D71">
        <w:rPr>
          <w:b/>
          <w:i/>
          <w:iCs/>
          <w:sz w:val="28"/>
          <w:szCs w:val="28"/>
        </w:rPr>
        <w:t>aïve</w:t>
      </w:r>
      <w:r w:rsidR="000B7983" w:rsidRPr="00ED4D71">
        <w:rPr>
          <w:b/>
          <w:i/>
          <w:iCs/>
          <w:sz w:val="28"/>
          <w:szCs w:val="28"/>
        </w:rPr>
        <w:t xml:space="preserve"> to Lead: When Leaders Fall for Flattery</w:t>
      </w:r>
    </w:p>
    <w:p w14:paraId="7939E165" w14:textId="77777777" w:rsidR="009816C9" w:rsidRDefault="009816C9" w:rsidP="009816C9">
      <w:pPr>
        <w:widowControl w:val="0"/>
      </w:pPr>
    </w:p>
    <w:p w14:paraId="678A7B2A" w14:textId="3C88CCA3" w:rsidR="009816C9" w:rsidRDefault="009816C9" w:rsidP="009816C9">
      <w:pPr>
        <w:widowControl w:val="0"/>
        <w:jc w:val="center"/>
        <w:rPr>
          <w:rStyle w:val="Hyperlink"/>
          <w:bCs/>
        </w:rPr>
      </w:pPr>
      <w:r w:rsidRPr="001F4EA3">
        <w:t>All data, syntax, and materials are available through the Open Science Framework:</w:t>
      </w:r>
      <w:bookmarkStart w:id="0" w:name="_Hlk92897250"/>
      <w:r w:rsidRPr="001F4EA3">
        <w:rPr>
          <w:bCs/>
          <w:i/>
          <w:iCs/>
        </w:rPr>
        <w:t xml:space="preserve"> </w:t>
      </w:r>
      <w:hyperlink r:id="rId8" w:history="1">
        <w:r w:rsidRPr="001F4EA3">
          <w:rPr>
            <w:rStyle w:val="Hyperlink"/>
            <w:bCs/>
          </w:rPr>
          <w:t>https://osf.io/wuc5k/?view_only=5839d24dea4b425186253b9f28dc2e8d</w:t>
        </w:r>
      </w:hyperlink>
    </w:p>
    <w:bookmarkEnd w:id="0" w:displacedByCustomXml="next"/>
    <w:sdt>
      <w:sdtPr>
        <w:rPr>
          <w:rFonts w:ascii="Times New Roman" w:eastAsiaTheme="minorHAnsi" w:hAnsi="Times New Roman" w:cs="Times New Roman"/>
          <w:color w:val="auto"/>
          <w:sz w:val="24"/>
          <w:szCs w:val="24"/>
        </w:rPr>
        <w:id w:val="-1155610363"/>
        <w:docPartObj>
          <w:docPartGallery w:val="Table of Contents"/>
          <w:docPartUnique/>
        </w:docPartObj>
      </w:sdtPr>
      <w:sdtEndPr>
        <w:rPr>
          <w:b/>
          <w:bCs/>
          <w:noProof/>
        </w:rPr>
      </w:sdtEndPr>
      <w:sdtContent>
        <w:p w14:paraId="16D14C7F" w14:textId="711C42C2" w:rsidR="008D584E" w:rsidRDefault="008D584E">
          <w:pPr>
            <w:pStyle w:val="TOCHeading"/>
          </w:pPr>
          <w:r>
            <w:t>Contents</w:t>
          </w:r>
        </w:p>
        <w:p w14:paraId="369A386C" w14:textId="2A9444DF" w:rsidR="00C631E9" w:rsidRDefault="008D584E">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9458174" w:history="1">
            <w:r w:rsidR="00C631E9" w:rsidRPr="009F1AF2">
              <w:rPr>
                <w:rStyle w:val="Hyperlink"/>
                <w:b/>
                <w:noProof/>
              </w:rPr>
              <w:t>Scenario and Manipulation Texts for Studies</w:t>
            </w:r>
            <w:r w:rsidR="00C631E9">
              <w:rPr>
                <w:noProof/>
                <w:webHidden/>
              </w:rPr>
              <w:tab/>
            </w:r>
            <w:r w:rsidR="00C631E9">
              <w:rPr>
                <w:noProof/>
                <w:webHidden/>
              </w:rPr>
              <w:fldChar w:fldCharType="begin"/>
            </w:r>
            <w:r w:rsidR="00C631E9">
              <w:rPr>
                <w:noProof/>
                <w:webHidden/>
              </w:rPr>
              <w:instrText xml:space="preserve"> PAGEREF _Toc139458174 \h </w:instrText>
            </w:r>
            <w:r w:rsidR="00C631E9">
              <w:rPr>
                <w:noProof/>
                <w:webHidden/>
              </w:rPr>
            </w:r>
            <w:r w:rsidR="00C631E9">
              <w:rPr>
                <w:noProof/>
                <w:webHidden/>
              </w:rPr>
              <w:fldChar w:fldCharType="separate"/>
            </w:r>
            <w:r w:rsidR="00C631E9">
              <w:rPr>
                <w:noProof/>
                <w:webHidden/>
              </w:rPr>
              <w:t>2</w:t>
            </w:r>
            <w:r w:rsidR="00C631E9">
              <w:rPr>
                <w:noProof/>
                <w:webHidden/>
              </w:rPr>
              <w:fldChar w:fldCharType="end"/>
            </w:r>
          </w:hyperlink>
        </w:p>
        <w:p w14:paraId="55735E60" w14:textId="27327010"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75" w:history="1">
            <w:r w:rsidRPr="009F1AF2">
              <w:rPr>
                <w:rStyle w:val="Hyperlink"/>
                <w:b/>
                <w:noProof/>
              </w:rPr>
              <w:t>Study 1</w:t>
            </w:r>
            <w:r>
              <w:rPr>
                <w:noProof/>
                <w:webHidden/>
              </w:rPr>
              <w:tab/>
            </w:r>
            <w:r>
              <w:rPr>
                <w:noProof/>
                <w:webHidden/>
              </w:rPr>
              <w:fldChar w:fldCharType="begin"/>
            </w:r>
            <w:r>
              <w:rPr>
                <w:noProof/>
                <w:webHidden/>
              </w:rPr>
              <w:instrText xml:space="preserve"> PAGEREF _Toc139458175 \h </w:instrText>
            </w:r>
            <w:r>
              <w:rPr>
                <w:noProof/>
                <w:webHidden/>
              </w:rPr>
            </w:r>
            <w:r>
              <w:rPr>
                <w:noProof/>
                <w:webHidden/>
              </w:rPr>
              <w:fldChar w:fldCharType="separate"/>
            </w:r>
            <w:r>
              <w:rPr>
                <w:noProof/>
                <w:webHidden/>
              </w:rPr>
              <w:t>2</w:t>
            </w:r>
            <w:r>
              <w:rPr>
                <w:noProof/>
                <w:webHidden/>
              </w:rPr>
              <w:fldChar w:fldCharType="end"/>
            </w:r>
          </w:hyperlink>
        </w:p>
        <w:p w14:paraId="45F86C3B" w14:textId="3ADCA4FC"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76" w:history="1">
            <w:r w:rsidRPr="009F1AF2">
              <w:rPr>
                <w:rStyle w:val="Hyperlink"/>
                <w:b/>
                <w:noProof/>
              </w:rPr>
              <w:t>Study 2</w:t>
            </w:r>
            <w:r>
              <w:rPr>
                <w:noProof/>
                <w:webHidden/>
              </w:rPr>
              <w:tab/>
            </w:r>
            <w:r>
              <w:rPr>
                <w:noProof/>
                <w:webHidden/>
              </w:rPr>
              <w:fldChar w:fldCharType="begin"/>
            </w:r>
            <w:r>
              <w:rPr>
                <w:noProof/>
                <w:webHidden/>
              </w:rPr>
              <w:instrText xml:space="preserve"> PAGEREF _Toc139458176 \h </w:instrText>
            </w:r>
            <w:r>
              <w:rPr>
                <w:noProof/>
                <w:webHidden/>
              </w:rPr>
            </w:r>
            <w:r>
              <w:rPr>
                <w:noProof/>
                <w:webHidden/>
              </w:rPr>
              <w:fldChar w:fldCharType="separate"/>
            </w:r>
            <w:r>
              <w:rPr>
                <w:noProof/>
                <w:webHidden/>
              </w:rPr>
              <w:t>3</w:t>
            </w:r>
            <w:r>
              <w:rPr>
                <w:noProof/>
                <w:webHidden/>
              </w:rPr>
              <w:fldChar w:fldCharType="end"/>
            </w:r>
          </w:hyperlink>
        </w:p>
        <w:p w14:paraId="665CE7BA" w14:textId="46D3D48D"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77" w:history="1">
            <w:r w:rsidRPr="009F1AF2">
              <w:rPr>
                <w:rStyle w:val="Hyperlink"/>
                <w:b/>
                <w:noProof/>
              </w:rPr>
              <w:t>Study 4</w:t>
            </w:r>
            <w:r>
              <w:rPr>
                <w:noProof/>
                <w:webHidden/>
              </w:rPr>
              <w:tab/>
            </w:r>
            <w:r>
              <w:rPr>
                <w:noProof/>
                <w:webHidden/>
              </w:rPr>
              <w:fldChar w:fldCharType="begin"/>
            </w:r>
            <w:r>
              <w:rPr>
                <w:noProof/>
                <w:webHidden/>
              </w:rPr>
              <w:instrText xml:space="preserve"> PAGEREF _Toc139458177 \h </w:instrText>
            </w:r>
            <w:r>
              <w:rPr>
                <w:noProof/>
                <w:webHidden/>
              </w:rPr>
            </w:r>
            <w:r>
              <w:rPr>
                <w:noProof/>
                <w:webHidden/>
              </w:rPr>
              <w:fldChar w:fldCharType="separate"/>
            </w:r>
            <w:r>
              <w:rPr>
                <w:noProof/>
                <w:webHidden/>
              </w:rPr>
              <w:t>5</w:t>
            </w:r>
            <w:r>
              <w:rPr>
                <w:noProof/>
                <w:webHidden/>
              </w:rPr>
              <w:fldChar w:fldCharType="end"/>
            </w:r>
          </w:hyperlink>
        </w:p>
        <w:p w14:paraId="1532B1AD" w14:textId="78F3F8ED"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78" w:history="1">
            <w:r w:rsidRPr="009F1AF2">
              <w:rPr>
                <w:rStyle w:val="Hyperlink"/>
                <w:b/>
                <w:noProof/>
              </w:rPr>
              <w:t>Study 5</w:t>
            </w:r>
            <w:r>
              <w:rPr>
                <w:noProof/>
                <w:webHidden/>
              </w:rPr>
              <w:tab/>
            </w:r>
            <w:r>
              <w:rPr>
                <w:noProof/>
                <w:webHidden/>
              </w:rPr>
              <w:fldChar w:fldCharType="begin"/>
            </w:r>
            <w:r>
              <w:rPr>
                <w:noProof/>
                <w:webHidden/>
              </w:rPr>
              <w:instrText xml:space="preserve"> PAGEREF _Toc139458178 \h </w:instrText>
            </w:r>
            <w:r>
              <w:rPr>
                <w:noProof/>
                <w:webHidden/>
              </w:rPr>
            </w:r>
            <w:r>
              <w:rPr>
                <w:noProof/>
                <w:webHidden/>
              </w:rPr>
              <w:fldChar w:fldCharType="separate"/>
            </w:r>
            <w:r>
              <w:rPr>
                <w:noProof/>
                <w:webHidden/>
              </w:rPr>
              <w:t>8</w:t>
            </w:r>
            <w:r>
              <w:rPr>
                <w:noProof/>
                <w:webHidden/>
              </w:rPr>
              <w:fldChar w:fldCharType="end"/>
            </w:r>
          </w:hyperlink>
        </w:p>
        <w:p w14:paraId="54D6EAED" w14:textId="76864BC5"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79" w:history="1">
            <w:r w:rsidRPr="009F1AF2">
              <w:rPr>
                <w:rStyle w:val="Hyperlink"/>
                <w:b/>
                <w:noProof/>
              </w:rPr>
              <w:t>Study 6</w:t>
            </w:r>
            <w:r>
              <w:rPr>
                <w:noProof/>
                <w:webHidden/>
              </w:rPr>
              <w:tab/>
            </w:r>
            <w:r>
              <w:rPr>
                <w:noProof/>
                <w:webHidden/>
              </w:rPr>
              <w:fldChar w:fldCharType="begin"/>
            </w:r>
            <w:r>
              <w:rPr>
                <w:noProof/>
                <w:webHidden/>
              </w:rPr>
              <w:instrText xml:space="preserve"> PAGEREF _Toc139458179 \h </w:instrText>
            </w:r>
            <w:r>
              <w:rPr>
                <w:noProof/>
                <w:webHidden/>
              </w:rPr>
            </w:r>
            <w:r>
              <w:rPr>
                <w:noProof/>
                <w:webHidden/>
              </w:rPr>
              <w:fldChar w:fldCharType="separate"/>
            </w:r>
            <w:r>
              <w:rPr>
                <w:noProof/>
                <w:webHidden/>
              </w:rPr>
              <w:t>9</w:t>
            </w:r>
            <w:r>
              <w:rPr>
                <w:noProof/>
                <w:webHidden/>
              </w:rPr>
              <w:fldChar w:fldCharType="end"/>
            </w:r>
          </w:hyperlink>
        </w:p>
        <w:p w14:paraId="53FF5EF6" w14:textId="08D77AA6"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0" w:history="1">
            <w:r w:rsidRPr="009F1AF2">
              <w:rPr>
                <w:rStyle w:val="Hyperlink"/>
                <w:b/>
                <w:noProof/>
              </w:rPr>
              <w:t>Study 7</w:t>
            </w:r>
            <w:r>
              <w:rPr>
                <w:noProof/>
                <w:webHidden/>
              </w:rPr>
              <w:tab/>
            </w:r>
            <w:r>
              <w:rPr>
                <w:noProof/>
                <w:webHidden/>
              </w:rPr>
              <w:fldChar w:fldCharType="begin"/>
            </w:r>
            <w:r>
              <w:rPr>
                <w:noProof/>
                <w:webHidden/>
              </w:rPr>
              <w:instrText xml:space="preserve"> PAGEREF _Toc139458180 \h </w:instrText>
            </w:r>
            <w:r>
              <w:rPr>
                <w:noProof/>
                <w:webHidden/>
              </w:rPr>
            </w:r>
            <w:r>
              <w:rPr>
                <w:noProof/>
                <w:webHidden/>
              </w:rPr>
              <w:fldChar w:fldCharType="separate"/>
            </w:r>
            <w:r>
              <w:rPr>
                <w:noProof/>
                <w:webHidden/>
              </w:rPr>
              <w:t>11</w:t>
            </w:r>
            <w:r>
              <w:rPr>
                <w:noProof/>
                <w:webHidden/>
              </w:rPr>
              <w:fldChar w:fldCharType="end"/>
            </w:r>
          </w:hyperlink>
        </w:p>
        <w:p w14:paraId="06EAED8B" w14:textId="7EDF90F6"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1" w:history="1">
            <w:r w:rsidRPr="009F1AF2">
              <w:rPr>
                <w:rStyle w:val="Hyperlink"/>
                <w:b/>
                <w:noProof/>
              </w:rPr>
              <w:t>Supplementary Study 2</w:t>
            </w:r>
            <w:r>
              <w:rPr>
                <w:noProof/>
                <w:webHidden/>
              </w:rPr>
              <w:tab/>
            </w:r>
            <w:r>
              <w:rPr>
                <w:noProof/>
                <w:webHidden/>
              </w:rPr>
              <w:fldChar w:fldCharType="begin"/>
            </w:r>
            <w:r>
              <w:rPr>
                <w:noProof/>
                <w:webHidden/>
              </w:rPr>
              <w:instrText xml:space="preserve"> PAGEREF _Toc139458181 \h </w:instrText>
            </w:r>
            <w:r>
              <w:rPr>
                <w:noProof/>
                <w:webHidden/>
              </w:rPr>
            </w:r>
            <w:r>
              <w:rPr>
                <w:noProof/>
                <w:webHidden/>
              </w:rPr>
              <w:fldChar w:fldCharType="separate"/>
            </w:r>
            <w:r>
              <w:rPr>
                <w:noProof/>
                <w:webHidden/>
              </w:rPr>
              <w:t>12</w:t>
            </w:r>
            <w:r>
              <w:rPr>
                <w:noProof/>
                <w:webHidden/>
              </w:rPr>
              <w:fldChar w:fldCharType="end"/>
            </w:r>
          </w:hyperlink>
        </w:p>
        <w:p w14:paraId="7DA7AFBB" w14:textId="1F0783C5"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2" w:history="1">
            <w:r w:rsidRPr="009F1AF2">
              <w:rPr>
                <w:rStyle w:val="Hyperlink"/>
                <w:b/>
                <w:noProof/>
              </w:rPr>
              <w:t>Supplementary Study 3</w:t>
            </w:r>
            <w:r>
              <w:rPr>
                <w:noProof/>
                <w:webHidden/>
              </w:rPr>
              <w:tab/>
            </w:r>
            <w:r>
              <w:rPr>
                <w:noProof/>
                <w:webHidden/>
              </w:rPr>
              <w:fldChar w:fldCharType="begin"/>
            </w:r>
            <w:r>
              <w:rPr>
                <w:noProof/>
                <w:webHidden/>
              </w:rPr>
              <w:instrText xml:space="preserve"> PAGEREF _Toc139458182 \h </w:instrText>
            </w:r>
            <w:r>
              <w:rPr>
                <w:noProof/>
                <w:webHidden/>
              </w:rPr>
            </w:r>
            <w:r>
              <w:rPr>
                <w:noProof/>
                <w:webHidden/>
              </w:rPr>
              <w:fldChar w:fldCharType="separate"/>
            </w:r>
            <w:r>
              <w:rPr>
                <w:noProof/>
                <w:webHidden/>
              </w:rPr>
              <w:t>13</w:t>
            </w:r>
            <w:r>
              <w:rPr>
                <w:noProof/>
                <w:webHidden/>
              </w:rPr>
              <w:fldChar w:fldCharType="end"/>
            </w:r>
          </w:hyperlink>
        </w:p>
        <w:p w14:paraId="250D88A7" w14:textId="68B645BC"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3" w:history="1">
            <w:r w:rsidRPr="009F1AF2">
              <w:rPr>
                <w:rStyle w:val="Hyperlink"/>
                <w:b/>
                <w:noProof/>
              </w:rPr>
              <w:t>Supplementary Study 5</w:t>
            </w:r>
            <w:r>
              <w:rPr>
                <w:noProof/>
                <w:webHidden/>
              </w:rPr>
              <w:tab/>
            </w:r>
            <w:r>
              <w:rPr>
                <w:noProof/>
                <w:webHidden/>
              </w:rPr>
              <w:fldChar w:fldCharType="begin"/>
            </w:r>
            <w:r>
              <w:rPr>
                <w:noProof/>
                <w:webHidden/>
              </w:rPr>
              <w:instrText xml:space="preserve"> PAGEREF _Toc139458183 \h </w:instrText>
            </w:r>
            <w:r>
              <w:rPr>
                <w:noProof/>
                <w:webHidden/>
              </w:rPr>
            </w:r>
            <w:r>
              <w:rPr>
                <w:noProof/>
                <w:webHidden/>
              </w:rPr>
              <w:fldChar w:fldCharType="separate"/>
            </w:r>
            <w:r>
              <w:rPr>
                <w:noProof/>
                <w:webHidden/>
              </w:rPr>
              <w:t>14</w:t>
            </w:r>
            <w:r>
              <w:rPr>
                <w:noProof/>
                <w:webHidden/>
              </w:rPr>
              <w:fldChar w:fldCharType="end"/>
            </w:r>
          </w:hyperlink>
        </w:p>
        <w:p w14:paraId="134041EB" w14:textId="7BCA4E49"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4" w:history="1">
            <w:r w:rsidRPr="009F1AF2">
              <w:rPr>
                <w:rStyle w:val="Hyperlink"/>
                <w:b/>
                <w:noProof/>
              </w:rPr>
              <w:t>Supplementary Study 6</w:t>
            </w:r>
            <w:r>
              <w:rPr>
                <w:noProof/>
                <w:webHidden/>
              </w:rPr>
              <w:tab/>
            </w:r>
            <w:r>
              <w:rPr>
                <w:noProof/>
                <w:webHidden/>
              </w:rPr>
              <w:fldChar w:fldCharType="begin"/>
            </w:r>
            <w:r>
              <w:rPr>
                <w:noProof/>
                <w:webHidden/>
              </w:rPr>
              <w:instrText xml:space="preserve"> PAGEREF _Toc139458184 \h </w:instrText>
            </w:r>
            <w:r>
              <w:rPr>
                <w:noProof/>
                <w:webHidden/>
              </w:rPr>
            </w:r>
            <w:r>
              <w:rPr>
                <w:noProof/>
                <w:webHidden/>
              </w:rPr>
              <w:fldChar w:fldCharType="separate"/>
            </w:r>
            <w:r>
              <w:rPr>
                <w:noProof/>
                <w:webHidden/>
              </w:rPr>
              <w:t>15</w:t>
            </w:r>
            <w:r>
              <w:rPr>
                <w:noProof/>
                <w:webHidden/>
              </w:rPr>
              <w:fldChar w:fldCharType="end"/>
            </w:r>
          </w:hyperlink>
        </w:p>
        <w:p w14:paraId="232D8048" w14:textId="225BD38D" w:rsidR="00C631E9" w:rsidRDefault="00C631E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458185" w:history="1">
            <w:r w:rsidRPr="009F1AF2">
              <w:rPr>
                <w:rStyle w:val="Hyperlink"/>
                <w:b/>
                <w:noProof/>
              </w:rPr>
              <w:t>Supplementary Studies</w:t>
            </w:r>
            <w:r>
              <w:rPr>
                <w:noProof/>
                <w:webHidden/>
              </w:rPr>
              <w:tab/>
            </w:r>
            <w:r>
              <w:rPr>
                <w:noProof/>
                <w:webHidden/>
              </w:rPr>
              <w:fldChar w:fldCharType="begin"/>
            </w:r>
            <w:r>
              <w:rPr>
                <w:noProof/>
                <w:webHidden/>
              </w:rPr>
              <w:instrText xml:space="preserve"> PAGEREF _Toc139458185 \h </w:instrText>
            </w:r>
            <w:r>
              <w:rPr>
                <w:noProof/>
                <w:webHidden/>
              </w:rPr>
            </w:r>
            <w:r>
              <w:rPr>
                <w:noProof/>
                <w:webHidden/>
              </w:rPr>
              <w:fldChar w:fldCharType="separate"/>
            </w:r>
            <w:r>
              <w:rPr>
                <w:noProof/>
                <w:webHidden/>
              </w:rPr>
              <w:t>16</w:t>
            </w:r>
            <w:r>
              <w:rPr>
                <w:noProof/>
                <w:webHidden/>
              </w:rPr>
              <w:fldChar w:fldCharType="end"/>
            </w:r>
          </w:hyperlink>
        </w:p>
        <w:p w14:paraId="239F0E91" w14:textId="42938B35"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6" w:history="1">
            <w:r w:rsidRPr="009F1AF2">
              <w:rPr>
                <w:rStyle w:val="Hyperlink"/>
                <w:b/>
                <w:noProof/>
              </w:rPr>
              <w:t>Supplementary Study 1: Perceptions of Leader Naiveté</w:t>
            </w:r>
            <w:r>
              <w:rPr>
                <w:noProof/>
                <w:webHidden/>
              </w:rPr>
              <w:tab/>
            </w:r>
            <w:r>
              <w:rPr>
                <w:noProof/>
                <w:webHidden/>
              </w:rPr>
              <w:fldChar w:fldCharType="begin"/>
            </w:r>
            <w:r>
              <w:rPr>
                <w:noProof/>
                <w:webHidden/>
              </w:rPr>
              <w:instrText xml:space="preserve"> PAGEREF _Toc139458186 \h </w:instrText>
            </w:r>
            <w:r>
              <w:rPr>
                <w:noProof/>
                <w:webHidden/>
              </w:rPr>
            </w:r>
            <w:r>
              <w:rPr>
                <w:noProof/>
                <w:webHidden/>
              </w:rPr>
              <w:fldChar w:fldCharType="separate"/>
            </w:r>
            <w:r>
              <w:rPr>
                <w:noProof/>
                <w:webHidden/>
              </w:rPr>
              <w:t>16</w:t>
            </w:r>
            <w:r>
              <w:rPr>
                <w:noProof/>
                <w:webHidden/>
              </w:rPr>
              <w:fldChar w:fldCharType="end"/>
            </w:r>
          </w:hyperlink>
        </w:p>
        <w:p w14:paraId="27FEA44C" w14:textId="65025B94"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7" w:history="1">
            <w:r w:rsidRPr="009F1AF2">
              <w:rPr>
                <w:rStyle w:val="Hyperlink"/>
                <w:b/>
                <w:noProof/>
              </w:rPr>
              <w:t>Supplementary Study 2: Reputational Consequences for Leaders and Non-Leaders</w:t>
            </w:r>
            <w:r>
              <w:rPr>
                <w:noProof/>
                <w:webHidden/>
              </w:rPr>
              <w:tab/>
            </w:r>
            <w:r>
              <w:rPr>
                <w:noProof/>
                <w:webHidden/>
              </w:rPr>
              <w:fldChar w:fldCharType="begin"/>
            </w:r>
            <w:r>
              <w:rPr>
                <w:noProof/>
                <w:webHidden/>
              </w:rPr>
              <w:instrText xml:space="preserve"> PAGEREF _Toc139458187 \h </w:instrText>
            </w:r>
            <w:r>
              <w:rPr>
                <w:noProof/>
                <w:webHidden/>
              </w:rPr>
            </w:r>
            <w:r>
              <w:rPr>
                <w:noProof/>
                <w:webHidden/>
              </w:rPr>
              <w:fldChar w:fldCharType="separate"/>
            </w:r>
            <w:r>
              <w:rPr>
                <w:noProof/>
                <w:webHidden/>
              </w:rPr>
              <w:t>18</w:t>
            </w:r>
            <w:r>
              <w:rPr>
                <w:noProof/>
                <w:webHidden/>
              </w:rPr>
              <w:fldChar w:fldCharType="end"/>
            </w:r>
          </w:hyperlink>
        </w:p>
        <w:p w14:paraId="6EF1C65B" w14:textId="53C12FD6"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8" w:history="1">
            <w:r w:rsidRPr="009F1AF2">
              <w:rPr>
                <w:rStyle w:val="Hyperlink"/>
                <w:b/>
                <w:noProof/>
              </w:rPr>
              <w:t>Supplementary Study 3: Comparing Explicitly and Non-Explicitly Requested Favors</w:t>
            </w:r>
            <w:r>
              <w:rPr>
                <w:noProof/>
                <w:webHidden/>
              </w:rPr>
              <w:tab/>
            </w:r>
            <w:r>
              <w:rPr>
                <w:noProof/>
                <w:webHidden/>
              </w:rPr>
              <w:fldChar w:fldCharType="begin"/>
            </w:r>
            <w:r>
              <w:rPr>
                <w:noProof/>
                <w:webHidden/>
              </w:rPr>
              <w:instrText xml:space="preserve"> PAGEREF _Toc139458188 \h </w:instrText>
            </w:r>
            <w:r>
              <w:rPr>
                <w:noProof/>
                <w:webHidden/>
              </w:rPr>
            </w:r>
            <w:r>
              <w:rPr>
                <w:noProof/>
                <w:webHidden/>
              </w:rPr>
              <w:fldChar w:fldCharType="separate"/>
            </w:r>
            <w:r>
              <w:rPr>
                <w:noProof/>
                <w:webHidden/>
              </w:rPr>
              <w:t>23</w:t>
            </w:r>
            <w:r>
              <w:rPr>
                <w:noProof/>
                <w:webHidden/>
              </w:rPr>
              <w:fldChar w:fldCharType="end"/>
            </w:r>
          </w:hyperlink>
        </w:p>
        <w:p w14:paraId="4C538D97" w14:textId="6AAD4113"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89" w:history="1">
            <w:r w:rsidRPr="009F1AF2">
              <w:rPr>
                <w:rStyle w:val="Hyperlink"/>
                <w:b/>
                <w:noProof/>
              </w:rPr>
              <w:t>Supplementary Study 4: Online Full-Measure Version of Study 3</w:t>
            </w:r>
            <w:r>
              <w:rPr>
                <w:noProof/>
                <w:webHidden/>
              </w:rPr>
              <w:tab/>
            </w:r>
            <w:r>
              <w:rPr>
                <w:noProof/>
                <w:webHidden/>
              </w:rPr>
              <w:fldChar w:fldCharType="begin"/>
            </w:r>
            <w:r>
              <w:rPr>
                <w:noProof/>
                <w:webHidden/>
              </w:rPr>
              <w:instrText xml:space="preserve"> PAGEREF _Toc139458189 \h </w:instrText>
            </w:r>
            <w:r>
              <w:rPr>
                <w:noProof/>
                <w:webHidden/>
              </w:rPr>
            </w:r>
            <w:r>
              <w:rPr>
                <w:noProof/>
                <w:webHidden/>
              </w:rPr>
              <w:fldChar w:fldCharType="separate"/>
            </w:r>
            <w:r>
              <w:rPr>
                <w:noProof/>
                <w:webHidden/>
              </w:rPr>
              <w:t>31</w:t>
            </w:r>
            <w:r>
              <w:rPr>
                <w:noProof/>
                <w:webHidden/>
              </w:rPr>
              <w:fldChar w:fldCharType="end"/>
            </w:r>
          </w:hyperlink>
        </w:p>
        <w:p w14:paraId="3C6BAF80" w14:textId="69B5D309"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0" w:history="1">
            <w:r w:rsidRPr="009F1AF2">
              <w:rPr>
                <w:rStyle w:val="Hyperlink"/>
                <w:b/>
                <w:noProof/>
              </w:rPr>
              <w:t>Supplementary Study 5: Comparing New and Established Leaders</w:t>
            </w:r>
            <w:r>
              <w:rPr>
                <w:noProof/>
                <w:webHidden/>
              </w:rPr>
              <w:tab/>
            </w:r>
            <w:r>
              <w:rPr>
                <w:noProof/>
                <w:webHidden/>
              </w:rPr>
              <w:fldChar w:fldCharType="begin"/>
            </w:r>
            <w:r>
              <w:rPr>
                <w:noProof/>
                <w:webHidden/>
              </w:rPr>
              <w:instrText xml:space="preserve"> PAGEREF _Toc139458190 \h </w:instrText>
            </w:r>
            <w:r>
              <w:rPr>
                <w:noProof/>
                <w:webHidden/>
              </w:rPr>
            </w:r>
            <w:r>
              <w:rPr>
                <w:noProof/>
                <w:webHidden/>
              </w:rPr>
              <w:fldChar w:fldCharType="separate"/>
            </w:r>
            <w:r>
              <w:rPr>
                <w:noProof/>
                <w:webHidden/>
              </w:rPr>
              <w:t>35</w:t>
            </w:r>
            <w:r>
              <w:rPr>
                <w:noProof/>
                <w:webHidden/>
              </w:rPr>
              <w:fldChar w:fldCharType="end"/>
            </w:r>
          </w:hyperlink>
        </w:p>
        <w:p w14:paraId="0A388C95" w14:textId="128161B4"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1" w:history="1">
            <w:r w:rsidRPr="009F1AF2">
              <w:rPr>
                <w:rStyle w:val="Hyperlink"/>
                <w:b/>
                <w:noProof/>
              </w:rPr>
              <w:t>Supplementary Study 6: The Impact of Approacher and Leader Competence</w:t>
            </w:r>
            <w:r>
              <w:rPr>
                <w:noProof/>
                <w:webHidden/>
              </w:rPr>
              <w:tab/>
            </w:r>
            <w:r>
              <w:rPr>
                <w:noProof/>
                <w:webHidden/>
              </w:rPr>
              <w:fldChar w:fldCharType="begin"/>
            </w:r>
            <w:r>
              <w:rPr>
                <w:noProof/>
                <w:webHidden/>
              </w:rPr>
              <w:instrText xml:space="preserve"> PAGEREF _Toc139458191 \h </w:instrText>
            </w:r>
            <w:r>
              <w:rPr>
                <w:noProof/>
                <w:webHidden/>
              </w:rPr>
            </w:r>
            <w:r>
              <w:rPr>
                <w:noProof/>
                <w:webHidden/>
              </w:rPr>
              <w:fldChar w:fldCharType="separate"/>
            </w:r>
            <w:r>
              <w:rPr>
                <w:noProof/>
                <w:webHidden/>
              </w:rPr>
              <w:t>44</w:t>
            </w:r>
            <w:r>
              <w:rPr>
                <w:noProof/>
                <w:webHidden/>
              </w:rPr>
              <w:fldChar w:fldCharType="end"/>
            </w:r>
          </w:hyperlink>
        </w:p>
        <w:p w14:paraId="3675E3C1" w14:textId="7BC8A83B" w:rsidR="00C631E9" w:rsidRDefault="00C631E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458192" w:history="1">
            <w:r w:rsidRPr="009F1AF2">
              <w:rPr>
                <w:rStyle w:val="Hyperlink"/>
                <w:b/>
                <w:noProof/>
              </w:rPr>
              <w:t>Supplemental Analyses</w:t>
            </w:r>
            <w:r>
              <w:rPr>
                <w:noProof/>
                <w:webHidden/>
              </w:rPr>
              <w:tab/>
            </w:r>
            <w:r>
              <w:rPr>
                <w:noProof/>
                <w:webHidden/>
              </w:rPr>
              <w:fldChar w:fldCharType="begin"/>
            </w:r>
            <w:r>
              <w:rPr>
                <w:noProof/>
                <w:webHidden/>
              </w:rPr>
              <w:instrText xml:space="preserve"> PAGEREF _Toc139458192 \h </w:instrText>
            </w:r>
            <w:r>
              <w:rPr>
                <w:noProof/>
                <w:webHidden/>
              </w:rPr>
            </w:r>
            <w:r>
              <w:rPr>
                <w:noProof/>
                <w:webHidden/>
              </w:rPr>
              <w:fldChar w:fldCharType="separate"/>
            </w:r>
            <w:r>
              <w:rPr>
                <w:noProof/>
                <w:webHidden/>
              </w:rPr>
              <w:t>58</w:t>
            </w:r>
            <w:r>
              <w:rPr>
                <w:noProof/>
                <w:webHidden/>
              </w:rPr>
              <w:fldChar w:fldCharType="end"/>
            </w:r>
          </w:hyperlink>
        </w:p>
        <w:p w14:paraId="63AF42B8" w14:textId="42DE9BE9"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3" w:history="1">
            <w:r w:rsidRPr="009F1AF2">
              <w:rPr>
                <w:rStyle w:val="Hyperlink"/>
                <w:b/>
                <w:noProof/>
              </w:rPr>
              <w:t>Study 1</w:t>
            </w:r>
            <w:r>
              <w:rPr>
                <w:noProof/>
                <w:webHidden/>
              </w:rPr>
              <w:tab/>
            </w:r>
            <w:r>
              <w:rPr>
                <w:noProof/>
                <w:webHidden/>
              </w:rPr>
              <w:fldChar w:fldCharType="begin"/>
            </w:r>
            <w:r>
              <w:rPr>
                <w:noProof/>
                <w:webHidden/>
              </w:rPr>
              <w:instrText xml:space="preserve"> PAGEREF _Toc139458193 \h </w:instrText>
            </w:r>
            <w:r>
              <w:rPr>
                <w:noProof/>
                <w:webHidden/>
              </w:rPr>
            </w:r>
            <w:r>
              <w:rPr>
                <w:noProof/>
                <w:webHidden/>
              </w:rPr>
              <w:fldChar w:fldCharType="separate"/>
            </w:r>
            <w:r>
              <w:rPr>
                <w:noProof/>
                <w:webHidden/>
              </w:rPr>
              <w:t>58</w:t>
            </w:r>
            <w:r>
              <w:rPr>
                <w:noProof/>
                <w:webHidden/>
              </w:rPr>
              <w:fldChar w:fldCharType="end"/>
            </w:r>
          </w:hyperlink>
        </w:p>
        <w:p w14:paraId="559F845A" w14:textId="1AE59623"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4" w:history="1">
            <w:r w:rsidRPr="009F1AF2">
              <w:rPr>
                <w:rStyle w:val="Hyperlink"/>
                <w:b/>
                <w:noProof/>
              </w:rPr>
              <w:t>Study 2</w:t>
            </w:r>
            <w:r>
              <w:rPr>
                <w:noProof/>
                <w:webHidden/>
              </w:rPr>
              <w:tab/>
            </w:r>
            <w:r>
              <w:rPr>
                <w:noProof/>
                <w:webHidden/>
              </w:rPr>
              <w:fldChar w:fldCharType="begin"/>
            </w:r>
            <w:r>
              <w:rPr>
                <w:noProof/>
                <w:webHidden/>
              </w:rPr>
              <w:instrText xml:space="preserve"> PAGEREF _Toc139458194 \h </w:instrText>
            </w:r>
            <w:r>
              <w:rPr>
                <w:noProof/>
                <w:webHidden/>
              </w:rPr>
            </w:r>
            <w:r>
              <w:rPr>
                <w:noProof/>
                <w:webHidden/>
              </w:rPr>
              <w:fldChar w:fldCharType="separate"/>
            </w:r>
            <w:r>
              <w:rPr>
                <w:noProof/>
                <w:webHidden/>
              </w:rPr>
              <w:t>59</w:t>
            </w:r>
            <w:r>
              <w:rPr>
                <w:noProof/>
                <w:webHidden/>
              </w:rPr>
              <w:fldChar w:fldCharType="end"/>
            </w:r>
          </w:hyperlink>
        </w:p>
        <w:p w14:paraId="63A56608" w14:textId="32B237EB"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5" w:history="1">
            <w:r w:rsidRPr="009F1AF2">
              <w:rPr>
                <w:rStyle w:val="Hyperlink"/>
                <w:b/>
                <w:noProof/>
              </w:rPr>
              <w:t>Study 3</w:t>
            </w:r>
            <w:r>
              <w:rPr>
                <w:noProof/>
                <w:webHidden/>
              </w:rPr>
              <w:tab/>
            </w:r>
            <w:r>
              <w:rPr>
                <w:noProof/>
                <w:webHidden/>
              </w:rPr>
              <w:fldChar w:fldCharType="begin"/>
            </w:r>
            <w:r>
              <w:rPr>
                <w:noProof/>
                <w:webHidden/>
              </w:rPr>
              <w:instrText xml:space="preserve"> PAGEREF _Toc139458195 \h </w:instrText>
            </w:r>
            <w:r>
              <w:rPr>
                <w:noProof/>
                <w:webHidden/>
              </w:rPr>
            </w:r>
            <w:r>
              <w:rPr>
                <w:noProof/>
                <w:webHidden/>
              </w:rPr>
              <w:fldChar w:fldCharType="separate"/>
            </w:r>
            <w:r>
              <w:rPr>
                <w:noProof/>
                <w:webHidden/>
              </w:rPr>
              <w:t>62</w:t>
            </w:r>
            <w:r>
              <w:rPr>
                <w:noProof/>
                <w:webHidden/>
              </w:rPr>
              <w:fldChar w:fldCharType="end"/>
            </w:r>
          </w:hyperlink>
        </w:p>
        <w:p w14:paraId="5B482BFA" w14:textId="2C2E098B"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6" w:history="1">
            <w:r w:rsidRPr="009F1AF2">
              <w:rPr>
                <w:rStyle w:val="Hyperlink"/>
                <w:b/>
                <w:noProof/>
              </w:rPr>
              <w:t>Study 4</w:t>
            </w:r>
            <w:r>
              <w:rPr>
                <w:noProof/>
                <w:webHidden/>
              </w:rPr>
              <w:tab/>
            </w:r>
            <w:r>
              <w:rPr>
                <w:noProof/>
                <w:webHidden/>
              </w:rPr>
              <w:fldChar w:fldCharType="begin"/>
            </w:r>
            <w:r>
              <w:rPr>
                <w:noProof/>
                <w:webHidden/>
              </w:rPr>
              <w:instrText xml:space="preserve"> PAGEREF _Toc139458196 \h </w:instrText>
            </w:r>
            <w:r>
              <w:rPr>
                <w:noProof/>
                <w:webHidden/>
              </w:rPr>
            </w:r>
            <w:r>
              <w:rPr>
                <w:noProof/>
                <w:webHidden/>
              </w:rPr>
              <w:fldChar w:fldCharType="separate"/>
            </w:r>
            <w:r>
              <w:rPr>
                <w:noProof/>
                <w:webHidden/>
              </w:rPr>
              <w:t>67</w:t>
            </w:r>
            <w:r>
              <w:rPr>
                <w:noProof/>
                <w:webHidden/>
              </w:rPr>
              <w:fldChar w:fldCharType="end"/>
            </w:r>
          </w:hyperlink>
        </w:p>
        <w:p w14:paraId="7ACC054F" w14:textId="2B802D45"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7" w:history="1">
            <w:r w:rsidRPr="009F1AF2">
              <w:rPr>
                <w:rStyle w:val="Hyperlink"/>
                <w:b/>
                <w:noProof/>
              </w:rPr>
              <w:t>Study 5</w:t>
            </w:r>
            <w:r>
              <w:rPr>
                <w:noProof/>
                <w:webHidden/>
              </w:rPr>
              <w:tab/>
            </w:r>
            <w:r>
              <w:rPr>
                <w:noProof/>
                <w:webHidden/>
              </w:rPr>
              <w:fldChar w:fldCharType="begin"/>
            </w:r>
            <w:r>
              <w:rPr>
                <w:noProof/>
                <w:webHidden/>
              </w:rPr>
              <w:instrText xml:space="preserve"> PAGEREF _Toc139458197 \h </w:instrText>
            </w:r>
            <w:r>
              <w:rPr>
                <w:noProof/>
                <w:webHidden/>
              </w:rPr>
            </w:r>
            <w:r>
              <w:rPr>
                <w:noProof/>
                <w:webHidden/>
              </w:rPr>
              <w:fldChar w:fldCharType="separate"/>
            </w:r>
            <w:r>
              <w:rPr>
                <w:noProof/>
                <w:webHidden/>
              </w:rPr>
              <w:t>73</w:t>
            </w:r>
            <w:r>
              <w:rPr>
                <w:noProof/>
                <w:webHidden/>
              </w:rPr>
              <w:fldChar w:fldCharType="end"/>
            </w:r>
          </w:hyperlink>
        </w:p>
        <w:p w14:paraId="7FF4B2B0" w14:textId="76F4D9DB"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8" w:history="1">
            <w:r w:rsidRPr="009F1AF2">
              <w:rPr>
                <w:rStyle w:val="Hyperlink"/>
                <w:b/>
                <w:noProof/>
              </w:rPr>
              <w:t>Study 6</w:t>
            </w:r>
            <w:r>
              <w:rPr>
                <w:noProof/>
                <w:webHidden/>
              </w:rPr>
              <w:tab/>
            </w:r>
            <w:r>
              <w:rPr>
                <w:noProof/>
                <w:webHidden/>
              </w:rPr>
              <w:fldChar w:fldCharType="begin"/>
            </w:r>
            <w:r>
              <w:rPr>
                <w:noProof/>
                <w:webHidden/>
              </w:rPr>
              <w:instrText xml:space="preserve"> PAGEREF _Toc139458198 \h </w:instrText>
            </w:r>
            <w:r>
              <w:rPr>
                <w:noProof/>
                <w:webHidden/>
              </w:rPr>
            </w:r>
            <w:r>
              <w:rPr>
                <w:noProof/>
                <w:webHidden/>
              </w:rPr>
              <w:fldChar w:fldCharType="separate"/>
            </w:r>
            <w:r>
              <w:rPr>
                <w:noProof/>
                <w:webHidden/>
              </w:rPr>
              <w:t>79</w:t>
            </w:r>
            <w:r>
              <w:rPr>
                <w:noProof/>
                <w:webHidden/>
              </w:rPr>
              <w:fldChar w:fldCharType="end"/>
            </w:r>
          </w:hyperlink>
        </w:p>
        <w:p w14:paraId="6978080A" w14:textId="6D359A52" w:rsidR="00C631E9" w:rsidRDefault="00C631E9">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9458199" w:history="1">
            <w:r w:rsidRPr="009F1AF2">
              <w:rPr>
                <w:rStyle w:val="Hyperlink"/>
                <w:b/>
                <w:noProof/>
              </w:rPr>
              <w:t>Study 7</w:t>
            </w:r>
            <w:r>
              <w:rPr>
                <w:noProof/>
                <w:webHidden/>
              </w:rPr>
              <w:tab/>
            </w:r>
            <w:r>
              <w:rPr>
                <w:noProof/>
                <w:webHidden/>
              </w:rPr>
              <w:fldChar w:fldCharType="begin"/>
            </w:r>
            <w:r>
              <w:rPr>
                <w:noProof/>
                <w:webHidden/>
              </w:rPr>
              <w:instrText xml:space="preserve"> PAGEREF _Toc139458199 \h </w:instrText>
            </w:r>
            <w:r>
              <w:rPr>
                <w:noProof/>
                <w:webHidden/>
              </w:rPr>
            </w:r>
            <w:r>
              <w:rPr>
                <w:noProof/>
                <w:webHidden/>
              </w:rPr>
              <w:fldChar w:fldCharType="separate"/>
            </w:r>
            <w:r>
              <w:rPr>
                <w:noProof/>
                <w:webHidden/>
              </w:rPr>
              <w:t>82</w:t>
            </w:r>
            <w:r>
              <w:rPr>
                <w:noProof/>
                <w:webHidden/>
              </w:rPr>
              <w:fldChar w:fldCharType="end"/>
            </w:r>
          </w:hyperlink>
        </w:p>
        <w:p w14:paraId="3CD95C72" w14:textId="128A0635" w:rsidR="00C631E9" w:rsidRDefault="00C631E9">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39458200" w:history="1">
            <w:r w:rsidRPr="009F1AF2">
              <w:rPr>
                <w:rStyle w:val="Hyperlink"/>
                <w:b/>
                <w:bCs/>
                <w:noProof/>
              </w:rPr>
              <w:t>Supplement</w:t>
            </w:r>
            <w:r w:rsidRPr="009F1AF2">
              <w:rPr>
                <w:rStyle w:val="Hyperlink"/>
                <w:b/>
                <w:bCs/>
                <w:noProof/>
              </w:rPr>
              <w:t>a</w:t>
            </w:r>
            <w:r w:rsidRPr="009F1AF2">
              <w:rPr>
                <w:rStyle w:val="Hyperlink"/>
                <w:b/>
                <w:bCs/>
                <w:noProof/>
              </w:rPr>
              <w:t>l References</w:t>
            </w:r>
            <w:r>
              <w:rPr>
                <w:noProof/>
                <w:webHidden/>
              </w:rPr>
              <w:tab/>
            </w:r>
            <w:r>
              <w:rPr>
                <w:noProof/>
                <w:webHidden/>
              </w:rPr>
              <w:fldChar w:fldCharType="begin"/>
            </w:r>
            <w:r>
              <w:rPr>
                <w:noProof/>
                <w:webHidden/>
              </w:rPr>
              <w:instrText xml:space="preserve"> PAGEREF _Toc139458200 \h </w:instrText>
            </w:r>
            <w:r>
              <w:rPr>
                <w:noProof/>
                <w:webHidden/>
              </w:rPr>
            </w:r>
            <w:r>
              <w:rPr>
                <w:noProof/>
                <w:webHidden/>
              </w:rPr>
              <w:fldChar w:fldCharType="separate"/>
            </w:r>
            <w:r>
              <w:rPr>
                <w:noProof/>
                <w:webHidden/>
              </w:rPr>
              <w:t>86</w:t>
            </w:r>
            <w:r>
              <w:rPr>
                <w:noProof/>
                <w:webHidden/>
              </w:rPr>
              <w:fldChar w:fldCharType="end"/>
            </w:r>
          </w:hyperlink>
        </w:p>
        <w:p w14:paraId="76707368" w14:textId="79BC6212" w:rsidR="008D584E" w:rsidRDefault="008D584E">
          <w:r>
            <w:rPr>
              <w:b/>
              <w:bCs/>
              <w:noProof/>
            </w:rPr>
            <w:fldChar w:fldCharType="end"/>
          </w:r>
        </w:p>
      </w:sdtContent>
    </w:sdt>
    <w:p w14:paraId="606F2C2A" w14:textId="77777777" w:rsidR="00E95B6D" w:rsidRDefault="00E95B6D">
      <w:pPr>
        <w:rPr>
          <w:rFonts w:eastAsiaTheme="majorEastAsia"/>
          <w:b/>
          <w:sz w:val="32"/>
          <w:szCs w:val="32"/>
        </w:rPr>
      </w:pPr>
      <w:r>
        <w:rPr>
          <w:b/>
        </w:rPr>
        <w:br w:type="page"/>
      </w:r>
    </w:p>
    <w:p w14:paraId="221CC024" w14:textId="7F29B9D9" w:rsidR="00B41A31" w:rsidRPr="008D584E" w:rsidRDefault="00B41A31" w:rsidP="00B41A31">
      <w:pPr>
        <w:pStyle w:val="Heading1"/>
        <w:jc w:val="center"/>
        <w:rPr>
          <w:rFonts w:ascii="Times New Roman" w:hAnsi="Times New Roman" w:cs="Times New Roman"/>
          <w:b/>
        </w:rPr>
      </w:pPr>
      <w:bookmarkStart w:id="1" w:name="_Toc139458174"/>
      <w:r>
        <w:rPr>
          <w:rFonts w:ascii="Times New Roman" w:hAnsi="Times New Roman" w:cs="Times New Roman"/>
          <w:b/>
          <w:color w:val="auto"/>
        </w:rPr>
        <w:lastRenderedPageBreak/>
        <w:t xml:space="preserve">Scenario </w:t>
      </w:r>
      <w:r w:rsidR="002908AE">
        <w:rPr>
          <w:rFonts w:ascii="Times New Roman" w:hAnsi="Times New Roman" w:cs="Times New Roman"/>
          <w:b/>
          <w:color w:val="auto"/>
        </w:rPr>
        <w:t xml:space="preserve">and Manipulation </w:t>
      </w:r>
      <w:r>
        <w:rPr>
          <w:rFonts w:ascii="Times New Roman" w:hAnsi="Times New Roman" w:cs="Times New Roman"/>
          <w:b/>
          <w:color w:val="auto"/>
        </w:rPr>
        <w:t>Texts for Studies</w:t>
      </w:r>
      <w:bookmarkEnd w:id="1"/>
    </w:p>
    <w:p w14:paraId="1E5DF095" w14:textId="099BFCD8" w:rsidR="00B41A31" w:rsidRPr="008D584E" w:rsidRDefault="00B41A31" w:rsidP="00B41A31">
      <w:pPr>
        <w:pStyle w:val="Heading2"/>
        <w:rPr>
          <w:rFonts w:ascii="Times New Roman" w:hAnsi="Times New Roman" w:cs="Times New Roman"/>
          <w:b/>
        </w:rPr>
      </w:pPr>
      <w:bookmarkStart w:id="2" w:name="_Hlk135837024"/>
      <w:bookmarkStart w:id="3" w:name="_Toc139458175"/>
      <w:r>
        <w:rPr>
          <w:rFonts w:ascii="Times New Roman" w:hAnsi="Times New Roman" w:cs="Times New Roman"/>
          <w:b/>
          <w:color w:val="auto"/>
        </w:rPr>
        <w:t>Study 1</w:t>
      </w:r>
      <w:bookmarkEnd w:id="3"/>
    </w:p>
    <w:p w14:paraId="488BB1CF" w14:textId="50CC740F" w:rsidR="00B41A31" w:rsidRPr="006B70B8" w:rsidRDefault="00B41A31" w:rsidP="00B41A31">
      <w:pPr>
        <w:rPr>
          <w:b/>
          <w:sz w:val="28"/>
          <w:u w:val="single"/>
        </w:rPr>
      </w:pPr>
      <w:r w:rsidRPr="00EF5206">
        <w:t xml:space="preserve">As you know, every year </w:t>
      </w:r>
      <w:r>
        <w:t xml:space="preserve">various schools announce faculty searches and candidates apply for positions. Part of the academic job market involves informal networking between faculty and job candidates in academic conferences and elsewhere. </w:t>
      </w:r>
    </w:p>
    <w:p w14:paraId="32314105" w14:textId="77777777" w:rsidR="00B41A31" w:rsidRDefault="00B41A31" w:rsidP="00B41A31"/>
    <w:p w14:paraId="26982918" w14:textId="77777777" w:rsidR="00B41A31" w:rsidRDefault="00B41A31" w:rsidP="00B41A31">
      <w:r>
        <w:t>Imagine that you are in one of these academic conferences. During a break between the sessions, you observe several Ph.D. students who are having an informal conversation with a senior faculty member from a different school. You observe one particular Ph.D. student whom you know is on the job market this year commenting favorably on the senior faculty member’s published papers. The Ph.D. student goes on extolling praises and making a point to mention how much they admire the faculty member’s research.</w:t>
      </w:r>
    </w:p>
    <w:p w14:paraId="366D541D" w14:textId="77777777" w:rsidR="00B41A31" w:rsidRDefault="00B41A31" w:rsidP="00B41A31"/>
    <w:p w14:paraId="1B40A093" w14:textId="77777777" w:rsidR="00B41A31" w:rsidRDefault="00B41A31" w:rsidP="00B41A31">
      <w:r>
        <w:t>You then hear the Ph.D. student ask whether the senior faculty member would be willing to read their research statement and give feedback on how it could be improved and tailored to the faculty member’s department. The Ph.D. student also asks whether the senior faculty would forward their C.V. and put in a good word to the hiring committee at the senior faculty’s school.</w:t>
      </w:r>
    </w:p>
    <w:p w14:paraId="195CD82F" w14:textId="77777777" w:rsidR="00B41A31" w:rsidRDefault="00B41A31" w:rsidP="00B41A31"/>
    <w:p w14:paraId="19DE4012" w14:textId="77777777" w:rsidR="00B41A31" w:rsidRDefault="00B41A31" w:rsidP="00B41A31">
      <w:r>
        <w:rPr>
          <w:i/>
          <w:iCs/>
        </w:rPr>
        <w:t>Grant Favor Condition:</w:t>
      </w:r>
      <w:r>
        <w:t xml:space="preserve"> The senior faculty member agrees to do these favors for the Ph.D. student and gives their email to the student to connect later.</w:t>
      </w:r>
    </w:p>
    <w:p w14:paraId="7E4CA077" w14:textId="77777777" w:rsidR="00B41A31" w:rsidRDefault="00B41A31" w:rsidP="00B41A31"/>
    <w:p w14:paraId="5CB502B2" w14:textId="77777777" w:rsidR="00B41A31" w:rsidRDefault="00B41A31" w:rsidP="00B41A31">
      <w:r>
        <w:rPr>
          <w:i/>
          <w:iCs/>
        </w:rPr>
        <w:t xml:space="preserve">Refuse Favor Condition: </w:t>
      </w:r>
      <w:r w:rsidRPr="00D117BA">
        <w:t>The senior faculty member declines to do these favors for the Ph.D. student.</w:t>
      </w:r>
    </w:p>
    <w:p w14:paraId="2EB2F2E3" w14:textId="71D636DB" w:rsidR="00B41A31" w:rsidRDefault="00B41A31">
      <w:pPr>
        <w:rPr>
          <w:rFonts w:eastAsiaTheme="majorEastAsia"/>
          <w:b/>
          <w:sz w:val="32"/>
          <w:szCs w:val="32"/>
        </w:rPr>
      </w:pPr>
    </w:p>
    <w:p w14:paraId="671472DD" w14:textId="77777777" w:rsidR="00645734" w:rsidRDefault="00645734">
      <w:pPr>
        <w:rPr>
          <w:rFonts w:eastAsiaTheme="majorEastAsia"/>
          <w:b/>
          <w:sz w:val="26"/>
          <w:szCs w:val="26"/>
        </w:rPr>
      </w:pPr>
      <w:r>
        <w:rPr>
          <w:b/>
        </w:rPr>
        <w:br w:type="page"/>
      </w:r>
    </w:p>
    <w:p w14:paraId="16037EB2" w14:textId="16E4EAE8" w:rsidR="00B41A31" w:rsidRDefault="00B41A31" w:rsidP="00B41A31">
      <w:pPr>
        <w:pStyle w:val="Heading2"/>
        <w:rPr>
          <w:rFonts w:ascii="Times New Roman" w:hAnsi="Times New Roman" w:cs="Times New Roman"/>
          <w:b/>
          <w:color w:val="auto"/>
        </w:rPr>
      </w:pPr>
      <w:bookmarkStart w:id="4" w:name="_Toc139458176"/>
      <w:r>
        <w:rPr>
          <w:rFonts w:ascii="Times New Roman" w:hAnsi="Times New Roman" w:cs="Times New Roman"/>
          <w:b/>
          <w:color w:val="auto"/>
        </w:rPr>
        <w:lastRenderedPageBreak/>
        <w:t>Study 2</w:t>
      </w:r>
      <w:bookmarkEnd w:id="4"/>
    </w:p>
    <w:p w14:paraId="1ECEED38" w14:textId="2808CADC" w:rsidR="00645734" w:rsidRDefault="005459C6" w:rsidP="00645734">
      <w:pPr>
        <w:rPr>
          <w:i/>
          <w:iCs/>
        </w:rPr>
      </w:pPr>
      <w:r>
        <w:rPr>
          <w:i/>
          <w:iCs/>
        </w:rPr>
        <w:t xml:space="preserve">Flattery and </w:t>
      </w:r>
      <w:r w:rsidR="00645734" w:rsidRPr="00645734">
        <w:rPr>
          <w:i/>
          <w:iCs/>
        </w:rPr>
        <w:t>Grant-Favor Condition:</w:t>
      </w:r>
    </w:p>
    <w:p w14:paraId="29FADD4A" w14:textId="4BB39D9A" w:rsidR="00645734" w:rsidRDefault="00645734" w:rsidP="00645734">
      <w:r>
        <w:rPr>
          <w:noProof/>
        </w:rPr>
        <w:drawing>
          <wp:inline distT="0" distB="0" distL="0" distR="0" wp14:anchorId="687AC4C3" wp14:editId="2C441A59">
            <wp:extent cx="3368233" cy="251990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php?IM=IM_cCn8oWdu9j9qGD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025" cy="2536207"/>
                    </a:xfrm>
                    <a:prstGeom prst="rect">
                      <a:avLst/>
                    </a:prstGeom>
                    <a:noFill/>
                    <a:ln>
                      <a:noFill/>
                    </a:ln>
                  </pic:spPr>
                </pic:pic>
              </a:graphicData>
            </a:graphic>
          </wp:inline>
        </w:drawing>
      </w:r>
      <w:r>
        <w:rPr>
          <w:noProof/>
        </w:rPr>
        <w:drawing>
          <wp:inline distT="0" distB="0" distL="0" distR="0" wp14:anchorId="612EED1A" wp14:editId="604ADBA8">
            <wp:extent cx="4619625" cy="3201035"/>
            <wp:effectExtent l="0" t="0" r="9525" b="0"/>
            <wp:docPr id="23" name="Graphic.php?IM=IM_a9GYvGFNgKFA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hp?IM=IM_a9GYvGFNgKFAyBn"/>
                    <pic:cNvPicPr>
                      <a:picLocks noChangeAspect="1"/>
                    </pic:cNvPicPr>
                  </pic:nvPicPr>
                  <pic:blipFill>
                    <a:blip r:embed="rId10"/>
                    <a:stretch>
                      <a:fillRect/>
                    </a:stretch>
                  </pic:blipFill>
                  <pic:spPr>
                    <a:xfrm>
                      <a:off x="0" y="0"/>
                      <a:ext cx="4619625" cy="3201035"/>
                    </a:xfrm>
                    <a:prstGeom prst="rect">
                      <a:avLst/>
                    </a:prstGeom>
                  </pic:spPr>
                </pic:pic>
              </a:graphicData>
            </a:graphic>
          </wp:inline>
        </w:drawing>
      </w:r>
    </w:p>
    <w:p w14:paraId="357E876A" w14:textId="6A67B3E0" w:rsidR="00645734" w:rsidRPr="00645734" w:rsidRDefault="005459C6" w:rsidP="00645734">
      <w:pPr>
        <w:keepNext/>
      </w:pPr>
      <w:r>
        <w:rPr>
          <w:i/>
          <w:iCs/>
        </w:rPr>
        <w:lastRenderedPageBreak/>
        <w:t xml:space="preserve">Flattery and </w:t>
      </w:r>
      <w:r w:rsidR="00645734" w:rsidRPr="00645734">
        <w:rPr>
          <w:i/>
          <w:iCs/>
        </w:rPr>
        <w:t>Refuse-Favor Condition:</w:t>
      </w:r>
    </w:p>
    <w:p w14:paraId="521DC52C" w14:textId="339B39B7" w:rsidR="00645734" w:rsidRDefault="00645734" w:rsidP="00645734">
      <w:pPr>
        <w:keepNext/>
      </w:pPr>
      <w:r>
        <w:rPr>
          <w:noProof/>
        </w:rPr>
        <w:drawing>
          <wp:inline distT="0" distB="0" distL="0" distR="0" wp14:anchorId="48DB622D" wp14:editId="1EFD8A9D">
            <wp:extent cx="3518535" cy="26276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php?IM=IM_bpc19HxfFRHd9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8535" cy="2627630"/>
                    </a:xfrm>
                    <a:prstGeom prst="rect">
                      <a:avLst/>
                    </a:prstGeom>
                    <a:noFill/>
                    <a:ln>
                      <a:noFill/>
                    </a:ln>
                  </pic:spPr>
                </pic:pic>
              </a:graphicData>
            </a:graphic>
          </wp:inline>
        </w:drawing>
      </w:r>
    </w:p>
    <w:p w14:paraId="6501F121" w14:textId="2BCB1E40" w:rsidR="00645734" w:rsidRDefault="00645734" w:rsidP="00645734">
      <w:pPr>
        <w:keepNext/>
      </w:pPr>
      <w:r>
        <w:rPr>
          <w:noProof/>
        </w:rPr>
        <w:drawing>
          <wp:inline distT="0" distB="0" distL="0" distR="0" wp14:anchorId="2A543B98" wp14:editId="7C7F057D">
            <wp:extent cx="4690110" cy="3257550"/>
            <wp:effectExtent l="0" t="0" r="0" b="0"/>
            <wp:docPr id="25" name="Graphic.php?IM=IM_abICFQJWbPX7J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abICFQJWbPX7Jdj"/>
                    <pic:cNvPicPr>
                      <a:picLocks noChangeAspect="1"/>
                    </pic:cNvPicPr>
                  </pic:nvPicPr>
                  <pic:blipFill>
                    <a:blip r:embed="rId12"/>
                    <a:stretch>
                      <a:fillRect/>
                    </a:stretch>
                  </pic:blipFill>
                  <pic:spPr>
                    <a:xfrm>
                      <a:off x="0" y="0"/>
                      <a:ext cx="4690110" cy="3257550"/>
                    </a:xfrm>
                    <a:prstGeom prst="rect">
                      <a:avLst/>
                    </a:prstGeom>
                  </pic:spPr>
                </pic:pic>
              </a:graphicData>
            </a:graphic>
          </wp:inline>
        </w:drawing>
      </w:r>
    </w:p>
    <w:p w14:paraId="1A858FDB" w14:textId="10EC7DBB" w:rsidR="00B41A31" w:rsidRDefault="00B41A31" w:rsidP="00B41A31"/>
    <w:p w14:paraId="78A62216" w14:textId="77777777" w:rsidR="00645734" w:rsidRDefault="00645734">
      <w:pPr>
        <w:rPr>
          <w:rFonts w:eastAsiaTheme="majorEastAsia"/>
          <w:b/>
          <w:sz w:val="26"/>
          <w:szCs w:val="26"/>
        </w:rPr>
      </w:pPr>
      <w:r>
        <w:rPr>
          <w:b/>
        </w:rPr>
        <w:br w:type="page"/>
      </w:r>
    </w:p>
    <w:p w14:paraId="03060C90" w14:textId="78715144" w:rsidR="00B41A31" w:rsidRPr="008D584E" w:rsidRDefault="00B41A31" w:rsidP="00B41A31">
      <w:pPr>
        <w:pStyle w:val="Heading2"/>
        <w:rPr>
          <w:rFonts w:ascii="Times New Roman" w:hAnsi="Times New Roman" w:cs="Times New Roman"/>
          <w:b/>
        </w:rPr>
      </w:pPr>
      <w:bookmarkStart w:id="5" w:name="_Toc139458177"/>
      <w:r>
        <w:rPr>
          <w:rFonts w:ascii="Times New Roman" w:hAnsi="Times New Roman" w:cs="Times New Roman"/>
          <w:b/>
          <w:color w:val="auto"/>
        </w:rPr>
        <w:lastRenderedPageBreak/>
        <w:t>Study 4</w:t>
      </w:r>
      <w:bookmarkEnd w:id="5"/>
      <w:r>
        <w:rPr>
          <w:rFonts w:ascii="Times New Roman" w:hAnsi="Times New Roman" w:cs="Times New Roman"/>
          <w:b/>
          <w:color w:val="auto"/>
        </w:rPr>
        <w:t xml:space="preserve"> </w:t>
      </w:r>
    </w:p>
    <w:p w14:paraId="40024DF7" w14:textId="76E83A67" w:rsidR="00645734" w:rsidRDefault="00645734" w:rsidP="00645734">
      <w:pPr>
        <w:keepNext/>
      </w:pPr>
      <w:r>
        <w:t>Imagine there is a new position opening up at your organization. You are not interested in this position, but you know that a lot of your coworkers would really like to get this new position as it represents a promotion for many of them.</w:t>
      </w:r>
      <w:r w:rsidR="00AB4007">
        <w:t xml:space="preserve"> </w:t>
      </w:r>
      <w:r>
        <w:t xml:space="preserve">The same day the new position is announced, your </w:t>
      </w:r>
      <w:r w:rsidRPr="005459C6">
        <w:t>organization happens to hold a company Happy Hour at a local restaurant. At the Happy Hour, you notice that (INITIALS) is in attendance</w:t>
      </w:r>
      <w:r>
        <w:t>.</w:t>
      </w:r>
    </w:p>
    <w:p w14:paraId="3375DD50" w14:textId="77777777" w:rsidR="00645734" w:rsidRPr="005F5B8B" w:rsidRDefault="00645734" w:rsidP="00645734"/>
    <w:p w14:paraId="4BB82512" w14:textId="77777777" w:rsidR="00645734" w:rsidRDefault="00645734" w:rsidP="00645734">
      <w:pPr>
        <w:rPr>
          <w:i/>
          <w:iCs/>
        </w:rPr>
      </w:pPr>
      <w:r>
        <w:rPr>
          <w:i/>
          <w:iCs/>
        </w:rPr>
        <w:t>Condition 1: Flattery, Grant Favor</w:t>
      </w:r>
    </w:p>
    <w:p w14:paraId="727309AA" w14:textId="77777777" w:rsidR="00645734" w:rsidRDefault="00645734" w:rsidP="00645734">
      <w:pPr>
        <w:ind w:left="720"/>
      </w:pPr>
      <w:r w:rsidRPr="005F5B8B">
        <w:t xml:space="preserve">You see someone in your organization approach </w:t>
      </w:r>
      <w:r>
        <w:t xml:space="preserve">(INITIALS) </w:t>
      </w:r>
      <w:r w:rsidRPr="005F5B8B">
        <w:t xml:space="preserve">and act in an extremely fawning way towards them -- complimenting them on their work, buttering them up, and repeatedly mentioning how they admire </w:t>
      </w:r>
      <w:r>
        <w:t>(INITIALS)</w:t>
      </w:r>
      <w:r w:rsidRPr="005F5B8B">
        <w:t>’s work.</w:t>
      </w:r>
    </w:p>
    <w:p w14:paraId="4246AEB3" w14:textId="77777777" w:rsidR="00645734" w:rsidRDefault="00645734" w:rsidP="00645734">
      <w:pPr>
        <w:ind w:left="720"/>
      </w:pPr>
    </w:p>
    <w:p w14:paraId="2CA8F141" w14:textId="77777777" w:rsidR="00645734" w:rsidRDefault="00645734" w:rsidP="00645734">
      <w:pPr>
        <w:ind w:left="720"/>
      </w:pPr>
      <w:r w:rsidRPr="005F5B8B">
        <w:t xml:space="preserve">A few moments later, you hear the approacher ask for a personal introduction to the manager hiring for the new position, whom </w:t>
      </w:r>
      <w:r>
        <w:t xml:space="preserve">(INITIALS) </w:t>
      </w:r>
      <w:r w:rsidRPr="005F5B8B">
        <w:t xml:space="preserve">knows well. The approacher also asks if </w:t>
      </w:r>
      <w:r>
        <w:t xml:space="preserve">(INITIALS) </w:t>
      </w:r>
      <w:r w:rsidRPr="005F5B8B">
        <w:t>would put in a good word to the hiring manager for the new position.</w:t>
      </w:r>
    </w:p>
    <w:p w14:paraId="683C177D" w14:textId="77777777" w:rsidR="00645734" w:rsidRDefault="00645734" w:rsidP="00645734">
      <w:pPr>
        <w:ind w:left="720"/>
      </w:pPr>
    </w:p>
    <w:p w14:paraId="645DFE2F" w14:textId="77777777" w:rsidR="00645734" w:rsidRPr="005F5B8B" w:rsidRDefault="00645734" w:rsidP="00645734">
      <w:pPr>
        <w:ind w:left="720"/>
      </w:pPr>
      <w:r w:rsidRPr="005F5B8B">
        <w:t xml:space="preserve">In response, </w:t>
      </w:r>
      <w:r>
        <w:t xml:space="preserve">(INITIALS) </w:t>
      </w:r>
      <w:r w:rsidRPr="005F5B8B">
        <w:t>agrees to grant this favor and you witness them call over the hiring manager, highly recommend the approacher for the desirable position, and secure a personal meeting between the hiring manager and the approacher.</w:t>
      </w:r>
    </w:p>
    <w:p w14:paraId="04ED40DF" w14:textId="77777777" w:rsidR="00645734" w:rsidRDefault="00645734" w:rsidP="00645734">
      <w:pPr>
        <w:rPr>
          <w:i/>
          <w:iCs/>
        </w:rPr>
      </w:pPr>
    </w:p>
    <w:p w14:paraId="1CDE5ECA" w14:textId="77777777" w:rsidR="00645734" w:rsidRDefault="00645734" w:rsidP="00645734">
      <w:pPr>
        <w:rPr>
          <w:i/>
          <w:iCs/>
        </w:rPr>
      </w:pPr>
      <w:r>
        <w:rPr>
          <w:i/>
          <w:iCs/>
        </w:rPr>
        <w:t>Condition 2: Flattery, Refuse Favor</w:t>
      </w:r>
    </w:p>
    <w:p w14:paraId="19E73291" w14:textId="77777777" w:rsidR="00645734" w:rsidRDefault="00645734" w:rsidP="00645734">
      <w:pPr>
        <w:ind w:left="720"/>
      </w:pPr>
      <w:r w:rsidRPr="005F5B8B">
        <w:t xml:space="preserve">You see someone in your organization approach </w:t>
      </w:r>
      <w:r>
        <w:t xml:space="preserve">(INITIALS) </w:t>
      </w:r>
      <w:r w:rsidRPr="005F5B8B">
        <w:t xml:space="preserve">and act in an extremely fawning way towards them -- complimenting them on their work, buttering them up, and repeatedly mentioning how they admire </w:t>
      </w:r>
      <w:r>
        <w:t>(INITIALS)</w:t>
      </w:r>
      <w:r w:rsidRPr="005F5B8B">
        <w:t>’s work.</w:t>
      </w:r>
    </w:p>
    <w:p w14:paraId="558BAD94" w14:textId="77777777" w:rsidR="00645734" w:rsidRDefault="00645734" w:rsidP="00645734">
      <w:pPr>
        <w:ind w:left="720"/>
      </w:pPr>
    </w:p>
    <w:p w14:paraId="6A8EFCDA" w14:textId="77777777" w:rsidR="00645734" w:rsidRDefault="00645734" w:rsidP="00645734">
      <w:pPr>
        <w:ind w:left="720"/>
      </w:pPr>
      <w:r w:rsidRPr="005F5B8B">
        <w:t xml:space="preserve">A few moments later, you hear the approacher ask for a personal introduction to the manager hiring for the new position, whom </w:t>
      </w:r>
      <w:r>
        <w:t xml:space="preserve">(INITIALS) </w:t>
      </w:r>
      <w:r w:rsidRPr="005F5B8B">
        <w:t xml:space="preserve">knows well. The approacher also asks if </w:t>
      </w:r>
      <w:r>
        <w:t xml:space="preserve">(INITIALS) </w:t>
      </w:r>
      <w:r w:rsidRPr="005F5B8B">
        <w:t>would put in a good word to the hiring manager for the new position.</w:t>
      </w:r>
    </w:p>
    <w:p w14:paraId="0A871B3A" w14:textId="77777777" w:rsidR="00645734" w:rsidRDefault="00645734" w:rsidP="00645734">
      <w:pPr>
        <w:ind w:left="720"/>
      </w:pPr>
    </w:p>
    <w:p w14:paraId="7C2C465A" w14:textId="77777777" w:rsidR="00645734" w:rsidRPr="005F5B8B" w:rsidRDefault="00645734" w:rsidP="00645734">
      <w:pPr>
        <w:ind w:left="720"/>
      </w:pPr>
      <w:r w:rsidRPr="005F5B8B">
        <w:t xml:space="preserve">In response, </w:t>
      </w:r>
      <w:r>
        <w:t>(INITIALS)</w:t>
      </w:r>
      <w:r w:rsidRPr="005F5B8B">
        <w:t xml:space="preserve"> declines to grant this favor and does not speak to the hiring manager on the </w:t>
      </w:r>
      <w:proofErr w:type="spellStart"/>
      <w:r w:rsidRPr="005F5B8B">
        <w:t>approacher’s</w:t>
      </w:r>
      <w:proofErr w:type="spellEnd"/>
      <w:r w:rsidRPr="005F5B8B">
        <w:t xml:space="preserve"> behalf.</w:t>
      </w:r>
    </w:p>
    <w:p w14:paraId="4993D312" w14:textId="77777777" w:rsidR="00645734" w:rsidRDefault="00645734" w:rsidP="00645734">
      <w:pPr>
        <w:rPr>
          <w:i/>
          <w:iCs/>
        </w:rPr>
      </w:pPr>
    </w:p>
    <w:p w14:paraId="4715346D" w14:textId="77777777" w:rsidR="00645734" w:rsidRDefault="00645734" w:rsidP="00645734">
      <w:pPr>
        <w:rPr>
          <w:i/>
          <w:iCs/>
        </w:rPr>
      </w:pPr>
      <w:r>
        <w:rPr>
          <w:i/>
          <w:iCs/>
        </w:rPr>
        <w:t>Condition 3: Nepotism, Grant Favor</w:t>
      </w:r>
    </w:p>
    <w:p w14:paraId="1389201A" w14:textId="77777777" w:rsidR="00645734" w:rsidRDefault="00645734" w:rsidP="00645734">
      <w:pPr>
        <w:ind w:left="720"/>
      </w:pPr>
      <w:r w:rsidRPr="005F5B8B">
        <w:t xml:space="preserve">You see someone in your organization approach </w:t>
      </w:r>
      <w:r>
        <w:t>(INITIALS)</w:t>
      </w:r>
      <w:r w:rsidRPr="005F5B8B">
        <w:t xml:space="preserve">. The approacher is </w:t>
      </w:r>
      <w:r>
        <w:t>(INITIALS)</w:t>
      </w:r>
      <w:r w:rsidRPr="005F5B8B">
        <w:t>’s nephew who also works at the company. The two discuss a recent family gathering and it is apparent that they know each other well due to their family ties.</w:t>
      </w:r>
    </w:p>
    <w:p w14:paraId="0EA14B82" w14:textId="77777777" w:rsidR="00645734" w:rsidRDefault="00645734" w:rsidP="00645734">
      <w:pPr>
        <w:ind w:left="720"/>
      </w:pPr>
    </w:p>
    <w:p w14:paraId="5CDA6755" w14:textId="77777777" w:rsidR="00645734" w:rsidRDefault="00645734" w:rsidP="00645734">
      <w:pPr>
        <w:ind w:left="720"/>
      </w:pPr>
      <w:r w:rsidRPr="005F5B8B">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41BB0F0E" w14:textId="77777777" w:rsidR="00645734" w:rsidRDefault="00645734" w:rsidP="00645734">
      <w:pPr>
        <w:ind w:left="720"/>
      </w:pPr>
    </w:p>
    <w:p w14:paraId="403D6A7F" w14:textId="77777777" w:rsidR="00645734" w:rsidRPr="005F5B8B" w:rsidRDefault="00645734" w:rsidP="00645734">
      <w:pPr>
        <w:ind w:left="720"/>
      </w:pPr>
      <w:r w:rsidRPr="005F5B8B">
        <w:t xml:space="preserve">In response, </w:t>
      </w:r>
      <w:r>
        <w:t>(INITIALS)</w:t>
      </w:r>
      <w:r w:rsidRPr="005F5B8B">
        <w:t xml:space="preserve"> agrees to grant this favor and you witness them call over the hiring manager, highly recommend the approacher for the desirable position, and secure a personal meeting between the hiring manager and the approacher.</w:t>
      </w:r>
    </w:p>
    <w:p w14:paraId="0F2B5EE2" w14:textId="77777777" w:rsidR="00645734" w:rsidRDefault="00645734" w:rsidP="00645734">
      <w:pPr>
        <w:rPr>
          <w:i/>
          <w:iCs/>
        </w:rPr>
      </w:pPr>
    </w:p>
    <w:p w14:paraId="0DE3C84A" w14:textId="77777777" w:rsidR="00645734" w:rsidRDefault="00645734" w:rsidP="00645734">
      <w:pPr>
        <w:rPr>
          <w:i/>
          <w:iCs/>
        </w:rPr>
      </w:pPr>
      <w:r>
        <w:rPr>
          <w:i/>
          <w:iCs/>
        </w:rPr>
        <w:t>Condition 4: Nepotism, Refuse Favor</w:t>
      </w:r>
    </w:p>
    <w:p w14:paraId="76877D98" w14:textId="77777777" w:rsidR="00645734" w:rsidRDefault="00645734" w:rsidP="00645734">
      <w:pPr>
        <w:ind w:left="720"/>
      </w:pPr>
      <w:r w:rsidRPr="005F5B8B">
        <w:lastRenderedPageBreak/>
        <w:t xml:space="preserve">You see someone in your organization approach </w:t>
      </w:r>
      <w:r>
        <w:t>(INITIALS)</w:t>
      </w:r>
      <w:r w:rsidRPr="005F5B8B">
        <w:t xml:space="preserve">. The approacher is </w:t>
      </w:r>
      <w:r>
        <w:t>(INITIALS)</w:t>
      </w:r>
      <w:r w:rsidRPr="005F5B8B">
        <w:t>’s nephew who also works at the company. The two discuss a recent family gathering and it is apparent that they know each other well due to their family ties.</w:t>
      </w:r>
    </w:p>
    <w:p w14:paraId="46EA31B2" w14:textId="77777777" w:rsidR="00645734" w:rsidRDefault="00645734" w:rsidP="00645734">
      <w:pPr>
        <w:ind w:left="720"/>
      </w:pPr>
    </w:p>
    <w:p w14:paraId="21814EB6" w14:textId="77777777" w:rsidR="00645734" w:rsidRDefault="00645734" w:rsidP="00645734">
      <w:pPr>
        <w:ind w:left="720"/>
      </w:pPr>
      <w:r w:rsidRPr="005F5B8B">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78B555CF" w14:textId="77777777" w:rsidR="00645734" w:rsidRDefault="00645734" w:rsidP="00645734">
      <w:pPr>
        <w:ind w:left="720"/>
      </w:pPr>
    </w:p>
    <w:p w14:paraId="5FA9E128" w14:textId="77777777" w:rsidR="00645734" w:rsidRDefault="00645734" w:rsidP="00645734">
      <w:pPr>
        <w:ind w:left="720"/>
      </w:pPr>
      <w:r w:rsidRPr="005F5B8B">
        <w:t xml:space="preserve">In response, </w:t>
      </w:r>
      <w:r>
        <w:t>(INITIALS)</w:t>
      </w:r>
      <w:r w:rsidRPr="005F5B8B">
        <w:t xml:space="preserve"> declines to grant this favor and does not speak to the hiring manager on the </w:t>
      </w:r>
      <w:proofErr w:type="spellStart"/>
      <w:r w:rsidRPr="005F5B8B">
        <w:t>approacher’s</w:t>
      </w:r>
      <w:proofErr w:type="spellEnd"/>
      <w:r w:rsidRPr="005F5B8B">
        <w:t xml:space="preserve"> behalf.</w:t>
      </w:r>
    </w:p>
    <w:p w14:paraId="132F9838" w14:textId="77777777" w:rsidR="00645734" w:rsidRDefault="00645734" w:rsidP="00645734">
      <w:pPr>
        <w:ind w:left="720"/>
      </w:pPr>
    </w:p>
    <w:p w14:paraId="23EF6A45" w14:textId="77777777" w:rsidR="00645734" w:rsidRDefault="00645734" w:rsidP="00645734">
      <w:pPr>
        <w:rPr>
          <w:i/>
          <w:iCs/>
        </w:rPr>
      </w:pPr>
      <w:r>
        <w:rPr>
          <w:i/>
          <w:iCs/>
        </w:rPr>
        <w:t>Condition 5: Meritocracy, Grant Favor</w:t>
      </w:r>
    </w:p>
    <w:p w14:paraId="32CCAF4F" w14:textId="77777777" w:rsidR="00645734" w:rsidRDefault="00645734" w:rsidP="00645734">
      <w:pPr>
        <w:ind w:left="720"/>
      </w:pPr>
      <w:r w:rsidRPr="005F5B8B">
        <w:t xml:space="preserve">You see someone in your organization approach </w:t>
      </w:r>
      <w:r>
        <w:t>(INITIALS)</w:t>
      </w:r>
      <w:r w:rsidRPr="005F5B8B">
        <w:t xml:space="preserve">. The approacher mentions that they are hoping to be promoted to the new position as their qualifications and experience make them a great fit. In particular, the approacher details their strong performance ratings, the time they spent shadowing others in the role and a technical certification they recently earned. You and </w:t>
      </w:r>
      <w:r>
        <w:t>(INITIALS)</w:t>
      </w:r>
      <w:r w:rsidRPr="005F5B8B">
        <w:t xml:space="preserve"> know that this information is factually true; the approacher did not exaggerate their qualifications.</w:t>
      </w:r>
    </w:p>
    <w:p w14:paraId="716E4628" w14:textId="77777777" w:rsidR="00645734" w:rsidRDefault="00645734" w:rsidP="00645734">
      <w:pPr>
        <w:ind w:left="720"/>
      </w:pPr>
    </w:p>
    <w:p w14:paraId="2E867248" w14:textId="77777777" w:rsidR="00645734" w:rsidRDefault="00645734" w:rsidP="00645734">
      <w:pPr>
        <w:ind w:left="720"/>
      </w:pPr>
      <w:r w:rsidRPr="005F5B8B">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76DAF078" w14:textId="77777777" w:rsidR="00645734" w:rsidRDefault="00645734" w:rsidP="00645734">
      <w:pPr>
        <w:ind w:left="720"/>
      </w:pPr>
    </w:p>
    <w:p w14:paraId="48483443" w14:textId="77777777" w:rsidR="00645734" w:rsidRPr="005F5B8B" w:rsidRDefault="00645734" w:rsidP="00645734">
      <w:pPr>
        <w:ind w:left="720"/>
      </w:pPr>
      <w:r w:rsidRPr="005F5B8B">
        <w:t xml:space="preserve">In response, </w:t>
      </w:r>
      <w:r>
        <w:t>(INITIALS)</w:t>
      </w:r>
      <w:r w:rsidRPr="005F5B8B">
        <w:t xml:space="preserve"> agrees to grant this favor and you witness them call over the hiring manager, highly recommend the approacher for the desirable position, and secure a personal meeting between the hiring manager and the approacher.</w:t>
      </w:r>
    </w:p>
    <w:p w14:paraId="1509D42C" w14:textId="77777777" w:rsidR="00645734" w:rsidRDefault="00645734" w:rsidP="00645734">
      <w:pPr>
        <w:rPr>
          <w:i/>
          <w:iCs/>
        </w:rPr>
      </w:pPr>
    </w:p>
    <w:p w14:paraId="351D49B1" w14:textId="77777777" w:rsidR="00645734" w:rsidRDefault="00645734" w:rsidP="00645734">
      <w:pPr>
        <w:rPr>
          <w:i/>
          <w:iCs/>
        </w:rPr>
      </w:pPr>
      <w:r>
        <w:rPr>
          <w:i/>
          <w:iCs/>
        </w:rPr>
        <w:t>Condition 6: Meritocracy, Refuse Favor</w:t>
      </w:r>
    </w:p>
    <w:p w14:paraId="3FA0DD7F" w14:textId="77777777" w:rsidR="00645734" w:rsidRDefault="00645734" w:rsidP="00645734">
      <w:pPr>
        <w:ind w:left="720"/>
      </w:pPr>
      <w:r w:rsidRPr="005F5B8B">
        <w:t xml:space="preserve">You see someone in your organization approach </w:t>
      </w:r>
      <w:r>
        <w:t>(INITIALS)</w:t>
      </w:r>
      <w:r w:rsidRPr="005F5B8B">
        <w:t xml:space="preserve">. The approacher mentions that they are hoping to be promoted to the new position as their qualifications and experience make them a great fit. In particular, the approacher details their strong performance ratings, the time they spent shadowing others in the role and a technical certification they recently earned. You and </w:t>
      </w:r>
      <w:r>
        <w:t>(INITIALS)</w:t>
      </w:r>
      <w:r w:rsidRPr="005F5B8B">
        <w:t xml:space="preserve"> know that this information is factually true; the approacher did not exaggerate their qualifications.</w:t>
      </w:r>
    </w:p>
    <w:p w14:paraId="195E34F2" w14:textId="77777777" w:rsidR="00645734" w:rsidRDefault="00645734" w:rsidP="00645734">
      <w:pPr>
        <w:ind w:left="720"/>
      </w:pPr>
    </w:p>
    <w:p w14:paraId="4E21D94B" w14:textId="77777777" w:rsidR="00645734" w:rsidRDefault="00645734" w:rsidP="00645734">
      <w:pPr>
        <w:ind w:left="720"/>
      </w:pPr>
      <w:r w:rsidRPr="005F5B8B">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0399E0A0" w14:textId="77777777" w:rsidR="00645734" w:rsidRDefault="00645734" w:rsidP="00645734">
      <w:pPr>
        <w:ind w:left="720"/>
      </w:pPr>
    </w:p>
    <w:p w14:paraId="414B0D73" w14:textId="77777777" w:rsidR="00645734" w:rsidRPr="005F5B8B" w:rsidRDefault="00645734" w:rsidP="00645734">
      <w:pPr>
        <w:ind w:left="720"/>
      </w:pPr>
      <w:r w:rsidRPr="005F5B8B">
        <w:t xml:space="preserve">In response, </w:t>
      </w:r>
      <w:r>
        <w:t>(INITIALS)</w:t>
      </w:r>
      <w:r w:rsidRPr="005F5B8B">
        <w:t xml:space="preserve"> declines to grant this favor and does not speak to the hiring manager on the </w:t>
      </w:r>
      <w:proofErr w:type="spellStart"/>
      <w:r w:rsidRPr="005F5B8B">
        <w:t>approacher’s</w:t>
      </w:r>
      <w:proofErr w:type="spellEnd"/>
      <w:r w:rsidRPr="005F5B8B">
        <w:t xml:space="preserve"> behalf.</w:t>
      </w:r>
    </w:p>
    <w:p w14:paraId="774FDEDF" w14:textId="77777777" w:rsidR="00645734" w:rsidRDefault="00645734" w:rsidP="00645734">
      <w:pPr>
        <w:ind w:left="720"/>
      </w:pPr>
    </w:p>
    <w:p w14:paraId="4E261902" w14:textId="77777777" w:rsidR="00645734" w:rsidRDefault="00645734" w:rsidP="00645734">
      <w:pPr>
        <w:ind w:left="720"/>
      </w:pPr>
    </w:p>
    <w:p w14:paraId="269A2F47" w14:textId="77777777" w:rsidR="00645734" w:rsidRDefault="00645734" w:rsidP="00645734">
      <w:pPr>
        <w:rPr>
          <w:i/>
          <w:iCs/>
        </w:rPr>
      </w:pPr>
      <w:r>
        <w:rPr>
          <w:i/>
          <w:iCs/>
        </w:rPr>
        <w:t>Condition 7: Control, Grant Favor</w:t>
      </w:r>
    </w:p>
    <w:p w14:paraId="04149090" w14:textId="77777777" w:rsidR="00645734" w:rsidRDefault="00645734" w:rsidP="00645734">
      <w:pPr>
        <w:ind w:left="720"/>
      </w:pPr>
      <w:r w:rsidRPr="005F5B8B">
        <w:t xml:space="preserve">You see someone in your organization approach </w:t>
      </w:r>
      <w:r>
        <w:t>(INITIALS)</w:t>
      </w:r>
      <w:r w:rsidRPr="005F5B8B">
        <w:t>.</w:t>
      </w:r>
    </w:p>
    <w:p w14:paraId="23FA88A8" w14:textId="77777777" w:rsidR="00645734" w:rsidRDefault="00645734" w:rsidP="00645734">
      <w:pPr>
        <w:ind w:left="720"/>
      </w:pPr>
    </w:p>
    <w:p w14:paraId="5D594C2D" w14:textId="77777777" w:rsidR="00645734" w:rsidRDefault="00645734" w:rsidP="00645734">
      <w:pPr>
        <w:ind w:left="720"/>
      </w:pPr>
      <w:r w:rsidRPr="005F5B8B">
        <w:lastRenderedPageBreak/>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45CC4E90" w14:textId="77777777" w:rsidR="00645734" w:rsidRDefault="00645734" w:rsidP="00645734">
      <w:pPr>
        <w:ind w:left="720"/>
      </w:pPr>
    </w:p>
    <w:p w14:paraId="49EEB996" w14:textId="77777777" w:rsidR="00645734" w:rsidRPr="005F5B8B" w:rsidRDefault="00645734" w:rsidP="00645734">
      <w:pPr>
        <w:ind w:left="720"/>
      </w:pPr>
      <w:r w:rsidRPr="005F5B8B">
        <w:t xml:space="preserve">In response, </w:t>
      </w:r>
      <w:r>
        <w:t>(INITIALS)</w:t>
      </w:r>
      <w:r w:rsidRPr="005F5B8B">
        <w:t xml:space="preserve"> agrees to grant this favor and you witness them call over the hiring manager, highly recommend the approacher for the desirable position, and secure a personal meeting between the hiring manager and the approacher.</w:t>
      </w:r>
    </w:p>
    <w:p w14:paraId="66529013" w14:textId="77777777" w:rsidR="00645734" w:rsidRDefault="00645734" w:rsidP="00645734">
      <w:pPr>
        <w:rPr>
          <w:i/>
          <w:iCs/>
        </w:rPr>
      </w:pPr>
    </w:p>
    <w:p w14:paraId="086E07EA" w14:textId="77777777" w:rsidR="00645734" w:rsidRDefault="00645734" w:rsidP="00645734">
      <w:pPr>
        <w:rPr>
          <w:i/>
          <w:iCs/>
        </w:rPr>
      </w:pPr>
      <w:r>
        <w:rPr>
          <w:i/>
          <w:iCs/>
        </w:rPr>
        <w:t>Condition 4: Control, Refuse Favor</w:t>
      </w:r>
    </w:p>
    <w:p w14:paraId="00325BC7" w14:textId="77777777" w:rsidR="00645734" w:rsidRDefault="00645734" w:rsidP="00645734">
      <w:pPr>
        <w:ind w:left="720"/>
      </w:pPr>
      <w:r w:rsidRPr="005F5B8B">
        <w:t xml:space="preserve">You see someone in your organization approach </w:t>
      </w:r>
      <w:r>
        <w:t>(INITIALS)</w:t>
      </w:r>
      <w:r w:rsidRPr="005F5B8B">
        <w:t>.</w:t>
      </w:r>
    </w:p>
    <w:p w14:paraId="26F78483" w14:textId="77777777" w:rsidR="00645734" w:rsidRDefault="00645734" w:rsidP="00645734">
      <w:pPr>
        <w:ind w:left="720"/>
      </w:pPr>
    </w:p>
    <w:p w14:paraId="00A3574F" w14:textId="77777777" w:rsidR="00645734" w:rsidRDefault="00645734" w:rsidP="00645734">
      <w:pPr>
        <w:ind w:left="720"/>
      </w:pPr>
      <w:r w:rsidRPr="005F5B8B">
        <w:t xml:space="preserve">A few moments later, you hear the approacher ask for a personal introduction to the manager hiring for the new position, whom </w:t>
      </w:r>
      <w:r>
        <w:t>(INITIALS)</w:t>
      </w:r>
      <w:r w:rsidRPr="005F5B8B">
        <w:t xml:space="preserve"> knows well. The approacher also asks if </w:t>
      </w:r>
      <w:r>
        <w:t>(INITIALS)</w:t>
      </w:r>
      <w:r w:rsidRPr="005F5B8B">
        <w:t xml:space="preserve"> would put in a good word to the hiring manager for the new position.</w:t>
      </w:r>
    </w:p>
    <w:p w14:paraId="155918AA" w14:textId="77777777" w:rsidR="00645734" w:rsidRDefault="00645734" w:rsidP="00645734">
      <w:pPr>
        <w:ind w:left="720"/>
      </w:pPr>
    </w:p>
    <w:p w14:paraId="1613F69F" w14:textId="77777777" w:rsidR="00645734" w:rsidRPr="005F5B8B" w:rsidRDefault="00645734" w:rsidP="00645734">
      <w:pPr>
        <w:ind w:left="720"/>
      </w:pPr>
      <w:r w:rsidRPr="005F5B8B">
        <w:t xml:space="preserve">In response, </w:t>
      </w:r>
      <w:r>
        <w:t>(INITIALS)</w:t>
      </w:r>
      <w:r w:rsidRPr="005F5B8B">
        <w:t xml:space="preserve"> declines to grant this favor and does not speak to the hiring manager on the </w:t>
      </w:r>
      <w:proofErr w:type="spellStart"/>
      <w:r w:rsidRPr="005F5B8B">
        <w:t>approacher’s</w:t>
      </w:r>
      <w:proofErr w:type="spellEnd"/>
      <w:r w:rsidRPr="005F5B8B">
        <w:t xml:space="preserve"> behalf.</w:t>
      </w:r>
    </w:p>
    <w:p w14:paraId="0521F6CF" w14:textId="1A1CADFB" w:rsidR="00B41A31" w:rsidRDefault="00B41A31" w:rsidP="00B41A31"/>
    <w:p w14:paraId="3F15455F" w14:textId="77777777" w:rsidR="00AB4007" w:rsidRDefault="00AB4007">
      <w:pPr>
        <w:rPr>
          <w:rFonts w:eastAsiaTheme="majorEastAsia"/>
          <w:b/>
          <w:sz w:val="26"/>
          <w:szCs w:val="26"/>
        </w:rPr>
      </w:pPr>
      <w:r>
        <w:rPr>
          <w:b/>
        </w:rPr>
        <w:br w:type="page"/>
      </w:r>
    </w:p>
    <w:p w14:paraId="365BA09C" w14:textId="46156D77" w:rsidR="00B41A31" w:rsidRPr="008D584E" w:rsidRDefault="00B41A31" w:rsidP="00B41A31">
      <w:pPr>
        <w:pStyle w:val="Heading2"/>
        <w:rPr>
          <w:rFonts w:ascii="Times New Roman" w:hAnsi="Times New Roman" w:cs="Times New Roman"/>
          <w:b/>
        </w:rPr>
      </w:pPr>
      <w:bookmarkStart w:id="6" w:name="_Toc139458178"/>
      <w:r>
        <w:rPr>
          <w:rFonts w:ascii="Times New Roman" w:hAnsi="Times New Roman" w:cs="Times New Roman"/>
          <w:b/>
          <w:color w:val="auto"/>
        </w:rPr>
        <w:lastRenderedPageBreak/>
        <w:t>Study 5</w:t>
      </w:r>
      <w:bookmarkEnd w:id="6"/>
      <w:r>
        <w:rPr>
          <w:rFonts w:ascii="Times New Roman" w:hAnsi="Times New Roman" w:cs="Times New Roman"/>
          <w:b/>
          <w:color w:val="auto"/>
        </w:rPr>
        <w:t xml:space="preserve"> </w:t>
      </w:r>
    </w:p>
    <w:p w14:paraId="4397FB53" w14:textId="006E2E89" w:rsidR="00645734" w:rsidRPr="005459C6" w:rsidRDefault="00645734" w:rsidP="00645734">
      <w:pPr>
        <w:keepNext/>
      </w:pPr>
      <w:r w:rsidRPr="005459C6">
        <w:t>Imagine there is a new position opening up at your organization. You are not interested in this position, but you know that a lot of your coworkers would really like to get this new position as it represents a promotion for many of them.</w:t>
      </w:r>
      <w:r w:rsidR="005459C6" w:rsidRPr="005459C6">
        <w:t xml:space="preserve"> </w:t>
      </w:r>
      <w:r w:rsidRPr="005459C6">
        <w:t xml:space="preserve">The same day the new position is announced, your organization happens to hold a company Happy Hour at a local restaurant. At the Happy Hour, you notice that </w:t>
      </w:r>
      <w:r w:rsidR="005459C6" w:rsidRPr="005459C6">
        <w:t xml:space="preserve">(your leader) </w:t>
      </w:r>
      <w:r w:rsidRPr="005459C6">
        <w:t>is in attendance.</w:t>
      </w:r>
    </w:p>
    <w:p w14:paraId="594B3C78" w14:textId="2E303245" w:rsidR="00B41A31" w:rsidRPr="005459C6" w:rsidRDefault="00B41A31" w:rsidP="00B41A31"/>
    <w:p w14:paraId="2042B990" w14:textId="77777777" w:rsidR="00A07CBF" w:rsidRPr="005459C6" w:rsidRDefault="00A07CBF" w:rsidP="00A07CBF">
      <w:pPr>
        <w:rPr>
          <w:i/>
          <w:iCs/>
        </w:rPr>
      </w:pPr>
      <w:r w:rsidRPr="005459C6">
        <w:rPr>
          <w:i/>
          <w:iCs/>
        </w:rPr>
        <w:t>Excessive Work</w:t>
      </w:r>
      <w:r>
        <w:rPr>
          <w:i/>
          <w:iCs/>
        </w:rPr>
        <w:t>-Related</w:t>
      </w:r>
      <w:r w:rsidRPr="005459C6">
        <w:rPr>
          <w:i/>
          <w:iCs/>
        </w:rPr>
        <w:t xml:space="preserve"> </w:t>
      </w:r>
      <w:r>
        <w:rPr>
          <w:i/>
          <w:iCs/>
        </w:rPr>
        <w:t xml:space="preserve">Flattery </w:t>
      </w:r>
      <w:r w:rsidRPr="005459C6">
        <w:rPr>
          <w:i/>
          <w:iCs/>
        </w:rPr>
        <w:t xml:space="preserve">Condition: </w:t>
      </w:r>
    </w:p>
    <w:p w14:paraId="6C2FFC1D" w14:textId="1DFBE45C" w:rsidR="00645734" w:rsidRPr="005459C6" w:rsidRDefault="00645734" w:rsidP="005459C6">
      <w:pPr>
        <w:ind w:left="720"/>
      </w:pPr>
      <w:r w:rsidRPr="005459C6">
        <w:t xml:space="preserve">You see someone in your organization approach </w:t>
      </w:r>
      <w:r w:rsidR="005459C6" w:rsidRPr="005459C6">
        <w:t xml:space="preserve">(your leader) </w:t>
      </w:r>
      <w:r w:rsidRPr="005459C6">
        <w:t xml:space="preserve">and act in an extremely fawning way towards them -- complimenting them on their work, buttering them up, and repeatedly mentioning how they admire </w:t>
      </w:r>
      <w:r w:rsidR="005459C6" w:rsidRPr="005459C6">
        <w:t>(your leader)</w:t>
      </w:r>
      <w:r w:rsidRPr="005459C6">
        <w:t>’s work.</w:t>
      </w:r>
    </w:p>
    <w:p w14:paraId="0332E8CA" w14:textId="531951DE" w:rsidR="00645734" w:rsidRPr="005459C6" w:rsidRDefault="00645734" w:rsidP="00B41A31"/>
    <w:p w14:paraId="1AE3BED2" w14:textId="77777777" w:rsidR="00A07CBF" w:rsidRPr="005459C6" w:rsidRDefault="00A07CBF" w:rsidP="00A07CBF">
      <w:pPr>
        <w:rPr>
          <w:i/>
          <w:iCs/>
        </w:rPr>
      </w:pPr>
      <w:r w:rsidRPr="005459C6">
        <w:rPr>
          <w:i/>
          <w:iCs/>
        </w:rPr>
        <w:t>Excessive Personal</w:t>
      </w:r>
      <w:r>
        <w:rPr>
          <w:i/>
          <w:iCs/>
        </w:rPr>
        <w:t xml:space="preserve"> Characteristics-Related Flattery</w:t>
      </w:r>
      <w:r w:rsidRPr="005459C6">
        <w:rPr>
          <w:i/>
          <w:iCs/>
        </w:rPr>
        <w:t xml:space="preserve"> Condition</w:t>
      </w:r>
    </w:p>
    <w:p w14:paraId="0A325936" w14:textId="6051F812" w:rsidR="00645734" w:rsidRPr="005459C6" w:rsidRDefault="00645734" w:rsidP="005459C6">
      <w:pPr>
        <w:ind w:left="720"/>
      </w:pPr>
      <w:r w:rsidRPr="005459C6">
        <w:t xml:space="preserve">You see someone in your organization approach </w:t>
      </w:r>
      <w:r w:rsidR="005459C6" w:rsidRPr="005459C6">
        <w:t>(your leader)</w:t>
      </w:r>
      <w:r w:rsidR="005459C6">
        <w:t xml:space="preserve"> </w:t>
      </w:r>
      <w:r w:rsidRPr="005459C6">
        <w:t xml:space="preserve">and act in an extremely fawning way towards them -- complimenting them on their outfit and repeatedly mentioning how they liked </w:t>
      </w:r>
      <w:r w:rsidR="005459C6" w:rsidRPr="005459C6">
        <w:t>(your leader)</w:t>
      </w:r>
      <w:r w:rsidRPr="005459C6">
        <w:t>'s new haircut.</w:t>
      </w:r>
    </w:p>
    <w:p w14:paraId="3242D550" w14:textId="77777777" w:rsidR="00645734" w:rsidRPr="005459C6" w:rsidRDefault="00645734" w:rsidP="00B41A31"/>
    <w:p w14:paraId="7C1986CD" w14:textId="77777777" w:rsidR="00A07CBF" w:rsidRPr="005459C6" w:rsidRDefault="00A07CBF" w:rsidP="00A07CBF">
      <w:pPr>
        <w:rPr>
          <w:i/>
          <w:iCs/>
        </w:rPr>
      </w:pPr>
      <w:r>
        <w:rPr>
          <w:i/>
          <w:iCs/>
        </w:rPr>
        <w:t>Merited Work-Related</w:t>
      </w:r>
      <w:r w:rsidRPr="005459C6">
        <w:rPr>
          <w:i/>
          <w:iCs/>
        </w:rPr>
        <w:t xml:space="preserve"> </w:t>
      </w:r>
      <w:r>
        <w:rPr>
          <w:i/>
          <w:iCs/>
        </w:rPr>
        <w:t xml:space="preserve">Flattery </w:t>
      </w:r>
      <w:r w:rsidRPr="005459C6">
        <w:rPr>
          <w:i/>
          <w:iCs/>
        </w:rPr>
        <w:t>Condition</w:t>
      </w:r>
    </w:p>
    <w:p w14:paraId="0BDA1E7C" w14:textId="6946E87D" w:rsidR="00645734" w:rsidRPr="005459C6" w:rsidRDefault="00645734" w:rsidP="005459C6">
      <w:pPr>
        <w:ind w:left="720"/>
      </w:pPr>
      <w:r w:rsidRPr="005459C6">
        <w:t xml:space="preserve">You see someone in your organization approach </w:t>
      </w:r>
      <w:r w:rsidR="005459C6" w:rsidRPr="005459C6">
        <w:t>(your leader)</w:t>
      </w:r>
      <w:r w:rsidRPr="005459C6">
        <w:t xml:space="preserve">. After an initial greeting, you hear the approacher compliment </w:t>
      </w:r>
      <w:r w:rsidR="005459C6" w:rsidRPr="005459C6">
        <w:t>(your leader)</w:t>
      </w:r>
      <w:r w:rsidR="005459C6">
        <w:t xml:space="preserve"> </w:t>
      </w:r>
      <w:r w:rsidRPr="005459C6">
        <w:t xml:space="preserve">on their work on a recent initiative and express their admiration for the project, which </w:t>
      </w:r>
      <w:r w:rsidR="005459C6" w:rsidRPr="005459C6">
        <w:t xml:space="preserve">(your </w:t>
      </w:r>
      <w:proofErr w:type="gramStart"/>
      <w:r w:rsidR="005459C6" w:rsidRPr="005459C6">
        <w:t>leader)</w:t>
      </w:r>
      <w:r w:rsidRPr="005459C6">
        <w:t>was</w:t>
      </w:r>
      <w:proofErr w:type="gramEnd"/>
      <w:r w:rsidRPr="005459C6">
        <w:t xml:space="preserve"> in charge of and was a big success for the organization.</w:t>
      </w:r>
    </w:p>
    <w:p w14:paraId="50763766" w14:textId="77777777" w:rsidR="00645734" w:rsidRPr="005459C6" w:rsidRDefault="00645734" w:rsidP="00B41A31"/>
    <w:p w14:paraId="51F1C3B9" w14:textId="1C6D29F0" w:rsidR="00645734" w:rsidRPr="005459C6" w:rsidRDefault="00645734" w:rsidP="00B41A31">
      <w:pPr>
        <w:rPr>
          <w:i/>
          <w:iCs/>
        </w:rPr>
      </w:pPr>
      <w:r w:rsidRPr="005459C6">
        <w:rPr>
          <w:i/>
          <w:iCs/>
        </w:rPr>
        <w:t>Control Condition:</w:t>
      </w:r>
    </w:p>
    <w:p w14:paraId="22EE9C54" w14:textId="37818F96" w:rsidR="00645734" w:rsidRPr="005459C6" w:rsidRDefault="00645734" w:rsidP="005459C6">
      <w:pPr>
        <w:ind w:left="720"/>
      </w:pPr>
      <w:r w:rsidRPr="005459C6">
        <w:t xml:space="preserve">You see someone in your organization approach </w:t>
      </w:r>
      <w:r w:rsidR="005459C6" w:rsidRPr="005459C6">
        <w:t>(your leader)</w:t>
      </w:r>
      <w:r w:rsidRPr="005459C6">
        <w:t xml:space="preserve">. After an initial greeting, you hear the approacher ask about how things were going that week and say to </w:t>
      </w:r>
      <w:r w:rsidR="005459C6" w:rsidRPr="005459C6">
        <w:t>(your leader)</w:t>
      </w:r>
      <w:r w:rsidRPr="005459C6">
        <w:t>, “I hope you had a great day.”</w:t>
      </w:r>
    </w:p>
    <w:p w14:paraId="42D08F63" w14:textId="7CA3F8FB" w:rsidR="00645734" w:rsidRPr="005459C6" w:rsidRDefault="00645734" w:rsidP="00B41A31"/>
    <w:p w14:paraId="3993B78F" w14:textId="539DD6D1" w:rsidR="00645734" w:rsidRPr="005459C6" w:rsidRDefault="00645734" w:rsidP="00B41A31">
      <w:r w:rsidRPr="005459C6">
        <w:t xml:space="preserve">A week later, you see the approacher ask </w:t>
      </w:r>
      <w:r w:rsidR="005459C6" w:rsidRPr="005459C6">
        <w:t>(your leader)</w:t>
      </w:r>
      <w:r w:rsidR="005459C6">
        <w:t xml:space="preserve"> </w:t>
      </w:r>
      <w:r w:rsidRPr="005459C6">
        <w:t xml:space="preserve">for a personal introduction to the manager hiring for the new position, whom </w:t>
      </w:r>
      <w:r w:rsidR="005459C6" w:rsidRPr="005459C6">
        <w:t>(your leader)</w:t>
      </w:r>
      <w:r w:rsidR="005459C6">
        <w:t xml:space="preserve"> </w:t>
      </w:r>
      <w:r w:rsidRPr="005459C6">
        <w:t xml:space="preserve">knows well. The approacher also asks if </w:t>
      </w:r>
      <w:r w:rsidR="005459C6" w:rsidRPr="005459C6">
        <w:t xml:space="preserve">(your </w:t>
      </w:r>
      <w:proofErr w:type="gramStart"/>
      <w:r w:rsidR="005459C6" w:rsidRPr="005459C6">
        <w:t>leader)</w:t>
      </w:r>
      <w:r w:rsidRPr="005459C6">
        <w:t>would</w:t>
      </w:r>
      <w:proofErr w:type="gramEnd"/>
      <w:r w:rsidRPr="005459C6">
        <w:t xml:space="preserve"> put in a good word to the hiring manager for the new position.</w:t>
      </w:r>
    </w:p>
    <w:p w14:paraId="1C03B85D" w14:textId="4E355BAE" w:rsidR="00645734" w:rsidRPr="005459C6" w:rsidRDefault="00645734" w:rsidP="00B41A31"/>
    <w:p w14:paraId="700B05CA" w14:textId="3E82A48B" w:rsidR="00645734" w:rsidRPr="005459C6" w:rsidRDefault="00645734" w:rsidP="00B41A31">
      <w:pPr>
        <w:rPr>
          <w:i/>
          <w:iCs/>
        </w:rPr>
      </w:pPr>
      <w:r w:rsidRPr="005459C6">
        <w:rPr>
          <w:i/>
          <w:iCs/>
        </w:rPr>
        <w:t>Grant</w:t>
      </w:r>
      <w:r w:rsidR="00A07CBF">
        <w:rPr>
          <w:i/>
          <w:iCs/>
        </w:rPr>
        <w:t xml:space="preserve"> </w:t>
      </w:r>
      <w:r w:rsidRPr="005459C6">
        <w:rPr>
          <w:i/>
          <w:iCs/>
        </w:rPr>
        <w:t>Favor Condition</w:t>
      </w:r>
    </w:p>
    <w:p w14:paraId="44C48E22" w14:textId="037260A6" w:rsidR="00645734" w:rsidRPr="005459C6" w:rsidRDefault="00645734" w:rsidP="00645734">
      <w:pPr>
        <w:ind w:left="720"/>
      </w:pPr>
      <w:r w:rsidRPr="005459C6">
        <w:t xml:space="preserve">You subsequently find out that </w:t>
      </w:r>
      <w:r w:rsidR="005459C6" w:rsidRPr="005459C6">
        <w:t>(your leader)</w:t>
      </w:r>
      <w:r w:rsidR="005459C6">
        <w:t xml:space="preserve"> </w:t>
      </w:r>
      <w:r w:rsidRPr="005459C6">
        <w:t>agreed to grant this favor and placed a call to the hiring manager on behalf of the approacher, highly recommending them for the desirable position, and securing a personal meeting between the hiring manager and the approacher.</w:t>
      </w:r>
    </w:p>
    <w:p w14:paraId="0C7A4222" w14:textId="4947BF29" w:rsidR="00645734" w:rsidRPr="005459C6" w:rsidRDefault="00645734" w:rsidP="00645734">
      <w:pPr>
        <w:rPr>
          <w:i/>
          <w:iCs/>
        </w:rPr>
      </w:pPr>
    </w:p>
    <w:p w14:paraId="607D5332" w14:textId="5EC9FBB7" w:rsidR="00645734" w:rsidRPr="005459C6" w:rsidRDefault="00645734" w:rsidP="00645734">
      <w:pPr>
        <w:rPr>
          <w:i/>
          <w:iCs/>
        </w:rPr>
      </w:pPr>
      <w:r w:rsidRPr="005459C6">
        <w:rPr>
          <w:i/>
          <w:iCs/>
        </w:rPr>
        <w:t>Refuse Favor Condition</w:t>
      </w:r>
    </w:p>
    <w:p w14:paraId="44C9C807" w14:textId="637465CD" w:rsidR="00645734" w:rsidRPr="005459C6" w:rsidRDefault="00645734" w:rsidP="00645734">
      <w:pPr>
        <w:keepNext/>
        <w:ind w:left="720"/>
      </w:pPr>
      <w:r w:rsidRPr="005459C6">
        <w:t xml:space="preserve">You subsequently find out that </w:t>
      </w:r>
      <w:r w:rsidR="005459C6" w:rsidRPr="005459C6">
        <w:t>(your leader)</w:t>
      </w:r>
      <w:r w:rsidR="005459C6">
        <w:t xml:space="preserve"> </w:t>
      </w:r>
      <w:r w:rsidRPr="005459C6">
        <w:t xml:space="preserve">declined to grant this favor and did not speak to the hiring manager on the </w:t>
      </w:r>
      <w:proofErr w:type="spellStart"/>
      <w:r w:rsidRPr="005459C6">
        <w:t>approacher’s</w:t>
      </w:r>
      <w:proofErr w:type="spellEnd"/>
      <w:r w:rsidRPr="005459C6">
        <w:t xml:space="preserve"> behalf.</w:t>
      </w:r>
    </w:p>
    <w:p w14:paraId="05CA8129" w14:textId="77777777" w:rsidR="00645734" w:rsidRPr="00645734" w:rsidRDefault="00645734" w:rsidP="00645734"/>
    <w:p w14:paraId="314688F2" w14:textId="77777777" w:rsidR="00AB4007" w:rsidRDefault="00AB4007">
      <w:pPr>
        <w:rPr>
          <w:rFonts w:eastAsiaTheme="majorEastAsia"/>
          <w:b/>
          <w:sz w:val="26"/>
          <w:szCs w:val="26"/>
        </w:rPr>
      </w:pPr>
      <w:r>
        <w:rPr>
          <w:b/>
        </w:rPr>
        <w:br w:type="page"/>
      </w:r>
    </w:p>
    <w:p w14:paraId="1A4BA8B1" w14:textId="2E1330DE" w:rsidR="00B41A31" w:rsidRPr="008D584E" w:rsidRDefault="00B41A31" w:rsidP="00B41A31">
      <w:pPr>
        <w:pStyle w:val="Heading2"/>
        <w:rPr>
          <w:rFonts w:ascii="Times New Roman" w:hAnsi="Times New Roman" w:cs="Times New Roman"/>
          <w:b/>
        </w:rPr>
      </w:pPr>
      <w:bookmarkStart w:id="7" w:name="_Toc139458179"/>
      <w:r>
        <w:rPr>
          <w:rFonts w:ascii="Times New Roman" w:hAnsi="Times New Roman" w:cs="Times New Roman"/>
          <w:b/>
          <w:color w:val="auto"/>
        </w:rPr>
        <w:lastRenderedPageBreak/>
        <w:t>Study 6</w:t>
      </w:r>
      <w:bookmarkEnd w:id="7"/>
    </w:p>
    <w:p w14:paraId="09BFB33C" w14:textId="5DD7564D" w:rsidR="00B41A31" w:rsidRDefault="005459C6" w:rsidP="00B41A31">
      <w:r>
        <w:t>As a reminder, in Part 1 you completed a task called "Finding E's," in which you found instances of the letter "E" in 10 grids of letters. </w:t>
      </w:r>
      <w:r>
        <w:rPr>
          <w:b/>
          <w:u w:val="single"/>
        </w:rPr>
        <w:t xml:space="preserve">Another </w:t>
      </w:r>
      <w:proofErr w:type="spellStart"/>
      <w:r>
        <w:rPr>
          <w:b/>
          <w:u w:val="single"/>
        </w:rPr>
        <w:t>MTurker</w:t>
      </w:r>
      <w:proofErr w:type="spellEnd"/>
      <w:r>
        <w:rPr>
          <w:b/>
          <w:u w:val="single"/>
        </w:rPr>
        <w:t xml:space="preserve"> (the “Evaluator") has now evaluated your work on that task.</w:t>
      </w:r>
      <w:r>
        <w:t xml:space="preserve"> There were two Evaluators assigned to evaluate participants in this study, with each taking half of the participants. The Evaluators reviewed your data for quality and </w:t>
      </w:r>
      <w:r>
        <w:rPr>
          <w:b/>
          <w:u w:val="single"/>
        </w:rPr>
        <w:t>for potential nomination to a future Evaluator role for you.</w:t>
      </w:r>
      <w:r>
        <w:t xml:space="preserve"> Evaluators receive further study opportunities at a higher pay rate.</w:t>
      </w:r>
    </w:p>
    <w:p w14:paraId="181589ED" w14:textId="0D591AD9" w:rsidR="005459C6" w:rsidRDefault="005459C6" w:rsidP="00B41A31"/>
    <w:p w14:paraId="5AF77F1E" w14:textId="77777777" w:rsidR="005459C6" w:rsidRDefault="005459C6" w:rsidP="005459C6">
      <w:pPr>
        <w:keepNext/>
      </w:pPr>
      <w:r>
        <w:t>Prior to showing your results, you will review the evaluation of another participant for comparison and so that you can provide feedback on our role selection process.</w:t>
      </w:r>
    </w:p>
    <w:p w14:paraId="2E67B0D4" w14:textId="46F8E796" w:rsidR="005459C6" w:rsidRDefault="005459C6" w:rsidP="00B41A31"/>
    <w:p w14:paraId="55D940AE" w14:textId="7DEF433F" w:rsidR="005459C6" w:rsidRDefault="00A07CBF" w:rsidP="00B41A31">
      <w:pPr>
        <w:rPr>
          <w:i/>
          <w:iCs/>
        </w:rPr>
      </w:pPr>
      <w:r>
        <w:rPr>
          <w:i/>
          <w:iCs/>
        </w:rPr>
        <w:t>Favor-</w:t>
      </w:r>
      <w:r w:rsidR="005459C6">
        <w:rPr>
          <w:i/>
          <w:iCs/>
        </w:rPr>
        <w:t>Harm Condition:</w:t>
      </w:r>
    </w:p>
    <w:p w14:paraId="31774170" w14:textId="5AC76909" w:rsidR="005459C6" w:rsidRDefault="005459C6" w:rsidP="005459C6">
      <w:pPr>
        <w:keepNext/>
        <w:ind w:left="720"/>
      </w:pPr>
      <w:r>
        <w:t xml:space="preserve">You will be seeing information about another participant who was </w:t>
      </w:r>
      <w:r>
        <w:rPr>
          <w:b/>
          <w:u w:val="single"/>
        </w:rPr>
        <w:t>evaluated by the same Evaluator as you</w:t>
      </w:r>
      <w:r>
        <w:t>. Thus, the Evaluator's decision about the other participant</w:t>
      </w:r>
      <w:r>
        <w:rPr>
          <w:b/>
        </w:rPr>
        <w:t xml:space="preserve"> </w:t>
      </w:r>
      <w:r>
        <w:rPr>
          <w:b/>
          <w:u w:val="single"/>
        </w:rPr>
        <w:t>strongly impacts your potential nomination</w:t>
      </w:r>
      <w:r>
        <w:t>, as Evaluators are only able to nominate one participant each study. </w:t>
      </w:r>
    </w:p>
    <w:p w14:paraId="5017EEE3" w14:textId="46F72108" w:rsidR="005459C6" w:rsidRDefault="005459C6" w:rsidP="00B41A31">
      <w:pPr>
        <w:rPr>
          <w:i/>
          <w:iCs/>
        </w:rPr>
      </w:pPr>
    </w:p>
    <w:p w14:paraId="11BB0939" w14:textId="0C0DF774" w:rsidR="005459C6" w:rsidRDefault="005459C6" w:rsidP="00B41A31">
      <w:pPr>
        <w:rPr>
          <w:i/>
          <w:iCs/>
        </w:rPr>
      </w:pPr>
      <w:r>
        <w:rPr>
          <w:i/>
          <w:iCs/>
        </w:rPr>
        <w:t>No Harm Condition:</w:t>
      </w:r>
    </w:p>
    <w:p w14:paraId="0EDADCE8" w14:textId="4545D051" w:rsidR="005459C6" w:rsidRDefault="005459C6" w:rsidP="005459C6">
      <w:pPr>
        <w:ind w:left="720"/>
      </w:pPr>
      <w:r>
        <w:t xml:space="preserve">You will be seeing information about another participant who was </w:t>
      </w:r>
      <w:r>
        <w:rPr>
          <w:b/>
          <w:u w:val="single"/>
        </w:rPr>
        <w:t>evaluated by a different Evaluator than you</w:t>
      </w:r>
      <w:r>
        <w:t xml:space="preserve">. As this participant was reviewed by a different Evaluator, their evaluation </w:t>
      </w:r>
      <w:r>
        <w:rPr>
          <w:b/>
          <w:u w:val="single"/>
        </w:rPr>
        <w:t>had no impact on your potential nomination</w:t>
      </w:r>
      <w:r>
        <w:t xml:space="preserve"> for the advanced role. </w:t>
      </w:r>
    </w:p>
    <w:p w14:paraId="446634CC" w14:textId="200460E2" w:rsidR="005459C6" w:rsidRDefault="005459C6" w:rsidP="005459C6"/>
    <w:p w14:paraId="630591B8" w14:textId="2F0BCDF8" w:rsidR="005459C6" w:rsidRDefault="005459C6" w:rsidP="005459C6">
      <w:r w:rsidRPr="002272FA">
        <w:rPr>
          <w:i/>
          <w:iCs/>
          <w:noProof/>
        </w:rPr>
        <w:drawing>
          <wp:inline distT="0" distB="0" distL="0" distR="0" wp14:anchorId="0760712D" wp14:editId="19E27A7B">
            <wp:extent cx="4993105" cy="2371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8122" cy="2378858"/>
                    </a:xfrm>
                    <a:prstGeom prst="rect">
                      <a:avLst/>
                    </a:prstGeom>
                  </pic:spPr>
                </pic:pic>
              </a:graphicData>
            </a:graphic>
          </wp:inline>
        </w:drawing>
      </w:r>
    </w:p>
    <w:p w14:paraId="72E9676D" w14:textId="7F31B39C" w:rsidR="005459C6" w:rsidRDefault="005459C6" w:rsidP="005459C6"/>
    <w:p w14:paraId="30C460FB" w14:textId="0969D13B" w:rsidR="005459C6" w:rsidRDefault="005459C6" w:rsidP="005459C6">
      <w:pPr>
        <w:rPr>
          <w:i/>
          <w:iCs/>
        </w:rPr>
      </w:pPr>
      <w:r>
        <w:rPr>
          <w:i/>
          <w:iCs/>
        </w:rPr>
        <w:t>Grant Favor Condition:</w:t>
      </w:r>
    </w:p>
    <w:p w14:paraId="3B8C7477" w14:textId="4D463160" w:rsidR="005459C6" w:rsidRDefault="005459C6" w:rsidP="005459C6">
      <w:pPr>
        <w:rPr>
          <w:i/>
          <w:iCs/>
        </w:rPr>
      </w:pPr>
      <w:r>
        <w:rPr>
          <w:i/>
          <w:iCs/>
        </w:rPr>
        <w:tab/>
      </w:r>
      <w:r w:rsidRPr="002272FA">
        <w:rPr>
          <w:noProof/>
        </w:rPr>
        <w:drawing>
          <wp:inline distT="0" distB="0" distL="0" distR="0" wp14:anchorId="66EE31D2" wp14:editId="5AFA4018">
            <wp:extent cx="5299746"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5063" cy="911453"/>
                    </a:xfrm>
                    <a:prstGeom prst="rect">
                      <a:avLst/>
                    </a:prstGeom>
                  </pic:spPr>
                </pic:pic>
              </a:graphicData>
            </a:graphic>
          </wp:inline>
        </w:drawing>
      </w:r>
    </w:p>
    <w:p w14:paraId="18E10BD1" w14:textId="0C8EFF89" w:rsidR="005459C6" w:rsidRDefault="005459C6" w:rsidP="005459C6">
      <w:pPr>
        <w:rPr>
          <w:i/>
          <w:iCs/>
        </w:rPr>
      </w:pPr>
    </w:p>
    <w:p w14:paraId="64EDDD7E" w14:textId="69C22A13" w:rsidR="005459C6" w:rsidRPr="005459C6" w:rsidRDefault="005459C6" w:rsidP="005459C6">
      <w:pPr>
        <w:rPr>
          <w:i/>
          <w:iCs/>
        </w:rPr>
      </w:pPr>
      <w:r>
        <w:rPr>
          <w:i/>
          <w:iCs/>
        </w:rPr>
        <w:t>Refuse Favor Condition</w:t>
      </w:r>
    </w:p>
    <w:p w14:paraId="7BCF2DC6" w14:textId="4E3E22C5" w:rsidR="005459C6" w:rsidRPr="005459C6" w:rsidRDefault="005459C6" w:rsidP="005459C6">
      <w:pPr>
        <w:ind w:left="720"/>
      </w:pPr>
      <w:r w:rsidRPr="002272FA">
        <w:rPr>
          <w:i/>
          <w:iCs/>
          <w:noProof/>
        </w:rPr>
        <w:lastRenderedPageBreak/>
        <w:drawing>
          <wp:inline distT="0" distB="0" distL="0" distR="0" wp14:anchorId="40C8B390" wp14:editId="6E9D668A">
            <wp:extent cx="5210175" cy="8412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2269" cy="869012"/>
                    </a:xfrm>
                    <a:prstGeom prst="rect">
                      <a:avLst/>
                    </a:prstGeom>
                  </pic:spPr>
                </pic:pic>
              </a:graphicData>
            </a:graphic>
          </wp:inline>
        </w:drawing>
      </w:r>
    </w:p>
    <w:p w14:paraId="73B6AAD6" w14:textId="77777777" w:rsidR="00AB4007" w:rsidRDefault="00AB4007">
      <w:pPr>
        <w:rPr>
          <w:rFonts w:eastAsiaTheme="majorEastAsia"/>
          <w:b/>
          <w:sz w:val="26"/>
          <w:szCs w:val="26"/>
        </w:rPr>
      </w:pPr>
      <w:r>
        <w:rPr>
          <w:b/>
        </w:rPr>
        <w:br w:type="page"/>
      </w:r>
    </w:p>
    <w:p w14:paraId="7D4F5ACA" w14:textId="3E418C78" w:rsidR="00B41A31" w:rsidRPr="008D584E" w:rsidRDefault="00B41A31" w:rsidP="00B41A31">
      <w:pPr>
        <w:pStyle w:val="Heading2"/>
        <w:rPr>
          <w:rFonts w:ascii="Times New Roman" w:hAnsi="Times New Roman" w:cs="Times New Roman"/>
          <w:b/>
        </w:rPr>
      </w:pPr>
      <w:bookmarkStart w:id="8" w:name="_Toc139458180"/>
      <w:r>
        <w:rPr>
          <w:rFonts w:ascii="Times New Roman" w:hAnsi="Times New Roman" w:cs="Times New Roman"/>
          <w:b/>
          <w:color w:val="auto"/>
        </w:rPr>
        <w:lastRenderedPageBreak/>
        <w:t>Study 7</w:t>
      </w:r>
      <w:bookmarkEnd w:id="8"/>
      <w:r>
        <w:rPr>
          <w:rFonts w:ascii="Times New Roman" w:hAnsi="Times New Roman" w:cs="Times New Roman"/>
          <w:b/>
          <w:color w:val="auto"/>
        </w:rPr>
        <w:t xml:space="preserve"> </w:t>
      </w:r>
    </w:p>
    <w:p w14:paraId="077CC180" w14:textId="2FDA3B4B" w:rsidR="00391C24" w:rsidRPr="00391C24" w:rsidRDefault="005B1808" w:rsidP="005B1808">
      <w:pPr>
        <w:keepNext/>
        <w:rPr>
          <w:i/>
          <w:iCs/>
        </w:rPr>
      </w:pPr>
      <w:r w:rsidRPr="00391C24">
        <w:t xml:space="preserve">Now imagine that at a work event, you saw someone within your organization approach and act in an extremely fawning way towards </w:t>
      </w:r>
      <w:r w:rsidR="00391C24" w:rsidRPr="00391C24">
        <w:t>(your leader)</w:t>
      </w:r>
      <w:r w:rsidRPr="00391C24">
        <w:t xml:space="preserve"> -- complimenting them on their work, buttering them up with flattery, and mentioning several times how admirable their achievements are.  </w:t>
      </w:r>
      <w:r w:rsidRPr="00391C24">
        <w:br/>
        <w:t xml:space="preserve">   </w:t>
      </w:r>
      <w:r w:rsidRPr="00391C24">
        <w:br/>
      </w:r>
      <w:r w:rsidR="00391C24" w:rsidRPr="00391C24">
        <w:rPr>
          <w:i/>
          <w:iCs/>
        </w:rPr>
        <w:t>Aware Condition:</w:t>
      </w:r>
    </w:p>
    <w:p w14:paraId="5DC08774" w14:textId="36D1FD53" w:rsidR="005B1808" w:rsidRPr="00391C24" w:rsidRDefault="005B1808" w:rsidP="00391C24">
      <w:pPr>
        <w:keepNext/>
        <w:ind w:left="720"/>
      </w:pPr>
      <w:r w:rsidRPr="00391C24">
        <w:t xml:space="preserve">After speaking with the person, </w:t>
      </w:r>
      <w:r w:rsidR="00391C24" w:rsidRPr="00391C24">
        <w:t>(your leader)</w:t>
      </w:r>
      <w:r w:rsidRPr="00391C24">
        <w:t>, turns to you and says, “Wow, that person never gave me the time of day before I was promoted to manager.”</w:t>
      </w:r>
    </w:p>
    <w:p w14:paraId="6A8499F2" w14:textId="7C12D238" w:rsidR="00391C24" w:rsidRPr="00391C24" w:rsidRDefault="00391C24" w:rsidP="00391C24">
      <w:pPr>
        <w:keepNext/>
      </w:pPr>
    </w:p>
    <w:p w14:paraId="7917B177" w14:textId="1D1BD2F9" w:rsidR="00391C24" w:rsidRPr="00391C24" w:rsidRDefault="00391C24" w:rsidP="00391C24">
      <w:pPr>
        <w:keepNext/>
        <w:rPr>
          <w:i/>
          <w:iCs/>
        </w:rPr>
      </w:pPr>
      <w:r w:rsidRPr="00391C24">
        <w:rPr>
          <w:i/>
          <w:iCs/>
        </w:rPr>
        <w:t>Unaware Condition:</w:t>
      </w:r>
    </w:p>
    <w:p w14:paraId="4F794F48" w14:textId="0B3FBC2C" w:rsidR="00391C24" w:rsidRPr="00391C24" w:rsidRDefault="00391C24" w:rsidP="00391C24">
      <w:pPr>
        <w:keepNext/>
        <w:ind w:left="720"/>
      </w:pPr>
      <w:r w:rsidRPr="00391C24">
        <w:t>After speaking with the person, (your leader), turns to you and says, “Wow, that person seemed really interested in my work!”</w:t>
      </w:r>
    </w:p>
    <w:p w14:paraId="2357E094" w14:textId="763A8552" w:rsidR="00B41A31" w:rsidRPr="00391C24" w:rsidRDefault="00B41A31" w:rsidP="00B41A31"/>
    <w:p w14:paraId="3E199599" w14:textId="11A3A296" w:rsidR="00391C24" w:rsidRPr="00391C24" w:rsidRDefault="00391C24" w:rsidP="00B41A31">
      <w:pPr>
        <w:rPr>
          <w:i/>
          <w:iCs/>
        </w:rPr>
      </w:pPr>
      <w:r w:rsidRPr="00391C24">
        <w:rPr>
          <w:i/>
          <w:iCs/>
        </w:rPr>
        <w:t>Grant Favor Condition:</w:t>
      </w:r>
    </w:p>
    <w:p w14:paraId="2A63C78F" w14:textId="41C4CC61" w:rsidR="00391C24" w:rsidRPr="00391C24" w:rsidRDefault="00391C24" w:rsidP="00391C24">
      <w:pPr>
        <w:keepNext/>
        <w:ind w:left="720"/>
      </w:pPr>
      <w:r w:rsidRPr="00391C24">
        <w:t>Later on, (your leader) informs you that the approacher also asked them for a major professional favor during their conversation. </w:t>
      </w:r>
      <w:r w:rsidRPr="00391C24">
        <w:br/>
      </w:r>
      <w:r w:rsidRPr="00391C24">
        <w:br/>
        <w:t>In response, (your leader) agreed to grant the favor.</w:t>
      </w:r>
    </w:p>
    <w:p w14:paraId="4DA11AB4" w14:textId="203847DD" w:rsidR="00391C24" w:rsidRPr="00391C24" w:rsidRDefault="00391C24" w:rsidP="00B41A31"/>
    <w:p w14:paraId="2A29BBC8" w14:textId="36B7D996" w:rsidR="00391C24" w:rsidRPr="00391C24" w:rsidRDefault="00391C24" w:rsidP="00B41A31">
      <w:pPr>
        <w:rPr>
          <w:i/>
          <w:iCs/>
        </w:rPr>
      </w:pPr>
      <w:r w:rsidRPr="00391C24">
        <w:rPr>
          <w:i/>
          <w:iCs/>
        </w:rPr>
        <w:t>Refuse Favor Condition:</w:t>
      </w:r>
    </w:p>
    <w:p w14:paraId="7DEB09C3" w14:textId="4C785411" w:rsidR="00391C24" w:rsidRPr="00391C24" w:rsidRDefault="00391C24" w:rsidP="00391C24">
      <w:pPr>
        <w:keepNext/>
        <w:ind w:left="720"/>
      </w:pPr>
      <w:r w:rsidRPr="00391C24">
        <w:t>Later on, (your leader) informs you that the approacher also asked them for a major professional favor during their conversation. </w:t>
      </w:r>
      <w:r w:rsidRPr="00391C24">
        <w:br/>
      </w:r>
      <w:r w:rsidRPr="00391C24">
        <w:br/>
        <w:t>In response, (your leader) refused to grant the favor.</w:t>
      </w:r>
    </w:p>
    <w:p w14:paraId="4623267C" w14:textId="3CE28A8E" w:rsidR="00391C24" w:rsidRDefault="00391C24" w:rsidP="00B41A31">
      <w:pPr>
        <w:rPr>
          <w:i/>
          <w:iCs/>
        </w:rPr>
      </w:pPr>
    </w:p>
    <w:p w14:paraId="0BEA1583" w14:textId="77777777" w:rsidR="00257E5A" w:rsidRPr="00391C24" w:rsidRDefault="00257E5A" w:rsidP="00B41A31">
      <w:pPr>
        <w:rPr>
          <w:i/>
          <w:iCs/>
        </w:rPr>
      </w:pPr>
    </w:p>
    <w:p w14:paraId="23A498AB" w14:textId="77777777" w:rsidR="00AB4007" w:rsidRDefault="00AB4007">
      <w:pPr>
        <w:rPr>
          <w:rFonts w:eastAsiaTheme="majorEastAsia"/>
          <w:b/>
          <w:sz w:val="26"/>
          <w:szCs w:val="26"/>
        </w:rPr>
      </w:pPr>
      <w:r>
        <w:rPr>
          <w:b/>
        </w:rPr>
        <w:br w:type="page"/>
      </w:r>
    </w:p>
    <w:p w14:paraId="4675A6D3" w14:textId="477B5E45" w:rsidR="00B41A31" w:rsidRPr="008D584E" w:rsidRDefault="00257E5A" w:rsidP="00B41A31">
      <w:pPr>
        <w:pStyle w:val="Heading2"/>
        <w:rPr>
          <w:rFonts w:ascii="Times New Roman" w:hAnsi="Times New Roman" w:cs="Times New Roman"/>
          <w:b/>
        </w:rPr>
      </w:pPr>
      <w:bookmarkStart w:id="9" w:name="_Toc139458181"/>
      <w:r>
        <w:rPr>
          <w:rFonts w:ascii="Times New Roman" w:hAnsi="Times New Roman" w:cs="Times New Roman"/>
          <w:b/>
          <w:color w:val="auto"/>
        </w:rPr>
        <w:lastRenderedPageBreak/>
        <w:t>Supplementary Study 2</w:t>
      </w:r>
      <w:bookmarkEnd w:id="9"/>
      <w:r w:rsidR="00B41A31">
        <w:rPr>
          <w:rFonts w:ascii="Times New Roman" w:hAnsi="Times New Roman" w:cs="Times New Roman"/>
          <w:b/>
          <w:color w:val="auto"/>
        </w:rPr>
        <w:t xml:space="preserve"> </w:t>
      </w:r>
    </w:p>
    <w:p w14:paraId="00AEC896" w14:textId="77777777" w:rsidR="00BB7302" w:rsidRDefault="00BB7302" w:rsidP="00BB7302">
      <w:pPr>
        <w:rPr>
          <w:i/>
          <w:iCs/>
        </w:rPr>
      </w:pPr>
      <w:r>
        <w:rPr>
          <w:i/>
          <w:iCs/>
        </w:rPr>
        <w:t>Leader condition:</w:t>
      </w:r>
    </w:p>
    <w:p w14:paraId="190BFE02" w14:textId="5264BD9E" w:rsidR="00BB7302" w:rsidRDefault="00BB7302" w:rsidP="00BB7302">
      <w:pPr>
        <w:ind w:left="720"/>
      </w:pPr>
      <w:r w:rsidRPr="00B41A31">
        <w:t>First, please think about someone you know who has a lot of power, influence, and/or prestige in a professional field. This should be someone whom other people constantly</w:t>
      </w:r>
      <w:r>
        <w:t xml:space="preserve"> </w:t>
      </w:r>
      <w:r w:rsidRPr="00B41A31">
        <w:t>and regularly seek out and approach for professional guidance, professional favors,</w:t>
      </w:r>
      <w:r>
        <w:t xml:space="preserve"> </w:t>
      </w:r>
      <w:r w:rsidRPr="00B41A31">
        <w:t>and/or professional help. In other words, this should be someone with a great deal of</w:t>
      </w:r>
      <w:r>
        <w:t xml:space="preserve"> </w:t>
      </w:r>
      <w:r w:rsidRPr="00B41A31">
        <w:t>power in a professional field.</w:t>
      </w:r>
    </w:p>
    <w:p w14:paraId="7DCB3DB9" w14:textId="77777777" w:rsidR="00BB7302" w:rsidRPr="00B41A31" w:rsidRDefault="00BB7302" w:rsidP="00BB7302">
      <w:pPr>
        <w:ind w:left="720"/>
      </w:pPr>
    </w:p>
    <w:p w14:paraId="54FFEA3D" w14:textId="77777777" w:rsidR="00BB7302" w:rsidRDefault="00BB7302" w:rsidP="00BB7302">
      <w:pPr>
        <w:rPr>
          <w:i/>
          <w:iCs/>
        </w:rPr>
      </w:pPr>
      <w:r>
        <w:rPr>
          <w:i/>
          <w:iCs/>
        </w:rPr>
        <w:t xml:space="preserve">Non-Leader condition: </w:t>
      </w:r>
    </w:p>
    <w:p w14:paraId="67DCFB19" w14:textId="77665D91" w:rsidR="00BB7302" w:rsidRDefault="00BB7302" w:rsidP="00BB7302">
      <w:pPr>
        <w:ind w:left="720"/>
      </w:pPr>
      <w:r>
        <w:t>First, please think about someone you know who has a low level of power, influence, and/or prestige in a professional field. This should be someone whom other people rarely if ever seek out or approach for professional guidance, professional favors, and/or professional help. In other words, this should be someone with a low level of power in a professional field.</w:t>
      </w:r>
    </w:p>
    <w:p w14:paraId="2399DDA7" w14:textId="77777777" w:rsidR="00BB7302" w:rsidRPr="00B41A31" w:rsidRDefault="00BB7302" w:rsidP="00BB7302">
      <w:pPr>
        <w:rPr>
          <w:i/>
          <w:iCs/>
        </w:rPr>
      </w:pPr>
    </w:p>
    <w:p w14:paraId="60D914E6" w14:textId="3650459C" w:rsidR="00BB7302" w:rsidRDefault="00BB7302" w:rsidP="00BB7302">
      <w:r>
        <w:t>Imagine that you saw someone approach (the leader)} and act in an extremely obsequious way towards them -- complimenting them on their work,</w:t>
      </w:r>
      <w:r w:rsidRPr="00645734">
        <w:t xml:space="preserve"> </w:t>
      </w:r>
      <w:r>
        <w:t>buttering them up with flattery, and mentioning several times how admirable their achievements are.</w:t>
      </w:r>
    </w:p>
    <w:p w14:paraId="0303B578" w14:textId="77777777" w:rsidR="00BB7302" w:rsidRDefault="00BB7302" w:rsidP="00BB7302"/>
    <w:p w14:paraId="40555E03" w14:textId="388C8CE7" w:rsidR="00BB7302" w:rsidRDefault="00BB7302" w:rsidP="00BB7302">
      <w:r>
        <w:t>You then hear this approacher ask (the leader) for a major professional favor.</w:t>
      </w:r>
    </w:p>
    <w:p w14:paraId="26047362" w14:textId="77777777" w:rsidR="00BB7302" w:rsidRDefault="00BB7302" w:rsidP="00BB7302"/>
    <w:p w14:paraId="52B828C3" w14:textId="77777777" w:rsidR="00BB7302" w:rsidRDefault="00BB7302" w:rsidP="00BB7302">
      <w:pPr>
        <w:rPr>
          <w:i/>
          <w:iCs/>
        </w:rPr>
      </w:pPr>
      <w:r>
        <w:rPr>
          <w:i/>
          <w:iCs/>
        </w:rPr>
        <w:t xml:space="preserve">Grant Favor Condition: </w:t>
      </w:r>
    </w:p>
    <w:p w14:paraId="13CB3C5D" w14:textId="25748364" w:rsidR="00BB7302" w:rsidRDefault="00BB7302" w:rsidP="00BB7302">
      <w:pPr>
        <w:ind w:firstLine="720"/>
      </w:pPr>
      <w:r>
        <w:t>In response, (the leader) agrees to grant this person the favor.</w:t>
      </w:r>
    </w:p>
    <w:p w14:paraId="76D77361" w14:textId="77777777" w:rsidR="00BB7302" w:rsidRDefault="00BB7302" w:rsidP="00BB7302"/>
    <w:p w14:paraId="787CF3E8" w14:textId="77777777" w:rsidR="00BB7302" w:rsidRDefault="00BB7302" w:rsidP="00BB7302">
      <w:pPr>
        <w:rPr>
          <w:i/>
          <w:iCs/>
        </w:rPr>
      </w:pPr>
      <w:r>
        <w:rPr>
          <w:i/>
          <w:iCs/>
        </w:rPr>
        <w:t xml:space="preserve">Refuse Favor Condition: </w:t>
      </w:r>
    </w:p>
    <w:p w14:paraId="427247E6" w14:textId="3D85518F" w:rsidR="00BB7302" w:rsidRDefault="00BB7302" w:rsidP="00BB7302">
      <w:pPr>
        <w:ind w:firstLine="720"/>
      </w:pPr>
      <w:r w:rsidRPr="00645734">
        <w:t xml:space="preserve">In response, </w:t>
      </w:r>
      <w:r>
        <w:t>(the leader)</w:t>
      </w:r>
      <w:r w:rsidRPr="00645734">
        <w:t xml:space="preserve"> refuses to grant this person the favor.</w:t>
      </w:r>
    </w:p>
    <w:p w14:paraId="03469959" w14:textId="2A8DCF0A" w:rsidR="00B41A31" w:rsidRDefault="00B41A31" w:rsidP="00B41A31"/>
    <w:p w14:paraId="3FF8D451" w14:textId="77777777" w:rsidR="00AB4007" w:rsidRDefault="00AB4007">
      <w:pPr>
        <w:rPr>
          <w:rFonts w:eastAsiaTheme="majorEastAsia"/>
          <w:b/>
          <w:sz w:val="26"/>
          <w:szCs w:val="26"/>
        </w:rPr>
      </w:pPr>
      <w:r>
        <w:rPr>
          <w:b/>
        </w:rPr>
        <w:br w:type="page"/>
      </w:r>
    </w:p>
    <w:p w14:paraId="08CDD3DF" w14:textId="35328386" w:rsidR="00B41A31" w:rsidRPr="008D584E" w:rsidRDefault="00257E5A" w:rsidP="00B41A31">
      <w:pPr>
        <w:pStyle w:val="Heading2"/>
        <w:rPr>
          <w:rFonts w:ascii="Times New Roman" w:hAnsi="Times New Roman" w:cs="Times New Roman"/>
          <w:b/>
        </w:rPr>
      </w:pPr>
      <w:bookmarkStart w:id="10" w:name="_Toc139458182"/>
      <w:r>
        <w:rPr>
          <w:rFonts w:ascii="Times New Roman" w:hAnsi="Times New Roman" w:cs="Times New Roman"/>
          <w:b/>
          <w:color w:val="auto"/>
        </w:rPr>
        <w:lastRenderedPageBreak/>
        <w:t>Supplementary Study 3</w:t>
      </w:r>
      <w:bookmarkEnd w:id="10"/>
    </w:p>
    <w:p w14:paraId="4CD6CACF" w14:textId="77777777" w:rsidR="00A07CBF" w:rsidRPr="001464D8" w:rsidRDefault="00A07CBF" w:rsidP="00A07CBF">
      <w:pPr>
        <w:keepNext/>
      </w:pPr>
      <w:r>
        <w:t xml:space="preserve">Imagine there is a new position opening up at your organization. You are not interested in this </w:t>
      </w:r>
      <w:r w:rsidRPr="001464D8">
        <w:t xml:space="preserve">position, but you know that a lot of your coworkers would really like to get this new position as it represents a promotion for many of them. </w:t>
      </w:r>
    </w:p>
    <w:p w14:paraId="1D23942F" w14:textId="3FAA851F" w:rsidR="00A07CBF" w:rsidRPr="001464D8" w:rsidRDefault="00A07CBF" w:rsidP="00A07CBF">
      <w:pPr>
        <w:keepNext/>
      </w:pPr>
      <w:r w:rsidRPr="001464D8">
        <w:t xml:space="preserve"> </w:t>
      </w:r>
      <w:r w:rsidRPr="001464D8">
        <w:br/>
        <w:t xml:space="preserve">The same day the new position is announced, your organization happens to hold a company Happy Hour at a local restaurant. At the Happy Hour, you notice that (your leader) is in attendance. This new position is not on (your leader)'s team, but they do personally know the hiring manager for the position.  </w:t>
      </w:r>
      <w:r w:rsidRPr="001464D8">
        <w:br/>
      </w:r>
      <w:r w:rsidRPr="001464D8">
        <w:br/>
        <w:t>You see someone in your organization approach (your leader) and act in an extremely fawning way towards them -- complimenting them on their work, buttering them up, and repeatedly mentioning how they admire (your leader)’s work.</w:t>
      </w:r>
    </w:p>
    <w:p w14:paraId="78F88DA3" w14:textId="77777777" w:rsidR="00A07CBF" w:rsidRPr="001464D8" w:rsidRDefault="00A07CBF" w:rsidP="00A07CBF"/>
    <w:p w14:paraId="725E99C0" w14:textId="77777777" w:rsidR="00A07CBF" w:rsidRPr="001464D8" w:rsidRDefault="00A07CBF" w:rsidP="00A07CBF">
      <w:pPr>
        <w:rPr>
          <w:i/>
          <w:iCs/>
        </w:rPr>
      </w:pPr>
      <w:r w:rsidRPr="001464D8">
        <w:rPr>
          <w:i/>
          <w:iCs/>
        </w:rPr>
        <w:t>Explicit Request Condition:</w:t>
      </w:r>
    </w:p>
    <w:p w14:paraId="323D5E8D" w14:textId="77777777" w:rsidR="00A07CBF" w:rsidRPr="001464D8" w:rsidRDefault="00A07CBF" w:rsidP="00A07CBF">
      <w:pPr>
        <w:ind w:left="720"/>
      </w:pPr>
      <w:r w:rsidRPr="001464D8">
        <w:t>A week later, you see the approacher ask (your leader) for a personal introduction to the manager hiring for the new position, whom (your leader) knows well. The approacher also asks if (your leader) would put in a good word to the hiring manager for the new position.</w:t>
      </w:r>
    </w:p>
    <w:p w14:paraId="77610E2D" w14:textId="77777777" w:rsidR="00A07CBF" w:rsidRPr="001464D8" w:rsidRDefault="00A07CBF" w:rsidP="00A07CBF"/>
    <w:p w14:paraId="6169D513" w14:textId="77777777" w:rsidR="00A07CBF" w:rsidRPr="001464D8" w:rsidRDefault="00A07CBF" w:rsidP="00A07CBF">
      <w:r w:rsidRPr="001464D8">
        <w:rPr>
          <w:i/>
          <w:iCs/>
        </w:rPr>
        <w:t xml:space="preserve">No Request Condition: </w:t>
      </w:r>
      <w:r w:rsidRPr="001464D8">
        <w:t>(no text)</w:t>
      </w:r>
    </w:p>
    <w:p w14:paraId="34201624" w14:textId="77777777" w:rsidR="00A07CBF" w:rsidRPr="001464D8" w:rsidRDefault="00A07CBF" w:rsidP="00A07CBF"/>
    <w:p w14:paraId="4DFE2D8E" w14:textId="77777777" w:rsidR="00A07CBF" w:rsidRPr="001464D8" w:rsidRDefault="00A07CBF" w:rsidP="00A07CBF">
      <w:r w:rsidRPr="001464D8">
        <w:rPr>
          <w:i/>
          <w:iCs/>
        </w:rPr>
        <w:t>Grant Favor Condition</w:t>
      </w:r>
      <w:r w:rsidRPr="001464D8">
        <w:t>:</w:t>
      </w:r>
    </w:p>
    <w:p w14:paraId="2B268F8E" w14:textId="77777777" w:rsidR="00A07CBF" w:rsidRPr="001464D8" w:rsidRDefault="00A07CBF" w:rsidP="00A07CBF">
      <w:pPr>
        <w:ind w:left="720"/>
      </w:pPr>
      <w:r w:rsidRPr="001464D8">
        <w:t>Several weeks later, you found out that (your leader) placed a call to the hiring manager on behalf of the person who approached at the Happy Hour, highly recommending them for the desirable position and secured a personal meeting between the two about the position.</w:t>
      </w:r>
    </w:p>
    <w:p w14:paraId="015E14CE" w14:textId="77777777" w:rsidR="00A07CBF" w:rsidRPr="001464D8" w:rsidRDefault="00A07CBF" w:rsidP="00A07CBF"/>
    <w:p w14:paraId="1150CAA0" w14:textId="77777777" w:rsidR="00A07CBF" w:rsidRPr="001464D8" w:rsidRDefault="00A07CBF" w:rsidP="00A07CBF">
      <w:r w:rsidRPr="001464D8">
        <w:rPr>
          <w:i/>
          <w:iCs/>
        </w:rPr>
        <w:t>Refuse Favor Condition:</w:t>
      </w:r>
    </w:p>
    <w:p w14:paraId="637A20E9" w14:textId="6F10D43C" w:rsidR="00A07CBF" w:rsidRPr="001464D8" w:rsidRDefault="00A07CBF" w:rsidP="00A07CBF">
      <w:pPr>
        <w:ind w:left="720"/>
      </w:pPr>
      <w:r w:rsidRPr="001464D8">
        <w:t>Several weeks later, you found out that (your leader) did not reach out to the hiring manager to put in a good word for the person who approached at the Happy Hour or to help them secure a meeting with the hiring manager about the new position</w:t>
      </w:r>
    </w:p>
    <w:p w14:paraId="189BDF2A" w14:textId="77777777" w:rsidR="00645734" w:rsidRPr="00BB7302" w:rsidRDefault="00645734" w:rsidP="00645734"/>
    <w:p w14:paraId="19C61EB7" w14:textId="77777777" w:rsidR="00AB4007" w:rsidRDefault="00AB4007">
      <w:pPr>
        <w:rPr>
          <w:rFonts w:eastAsiaTheme="majorEastAsia"/>
          <w:b/>
          <w:sz w:val="26"/>
          <w:szCs w:val="26"/>
        </w:rPr>
      </w:pPr>
      <w:r>
        <w:rPr>
          <w:b/>
        </w:rPr>
        <w:br w:type="page"/>
      </w:r>
    </w:p>
    <w:p w14:paraId="577B862A" w14:textId="7FC2092F" w:rsidR="00B41A31" w:rsidRPr="008D584E" w:rsidRDefault="00257E5A" w:rsidP="00B41A31">
      <w:pPr>
        <w:pStyle w:val="Heading2"/>
        <w:rPr>
          <w:rFonts w:ascii="Times New Roman" w:hAnsi="Times New Roman" w:cs="Times New Roman"/>
          <w:b/>
        </w:rPr>
      </w:pPr>
      <w:bookmarkStart w:id="11" w:name="_Toc139458183"/>
      <w:r>
        <w:rPr>
          <w:rFonts w:ascii="Times New Roman" w:hAnsi="Times New Roman" w:cs="Times New Roman"/>
          <w:b/>
          <w:color w:val="auto"/>
        </w:rPr>
        <w:lastRenderedPageBreak/>
        <w:t>Supplementary Study 5</w:t>
      </w:r>
      <w:bookmarkEnd w:id="11"/>
    </w:p>
    <w:p w14:paraId="45EB4363" w14:textId="77777777" w:rsidR="00A07CBF" w:rsidRPr="001464D8" w:rsidRDefault="00A07CBF" w:rsidP="00A07CBF">
      <w:r w:rsidRPr="001464D8">
        <w:rPr>
          <w:i/>
          <w:iCs/>
        </w:rPr>
        <w:t>New Leader Condition:</w:t>
      </w:r>
    </w:p>
    <w:p w14:paraId="6D85059A" w14:textId="77777777" w:rsidR="00A07CBF" w:rsidRPr="001464D8" w:rsidRDefault="00A07CBF" w:rsidP="00A07CBF">
      <w:pPr>
        <w:ind w:left="720"/>
      </w:pPr>
      <w:r w:rsidRPr="001464D8">
        <w:t>In this study, we will ask you to imagine that your work team has been assigned a new leader, named Alex, who just joined from another organization. You are not very familiar with Alex but they hold a position with a great deal of control over resources and rewards. In other words, Alex is someone with a lot of power in your organization and has been working with your team for a few weeks at this point.</w:t>
      </w:r>
    </w:p>
    <w:p w14:paraId="2334E094" w14:textId="77777777" w:rsidR="00A07CBF" w:rsidRPr="001464D8" w:rsidRDefault="00A07CBF" w:rsidP="00A07CBF"/>
    <w:p w14:paraId="3E985C84" w14:textId="77777777" w:rsidR="00A07CBF" w:rsidRPr="001464D8" w:rsidRDefault="00A07CBF" w:rsidP="00A07CBF">
      <w:r w:rsidRPr="001464D8">
        <w:rPr>
          <w:i/>
          <w:iCs/>
        </w:rPr>
        <w:t>Established Leader Condition:</w:t>
      </w:r>
    </w:p>
    <w:p w14:paraId="76220A1E" w14:textId="77777777" w:rsidR="00A07CBF" w:rsidRPr="001464D8" w:rsidRDefault="00A07CBF" w:rsidP="00A07CBF">
      <w:pPr>
        <w:ind w:left="720"/>
      </w:pPr>
      <w:r w:rsidRPr="001464D8">
        <w:t>In this study, we will ask you a few questions about someone you know at work. First, please think about someone you know professionally </w:t>
      </w:r>
      <w:r w:rsidRPr="001464D8">
        <w:rPr>
          <w:u w:val="single"/>
        </w:rPr>
        <w:t>within your work organization</w:t>
      </w:r>
      <w:r w:rsidRPr="001464D8">
        <w:t xml:space="preserve"> who holds a position with a </w:t>
      </w:r>
      <w:r w:rsidRPr="001464D8">
        <w:rPr>
          <w:b/>
          <w:u w:val="single"/>
        </w:rPr>
        <w:t>great deal of control over resources and rewards</w:t>
      </w:r>
      <w:r w:rsidRPr="001464D8">
        <w:t>. In other words, this should be someone with a lot of power in your organization. Please take a few moments to think about a person like this whom you know, and write down their first name (or initials) below</w:t>
      </w:r>
    </w:p>
    <w:p w14:paraId="12EB1CC2" w14:textId="77777777" w:rsidR="00A07CBF" w:rsidRPr="001464D8" w:rsidRDefault="00A07CBF" w:rsidP="00A07CBF"/>
    <w:p w14:paraId="60BAFBB1" w14:textId="77777777" w:rsidR="00A07CBF" w:rsidRPr="001464D8" w:rsidRDefault="00A07CBF" w:rsidP="00A07CBF">
      <w:r w:rsidRPr="001464D8">
        <w:t>Imagine there is a new position opening up at your organization. You are not interested in this position, but you know that a lot of your coworkers would really like to get this new position as it represents a promotion for many of them. The same day the new position is announced, your organization happens to hold a company Happy Hour at a local restaurant. At the Happy Hour, you notice that (your leader) is in attendance.</w:t>
      </w:r>
    </w:p>
    <w:p w14:paraId="00569E81" w14:textId="77777777" w:rsidR="00A07CBF" w:rsidRPr="001464D8" w:rsidRDefault="00A07CBF" w:rsidP="00A07CBF"/>
    <w:p w14:paraId="160B6F3E" w14:textId="77777777" w:rsidR="00A07CBF" w:rsidRPr="001464D8" w:rsidRDefault="00A07CBF" w:rsidP="00A07CBF">
      <w:pPr>
        <w:keepNext/>
      </w:pPr>
      <w:r w:rsidRPr="001464D8">
        <w:t>You see someone in your organization approach (your leader) and act in an extremely fawning way towards them -- complimenting them on their work, buttering them up, and repeatedly mentioning how they admire (your leader)’s work.</w:t>
      </w:r>
    </w:p>
    <w:p w14:paraId="4FB74FBA" w14:textId="77777777" w:rsidR="00A07CBF" w:rsidRPr="001464D8" w:rsidRDefault="00A07CBF" w:rsidP="00A07CBF"/>
    <w:p w14:paraId="467A6F3D" w14:textId="77777777" w:rsidR="00A07CBF" w:rsidRPr="001464D8" w:rsidRDefault="00A07CBF" w:rsidP="00A07CBF">
      <w:r w:rsidRPr="001464D8">
        <w:t>A week later, you see the approacher ask (your leader) for a personal introduction to the manager hiring for the new position, whom (your leader) knows well. The approacher also asks if (your leader) would put in a good word to the hiring manager for the new position.</w:t>
      </w:r>
    </w:p>
    <w:p w14:paraId="620A4CF4" w14:textId="77777777" w:rsidR="00A07CBF" w:rsidRPr="001464D8" w:rsidRDefault="00A07CBF" w:rsidP="00A07CBF"/>
    <w:p w14:paraId="403705A8" w14:textId="77777777" w:rsidR="00A07CBF" w:rsidRPr="001464D8" w:rsidRDefault="00A07CBF" w:rsidP="00A07CBF">
      <w:r w:rsidRPr="001464D8">
        <w:rPr>
          <w:i/>
          <w:iCs/>
        </w:rPr>
        <w:t>Grant Favor Condition:</w:t>
      </w:r>
    </w:p>
    <w:p w14:paraId="19E0CFC8" w14:textId="77777777" w:rsidR="00A07CBF" w:rsidRPr="001464D8" w:rsidRDefault="00A07CBF" w:rsidP="00A07CBF">
      <w:pPr>
        <w:ind w:left="720"/>
      </w:pPr>
      <w:r w:rsidRPr="001464D8">
        <w:t>You subsequently find out that (your leader) agreed to grant this favor and placed a call to the hiring manager on behalf of the approacher, highly recommending them for the desirable position, and securing a personal meeting between the hiring manager and the approacher.</w:t>
      </w:r>
    </w:p>
    <w:p w14:paraId="608FE5A6" w14:textId="77777777" w:rsidR="00A07CBF" w:rsidRPr="001464D8" w:rsidRDefault="00A07CBF" w:rsidP="00A07CBF"/>
    <w:p w14:paraId="0B6A01C7" w14:textId="77777777" w:rsidR="00A07CBF" w:rsidRPr="001464D8" w:rsidRDefault="00A07CBF" w:rsidP="00A07CBF">
      <w:r w:rsidRPr="001464D8">
        <w:rPr>
          <w:i/>
          <w:iCs/>
        </w:rPr>
        <w:t>Refuse Favor Condition:</w:t>
      </w:r>
    </w:p>
    <w:p w14:paraId="7CD2D50E" w14:textId="77777777" w:rsidR="00A07CBF" w:rsidRPr="001464D8" w:rsidRDefault="00A07CBF" w:rsidP="00A07CBF">
      <w:pPr>
        <w:ind w:left="720"/>
      </w:pPr>
      <w:r w:rsidRPr="001464D8">
        <w:t xml:space="preserve">You subsequently find out that (your leader) declined to grant this favor and did not speak to the hiring manager on the </w:t>
      </w:r>
      <w:proofErr w:type="spellStart"/>
      <w:r w:rsidRPr="001464D8">
        <w:t>approacher’s</w:t>
      </w:r>
      <w:proofErr w:type="spellEnd"/>
      <w:r w:rsidRPr="001464D8">
        <w:t xml:space="preserve"> behalf.</w:t>
      </w:r>
    </w:p>
    <w:p w14:paraId="5D8D4F84" w14:textId="77777777" w:rsidR="00AB4007" w:rsidRDefault="00AB4007" w:rsidP="00B41A31"/>
    <w:p w14:paraId="47039250" w14:textId="77777777" w:rsidR="00A07CBF" w:rsidRDefault="00A07CBF">
      <w:pPr>
        <w:rPr>
          <w:rFonts w:eastAsiaTheme="majorEastAsia"/>
          <w:b/>
          <w:sz w:val="26"/>
          <w:szCs w:val="26"/>
        </w:rPr>
      </w:pPr>
      <w:r>
        <w:rPr>
          <w:b/>
        </w:rPr>
        <w:br w:type="page"/>
      </w:r>
    </w:p>
    <w:p w14:paraId="3DE6C14C" w14:textId="56C181F8" w:rsidR="00B41A31" w:rsidRPr="008D584E" w:rsidRDefault="00257E5A" w:rsidP="00B41A31">
      <w:pPr>
        <w:pStyle w:val="Heading2"/>
        <w:rPr>
          <w:rFonts w:ascii="Times New Roman" w:hAnsi="Times New Roman" w:cs="Times New Roman"/>
          <w:b/>
        </w:rPr>
      </w:pPr>
      <w:bookmarkStart w:id="12" w:name="_Toc139458184"/>
      <w:r>
        <w:rPr>
          <w:rFonts w:ascii="Times New Roman" w:hAnsi="Times New Roman" w:cs="Times New Roman"/>
          <w:b/>
          <w:color w:val="auto"/>
        </w:rPr>
        <w:lastRenderedPageBreak/>
        <w:t>Supplementary Study 6</w:t>
      </w:r>
      <w:bookmarkEnd w:id="12"/>
      <w:r w:rsidR="00B41A31">
        <w:rPr>
          <w:rFonts w:ascii="Times New Roman" w:hAnsi="Times New Roman" w:cs="Times New Roman"/>
          <w:b/>
          <w:color w:val="auto"/>
        </w:rPr>
        <w:t xml:space="preserve"> </w:t>
      </w:r>
    </w:p>
    <w:p w14:paraId="42DF1E89" w14:textId="36B67C7F" w:rsidR="005459C6" w:rsidRPr="005459C6" w:rsidRDefault="005459C6" w:rsidP="005459C6">
      <w:pPr>
        <w:keepNext/>
      </w:pPr>
      <w:r w:rsidRPr="005459C6">
        <w:t>Imagine there is a new position opening up at your organization. You are not interested in this position, but you know that a lot of your coworkers would really like to get this new position as it represents a promotion for many of them.     The same day the new position is announced, your organization happens to hold a company Happy Hour at a local restaurant. At the Happy Hour, you notice that (your leader) is in attendance.</w:t>
      </w:r>
    </w:p>
    <w:p w14:paraId="2C972803" w14:textId="2D3003C9" w:rsidR="00B41A31" w:rsidRPr="005459C6" w:rsidRDefault="00B41A31" w:rsidP="00B41A31"/>
    <w:p w14:paraId="260DF257" w14:textId="1A766BD4" w:rsidR="005459C6" w:rsidRPr="005459C6" w:rsidRDefault="005459C6" w:rsidP="00B41A31">
      <w:r w:rsidRPr="005459C6">
        <w:rPr>
          <w:i/>
          <w:iCs/>
        </w:rPr>
        <w:t>Incompetent Approacher Condition:</w:t>
      </w:r>
    </w:p>
    <w:p w14:paraId="1B912B36" w14:textId="6256F4A1" w:rsidR="005459C6" w:rsidRPr="005459C6" w:rsidRDefault="005459C6" w:rsidP="005459C6">
      <w:pPr>
        <w:keepNext/>
        <w:ind w:left="720"/>
      </w:pPr>
      <w:r w:rsidRPr="005459C6">
        <w:t xml:space="preserve">You see someone in your organization approach (your leader). The approacher is known in the organization to be </w:t>
      </w:r>
      <w:r w:rsidRPr="005459C6">
        <w:rPr>
          <w:b/>
          <w:i/>
        </w:rPr>
        <w:t>rather incompetent</w:t>
      </w:r>
      <w:r w:rsidRPr="005459C6">
        <w:t>, generally receiving low performance ratings and lacking the skills and capabilities to succeed in their work.</w:t>
      </w:r>
    </w:p>
    <w:p w14:paraId="1C421688" w14:textId="2E6717FA" w:rsidR="005459C6" w:rsidRPr="005459C6" w:rsidRDefault="005459C6" w:rsidP="005459C6">
      <w:pPr>
        <w:keepNext/>
      </w:pPr>
    </w:p>
    <w:p w14:paraId="440FB0FB" w14:textId="2C473F5F" w:rsidR="005459C6" w:rsidRPr="005459C6" w:rsidRDefault="005459C6" w:rsidP="005459C6">
      <w:pPr>
        <w:keepNext/>
        <w:rPr>
          <w:i/>
          <w:iCs/>
        </w:rPr>
      </w:pPr>
      <w:r w:rsidRPr="005459C6">
        <w:rPr>
          <w:i/>
          <w:iCs/>
        </w:rPr>
        <w:t>Competent Approacher Condition:</w:t>
      </w:r>
    </w:p>
    <w:p w14:paraId="57DC3962" w14:textId="6E26D379" w:rsidR="005459C6" w:rsidRPr="005459C6" w:rsidRDefault="005459C6" w:rsidP="005459C6">
      <w:pPr>
        <w:keepNext/>
        <w:ind w:left="720"/>
      </w:pPr>
      <w:r w:rsidRPr="005459C6">
        <w:t xml:space="preserve">You see someone in your organization approach (your leader). The approacher is known in the organization to be </w:t>
      </w:r>
      <w:r w:rsidRPr="005459C6">
        <w:rPr>
          <w:b/>
          <w:i/>
        </w:rPr>
        <w:t>extremely competent</w:t>
      </w:r>
      <w:r w:rsidRPr="005459C6">
        <w:t>, generally receiving high performance ratings and possessing the skills and capabilities to succeed in their work.</w:t>
      </w:r>
    </w:p>
    <w:p w14:paraId="4C1355D8" w14:textId="2B337C9A" w:rsidR="005459C6" w:rsidRPr="005459C6" w:rsidRDefault="005459C6" w:rsidP="00B41A31"/>
    <w:p w14:paraId="4456E412" w14:textId="77E44A2F" w:rsidR="005459C6" w:rsidRPr="005459C6" w:rsidRDefault="005459C6" w:rsidP="005459C6">
      <w:pPr>
        <w:keepNext/>
      </w:pPr>
      <w:r w:rsidRPr="005459C6">
        <w:t>You see this approacher act in an extremely fawning way towards (your leader) -- complimenting them on their work, buttering them up, and repeatedly mentioning how they admire (your leader)’s work.</w:t>
      </w:r>
    </w:p>
    <w:p w14:paraId="1BBFB542" w14:textId="24995C0D" w:rsidR="005459C6" w:rsidRPr="005459C6" w:rsidRDefault="005459C6" w:rsidP="005459C6">
      <w:pPr>
        <w:keepNext/>
      </w:pPr>
    </w:p>
    <w:p w14:paraId="2A6D259B" w14:textId="5C249DC6" w:rsidR="005459C6" w:rsidRPr="005459C6" w:rsidRDefault="005459C6" w:rsidP="005459C6">
      <w:pPr>
        <w:keepNext/>
      </w:pPr>
      <w:r w:rsidRPr="005459C6">
        <w:t>A week later, you see the approacher ask for a personal introduction to the manager hiring for the new position, whom (your leader) knows well. The approacher also asks if (your leader) would put in a good word to the hiring manager for the new position.</w:t>
      </w:r>
    </w:p>
    <w:p w14:paraId="1631C328" w14:textId="0E18A15D" w:rsidR="005459C6" w:rsidRPr="005459C6" w:rsidRDefault="005459C6" w:rsidP="005459C6">
      <w:pPr>
        <w:keepNext/>
      </w:pPr>
    </w:p>
    <w:p w14:paraId="61F3195E" w14:textId="5664072A" w:rsidR="005459C6" w:rsidRPr="005459C6" w:rsidRDefault="005459C6" w:rsidP="005459C6">
      <w:pPr>
        <w:keepNext/>
      </w:pPr>
      <w:r w:rsidRPr="005459C6">
        <w:rPr>
          <w:i/>
          <w:iCs/>
        </w:rPr>
        <w:t>Grant Favor Condition:</w:t>
      </w:r>
    </w:p>
    <w:p w14:paraId="5673B3D8" w14:textId="3CD9EDDE" w:rsidR="005459C6" w:rsidRPr="005459C6" w:rsidRDefault="005459C6" w:rsidP="005459C6">
      <w:pPr>
        <w:keepNext/>
        <w:ind w:left="720"/>
      </w:pPr>
      <w:r w:rsidRPr="005459C6">
        <w:t>You subsequently find out that (your leader) agreed to grant this favor and placed a call to the hiring manager on behalf of the approacher, highly recommending them for the</w:t>
      </w:r>
      <w:r w:rsidR="007F6D1E">
        <w:t xml:space="preserve"> </w:t>
      </w:r>
      <w:r w:rsidRPr="005459C6">
        <w:t>desirable position, and securing a personal meeting between the hiring manager and the approacher.</w:t>
      </w:r>
    </w:p>
    <w:p w14:paraId="0C6620E8" w14:textId="45092B8A" w:rsidR="005459C6" w:rsidRPr="005459C6" w:rsidRDefault="005459C6" w:rsidP="005459C6">
      <w:pPr>
        <w:keepNext/>
      </w:pPr>
    </w:p>
    <w:p w14:paraId="0BD81D03" w14:textId="4481303C" w:rsidR="005459C6" w:rsidRPr="005459C6" w:rsidRDefault="005459C6" w:rsidP="005459C6">
      <w:pPr>
        <w:keepNext/>
        <w:rPr>
          <w:i/>
          <w:iCs/>
        </w:rPr>
      </w:pPr>
      <w:r w:rsidRPr="005459C6">
        <w:rPr>
          <w:i/>
          <w:iCs/>
        </w:rPr>
        <w:t>Refuse Favor Condition:</w:t>
      </w:r>
    </w:p>
    <w:p w14:paraId="28C076B1" w14:textId="6BFD68A7" w:rsidR="005459C6" w:rsidRPr="005459C6" w:rsidRDefault="005459C6" w:rsidP="005459C6">
      <w:pPr>
        <w:keepNext/>
        <w:ind w:left="720"/>
      </w:pPr>
      <w:r w:rsidRPr="005459C6">
        <w:t xml:space="preserve">You subsequently find out that (your leader) declined to grant this favor and did not speak to the hiring manager on the </w:t>
      </w:r>
      <w:proofErr w:type="spellStart"/>
      <w:r w:rsidRPr="005459C6">
        <w:t>approacher’s</w:t>
      </w:r>
      <w:proofErr w:type="spellEnd"/>
      <w:r w:rsidRPr="005459C6">
        <w:t xml:space="preserve"> behalf.</w:t>
      </w:r>
    </w:p>
    <w:p w14:paraId="75E40D7D" w14:textId="77777777" w:rsidR="007F6D1E" w:rsidRDefault="007F6D1E" w:rsidP="0063170C">
      <w:pPr>
        <w:pStyle w:val="Heading1"/>
        <w:jc w:val="center"/>
        <w:rPr>
          <w:rFonts w:ascii="Times New Roman" w:hAnsi="Times New Roman" w:cs="Times New Roman"/>
          <w:b/>
          <w:color w:val="auto"/>
        </w:rPr>
        <w:sectPr w:rsidR="007F6D1E" w:rsidSect="004622E0">
          <w:headerReference w:type="default" r:id="rId16"/>
          <w:pgSz w:w="12240" w:h="15840"/>
          <w:pgMar w:top="1440" w:right="1440" w:bottom="1440" w:left="1440" w:header="720" w:footer="720" w:gutter="0"/>
          <w:pgNumType w:start="1"/>
          <w:cols w:space="720"/>
          <w:docGrid w:linePitch="360"/>
        </w:sectPr>
      </w:pPr>
      <w:bookmarkStart w:id="13" w:name="_Hlk116620323"/>
      <w:bookmarkEnd w:id="2"/>
    </w:p>
    <w:p w14:paraId="0EC4A917" w14:textId="2F288567" w:rsidR="001C64AC" w:rsidRDefault="001C64AC" w:rsidP="001C64AC">
      <w:pPr>
        <w:pStyle w:val="Heading1"/>
        <w:jc w:val="center"/>
        <w:rPr>
          <w:rFonts w:ascii="Times New Roman" w:hAnsi="Times New Roman" w:cs="Times New Roman"/>
          <w:b/>
          <w:color w:val="auto"/>
        </w:rPr>
      </w:pPr>
      <w:bookmarkStart w:id="14" w:name="_Toc139458185"/>
      <w:r w:rsidRPr="008D584E">
        <w:rPr>
          <w:rFonts w:ascii="Times New Roman" w:hAnsi="Times New Roman" w:cs="Times New Roman"/>
          <w:b/>
          <w:color w:val="auto"/>
        </w:rPr>
        <w:lastRenderedPageBreak/>
        <w:t>Supplementary Stud</w:t>
      </w:r>
      <w:r>
        <w:rPr>
          <w:rFonts w:ascii="Times New Roman" w:hAnsi="Times New Roman" w:cs="Times New Roman"/>
          <w:b/>
          <w:color w:val="auto"/>
        </w:rPr>
        <w:t>ies</w:t>
      </w:r>
      <w:bookmarkEnd w:id="14"/>
    </w:p>
    <w:p w14:paraId="4FB3CFFF" w14:textId="77777777" w:rsidR="001C64AC" w:rsidRPr="001C64AC" w:rsidRDefault="001C64AC" w:rsidP="001C64AC"/>
    <w:p w14:paraId="487783A1" w14:textId="77777777" w:rsidR="00257E5A" w:rsidRPr="008D584E" w:rsidRDefault="00257E5A" w:rsidP="00257E5A">
      <w:pPr>
        <w:pStyle w:val="Heading2"/>
        <w:rPr>
          <w:rFonts w:ascii="Times New Roman" w:hAnsi="Times New Roman" w:cs="Times New Roman"/>
          <w:b/>
        </w:rPr>
      </w:pPr>
      <w:bookmarkStart w:id="15" w:name="_Toc139458186"/>
      <w:r>
        <w:rPr>
          <w:rFonts w:ascii="Times New Roman" w:hAnsi="Times New Roman" w:cs="Times New Roman"/>
          <w:b/>
          <w:color w:val="auto"/>
        </w:rPr>
        <w:t>Supplementary Study 1</w:t>
      </w:r>
      <w:r w:rsidRPr="008D584E">
        <w:rPr>
          <w:rFonts w:ascii="Times New Roman" w:hAnsi="Times New Roman" w:cs="Times New Roman"/>
          <w:b/>
          <w:color w:val="auto"/>
        </w:rPr>
        <w:t>: Perceptions of Leader Naiveté</w:t>
      </w:r>
      <w:bookmarkEnd w:id="15"/>
    </w:p>
    <w:p w14:paraId="7C0ED311" w14:textId="77777777" w:rsidR="00257E5A" w:rsidRDefault="00257E5A" w:rsidP="00257E5A">
      <w:pPr>
        <w:rPr>
          <w:b/>
          <w:sz w:val="28"/>
          <w:szCs w:val="28"/>
        </w:rPr>
      </w:pPr>
    </w:p>
    <w:p w14:paraId="4127CA0A" w14:textId="77777777" w:rsidR="00257E5A" w:rsidRPr="00B12962" w:rsidRDefault="00257E5A" w:rsidP="00257E5A">
      <w:pPr>
        <w:spacing w:line="480" w:lineRule="auto"/>
        <w:ind w:firstLine="720"/>
      </w:pPr>
      <w:r>
        <w:t xml:space="preserve">Given the centrality of naiveté to our theorizing, it was important to understand how people generally view the naiveté of leaders to better contextualize the empirical findings in our studies. Thus, we had participants provide their general perceptions of naiveté for a leader as well as for a non-leader and an average person for comparison. </w:t>
      </w:r>
    </w:p>
    <w:p w14:paraId="2E7EC776" w14:textId="77777777" w:rsidR="00257E5A" w:rsidRPr="00E658A2" w:rsidRDefault="00257E5A" w:rsidP="00257E5A">
      <w:pPr>
        <w:spacing w:line="480" w:lineRule="auto"/>
      </w:pPr>
      <w:r w:rsidRPr="00E658A2">
        <w:rPr>
          <w:b/>
        </w:rPr>
        <w:t>Method</w:t>
      </w:r>
    </w:p>
    <w:p w14:paraId="50B6CDF0" w14:textId="77777777" w:rsidR="00257E5A" w:rsidRPr="00032F47" w:rsidRDefault="00257E5A" w:rsidP="00257E5A">
      <w:pPr>
        <w:spacing w:line="480" w:lineRule="auto"/>
        <w:ind w:firstLine="720"/>
      </w:pPr>
      <w:r w:rsidRPr="00E658A2">
        <w:rPr>
          <w:b/>
          <w:i/>
          <w:iCs/>
        </w:rPr>
        <w:t>Participants.</w:t>
      </w:r>
      <w:r w:rsidRPr="00E658A2">
        <w:t xml:space="preserve"> We recruited </w:t>
      </w:r>
      <w:r>
        <w:t>193 adults for this study who agreed to complete an online survey associated with a university in France</w:t>
      </w:r>
      <w:r w:rsidRPr="008D584E">
        <w:rPr>
          <w:rStyle w:val="FootnoteReference"/>
        </w:rPr>
        <w:footnoteReference w:id="1"/>
      </w:r>
      <w:r>
        <w:t xml:space="preserve"> in exchange for financial compensation. We excluded one participant who incorrectly responded to both attention checks and excluded two responses that were duplicates of each other, leaving a final usable sample of 190 (</w:t>
      </w:r>
      <w:r>
        <w:rPr>
          <w:i/>
          <w:iCs/>
        </w:rPr>
        <w:t>M</w:t>
      </w:r>
      <w:r>
        <w:rPr>
          <w:vertAlign w:val="subscript"/>
        </w:rPr>
        <w:t xml:space="preserve">age </w:t>
      </w:r>
      <w:r>
        <w:t xml:space="preserve">= 25.64 years, </w:t>
      </w:r>
      <w:proofErr w:type="spellStart"/>
      <w:r>
        <w:rPr>
          <w:i/>
          <w:iCs/>
        </w:rPr>
        <w:t>SD</w:t>
      </w:r>
      <w:r>
        <w:rPr>
          <w:i/>
          <w:iCs/>
          <w:vertAlign w:val="subscript"/>
        </w:rPr>
        <w:t>age</w:t>
      </w:r>
      <w:proofErr w:type="spellEnd"/>
      <w:r>
        <w:t xml:space="preserve"> = 4.73; 120 female, 66 male, four non-binary / third gender / self-identified)</w:t>
      </w:r>
    </w:p>
    <w:p w14:paraId="10074263" w14:textId="77777777" w:rsidR="00257E5A" w:rsidRPr="00E658A2" w:rsidRDefault="00257E5A" w:rsidP="00257E5A">
      <w:pPr>
        <w:spacing w:line="480" w:lineRule="auto"/>
        <w:ind w:firstLine="720"/>
      </w:pPr>
      <w:bookmarkStart w:id="16" w:name="_Hlk116619511"/>
      <w:r w:rsidRPr="00E658A2">
        <w:rPr>
          <w:b/>
          <w:i/>
          <w:iCs/>
        </w:rPr>
        <w:t>Design and procedure.</w:t>
      </w:r>
      <w:r w:rsidRPr="00E658A2">
        <w:t xml:space="preserve"> </w:t>
      </w:r>
      <w:bookmarkStart w:id="17" w:name="_Hlk116619646"/>
      <w:bookmarkEnd w:id="16"/>
      <w:r>
        <w:t xml:space="preserve">All participants were asked to picture three types of individuals: a leader of an organization, a non-leader of an organization (e.g., a low-level </w:t>
      </w:r>
      <w:r w:rsidRPr="008D584E">
        <w:t>employee with little power), and an “average person,” in counterbalanced order (see Online Materials for scenario text).</w:t>
      </w:r>
      <w:r>
        <w:t xml:space="preserve"> For each type of individual, participants were asked to rate their perceptions of the individual’s general traits</w:t>
      </w:r>
      <w:r>
        <w:rPr>
          <w:rStyle w:val="FootnoteReference"/>
        </w:rPr>
        <w:footnoteReference w:id="2"/>
      </w:r>
      <w:r>
        <w:t>.</w:t>
      </w:r>
    </w:p>
    <w:p w14:paraId="018A8D69" w14:textId="77777777" w:rsidR="00257E5A" w:rsidRPr="00E658A2" w:rsidRDefault="00257E5A" w:rsidP="00257E5A">
      <w:pPr>
        <w:spacing w:line="480" w:lineRule="auto"/>
        <w:rPr>
          <w:b/>
          <w:bCs/>
        </w:rPr>
      </w:pPr>
      <w:bookmarkStart w:id="18" w:name="_Hlk116620143"/>
      <w:bookmarkEnd w:id="17"/>
      <w:r w:rsidRPr="00E658A2">
        <w:rPr>
          <w:b/>
          <w:bCs/>
        </w:rPr>
        <w:t>Measures</w:t>
      </w:r>
    </w:p>
    <w:p w14:paraId="3B5FA686" w14:textId="77777777" w:rsidR="00257E5A" w:rsidRPr="008E6789" w:rsidRDefault="00257E5A" w:rsidP="00257E5A">
      <w:pPr>
        <w:spacing w:line="480" w:lineRule="auto"/>
        <w:ind w:firstLine="720"/>
        <w:rPr>
          <w:b/>
          <w:bCs/>
          <w:i/>
          <w:iCs/>
        </w:rPr>
      </w:pPr>
      <w:r>
        <w:rPr>
          <w:b/>
          <w:bCs/>
          <w:i/>
          <w:iCs/>
        </w:rPr>
        <w:lastRenderedPageBreak/>
        <w:t>Perceived naiveté.</w:t>
      </w:r>
      <w:r>
        <w:t xml:space="preserve"> We used the same scale of naiveté as all other studies (</w:t>
      </w:r>
      <w:r w:rsidRPr="002664F1">
        <w:t>α</w:t>
      </w:r>
      <w:r>
        <w:rPr>
          <w:vertAlign w:val="subscript"/>
        </w:rPr>
        <w:t>Leader</w:t>
      </w:r>
      <w:r>
        <w:t xml:space="preserve"> = .72; </w:t>
      </w:r>
      <w:r w:rsidRPr="002664F1">
        <w:t>α</w:t>
      </w:r>
      <w:proofErr w:type="spellStart"/>
      <w:r>
        <w:rPr>
          <w:vertAlign w:val="subscript"/>
        </w:rPr>
        <w:t>Nonleader</w:t>
      </w:r>
      <w:proofErr w:type="spellEnd"/>
      <w:r>
        <w:t xml:space="preserve"> = .72; </w:t>
      </w:r>
      <w:r w:rsidRPr="002664F1">
        <w:t>α</w:t>
      </w:r>
      <w:r>
        <w:rPr>
          <w:vertAlign w:val="subscript"/>
        </w:rPr>
        <w:t>Average</w:t>
      </w:r>
      <w:r>
        <w:t xml:space="preserve"> = .84).</w:t>
      </w:r>
    </w:p>
    <w:bookmarkEnd w:id="18"/>
    <w:p w14:paraId="5F84310E" w14:textId="77777777" w:rsidR="00257E5A" w:rsidRDefault="00257E5A" w:rsidP="00257E5A">
      <w:pPr>
        <w:spacing w:line="480" w:lineRule="auto"/>
        <w:rPr>
          <w:b/>
        </w:rPr>
      </w:pPr>
      <w:r w:rsidRPr="00E658A2">
        <w:rPr>
          <w:b/>
        </w:rPr>
        <w:t>Results</w:t>
      </w:r>
    </w:p>
    <w:p w14:paraId="6D5ACB3D" w14:textId="77777777" w:rsidR="00257E5A" w:rsidRPr="00673E5C" w:rsidRDefault="00257E5A" w:rsidP="00257E5A">
      <w:pPr>
        <w:spacing w:line="480" w:lineRule="auto"/>
        <w:rPr>
          <w:bCs/>
        </w:rPr>
      </w:pPr>
      <w:r w:rsidRPr="00673E5C">
        <w:rPr>
          <w:bCs/>
        </w:rPr>
        <w:tab/>
        <w:t>Re</w:t>
      </w:r>
      <w:r>
        <w:rPr>
          <w:bCs/>
        </w:rPr>
        <w:t>s</w:t>
      </w:r>
      <w:r w:rsidRPr="00673E5C">
        <w:rPr>
          <w:bCs/>
        </w:rPr>
        <w:t>ults</w:t>
      </w:r>
      <w:r>
        <w:rPr>
          <w:bCs/>
        </w:rPr>
        <w:t xml:space="preserve"> from a one-way repeated measures ANOVA showed that perceptions of naiveté were significantly different based on whether the referent individual was a leader, a non-leader, or an average person, </w:t>
      </w:r>
      <w:proofErr w:type="gramStart"/>
      <w:r>
        <w:rPr>
          <w:bCs/>
          <w:i/>
          <w:iCs/>
        </w:rPr>
        <w:t>F</w:t>
      </w:r>
      <w:r>
        <w:rPr>
          <w:bCs/>
        </w:rPr>
        <w:t>(</w:t>
      </w:r>
      <w:proofErr w:type="gramEnd"/>
      <w:r>
        <w:rPr>
          <w:bCs/>
        </w:rPr>
        <w:t xml:space="preserve">2, 378) = 105.00, </w:t>
      </w:r>
      <w:r>
        <w:rPr>
          <w:bCs/>
          <w:i/>
          <w:iCs/>
        </w:rPr>
        <w:t>p</w:t>
      </w:r>
      <w:r>
        <w:rPr>
          <w:bCs/>
        </w:rPr>
        <w:t xml:space="preserve">&lt; .001, </w:t>
      </w:r>
      <w:r w:rsidRPr="00673E5C">
        <w:rPr>
          <w:bCs/>
          <w:i/>
          <w:iCs/>
        </w:rPr>
        <w:t>generalized eta squared</w:t>
      </w:r>
      <w:r>
        <w:rPr>
          <w:bCs/>
        </w:rPr>
        <w:t xml:space="preserve"> = .237. Post-hoc analyses with a Bonferroni adjustment revealed that all the pairwise differences between naiveté ratings were significantly different from each other (</w:t>
      </w:r>
      <w:proofErr w:type="spellStart"/>
      <w:r>
        <w:rPr>
          <w:bCs/>
          <w:i/>
          <w:iCs/>
        </w:rPr>
        <w:t>p</w:t>
      </w:r>
      <w:r>
        <w:rPr>
          <w:bCs/>
        </w:rPr>
        <w:t>s</w:t>
      </w:r>
      <w:proofErr w:type="spellEnd"/>
      <w:r>
        <w:rPr>
          <w:bCs/>
        </w:rPr>
        <w:t xml:space="preserve"> ≤ .003). Specifically, leaders were rated at the least naïve (</w:t>
      </w:r>
      <w:r>
        <w:rPr>
          <w:bCs/>
          <w:i/>
          <w:iCs/>
        </w:rPr>
        <w:t>M</w:t>
      </w:r>
      <w:r>
        <w:rPr>
          <w:bCs/>
        </w:rPr>
        <w:t xml:space="preserve"> = 2.36, </w:t>
      </w:r>
      <w:r>
        <w:rPr>
          <w:bCs/>
          <w:i/>
          <w:iCs/>
        </w:rPr>
        <w:t>SD</w:t>
      </w:r>
      <w:r>
        <w:rPr>
          <w:bCs/>
        </w:rPr>
        <w:t xml:space="preserve"> = 1.05) than both non-leaders (</w:t>
      </w:r>
      <w:bookmarkStart w:id="19" w:name="_Hlk121285591"/>
      <w:r>
        <w:rPr>
          <w:bCs/>
          <w:i/>
          <w:iCs/>
        </w:rPr>
        <w:t>M</w:t>
      </w:r>
      <w:r>
        <w:rPr>
          <w:bCs/>
        </w:rPr>
        <w:t xml:space="preserve"> = 3.49, </w:t>
      </w:r>
      <w:r>
        <w:rPr>
          <w:bCs/>
          <w:i/>
          <w:iCs/>
        </w:rPr>
        <w:t>SD</w:t>
      </w:r>
      <w:r>
        <w:rPr>
          <w:bCs/>
        </w:rPr>
        <w:t xml:space="preserve"> = 1.23, </w:t>
      </w:r>
      <w:proofErr w:type="gramStart"/>
      <w:r>
        <w:rPr>
          <w:bCs/>
          <w:i/>
          <w:iCs/>
        </w:rPr>
        <w:t>t</w:t>
      </w:r>
      <w:r>
        <w:rPr>
          <w:bCs/>
        </w:rPr>
        <w:t>(</w:t>
      </w:r>
      <w:proofErr w:type="gramEnd"/>
      <w:r>
        <w:rPr>
          <w:bCs/>
        </w:rPr>
        <w:t xml:space="preserve">189) = -9.28, </w:t>
      </w:r>
      <w:bookmarkEnd w:id="19"/>
      <w:r>
        <w:rPr>
          <w:bCs/>
          <w:i/>
          <w:iCs/>
        </w:rPr>
        <w:t>p</w:t>
      </w:r>
      <w:r>
        <w:rPr>
          <w:bCs/>
        </w:rPr>
        <w:t xml:space="preserve"> &lt; .001) and the average person (</w:t>
      </w:r>
      <w:bookmarkStart w:id="20" w:name="_Hlk121285604"/>
      <w:r>
        <w:rPr>
          <w:bCs/>
          <w:i/>
          <w:iCs/>
        </w:rPr>
        <w:t>M</w:t>
      </w:r>
      <w:r>
        <w:rPr>
          <w:bCs/>
        </w:rPr>
        <w:t xml:space="preserve"> = 3.82, </w:t>
      </w:r>
      <w:r>
        <w:rPr>
          <w:bCs/>
          <w:i/>
          <w:iCs/>
        </w:rPr>
        <w:t>SD</w:t>
      </w:r>
      <w:r>
        <w:rPr>
          <w:bCs/>
        </w:rPr>
        <w:t xml:space="preserve"> = 1.07; </w:t>
      </w:r>
      <w:r>
        <w:rPr>
          <w:bCs/>
          <w:i/>
          <w:iCs/>
        </w:rPr>
        <w:t>t</w:t>
      </w:r>
      <w:r>
        <w:rPr>
          <w:bCs/>
        </w:rPr>
        <w:t xml:space="preserve">(189) = 15.30, </w:t>
      </w:r>
      <w:r>
        <w:rPr>
          <w:bCs/>
          <w:i/>
          <w:iCs/>
        </w:rPr>
        <w:t xml:space="preserve">p </w:t>
      </w:r>
      <w:r>
        <w:rPr>
          <w:bCs/>
        </w:rPr>
        <w:t>&lt; .001</w:t>
      </w:r>
      <w:bookmarkEnd w:id="20"/>
      <w:r>
        <w:rPr>
          <w:bCs/>
        </w:rPr>
        <w:t>). Additionally non-leaders were rated as less naïve than the average person (</w:t>
      </w:r>
      <w:proofErr w:type="gramStart"/>
      <w:r>
        <w:rPr>
          <w:bCs/>
          <w:i/>
          <w:iCs/>
        </w:rPr>
        <w:t>t</w:t>
      </w:r>
      <w:r>
        <w:rPr>
          <w:bCs/>
        </w:rPr>
        <w:t>(</w:t>
      </w:r>
      <w:proofErr w:type="gramEnd"/>
      <w:r>
        <w:rPr>
          <w:bCs/>
        </w:rPr>
        <w:t xml:space="preserve">189) = 3.36, </w:t>
      </w:r>
      <w:r>
        <w:rPr>
          <w:bCs/>
          <w:i/>
          <w:iCs/>
        </w:rPr>
        <w:t>p</w:t>
      </w:r>
      <w:r>
        <w:rPr>
          <w:bCs/>
        </w:rPr>
        <w:t xml:space="preserve"> = .003). Thus, these results show that leaders are generally perceived to be low in naiveté and are thought to be significantly less naïve than lower-level employees and the average person.</w:t>
      </w:r>
    </w:p>
    <w:p w14:paraId="4F33C53E" w14:textId="77777777" w:rsidR="00257E5A" w:rsidRDefault="00257E5A" w:rsidP="00257E5A">
      <w:pPr>
        <w:spacing w:line="480" w:lineRule="auto"/>
      </w:pPr>
      <w:r>
        <w:rPr>
          <w:b/>
          <w:bCs/>
        </w:rPr>
        <w:t>Discussion</w:t>
      </w:r>
    </w:p>
    <w:p w14:paraId="1022AC86" w14:textId="77777777" w:rsidR="00257E5A" w:rsidRPr="00B010F2" w:rsidRDefault="00257E5A" w:rsidP="00257E5A">
      <w:pPr>
        <w:spacing w:line="480" w:lineRule="auto"/>
      </w:pPr>
      <w:r>
        <w:tab/>
        <w:t>As revealed in this study, when people picture a leader of an organization in their mind, they typically think of someone who is quite low in naiveté, likely due to the expectations people hold of leaders to be adept at handling complex issues. These findings provide important context to the studies in our manuscript. As we note in the manuscript, results show that favor-granting leaders appear more naïve than those who refuse to grant favors, but the means of both ratings tend to be less than the midpoint of our scale. However, in light of these findings, we can more confidently claim that favor-granting leaders in our studies are indeed appearing naïve to observers, rather than simply more naïve than favor-refusers, since perceptions of leader naiveté are restricted to a limited range of values based on the leader’s status.</w:t>
      </w:r>
    </w:p>
    <w:p w14:paraId="27C56285" w14:textId="0B036549" w:rsidR="0063170C" w:rsidRDefault="00257E5A" w:rsidP="001C64AC">
      <w:pPr>
        <w:pStyle w:val="Heading2"/>
        <w:rPr>
          <w:rFonts w:ascii="Times New Roman" w:hAnsi="Times New Roman" w:cs="Times New Roman"/>
          <w:b/>
          <w:color w:val="auto"/>
        </w:rPr>
      </w:pPr>
      <w:bookmarkStart w:id="21" w:name="_Toc139458187"/>
      <w:r>
        <w:rPr>
          <w:rFonts w:ascii="Times New Roman" w:hAnsi="Times New Roman" w:cs="Times New Roman"/>
          <w:b/>
          <w:color w:val="auto"/>
        </w:rPr>
        <w:lastRenderedPageBreak/>
        <w:t>Supplementary Study 2</w:t>
      </w:r>
      <w:r w:rsidR="0063170C" w:rsidRPr="008D584E">
        <w:rPr>
          <w:rFonts w:ascii="Times New Roman" w:hAnsi="Times New Roman" w:cs="Times New Roman"/>
          <w:b/>
          <w:color w:val="auto"/>
        </w:rPr>
        <w:t xml:space="preserve">: </w:t>
      </w:r>
      <w:r w:rsidR="0063170C" w:rsidRPr="0063170C">
        <w:rPr>
          <w:rFonts w:ascii="Times New Roman" w:hAnsi="Times New Roman" w:cs="Times New Roman"/>
          <w:b/>
          <w:color w:val="auto"/>
        </w:rPr>
        <w:t>Reputational Consequences for Leaders and Non-Leaders</w:t>
      </w:r>
      <w:bookmarkEnd w:id="21"/>
    </w:p>
    <w:p w14:paraId="1CC17458" w14:textId="77777777" w:rsidR="0063170C" w:rsidRPr="0063170C" w:rsidRDefault="0063170C" w:rsidP="0063170C"/>
    <w:p w14:paraId="3A29B1DA" w14:textId="4A5475B3" w:rsidR="0063170C" w:rsidRPr="00936EC7" w:rsidRDefault="0063170C" w:rsidP="0063170C">
      <w:pPr>
        <w:spacing w:line="480" w:lineRule="auto"/>
        <w:rPr>
          <w:bCs/>
        </w:rPr>
      </w:pPr>
      <w:r>
        <w:rPr>
          <w:bCs/>
        </w:rPr>
        <w:tab/>
      </w:r>
      <w:r w:rsidRPr="00693933">
        <w:rPr>
          <w:bCs/>
        </w:rPr>
        <w:t xml:space="preserve">In </w:t>
      </w:r>
      <w:r w:rsidR="00257E5A">
        <w:rPr>
          <w:bCs/>
        </w:rPr>
        <w:t>Supplementary Study 2</w:t>
      </w:r>
      <w:r w:rsidRPr="00693933">
        <w:rPr>
          <w:bCs/>
        </w:rPr>
        <w:t>, we examine</w:t>
      </w:r>
      <w:r>
        <w:rPr>
          <w:bCs/>
        </w:rPr>
        <w:t xml:space="preserve"> whether the consequences of rewarding flattery apply to leaders and non-leaders alike. We have argued that being perceived to have fallen for flattery is particularly risky for organizational leaders because it is at odds with followers’ implicit expectations that leaders will resist influence and be adept decision-makers. In contrast, while non-leaders may also look naïve when rewarding flattery, observers may not judge them against the same standards, as suggested </w:t>
      </w:r>
      <w:r w:rsidR="00693933" w:rsidRPr="00AF2495">
        <w:rPr>
          <w:bCs/>
        </w:rPr>
        <w:t xml:space="preserve">as suggested by </w:t>
      </w:r>
      <w:r w:rsidR="00B25E92">
        <w:rPr>
          <w:bCs/>
        </w:rPr>
        <w:t>Supplementary Study 1</w:t>
      </w:r>
      <w:r w:rsidR="00693933" w:rsidRPr="00AF2495">
        <w:rPr>
          <w:bCs/>
        </w:rPr>
        <w:t xml:space="preserve"> referenced in Footnote 4</w:t>
      </w:r>
      <w:r w:rsidR="00693933">
        <w:rPr>
          <w:bCs/>
        </w:rPr>
        <w:t xml:space="preserve"> of the main manuscript, </w:t>
      </w:r>
      <w:r>
        <w:rPr>
          <w:bCs/>
        </w:rPr>
        <w:t>which showed that leaders are seen as less naïve than non-leaders and the general population. This difference in implicit expectations may lead observers to penalize non-leaders who reward flattery less</w:t>
      </w:r>
      <w:r w:rsidRPr="00C578FB">
        <w:rPr>
          <w:bCs/>
        </w:rPr>
        <w:t xml:space="preserve">. </w:t>
      </w:r>
      <w:r w:rsidR="00257E5A">
        <w:t>Supplementary Study 2</w:t>
      </w:r>
      <w:r w:rsidRPr="00C578FB">
        <w:t xml:space="preserve"> tests this possibility by manipulating the flattery recipient’s leadership status</w:t>
      </w:r>
      <w:r>
        <w:t xml:space="preserve"> and measuring observers’ reactions to witnessing either leaders or non-leaders reward flattery.</w:t>
      </w:r>
    </w:p>
    <w:p w14:paraId="6C98BFD3" w14:textId="77777777" w:rsidR="0063170C" w:rsidRDefault="0063170C" w:rsidP="0063170C">
      <w:pPr>
        <w:spacing w:line="480" w:lineRule="auto"/>
      </w:pPr>
      <w:r>
        <w:rPr>
          <w:b/>
        </w:rPr>
        <w:t>Method</w:t>
      </w:r>
    </w:p>
    <w:p w14:paraId="3B03F45E" w14:textId="77777777" w:rsidR="0063170C" w:rsidRDefault="0063170C" w:rsidP="0063170C">
      <w:pPr>
        <w:spacing w:line="480" w:lineRule="auto"/>
        <w:ind w:firstLine="720"/>
      </w:pPr>
      <w:r>
        <w:rPr>
          <w:b/>
          <w:i/>
          <w:iCs/>
        </w:rPr>
        <w:t>Participants</w:t>
      </w:r>
      <w:r>
        <w:rPr>
          <w:b/>
          <w:i/>
        </w:rPr>
        <w:t>.</w:t>
      </w:r>
      <w:r>
        <w:t xml:space="preserve"> We recruited 398 participants from Amazon Mechanical Turk (Mturk). Thirty-three participants were excluded from the analyses for failing one or more attention checks, resulting in a usable </w:t>
      </w:r>
      <w:r>
        <w:rPr>
          <w:i/>
        </w:rPr>
        <w:t>N</w:t>
      </w:r>
      <w:r>
        <w:t xml:space="preserve"> = 365 (</w:t>
      </w:r>
      <w:r>
        <w:rPr>
          <w:i/>
        </w:rPr>
        <w:t>M</w:t>
      </w:r>
      <w:r>
        <w:rPr>
          <w:i/>
          <w:vertAlign w:val="subscript"/>
        </w:rPr>
        <w:t>age</w:t>
      </w:r>
      <w:r>
        <w:t xml:space="preserve"> = 33.67 years, </w:t>
      </w:r>
      <w:proofErr w:type="spellStart"/>
      <w:r>
        <w:rPr>
          <w:i/>
        </w:rPr>
        <w:t>SD</w:t>
      </w:r>
      <w:r>
        <w:rPr>
          <w:i/>
          <w:vertAlign w:val="subscript"/>
        </w:rPr>
        <w:t>age</w:t>
      </w:r>
      <w:proofErr w:type="spellEnd"/>
      <w:r>
        <w:t xml:space="preserve"> = 10.13; 39.18% female)</w:t>
      </w:r>
      <w:r w:rsidRPr="00262760">
        <w:t>.</w:t>
      </w:r>
      <w:r w:rsidRPr="00262760">
        <w:rPr>
          <w:rStyle w:val="FootnoteReference"/>
        </w:rPr>
        <w:footnoteReference w:id="3"/>
      </w:r>
    </w:p>
    <w:p w14:paraId="21C29796" w14:textId="4B981681" w:rsidR="0063170C" w:rsidRPr="00387BD1" w:rsidRDefault="0063170C" w:rsidP="0063170C">
      <w:pPr>
        <w:spacing w:line="480" w:lineRule="auto"/>
        <w:ind w:firstLine="720"/>
        <w:rPr>
          <w:bCs/>
        </w:rPr>
      </w:pPr>
      <w:r>
        <w:rPr>
          <w:b/>
          <w:i/>
          <w:iCs/>
        </w:rPr>
        <w:t>Design and procedure.</w:t>
      </w:r>
      <w:r>
        <w:rPr>
          <w:b/>
        </w:rPr>
        <w:t xml:space="preserve"> </w:t>
      </w:r>
      <w:r w:rsidRPr="00387BD1">
        <w:rPr>
          <w:bCs/>
        </w:rPr>
        <w:t xml:space="preserve">For this study, </w:t>
      </w:r>
      <w:r>
        <w:rPr>
          <w:bCs/>
        </w:rPr>
        <w:t xml:space="preserve">we adapted the stimulus materials from Study 1 to be about a corporate setting </w:t>
      </w:r>
      <w:r>
        <w:t>(</w:t>
      </w:r>
      <w:r w:rsidRPr="006E6C14">
        <w:t xml:space="preserve">see </w:t>
      </w:r>
      <w:r w:rsidR="00693933" w:rsidRPr="006E6C14">
        <w:t xml:space="preserve">page </w:t>
      </w:r>
      <w:r w:rsidR="006E6C14" w:rsidRPr="006E6C14">
        <w:t>12</w:t>
      </w:r>
      <w:r w:rsidR="00257E5A">
        <w:t xml:space="preserve"> </w:t>
      </w:r>
      <w:r w:rsidR="00257E5A" w:rsidRPr="006E6C14">
        <w:t>for scenario text</w:t>
      </w:r>
      <w:r>
        <w:t xml:space="preserve">). We also modified the Study 1 materials to reflect a 2(leadership status: leader vs. non-leader) </w:t>
      </w:r>
      <w:r>
        <w:sym w:font="Wingdings 2" w:char="F0CD"/>
      </w:r>
      <w:r>
        <w:t xml:space="preserve"> 2(recipient response: grant favor vs. refuse favor) between-subjects design. Participants were first asked to think of an individual in a professional field who was either a leader (e.g., “Think about someone you know who has a lot of power, influence, and/or prestige in a professional field.”) or not (</w:t>
      </w:r>
      <w:bookmarkStart w:id="22" w:name="_Hlk116274452"/>
      <w:r>
        <w:t xml:space="preserve">e.g., “Think </w:t>
      </w:r>
      <w:r>
        <w:lastRenderedPageBreak/>
        <w:t>about someone you know who has a low level of power, influence, and/or prestige in a professional field</w:t>
      </w:r>
      <w:bookmarkEnd w:id="22"/>
      <w:r>
        <w:t>.”). They then read a scenario in which this individual (the recipient) is approached by another person (the approacher), who flatters the recipient and then requests a professional favor, which the recipient either grants or refuses.</w:t>
      </w:r>
    </w:p>
    <w:p w14:paraId="413E1C60" w14:textId="77777777" w:rsidR="0063170C" w:rsidRDefault="0063170C" w:rsidP="0063170C">
      <w:pPr>
        <w:spacing w:line="480" w:lineRule="auto"/>
        <w:ind w:firstLine="720"/>
      </w:pPr>
      <w:r>
        <w:rPr>
          <w:b/>
          <w:i/>
          <w:iCs/>
        </w:rPr>
        <w:t>Manipulation check.</w:t>
      </w:r>
      <w:r>
        <w:t xml:space="preserve"> As a manipulation check, participants first rated whether the recipient was a powerful leader using three items (“To what extent does this person have control over others’ resources in their professional field”; “How much power does this person have in their professional field”; “To what extent does this person have control over others' outcomes in their professional field”; 1 = </w:t>
      </w:r>
      <w:r>
        <w:rPr>
          <w:i/>
        </w:rPr>
        <w:t>not at all</w:t>
      </w:r>
      <w:r>
        <w:t xml:space="preserve">, 7 = </w:t>
      </w:r>
      <w:r>
        <w:rPr>
          <w:i/>
        </w:rPr>
        <w:t xml:space="preserve">very much; </w:t>
      </w:r>
      <w:r>
        <w:t>α = .96)</w:t>
      </w:r>
    </w:p>
    <w:p w14:paraId="06D36246" w14:textId="6C6F0F84" w:rsidR="0063170C" w:rsidRDefault="0063170C" w:rsidP="00D96EBB">
      <w:pPr>
        <w:spacing w:line="480" w:lineRule="auto"/>
        <w:ind w:firstLine="720"/>
      </w:pPr>
      <w:r>
        <w:rPr>
          <w:b/>
          <w:i/>
          <w:iCs/>
        </w:rPr>
        <w:t>Evaluations of recipient.</w:t>
      </w:r>
      <w:r>
        <w:rPr>
          <w:b/>
        </w:rPr>
        <w:t xml:space="preserve"> </w:t>
      </w:r>
      <w:r>
        <w:t xml:space="preserve">Next, </w:t>
      </w:r>
      <w:r w:rsidRPr="005D777F">
        <w:t>participants evaluated the recipient using the same measures as Study 1: naiveté</w:t>
      </w:r>
      <w:r>
        <w:t xml:space="preserve"> (α = .92), competence (α = .93), and warmth (α =.92).</w:t>
      </w:r>
      <w:r w:rsidR="00D96EBB">
        <w:t xml:space="preserve"> Additionally, for secondary analyses, p</w:t>
      </w:r>
      <w:r w:rsidR="00D96EBB" w:rsidRPr="001C295C">
        <w:t xml:space="preserve">articipants rated how the </w:t>
      </w:r>
      <w:r w:rsidR="00D96EBB">
        <w:t>recipient’s</w:t>
      </w:r>
      <w:r w:rsidR="00D96EBB" w:rsidRPr="001C295C">
        <w:t xml:space="preserve"> response impacted their overall impression of him or her</w:t>
      </w:r>
      <w:r w:rsidR="00D96EBB" w:rsidRPr="00BA389C">
        <w:t xml:space="preserve"> (</w:t>
      </w:r>
      <w:r w:rsidR="00D96EBB" w:rsidRPr="006142CC">
        <w:t>-3</w:t>
      </w:r>
      <w:r w:rsidR="00D96EBB">
        <w:t xml:space="preserve"> </w:t>
      </w:r>
      <w:r w:rsidR="00D96EBB" w:rsidRPr="00BA389C">
        <w:t xml:space="preserve">= </w:t>
      </w:r>
      <w:r w:rsidR="00D96EBB" w:rsidRPr="006142CC">
        <w:rPr>
          <w:i/>
          <w:iCs/>
        </w:rPr>
        <w:t>became very negative</w:t>
      </w:r>
      <w:r w:rsidR="00D96EBB" w:rsidRPr="00BA389C">
        <w:t xml:space="preserve">, </w:t>
      </w:r>
      <w:r w:rsidR="00D96EBB" w:rsidRPr="006142CC">
        <w:t>+3</w:t>
      </w:r>
      <w:r w:rsidR="00D96EBB" w:rsidRPr="00BA389C">
        <w:t xml:space="preserve"> = </w:t>
      </w:r>
      <w:r w:rsidR="00D96EBB" w:rsidRPr="006142CC">
        <w:rPr>
          <w:i/>
          <w:iCs/>
        </w:rPr>
        <w:t>became very positive</w:t>
      </w:r>
      <w:r w:rsidR="00D96EBB">
        <w:t>).</w:t>
      </w:r>
    </w:p>
    <w:p w14:paraId="766DD145" w14:textId="77777777" w:rsidR="0063170C" w:rsidRDefault="0063170C" w:rsidP="0063170C">
      <w:pPr>
        <w:spacing w:line="480" w:lineRule="auto"/>
        <w:rPr>
          <w:b/>
        </w:rPr>
      </w:pPr>
      <w:r>
        <w:rPr>
          <w:b/>
        </w:rPr>
        <w:t>Results</w:t>
      </w:r>
    </w:p>
    <w:p w14:paraId="6E024CF5" w14:textId="5E9DC220" w:rsidR="0063170C" w:rsidRDefault="00693933" w:rsidP="0063170C">
      <w:pPr>
        <w:spacing w:line="480" w:lineRule="auto"/>
        <w:ind w:firstLine="720"/>
      </w:pPr>
      <w:r w:rsidRPr="00693933">
        <w:t xml:space="preserve">Supplemental </w:t>
      </w:r>
      <w:r w:rsidR="0063170C" w:rsidRPr="00693933">
        <w:t xml:space="preserve">Table </w:t>
      </w:r>
      <w:r w:rsidRPr="00693933">
        <w:t>1</w:t>
      </w:r>
      <w:r w:rsidR="0063170C" w:rsidRPr="00693933">
        <w:t xml:space="preserve"> provides means for all dependent measures by condition.</w:t>
      </w:r>
    </w:p>
    <w:p w14:paraId="62D141E2" w14:textId="77777777" w:rsidR="007F3FF9" w:rsidRPr="00693933" w:rsidRDefault="007F3FF9" w:rsidP="007F3FF9">
      <w:pPr>
        <w:rPr>
          <w:b/>
          <w:szCs w:val="20"/>
        </w:rPr>
      </w:pPr>
      <w:r w:rsidRPr="00693933">
        <w:rPr>
          <w:b/>
        </w:rPr>
        <w:t>Supplemental Table 1</w:t>
      </w:r>
    </w:p>
    <w:p w14:paraId="10D95E29" w14:textId="77777777" w:rsidR="007F3FF9" w:rsidRPr="009E4347" w:rsidRDefault="007F3FF9" w:rsidP="007F3FF9">
      <w:pPr>
        <w:spacing w:line="360" w:lineRule="auto"/>
        <w:rPr>
          <w:bCs/>
          <w:i/>
          <w:iCs/>
        </w:rPr>
      </w:pPr>
      <w:r w:rsidRPr="00693933">
        <w:rPr>
          <w:bCs/>
          <w:i/>
          <w:iCs/>
        </w:rPr>
        <w:t xml:space="preserve">Descriptive Statistics for Measures in </w:t>
      </w:r>
      <w:r>
        <w:rPr>
          <w:bCs/>
          <w:i/>
          <w:iCs/>
        </w:rPr>
        <w:t>Supplementary Study 2</w:t>
      </w:r>
      <w:r w:rsidRPr="00693933">
        <w:rPr>
          <w:bCs/>
          <w:i/>
          <w:iCs/>
        </w:rPr>
        <w:t>.</w:t>
      </w:r>
    </w:p>
    <w:tbl>
      <w:tblPr>
        <w:tblW w:w="10188" w:type="dxa"/>
        <w:tblInd w:w="-108" w:type="dxa"/>
        <w:tblLayout w:type="fixed"/>
        <w:tblCellMar>
          <w:left w:w="29" w:type="dxa"/>
          <w:right w:w="29" w:type="dxa"/>
        </w:tblCellMar>
        <w:tblLook w:val="04A0" w:firstRow="1" w:lastRow="0" w:firstColumn="1" w:lastColumn="0" w:noHBand="0" w:noVBand="1"/>
      </w:tblPr>
      <w:tblGrid>
        <w:gridCol w:w="2628"/>
        <w:gridCol w:w="1260"/>
        <w:gridCol w:w="1260"/>
        <w:gridCol w:w="630"/>
        <w:gridCol w:w="630"/>
        <w:gridCol w:w="1260"/>
        <w:gridCol w:w="1260"/>
        <w:gridCol w:w="630"/>
        <w:gridCol w:w="630"/>
      </w:tblGrid>
      <w:tr w:rsidR="007F3FF9" w14:paraId="30D718D7" w14:textId="77777777" w:rsidTr="00CC3B94">
        <w:trPr>
          <w:trHeight w:val="287"/>
        </w:trPr>
        <w:tc>
          <w:tcPr>
            <w:tcW w:w="2628" w:type="dxa"/>
            <w:tcBorders>
              <w:top w:val="single" w:sz="4" w:space="0" w:color="auto"/>
              <w:left w:val="nil"/>
              <w:bottom w:val="single" w:sz="4" w:space="0" w:color="auto"/>
              <w:right w:val="nil"/>
            </w:tcBorders>
            <w:noWrap/>
            <w:vAlign w:val="center"/>
            <w:hideMark/>
          </w:tcPr>
          <w:p w14:paraId="7DFE0350" w14:textId="77777777" w:rsidR="007F3FF9" w:rsidRDefault="007F3FF9" w:rsidP="00CC3B94">
            <w:pPr>
              <w:rPr>
                <w:b/>
                <w:szCs w:val="20"/>
              </w:rPr>
            </w:pPr>
          </w:p>
        </w:tc>
        <w:tc>
          <w:tcPr>
            <w:tcW w:w="3780" w:type="dxa"/>
            <w:gridSpan w:val="4"/>
            <w:tcBorders>
              <w:top w:val="single" w:sz="4" w:space="0" w:color="auto"/>
              <w:left w:val="nil"/>
              <w:bottom w:val="single" w:sz="4" w:space="0" w:color="auto"/>
              <w:right w:val="nil"/>
            </w:tcBorders>
            <w:noWrap/>
            <w:vAlign w:val="center"/>
            <w:hideMark/>
          </w:tcPr>
          <w:p w14:paraId="14D20BA7" w14:textId="77777777" w:rsidR="007F3FF9" w:rsidRDefault="007F3FF9" w:rsidP="00CC3B94">
            <w:pPr>
              <w:jc w:val="center"/>
              <w:rPr>
                <w:color w:val="000000"/>
                <w:szCs w:val="20"/>
              </w:rPr>
            </w:pPr>
            <w:r>
              <w:rPr>
                <w:szCs w:val="20"/>
              </w:rPr>
              <w:t>Leader</w:t>
            </w:r>
          </w:p>
        </w:tc>
        <w:tc>
          <w:tcPr>
            <w:tcW w:w="3780" w:type="dxa"/>
            <w:gridSpan w:val="4"/>
            <w:tcBorders>
              <w:top w:val="single" w:sz="4" w:space="0" w:color="auto"/>
              <w:left w:val="nil"/>
              <w:bottom w:val="single" w:sz="4" w:space="0" w:color="auto"/>
              <w:right w:val="nil"/>
            </w:tcBorders>
            <w:noWrap/>
            <w:vAlign w:val="center"/>
            <w:hideMark/>
          </w:tcPr>
          <w:p w14:paraId="5915B53F" w14:textId="77777777" w:rsidR="007F3FF9" w:rsidRDefault="007F3FF9" w:rsidP="00CC3B94">
            <w:pPr>
              <w:jc w:val="center"/>
              <w:rPr>
                <w:color w:val="000000"/>
                <w:szCs w:val="20"/>
              </w:rPr>
            </w:pPr>
            <w:r>
              <w:rPr>
                <w:szCs w:val="20"/>
              </w:rPr>
              <w:t>Non-Leader</w:t>
            </w:r>
          </w:p>
        </w:tc>
      </w:tr>
      <w:tr w:rsidR="007F3FF9" w14:paraId="381133C0" w14:textId="77777777" w:rsidTr="00CC3B94">
        <w:trPr>
          <w:trHeight w:val="107"/>
        </w:trPr>
        <w:tc>
          <w:tcPr>
            <w:tcW w:w="2628" w:type="dxa"/>
            <w:tcBorders>
              <w:top w:val="single" w:sz="4" w:space="0" w:color="auto"/>
              <w:left w:val="nil"/>
              <w:bottom w:val="single" w:sz="4" w:space="0" w:color="auto"/>
              <w:right w:val="nil"/>
            </w:tcBorders>
            <w:noWrap/>
            <w:vAlign w:val="center"/>
            <w:hideMark/>
          </w:tcPr>
          <w:p w14:paraId="46E0B99C" w14:textId="77777777" w:rsidR="007F3FF9" w:rsidRDefault="007F3FF9" w:rsidP="00CC3B94">
            <w:pPr>
              <w:jc w:val="center"/>
              <w:rPr>
                <w:szCs w:val="20"/>
              </w:rPr>
            </w:pPr>
            <w:r>
              <w:rPr>
                <w:szCs w:val="20"/>
              </w:rPr>
              <w:t>Variable</w:t>
            </w:r>
          </w:p>
        </w:tc>
        <w:tc>
          <w:tcPr>
            <w:tcW w:w="1260" w:type="dxa"/>
            <w:tcBorders>
              <w:top w:val="single" w:sz="4" w:space="0" w:color="auto"/>
              <w:left w:val="nil"/>
              <w:bottom w:val="single" w:sz="4" w:space="0" w:color="auto"/>
              <w:right w:val="nil"/>
            </w:tcBorders>
            <w:noWrap/>
            <w:vAlign w:val="center"/>
            <w:hideMark/>
          </w:tcPr>
          <w:p w14:paraId="363D76C8" w14:textId="77777777" w:rsidR="007F3FF9" w:rsidRDefault="007F3FF9" w:rsidP="00CC3B94">
            <w:pPr>
              <w:jc w:val="center"/>
              <w:rPr>
                <w:szCs w:val="20"/>
              </w:rPr>
            </w:pPr>
            <w:r>
              <w:rPr>
                <w:szCs w:val="20"/>
              </w:rPr>
              <w:t>Grant</w:t>
            </w:r>
          </w:p>
          <w:p w14:paraId="6F0299B7" w14:textId="77777777" w:rsidR="007F3FF9" w:rsidRDefault="007F3FF9" w:rsidP="00CC3B94">
            <w:pPr>
              <w:jc w:val="center"/>
              <w:rPr>
                <w:szCs w:val="20"/>
              </w:rPr>
            </w:pPr>
            <w:r>
              <w:rPr>
                <w:szCs w:val="20"/>
              </w:rPr>
              <w:t>Favor</w:t>
            </w:r>
          </w:p>
        </w:tc>
        <w:tc>
          <w:tcPr>
            <w:tcW w:w="1260" w:type="dxa"/>
            <w:tcBorders>
              <w:top w:val="single" w:sz="4" w:space="0" w:color="auto"/>
              <w:left w:val="nil"/>
              <w:bottom w:val="single" w:sz="4" w:space="0" w:color="auto"/>
              <w:right w:val="nil"/>
            </w:tcBorders>
            <w:vAlign w:val="center"/>
            <w:hideMark/>
          </w:tcPr>
          <w:p w14:paraId="51CFF11F" w14:textId="77777777" w:rsidR="007F3FF9" w:rsidRDefault="007F3FF9"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316224FA" w14:textId="77777777" w:rsidR="007F3FF9" w:rsidRDefault="007F3FF9" w:rsidP="00CC3B94">
            <w:pPr>
              <w:jc w:val="center"/>
              <w:rPr>
                <w:i/>
                <w:szCs w:val="20"/>
                <w:vertAlign w:val="superscript"/>
              </w:rPr>
            </w:pPr>
            <w:r>
              <w:rPr>
                <w:i/>
                <w:szCs w:val="20"/>
              </w:rPr>
              <w:t>t</w:t>
            </w:r>
            <w:r>
              <w:rPr>
                <w:szCs w:val="20"/>
                <w:vertAlign w:val="superscript"/>
              </w:rPr>
              <w:t>a</w:t>
            </w:r>
          </w:p>
        </w:tc>
        <w:tc>
          <w:tcPr>
            <w:tcW w:w="630" w:type="dxa"/>
            <w:tcBorders>
              <w:top w:val="single" w:sz="4" w:space="0" w:color="auto"/>
              <w:left w:val="nil"/>
              <w:bottom w:val="single" w:sz="4" w:space="0" w:color="auto"/>
              <w:right w:val="nil"/>
            </w:tcBorders>
            <w:vAlign w:val="center"/>
            <w:hideMark/>
          </w:tcPr>
          <w:p w14:paraId="1D31682F" w14:textId="77777777" w:rsidR="007F3FF9" w:rsidRDefault="007F3FF9" w:rsidP="00CC3B94">
            <w:pPr>
              <w:jc w:val="center"/>
              <w:rPr>
                <w:i/>
                <w:szCs w:val="20"/>
              </w:rPr>
            </w:pPr>
            <w:r>
              <w:rPr>
                <w:i/>
                <w:szCs w:val="20"/>
              </w:rPr>
              <w:t>p</w:t>
            </w:r>
          </w:p>
        </w:tc>
        <w:tc>
          <w:tcPr>
            <w:tcW w:w="1260" w:type="dxa"/>
            <w:tcBorders>
              <w:top w:val="single" w:sz="4" w:space="0" w:color="auto"/>
              <w:left w:val="nil"/>
              <w:bottom w:val="single" w:sz="4" w:space="0" w:color="auto"/>
              <w:right w:val="nil"/>
            </w:tcBorders>
            <w:noWrap/>
            <w:vAlign w:val="center"/>
            <w:hideMark/>
          </w:tcPr>
          <w:p w14:paraId="0B7692FE" w14:textId="77777777" w:rsidR="007F3FF9" w:rsidRDefault="007F3FF9" w:rsidP="00CC3B94">
            <w:pPr>
              <w:jc w:val="center"/>
              <w:rPr>
                <w:szCs w:val="20"/>
              </w:rPr>
            </w:pPr>
            <w:r>
              <w:rPr>
                <w:szCs w:val="20"/>
              </w:rPr>
              <w:t>Grant</w:t>
            </w:r>
          </w:p>
          <w:p w14:paraId="5EF1CB6D" w14:textId="77777777" w:rsidR="007F3FF9" w:rsidRDefault="007F3FF9" w:rsidP="00CC3B94">
            <w:pPr>
              <w:jc w:val="center"/>
              <w:rPr>
                <w:szCs w:val="20"/>
              </w:rPr>
            </w:pPr>
            <w:r>
              <w:rPr>
                <w:szCs w:val="20"/>
              </w:rPr>
              <w:t>Favor</w:t>
            </w:r>
          </w:p>
        </w:tc>
        <w:tc>
          <w:tcPr>
            <w:tcW w:w="1260" w:type="dxa"/>
            <w:tcBorders>
              <w:top w:val="single" w:sz="4" w:space="0" w:color="auto"/>
              <w:left w:val="nil"/>
              <w:bottom w:val="single" w:sz="4" w:space="0" w:color="auto"/>
              <w:right w:val="nil"/>
            </w:tcBorders>
            <w:vAlign w:val="center"/>
            <w:hideMark/>
          </w:tcPr>
          <w:p w14:paraId="7D15F46D" w14:textId="77777777" w:rsidR="007F3FF9" w:rsidRDefault="007F3FF9"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4E4F0603" w14:textId="77777777" w:rsidR="007F3FF9" w:rsidRDefault="007F3FF9" w:rsidP="00CC3B94">
            <w:pPr>
              <w:jc w:val="center"/>
              <w:rPr>
                <w:i/>
                <w:szCs w:val="20"/>
              </w:rPr>
            </w:pPr>
            <w:r>
              <w:rPr>
                <w:i/>
                <w:szCs w:val="20"/>
              </w:rPr>
              <w:t>t</w:t>
            </w:r>
            <w:r>
              <w:rPr>
                <w:szCs w:val="20"/>
                <w:vertAlign w:val="superscript"/>
              </w:rPr>
              <w:t>b</w:t>
            </w:r>
          </w:p>
        </w:tc>
        <w:tc>
          <w:tcPr>
            <w:tcW w:w="630" w:type="dxa"/>
            <w:tcBorders>
              <w:top w:val="single" w:sz="4" w:space="0" w:color="auto"/>
              <w:left w:val="nil"/>
              <w:bottom w:val="single" w:sz="4" w:space="0" w:color="auto"/>
              <w:right w:val="nil"/>
            </w:tcBorders>
            <w:vAlign w:val="center"/>
            <w:hideMark/>
          </w:tcPr>
          <w:p w14:paraId="48A68A37" w14:textId="77777777" w:rsidR="007F3FF9" w:rsidRDefault="007F3FF9" w:rsidP="00CC3B94">
            <w:pPr>
              <w:jc w:val="center"/>
              <w:rPr>
                <w:i/>
                <w:szCs w:val="20"/>
              </w:rPr>
            </w:pPr>
            <w:r>
              <w:rPr>
                <w:i/>
                <w:szCs w:val="20"/>
              </w:rPr>
              <w:t>p</w:t>
            </w:r>
          </w:p>
        </w:tc>
      </w:tr>
      <w:tr w:rsidR="007F3FF9" w14:paraId="58A00C47" w14:textId="77777777" w:rsidTr="00CC3B94">
        <w:trPr>
          <w:trHeight w:val="98"/>
        </w:trPr>
        <w:tc>
          <w:tcPr>
            <w:tcW w:w="6408" w:type="dxa"/>
            <w:gridSpan w:val="5"/>
            <w:tcBorders>
              <w:top w:val="single" w:sz="4" w:space="0" w:color="auto"/>
              <w:left w:val="nil"/>
              <w:bottom w:val="nil"/>
              <w:right w:val="nil"/>
            </w:tcBorders>
            <w:noWrap/>
            <w:vAlign w:val="center"/>
            <w:hideMark/>
          </w:tcPr>
          <w:p w14:paraId="06FB2971" w14:textId="77777777" w:rsidR="007F3FF9" w:rsidRDefault="007F3FF9" w:rsidP="00CC3B94">
            <w:pPr>
              <w:rPr>
                <w:b/>
                <w:szCs w:val="20"/>
              </w:rPr>
            </w:pPr>
            <w:r>
              <w:rPr>
                <w:b/>
                <w:szCs w:val="20"/>
              </w:rPr>
              <w:t>Perceived naiveté</w:t>
            </w:r>
          </w:p>
        </w:tc>
        <w:tc>
          <w:tcPr>
            <w:tcW w:w="3780" w:type="dxa"/>
            <w:gridSpan w:val="4"/>
            <w:tcBorders>
              <w:top w:val="single" w:sz="4" w:space="0" w:color="auto"/>
              <w:left w:val="nil"/>
              <w:bottom w:val="nil"/>
              <w:right w:val="nil"/>
            </w:tcBorders>
            <w:noWrap/>
            <w:vAlign w:val="center"/>
          </w:tcPr>
          <w:p w14:paraId="6C717B9C" w14:textId="77777777" w:rsidR="007F3FF9" w:rsidRDefault="007F3FF9" w:rsidP="00CC3B94">
            <w:pPr>
              <w:jc w:val="center"/>
              <w:rPr>
                <w:color w:val="000000"/>
                <w:szCs w:val="20"/>
              </w:rPr>
            </w:pPr>
          </w:p>
        </w:tc>
      </w:tr>
      <w:tr w:rsidR="007F3FF9" w14:paraId="23216006" w14:textId="77777777" w:rsidTr="00CC3B94">
        <w:trPr>
          <w:trHeight w:val="90"/>
        </w:trPr>
        <w:tc>
          <w:tcPr>
            <w:tcW w:w="2628" w:type="dxa"/>
            <w:noWrap/>
            <w:vAlign w:val="center"/>
            <w:hideMark/>
          </w:tcPr>
          <w:p w14:paraId="0F03DC55" w14:textId="77777777" w:rsidR="007F3FF9" w:rsidRDefault="007F3FF9" w:rsidP="00CC3B94">
            <w:pPr>
              <w:rPr>
                <w:b/>
                <w:szCs w:val="20"/>
              </w:rPr>
            </w:pPr>
            <w:r>
              <w:rPr>
                <w:color w:val="000000"/>
                <w:szCs w:val="20"/>
              </w:rPr>
              <w:t xml:space="preserve">     Perceived </w:t>
            </w:r>
            <w:r>
              <w:rPr>
                <w:rFonts w:eastAsia="Times New Roman"/>
                <w:color w:val="000000"/>
              </w:rPr>
              <w:t>Naiveté</w:t>
            </w:r>
          </w:p>
        </w:tc>
        <w:tc>
          <w:tcPr>
            <w:tcW w:w="1260" w:type="dxa"/>
            <w:vAlign w:val="center"/>
            <w:hideMark/>
          </w:tcPr>
          <w:p w14:paraId="222868DF" w14:textId="77777777" w:rsidR="007F3FF9" w:rsidRDefault="007F3FF9" w:rsidP="00CC3B94">
            <w:pPr>
              <w:jc w:val="center"/>
              <w:rPr>
                <w:szCs w:val="20"/>
              </w:rPr>
            </w:pPr>
            <w:r>
              <w:rPr>
                <w:szCs w:val="20"/>
              </w:rPr>
              <w:t>3.26</w:t>
            </w:r>
          </w:p>
          <w:p w14:paraId="034BEB23" w14:textId="77777777" w:rsidR="007F3FF9" w:rsidRDefault="007F3FF9" w:rsidP="00CC3B94">
            <w:pPr>
              <w:jc w:val="center"/>
              <w:rPr>
                <w:szCs w:val="20"/>
              </w:rPr>
            </w:pPr>
            <w:r>
              <w:rPr>
                <w:szCs w:val="20"/>
              </w:rPr>
              <w:t>[2.89, 3.63]</w:t>
            </w:r>
          </w:p>
        </w:tc>
        <w:tc>
          <w:tcPr>
            <w:tcW w:w="1260" w:type="dxa"/>
            <w:vAlign w:val="center"/>
            <w:hideMark/>
          </w:tcPr>
          <w:p w14:paraId="12885311" w14:textId="77777777" w:rsidR="007F3FF9" w:rsidRDefault="007F3FF9" w:rsidP="00CC3B94">
            <w:pPr>
              <w:jc w:val="center"/>
              <w:rPr>
                <w:szCs w:val="20"/>
              </w:rPr>
            </w:pPr>
            <w:r>
              <w:rPr>
                <w:szCs w:val="20"/>
              </w:rPr>
              <w:t>2.60</w:t>
            </w:r>
          </w:p>
          <w:p w14:paraId="12E7733F" w14:textId="77777777" w:rsidR="007F3FF9" w:rsidRDefault="007F3FF9" w:rsidP="00CC3B94">
            <w:pPr>
              <w:jc w:val="center"/>
              <w:rPr>
                <w:szCs w:val="20"/>
              </w:rPr>
            </w:pPr>
            <w:r>
              <w:rPr>
                <w:szCs w:val="20"/>
              </w:rPr>
              <w:t>[2.30, 2.90]</w:t>
            </w:r>
          </w:p>
        </w:tc>
        <w:tc>
          <w:tcPr>
            <w:tcW w:w="630" w:type="dxa"/>
            <w:vAlign w:val="center"/>
            <w:hideMark/>
          </w:tcPr>
          <w:p w14:paraId="543CE79D" w14:textId="77777777" w:rsidR="007F3FF9" w:rsidRDefault="007F3FF9" w:rsidP="00CC3B94">
            <w:pPr>
              <w:jc w:val="center"/>
              <w:rPr>
                <w:szCs w:val="20"/>
              </w:rPr>
            </w:pPr>
            <w:r>
              <w:rPr>
                <w:szCs w:val="20"/>
              </w:rPr>
              <w:t>2.77</w:t>
            </w:r>
          </w:p>
        </w:tc>
        <w:tc>
          <w:tcPr>
            <w:tcW w:w="630" w:type="dxa"/>
            <w:vAlign w:val="center"/>
            <w:hideMark/>
          </w:tcPr>
          <w:p w14:paraId="3F8E66EC" w14:textId="77777777" w:rsidR="007F3FF9" w:rsidRDefault="007F3FF9" w:rsidP="00CC3B94">
            <w:pPr>
              <w:jc w:val="center"/>
              <w:rPr>
                <w:szCs w:val="20"/>
              </w:rPr>
            </w:pPr>
            <w:r>
              <w:rPr>
                <w:szCs w:val="20"/>
              </w:rPr>
              <w:t>.006</w:t>
            </w:r>
          </w:p>
        </w:tc>
        <w:tc>
          <w:tcPr>
            <w:tcW w:w="1260" w:type="dxa"/>
            <w:noWrap/>
            <w:vAlign w:val="center"/>
            <w:hideMark/>
          </w:tcPr>
          <w:p w14:paraId="550F535C" w14:textId="77777777" w:rsidR="007F3FF9" w:rsidRDefault="007F3FF9" w:rsidP="00CC3B94">
            <w:pPr>
              <w:jc w:val="center"/>
              <w:rPr>
                <w:color w:val="000000"/>
                <w:szCs w:val="20"/>
              </w:rPr>
            </w:pPr>
            <w:r>
              <w:rPr>
                <w:color w:val="000000"/>
                <w:szCs w:val="20"/>
              </w:rPr>
              <w:t>3.99</w:t>
            </w:r>
          </w:p>
          <w:p w14:paraId="47FDD247" w14:textId="77777777" w:rsidR="007F3FF9" w:rsidRDefault="007F3FF9" w:rsidP="00CC3B94">
            <w:pPr>
              <w:jc w:val="center"/>
              <w:rPr>
                <w:color w:val="000000"/>
                <w:szCs w:val="20"/>
              </w:rPr>
            </w:pPr>
            <w:r>
              <w:rPr>
                <w:color w:val="000000"/>
                <w:szCs w:val="20"/>
              </w:rPr>
              <w:t>[3.67, 4.30]</w:t>
            </w:r>
          </w:p>
        </w:tc>
        <w:tc>
          <w:tcPr>
            <w:tcW w:w="1260" w:type="dxa"/>
            <w:vAlign w:val="center"/>
            <w:hideMark/>
          </w:tcPr>
          <w:p w14:paraId="6F78D02C" w14:textId="77777777" w:rsidR="007F3FF9" w:rsidRDefault="007F3FF9" w:rsidP="00CC3B94">
            <w:pPr>
              <w:jc w:val="center"/>
              <w:rPr>
                <w:color w:val="000000"/>
                <w:szCs w:val="20"/>
              </w:rPr>
            </w:pPr>
            <w:r>
              <w:rPr>
                <w:color w:val="000000"/>
                <w:szCs w:val="20"/>
              </w:rPr>
              <w:t>3.09</w:t>
            </w:r>
          </w:p>
          <w:p w14:paraId="08D714C9" w14:textId="77777777" w:rsidR="007F3FF9" w:rsidRDefault="007F3FF9" w:rsidP="00CC3B94">
            <w:pPr>
              <w:jc w:val="center"/>
              <w:rPr>
                <w:color w:val="000000"/>
                <w:szCs w:val="20"/>
              </w:rPr>
            </w:pPr>
            <w:r>
              <w:rPr>
                <w:color w:val="000000"/>
                <w:szCs w:val="20"/>
              </w:rPr>
              <w:t>[2.72, 3.45]</w:t>
            </w:r>
          </w:p>
        </w:tc>
        <w:tc>
          <w:tcPr>
            <w:tcW w:w="630" w:type="dxa"/>
            <w:vAlign w:val="center"/>
            <w:hideMark/>
          </w:tcPr>
          <w:p w14:paraId="3E450C9B" w14:textId="77777777" w:rsidR="007F3FF9" w:rsidRDefault="007F3FF9" w:rsidP="00CC3B94">
            <w:pPr>
              <w:jc w:val="center"/>
              <w:rPr>
                <w:color w:val="000000"/>
                <w:szCs w:val="20"/>
              </w:rPr>
            </w:pPr>
            <w:r>
              <w:rPr>
                <w:color w:val="000000"/>
                <w:szCs w:val="20"/>
              </w:rPr>
              <w:t>3.70</w:t>
            </w:r>
          </w:p>
        </w:tc>
        <w:tc>
          <w:tcPr>
            <w:tcW w:w="630" w:type="dxa"/>
            <w:vAlign w:val="center"/>
            <w:hideMark/>
          </w:tcPr>
          <w:p w14:paraId="7A0168E0" w14:textId="77777777" w:rsidR="007F3FF9" w:rsidRDefault="007F3FF9" w:rsidP="00CC3B94">
            <w:pPr>
              <w:jc w:val="center"/>
              <w:rPr>
                <w:color w:val="000000"/>
                <w:szCs w:val="20"/>
              </w:rPr>
            </w:pPr>
            <w:r>
              <w:rPr>
                <w:color w:val="000000"/>
                <w:szCs w:val="20"/>
              </w:rPr>
              <w:t>&lt;.001</w:t>
            </w:r>
          </w:p>
        </w:tc>
      </w:tr>
      <w:tr w:rsidR="007F3FF9" w14:paraId="4E1FD7E3" w14:textId="77777777" w:rsidTr="00CC3B94">
        <w:trPr>
          <w:trHeight w:val="87"/>
        </w:trPr>
        <w:tc>
          <w:tcPr>
            <w:tcW w:w="2628" w:type="dxa"/>
            <w:tcBorders>
              <w:top w:val="nil"/>
              <w:left w:val="nil"/>
              <w:bottom w:val="single" w:sz="4" w:space="0" w:color="auto"/>
              <w:right w:val="nil"/>
            </w:tcBorders>
            <w:noWrap/>
            <w:vAlign w:val="center"/>
          </w:tcPr>
          <w:p w14:paraId="526D8964" w14:textId="77777777" w:rsidR="007F3FF9" w:rsidRPr="008A2E0D" w:rsidRDefault="007F3FF9" w:rsidP="00CC3B94">
            <w:pPr>
              <w:rPr>
                <w:color w:val="000000"/>
                <w:sz w:val="4"/>
                <w:szCs w:val="2"/>
              </w:rPr>
            </w:pPr>
          </w:p>
        </w:tc>
        <w:tc>
          <w:tcPr>
            <w:tcW w:w="1260" w:type="dxa"/>
            <w:tcBorders>
              <w:top w:val="nil"/>
              <w:left w:val="nil"/>
              <w:bottom w:val="single" w:sz="4" w:space="0" w:color="auto"/>
              <w:right w:val="nil"/>
            </w:tcBorders>
            <w:vAlign w:val="center"/>
          </w:tcPr>
          <w:p w14:paraId="4F3C988B" w14:textId="77777777" w:rsidR="007F3FF9" w:rsidRPr="008A2E0D" w:rsidRDefault="007F3FF9" w:rsidP="00CC3B94">
            <w:pPr>
              <w:jc w:val="center"/>
              <w:rPr>
                <w:color w:val="000000"/>
                <w:sz w:val="4"/>
                <w:szCs w:val="2"/>
              </w:rPr>
            </w:pPr>
          </w:p>
        </w:tc>
        <w:tc>
          <w:tcPr>
            <w:tcW w:w="2520" w:type="dxa"/>
            <w:gridSpan w:val="3"/>
            <w:tcBorders>
              <w:top w:val="nil"/>
              <w:left w:val="nil"/>
              <w:bottom w:val="single" w:sz="4" w:space="0" w:color="auto"/>
              <w:right w:val="nil"/>
            </w:tcBorders>
            <w:vAlign w:val="center"/>
          </w:tcPr>
          <w:p w14:paraId="62B4F6D1" w14:textId="77777777" w:rsidR="007F3FF9" w:rsidRPr="008A2E0D" w:rsidRDefault="007F3FF9" w:rsidP="00CC3B94">
            <w:pPr>
              <w:jc w:val="center"/>
              <w:rPr>
                <w:color w:val="000000"/>
                <w:sz w:val="4"/>
                <w:szCs w:val="2"/>
              </w:rPr>
            </w:pPr>
          </w:p>
        </w:tc>
        <w:tc>
          <w:tcPr>
            <w:tcW w:w="1260" w:type="dxa"/>
            <w:tcBorders>
              <w:top w:val="nil"/>
              <w:left w:val="nil"/>
              <w:bottom w:val="single" w:sz="4" w:space="0" w:color="auto"/>
              <w:right w:val="nil"/>
            </w:tcBorders>
            <w:noWrap/>
            <w:vAlign w:val="center"/>
          </w:tcPr>
          <w:p w14:paraId="536DA676" w14:textId="77777777" w:rsidR="007F3FF9" w:rsidRPr="008A2E0D" w:rsidRDefault="007F3FF9" w:rsidP="00CC3B94">
            <w:pPr>
              <w:jc w:val="center"/>
              <w:rPr>
                <w:color w:val="000000"/>
                <w:sz w:val="4"/>
                <w:szCs w:val="2"/>
              </w:rPr>
            </w:pPr>
          </w:p>
        </w:tc>
        <w:tc>
          <w:tcPr>
            <w:tcW w:w="2520" w:type="dxa"/>
            <w:gridSpan w:val="3"/>
            <w:tcBorders>
              <w:top w:val="nil"/>
              <w:left w:val="nil"/>
              <w:bottom w:val="single" w:sz="4" w:space="0" w:color="auto"/>
              <w:right w:val="nil"/>
            </w:tcBorders>
            <w:vAlign w:val="center"/>
          </w:tcPr>
          <w:p w14:paraId="3097E458" w14:textId="77777777" w:rsidR="007F3FF9" w:rsidRPr="008A2E0D" w:rsidRDefault="007F3FF9" w:rsidP="00CC3B94">
            <w:pPr>
              <w:jc w:val="center"/>
              <w:rPr>
                <w:color w:val="000000"/>
                <w:sz w:val="4"/>
                <w:szCs w:val="2"/>
              </w:rPr>
            </w:pPr>
          </w:p>
        </w:tc>
      </w:tr>
      <w:tr w:rsidR="007F3FF9" w14:paraId="432688A0" w14:textId="77777777" w:rsidTr="00CC3B94">
        <w:trPr>
          <w:trHeight w:val="80"/>
        </w:trPr>
        <w:tc>
          <w:tcPr>
            <w:tcW w:w="6408" w:type="dxa"/>
            <w:gridSpan w:val="5"/>
            <w:tcBorders>
              <w:top w:val="single" w:sz="4" w:space="0" w:color="auto"/>
              <w:left w:val="nil"/>
              <w:bottom w:val="nil"/>
              <w:right w:val="nil"/>
            </w:tcBorders>
            <w:noWrap/>
            <w:vAlign w:val="center"/>
            <w:hideMark/>
          </w:tcPr>
          <w:p w14:paraId="36AA0A17" w14:textId="77777777" w:rsidR="007F3FF9" w:rsidRDefault="007F3FF9" w:rsidP="00CC3B94">
            <w:pPr>
              <w:rPr>
                <w:color w:val="000000"/>
                <w:szCs w:val="20"/>
              </w:rPr>
            </w:pPr>
            <w:r>
              <w:rPr>
                <w:b/>
                <w:szCs w:val="20"/>
              </w:rPr>
              <w:t>Impression-management consequences</w:t>
            </w:r>
          </w:p>
        </w:tc>
        <w:tc>
          <w:tcPr>
            <w:tcW w:w="3780" w:type="dxa"/>
            <w:gridSpan w:val="4"/>
            <w:tcBorders>
              <w:top w:val="single" w:sz="4" w:space="0" w:color="auto"/>
              <w:left w:val="nil"/>
              <w:bottom w:val="nil"/>
              <w:right w:val="nil"/>
            </w:tcBorders>
            <w:noWrap/>
            <w:vAlign w:val="center"/>
          </w:tcPr>
          <w:p w14:paraId="3451DA0A" w14:textId="77777777" w:rsidR="007F3FF9" w:rsidRDefault="007F3FF9" w:rsidP="00CC3B94">
            <w:pPr>
              <w:jc w:val="center"/>
              <w:rPr>
                <w:color w:val="000000"/>
                <w:szCs w:val="20"/>
              </w:rPr>
            </w:pPr>
          </w:p>
        </w:tc>
      </w:tr>
      <w:tr w:rsidR="007F3FF9" w14:paraId="4AE473B9" w14:textId="77777777" w:rsidTr="00CC3B94">
        <w:trPr>
          <w:trHeight w:val="80"/>
        </w:trPr>
        <w:tc>
          <w:tcPr>
            <w:tcW w:w="2628" w:type="dxa"/>
            <w:noWrap/>
            <w:vAlign w:val="center"/>
            <w:hideMark/>
          </w:tcPr>
          <w:p w14:paraId="3854378B" w14:textId="77777777" w:rsidR="007F3FF9" w:rsidRDefault="007F3FF9" w:rsidP="00CC3B94">
            <w:pPr>
              <w:rPr>
                <w:color w:val="000000"/>
                <w:szCs w:val="20"/>
              </w:rPr>
            </w:pPr>
            <w:r>
              <w:rPr>
                <w:color w:val="000000"/>
                <w:szCs w:val="20"/>
              </w:rPr>
              <w:t xml:space="preserve">     Perceived Competence</w:t>
            </w:r>
          </w:p>
        </w:tc>
        <w:tc>
          <w:tcPr>
            <w:tcW w:w="1260" w:type="dxa"/>
            <w:noWrap/>
            <w:vAlign w:val="center"/>
            <w:hideMark/>
          </w:tcPr>
          <w:p w14:paraId="11E3AC09" w14:textId="77777777" w:rsidR="007F3FF9" w:rsidRDefault="007F3FF9" w:rsidP="00CC3B94">
            <w:pPr>
              <w:jc w:val="center"/>
              <w:rPr>
                <w:color w:val="000000"/>
                <w:szCs w:val="20"/>
              </w:rPr>
            </w:pPr>
            <w:r>
              <w:rPr>
                <w:color w:val="000000"/>
                <w:szCs w:val="20"/>
              </w:rPr>
              <w:t>.49</w:t>
            </w:r>
          </w:p>
          <w:p w14:paraId="664B9542" w14:textId="77777777" w:rsidR="007F3FF9" w:rsidRDefault="007F3FF9" w:rsidP="00CC3B94">
            <w:pPr>
              <w:jc w:val="center"/>
              <w:rPr>
                <w:color w:val="000000"/>
                <w:szCs w:val="20"/>
              </w:rPr>
            </w:pPr>
            <w:r>
              <w:rPr>
                <w:color w:val="000000"/>
                <w:szCs w:val="20"/>
              </w:rPr>
              <w:t>[.20, .77]</w:t>
            </w:r>
          </w:p>
        </w:tc>
        <w:tc>
          <w:tcPr>
            <w:tcW w:w="1260" w:type="dxa"/>
            <w:vAlign w:val="center"/>
            <w:hideMark/>
          </w:tcPr>
          <w:p w14:paraId="7CA9E375" w14:textId="77777777" w:rsidR="007F3FF9" w:rsidRDefault="007F3FF9" w:rsidP="00CC3B94">
            <w:pPr>
              <w:jc w:val="center"/>
              <w:rPr>
                <w:color w:val="000000"/>
                <w:szCs w:val="20"/>
              </w:rPr>
            </w:pPr>
            <w:r>
              <w:rPr>
                <w:color w:val="000000"/>
                <w:szCs w:val="20"/>
              </w:rPr>
              <w:t>1.22</w:t>
            </w:r>
          </w:p>
          <w:p w14:paraId="1C880195" w14:textId="77777777" w:rsidR="007F3FF9" w:rsidRDefault="007F3FF9" w:rsidP="00CC3B94">
            <w:pPr>
              <w:jc w:val="center"/>
              <w:rPr>
                <w:color w:val="000000"/>
                <w:szCs w:val="20"/>
              </w:rPr>
            </w:pPr>
            <w:r>
              <w:rPr>
                <w:color w:val="000000"/>
                <w:szCs w:val="20"/>
              </w:rPr>
              <w:t>[1.00, 1.44]</w:t>
            </w:r>
          </w:p>
        </w:tc>
        <w:tc>
          <w:tcPr>
            <w:tcW w:w="630" w:type="dxa"/>
            <w:vAlign w:val="center"/>
            <w:hideMark/>
          </w:tcPr>
          <w:p w14:paraId="28B17132" w14:textId="77777777" w:rsidR="007F3FF9" w:rsidRDefault="007F3FF9" w:rsidP="00CC3B94">
            <w:pPr>
              <w:jc w:val="center"/>
              <w:rPr>
                <w:color w:val="000000"/>
                <w:szCs w:val="20"/>
              </w:rPr>
            </w:pPr>
            <w:r>
              <w:rPr>
                <w:color w:val="000000"/>
                <w:szCs w:val="20"/>
              </w:rPr>
              <w:t>-4.13</w:t>
            </w:r>
          </w:p>
        </w:tc>
        <w:tc>
          <w:tcPr>
            <w:tcW w:w="630" w:type="dxa"/>
            <w:vAlign w:val="center"/>
            <w:hideMark/>
          </w:tcPr>
          <w:p w14:paraId="3A504A41" w14:textId="77777777" w:rsidR="007F3FF9" w:rsidRDefault="007F3FF9" w:rsidP="00CC3B94">
            <w:pPr>
              <w:jc w:val="center"/>
              <w:rPr>
                <w:color w:val="000000"/>
                <w:szCs w:val="20"/>
              </w:rPr>
            </w:pPr>
            <w:r>
              <w:rPr>
                <w:color w:val="000000"/>
                <w:szCs w:val="20"/>
              </w:rPr>
              <w:t>&lt;.001</w:t>
            </w:r>
          </w:p>
        </w:tc>
        <w:tc>
          <w:tcPr>
            <w:tcW w:w="1260" w:type="dxa"/>
            <w:noWrap/>
            <w:vAlign w:val="center"/>
            <w:hideMark/>
          </w:tcPr>
          <w:p w14:paraId="353D7735" w14:textId="77777777" w:rsidR="007F3FF9" w:rsidRDefault="007F3FF9" w:rsidP="00CC3B94">
            <w:pPr>
              <w:jc w:val="center"/>
              <w:rPr>
                <w:color w:val="000000"/>
                <w:szCs w:val="20"/>
              </w:rPr>
            </w:pPr>
            <w:r>
              <w:rPr>
                <w:color w:val="000000"/>
                <w:szCs w:val="20"/>
              </w:rPr>
              <w:t>.67</w:t>
            </w:r>
          </w:p>
          <w:p w14:paraId="1212ECB2" w14:textId="77777777" w:rsidR="007F3FF9" w:rsidRDefault="007F3FF9" w:rsidP="00CC3B94">
            <w:pPr>
              <w:jc w:val="center"/>
              <w:rPr>
                <w:color w:val="000000"/>
                <w:szCs w:val="20"/>
              </w:rPr>
            </w:pPr>
            <w:r>
              <w:rPr>
                <w:color w:val="000000"/>
                <w:szCs w:val="20"/>
              </w:rPr>
              <w:t>[.42, .92]</w:t>
            </w:r>
          </w:p>
        </w:tc>
        <w:tc>
          <w:tcPr>
            <w:tcW w:w="1260" w:type="dxa"/>
            <w:vAlign w:val="center"/>
            <w:hideMark/>
          </w:tcPr>
          <w:p w14:paraId="7B0F243B" w14:textId="77777777" w:rsidR="007F3FF9" w:rsidRDefault="007F3FF9" w:rsidP="00CC3B94">
            <w:pPr>
              <w:jc w:val="center"/>
              <w:rPr>
                <w:color w:val="000000"/>
                <w:szCs w:val="20"/>
              </w:rPr>
            </w:pPr>
            <w:r>
              <w:rPr>
                <w:color w:val="000000"/>
                <w:szCs w:val="20"/>
              </w:rPr>
              <w:t>.83</w:t>
            </w:r>
          </w:p>
          <w:p w14:paraId="0EEDD4C9" w14:textId="77777777" w:rsidR="007F3FF9" w:rsidRDefault="007F3FF9" w:rsidP="00CC3B94">
            <w:pPr>
              <w:jc w:val="center"/>
              <w:rPr>
                <w:color w:val="000000"/>
                <w:szCs w:val="20"/>
              </w:rPr>
            </w:pPr>
            <w:r>
              <w:rPr>
                <w:color w:val="000000"/>
                <w:szCs w:val="20"/>
              </w:rPr>
              <w:t>[.54, 1.12]</w:t>
            </w:r>
          </w:p>
        </w:tc>
        <w:tc>
          <w:tcPr>
            <w:tcW w:w="630" w:type="dxa"/>
            <w:vAlign w:val="center"/>
            <w:hideMark/>
          </w:tcPr>
          <w:p w14:paraId="5508E57B" w14:textId="77777777" w:rsidR="007F3FF9" w:rsidRDefault="007F3FF9" w:rsidP="00CC3B94">
            <w:pPr>
              <w:jc w:val="center"/>
              <w:rPr>
                <w:color w:val="000000"/>
                <w:szCs w:val="20"/>
              </w:rPr>
            </w:pPr>
            <w:bookmarkStart w:id="23" w:name="_Hlk25332502"/>
            <w:r>
              <w:rPr>
                <w:color w:val="000000"/>
                <w:szCs w:val="20"/>
              </w:rPr>
              <w:t>-0.</w:t>
            </w:r>
            <w:bookmarkEnd w:id="23"/>
            <w:r>
              <w:rPr>
                <w:color w:val="000000"/>
                <w:szCs w:val="20"/>
              </w:rPr>
              <w:t>84</w:t>
            </w:r>
          </w:p>
        </w:tc>
        <w:tc>
          <w:tcPr>
            <w:tcW w:w="630" w:type="dxa"/>
            <w:vAlign w:val="center"/>
            <w:hideMark/>
          </w:tcPr>
          <w:p w14:paraId="51587DF1" w14:textId="77777777" w:rsidR="007F3FF9" w:rsidRDefault="007F3FF9" w:rsidP="00CC3B94">
            <w:pPr>
              <w:jc w:val="center"/>
              <w:rPr>
                <w:color w:val="000000"/>
                <w:szCs w:val="20"/>
              </w:rPr>
            </w:pPr>
            <w:r>
              <w:rPr>
                <w:color w:val="000000"/>
                <w:szCs w:val="20"/>
              </w:rPr>
              <w:t>.400</w:t>
            </w:r>
          </w:p>
        </w:tc>
      </w:tr>
      <w:tr w:rsidR="007F3FF9" w14:paraId="72D5BDD0" w14:textId="77777777" w:rsidTr="00CC3B94">
        <w:trPr>
          <w:trHeight w:val="648"/>
        </w:trPr>
        <w:tc>
          <w:tcPr>
            <w:tcW w:w="2628" w:type="dxa"/>
            <w:noWrap/>
            <w:vAlign w:val="center"/>
            <w:hideMark/>
          </w:tcPr>
          <w:p w14:paraId="39384CA2" w14:textId="77777777" w:rsidR="007F3FF9" w:rsidRDefault="007F3FF9" w:rsidP="00CC3B94">
            <w:pPr>
              <w:rPr>
                <w:color w:val="000000"/>
                <w:szCs w:val="20"/>
              </w:rPr>
            </w:pPr>
            <w:r>
              <w:rPr>
                <w:color w:val="000000"/>
                <w:szCs w:val="20"/>
              </w:rPr>
              <w:t xml:space="preserve">     Perceived Warmth</w:t>
            </w:r>
          </w:p>
        </w:tc>
        <w:tc>
          <w:tcPr>
            <w:tcW w:w="1260" w:type="dxa"/>
            <w:noWrap/>
            <w:vAlign w:val="center"/>
            <w:hideMark/>
          </w:tcPr>
          <w:p w14:paraId="3FE0C72E" w14:textId="77777777" w:rsidR="007F3FF9" w:rsidRDefault="007F3FF9" w:rsidP="00CC3B94">
            <w:pPr>
              <w:jc w:val="center"/>
              <w:rPr>
                <w:color w:val="000000"/>
                <w:szCs w:val="20"/>
              </w:rPr>
            </w:pPr>
            <w:r>
              <w:rPr>
                <w:color w:val="000000"/>
                <w:szCs w:val="20"/>
              </w:rPr>
              <w:t>1.15</w:t>
            </w:r>
          </w:p>
          <w:p w14:paraId="2D4611DE" w14:textId="77777777" w:rsidR="007F3FF9" w:rsidRDefault="007F3FF9" w:rsidP="00CC3B94">
            <w:pPr>
              <w:jc w:val="center"/>
              <w:rPr>
                <w:color w:val="000000"/>
                <w:szCs w:val="20"/>
              </w:rPr>
            </w:pPr>
            <w:r>
              <w:rPr>
                <w:color w:val="000000"/>
                <w:szCs w:val="20"/>
              </w:rPr>
              <w:t>[.91, 1.40]</w:t>
            </w:r>
          </w:p>
        </w:tc>
        <w:tc>
          <w:tcPr>
            <w:tcW w:w="1260" w:type="dxa"/>
            <w:vAlign w:val="center"/>
            <w:hideMark/>
          </w:tcPr>
          <w:p w14:paraId="74284989" w14:textId="77777777" w:rsidR="007F3FF9" w:rsidRDefault="007F3FF9" w:rsidP="00CC3B94">
            <w:pPr>
              <w:jc w:val="center"/>
              <w:rPr>
                <w:color w:val="000000"/>
                <w:szCs w:val="20"/>
              </w:rPr>
            </w:pPr>
            <w:r>
              <w:rPr>
                <w:color w:val="000000"/>
                <w:szCs w:val="20"/>
              </w:rPr>
              <w:t>.49</w:t>
            </w:r>
          </w:p>
          <w:p w14:paraId="489A0F72" w14:textId="77777777" w:rsidR="007F3FF9" w:rsidRDefault="007F3FF9" w:rsidP="00CC3B94">
            <w:pPr>
              <w:jc w:val="center"/>
              <w:rPr>
                <w:color w:val="000000"/>
                <w:szCs w:val="20"/>
              </w:rPr>
            </w:pPr>
            <w:r>
              <w:rPr>
                <w:color w:val="000000"/>
                <w:szCs w:val="20"/>
              </w:rPr>
              <w:t>[.23, .75]</w:t>
            </w:r>
          </w:p>
        </w:tc>
        <w:tc>
          <w:tcPr>
            <w:tcW w:w="630" w:type="dxa"/>
            <w:vAlign w:val="center"/>
            <w:hideMark/>
          </w:tcPr>
          <w:p w14:paraId="594F59DC" w14:textId="77777777" w:rsidR="007F3FF9" w:rsidRDefault="007F3FF9" w:rsidP="00CC3B94">
            <w:pPr>
              <w:jc w:val="center"/>
              <w:rPr>
                <w:color w:val="000000"/>
                <w:szCs w:val="20"/>
              </w:rPr>
            </w:pPr>
            <w:r>
              <w:rPr>
                <w:color w:val="000000"/>
                <w:szCs w:val="20"/>
              </w:rPr>
              <w:t>3.58</w:t>
            </w:r>
          </w:p>
        </w:tc>
        <w:tc>
          <w:tcPr>
            <w:tcW w:w="630" w:type="dxa"/>
            <w:vAlign w:val="center"/>
            <w:hideMark/>
          </w:tcPr>
          <w:p w14:paraId="543737C5" w14:textId="77777777" w:rsidR="007F3FF9" w:rsidRDefault="007F3FF9" w:rsidP="00CC3B94">
            <w:pPr>
              <w:jc w:val="center"/>
              <w:rPr>
                <w:color w:val="000000"/>
                <w:szCs w:val="20"/>
              </w:rPr>
            </w:pPr>
            <w:r>
              <w:rPr>
                <w:color w:val="000000"/>
                <w:szCs w:val="20"/>
              </w:rPr>
              <w:t>&lt;.001</w:t>
            </w:r>
          </w:p>
        </w:tc>
        <w:tc>
          <w:tcPr>
            <w:tcW w:w="1260" w:type="dxa"/>
            <w:noWrap/>
            <w:vAlign w:val="center"/>
            <w:hideMark/>
          </w:tcPr>
          <w:p w14:paraId="65635B27" w14:textId="77777777" w:rsidR="007F3FF9" w:rsidRDefault="007F3FF9" w:rsidP="00CC3B94">
            <w:pPr>
              <w:jc w:val="center"/>
              <w:rPr>
                <w:color w:val="000000"/>
                <w:szCs w:val="20"/>
              </w:rPr>
            </w:pPr>
            <w:r>
              <w:rPr>
                <w:color w:val="000000"/>
                <w:szCs w:val="20"/>
              </w:rPr>
              <w:t>1.16</w:t>
            </w:r>
          </w:p>
          <w:p w14:paraId="2FACD829" w14:textId="77777777" w:rsidR="007F3FF9" w:rsidRDefault="007F3FF9" w:rsidP="00CC3B94">
            <w:pPr>
              <w:jc w:val="center"/>
              <w:rPr>
                <w:color w:val="000000"/>
                <w:szCs w:val="20"/>
              </w:rPr>
            </w:pPr>
            <w:r>
              <w:rPr>
                <w:color w:val="000000"/>
                <w:szCs w:val="20"/>
              </w:rPr>
              <w:t>[.95, 1.37]</w:t>
            </w:r>
          </w:p>
        </w:tc>
        <w:tc>
          <w:tcPr>
            <w:tcW w:w="1260" w:type="dxa"/>
            <w:vAlign w:val="center"/>
            <w:hideMark/>
          </w:tcPr>
          <w:p w14:paraId="14ED7371" w14:textId="77777777" w:rsidR="007F3FF9" w:rsidRDefault="007F3FF9" w:rsidP="00CC3B94">
            <w:pPr>
              <w:jc w:val="center"/>
              <w:rPr>
                <w:color w:val="000000"/>
                <w:szCs w:val="20"/>
              </w:rPr>
            </w:pPr>
            <w:r>
              <w:rPr>
                <w:color w:val="000000"/>
                <w:szCs w:val="20"/>
              </w:rPr>
              <w:t>.14</w:t>
            </w:r>
          </w:p>
          <w:p w14:paraId="747261A8" w14:textId="77777777" w:rsidR="007F3FF9" w:rsidRDefault="007F3FF9" w:rsidP="00CC3B94">
            <w:pPr>
              <w:jc w:val="center"/>
              <w:rPr>
                <w:color w:val="000000"/>
                <w:szCs w:val="20"/>
              </w:rPr>
            </w:pPr>
            <w:r>
              <w:rPr>
                <w:color w:val="000000"/>
                <w:szCs w:val="20"/>
              </w:rPr>
              <w:t>[-.23, .52]</w:t>
            </w:r>
          </w:p>
        </w:tc>
        <w:tc>
          <w:tcPr>
            <w:tcW w:w="630" w:type="dxa"/>
            <w:vAlign w:val="center"/>
            <w:hideMark/>
          </w:tcPr>
          <w:p w14:paraId="63195F4B" w14:textId="77777777" w:rsidR="007F3FF9" w:rsidRDefault="007F3FF9" w:rsidP="00CC3B94">
            <w:pPr>
              <w:jc w:val="center"/>
              <w:rPr>
                <w:color w:val="000000"/>
                <w:szCs w:val="20"/>
              </w:rPr>
            </w:pPr>
            <w:r>
              <w:rPr>
                <w:color w:val="000000"/>
                <w:szCs w:val="20"/>
              </w:rPr>
              <w:t>4.83</w:t>
            </w:r>
          </w:p>
        </w:tc>
        <w:tc>
          <w:tcPr>
            <w:tcW w:w="630" w:type="dxa"/>
            <w:vAlign w:val="center"/>
            <w:hideMark/>
          </w:tcPr>
          <w:p w14:paraId="5F69A46C" w14:textId="77777777" w:rsidR="007F3FF9" w:rsidRDefault="007F3FF9" w:rsidP="00CC3B94">
            <w:pPr>
              <w:jc w:val="center"/>
              <w:rPr>
                <w:color w:val="000000"/>
                <w:szCs w:val="20"/>
              </w:rPr>
            </w:pPr>
            <w:r>
              <w:rPr>
                <w:color w:val="000000"/>
                <w:szCs w:val="20"/>
              </w:rPr>
              <w:t>&lt;.001</w:t>
            </w:r>
          </w:p>
        </w:tc>
      </w:tr>
      <w:tr w:rsidR="007F3FF9" w14:paraId="66ED9CE1" w14:textId="77777777" w:rsidTr="00CC3B94">
        <w:trPr>
          <w:trHeight w:val="648"/>
        </w:trPr>
        <w:tc>
          <w:tcPr>
            <w:tcW w:w="2628" w:type="dxa"/>
            <w:noWrap/>
            <w:vAlign w:val="center"/>
          </w:tcPr>
          <w:p w14:paraId="0CDFDB10" w14:textId="77777777" w:rsidR="007F3FF9" w:rsidRDefault="007F3FF9" w:rsidP="00CC3B94">
            <w:pPr>
              <w:rPr>
                <w:color w:val="000000"/>
                <w:szCs w:val="20"/>
              </w:rPr>
            </w:pPr>
            <w:r>
              <w:rPr>
                <w:color w:val="000000"/>
                <w:szCs w:val="20"/>
              </w:rPr>
              <w:t xml:space="preserve">     Overall Impression</w:t>
            </w:r>
          </w:p>
        </w:tc>
        <w:tc>
          <w:tcPr>
            <w:tcW w:w="1260" w:type="dxa"/>
            <w:noWrap/>
            <w:vAlign w:val="center"/>
          </w:tcPr>
          <w:p w14:paraId="02E3AA17" w14:textId="77777777" w:rsidR="007F3FF9" w:rsidRDefault="007F3FF9" w:rsidP="00CC3B94">
            <w:pPr>
              <w:jc w:val="center"/>
              <w:rPr>
                <w:color w:val="000000"/>
                <w:szCs w:val="20"/>
              </w:rPr>
            </w:pPr>
            <w:r>
              <w:rPr>
                <w:color w:val="000000"/>
                <w:szCs w:val="20"/>
              </w:rPr>
              <w:t>.38</w:t>
            </w:r>
          </w:p>
          <w:p w14:paraId="7300ED73" w14:textId="77777777" w:rsidR="007F3FF9" w:rsidRDefault="007F3FF9" w:rsidP="00CC3B94">
            <w:pPr>
              <w:jc w:val="center"/>
              <w:rPr>
                <w:color w:val="000000"/>
                <w:szCs w:val="20"/>
              </w:rPr>
            </w:pPr>
            <w:r>
              <w:rPr>
                <w:color w:val="000000"/>
                <w:szCs w:val="20"/>
              </w:rPr>
              <w:t>[.08, .68]</w:t>
            </w:r>
          </w:p>
        </w:tc>
        <w:tc>
          <w:tcPr>
            <w:tcW w:w="1260" w:type="dxa"/>
            <w:vAlign w:val="center"/>
          </w:tcPr>
          <w:p w14:paraId="05A23E5C" w14:textId="77777777" w:rsidR="007F3FF9" w:rsidRDefault="007F3FF9" w:rsidP="00CC3B94">
            <w:pPr>
              <w:jc w:val="center"/>
              <w:rPr>
                <w:color w:val="000000"/>
                <w:szCs w:val="20"/>
              </w:rPr>
            </w:pPr>
            <w:r>
              <w:rPr>
                <w:color w:val="000000"/>
                <w:szCs w:val="20"/>
              </w:rPr>
              <w:t>.90</w:t>
            </w:r>
          </w:p>
          <w:p w14:paraId="3C3EF0EA" w14:textId="77777777" w:rsidR="007F3FF9" w:rsidRDefault="007F3FF9" w:rsidP="00CC3B94">
            <w:pPr>
              <w:jc w:val="center"/>
              <w:rPr>
                <w:color w:val="000000"/>
                <w:szCs w:val="20"/>
              </w:rPr>
            </w:pPr>
            <w:r>
              <w:rPr>
                <w:color w:val="000000"/>
                <w:szCs w:val="20"/>
              </w:rPr>
              <w:t>[.62, 1.17]</w:t>
            </w:r>
          </w:p>
        </w:tc>
        <w:tc>
          <w:tcPr>
            <w:tcW w:w="630" w:type="dxa"/>
            <w:vAlign w:val="center"/>
          </w:tcPr>
          <w:p w14:paraId="55AD2244" w14:textId="77777777" w:rsidR="007F3FF9" w:rsidRDefault="007F3FF9" w:rsidP="00CC3B94">
            <w:pPr>
              <w:jc w:val="center"/>
              <w:rPr>
                <w:color w:val="000000"/>
                <w:szCs w:val="20"/>
              </w:rPr>
            </w:pPr>
            <w:r>
              <w:rPr>
                <w:color w:val="000000"/>
                <w:szCs w:val="20"/>
              </w:rPr>
              <w:t>-2.50</w:t>
            </w:r>
          </w:p>
        </w:tc>
        <w:tc>
          <w:tcPr>
            <w:tcW w:w="630" w:type="dxa"/>
            <w:vAlign w:val="center"/>
          </w:tcPr>
          <w:p w14:paraId="6E085BB3" w14:textId="77777777" w:rsidR="007F3FF9" w:rsidRDefault="007F3FF9" w:rsidP="00CC3B94">
            <w:pPr>
              <w:jc w:val="center"/>
              <w:rPr>
                <w:color w:val="000000"/>
                <w:szCs w:val="20"/>
              </w:rPr>
            </w:pPr>
            <w:r>
              <w:rPr>
                <w:color w:val="000000"/>
                <w:szCs w:val="20"/>
              </w:rPr>
              <w:t>.013</w:t>
            </w:r>
          </w:p>
        </w:tc>
        <w:tc>
          <w:tcPr>
            <w:tcW w:w="1260" w:type="dxa"/>
            <w:noWrap/>
            <w:vAlign w:val="center"/>
          </w:tcPr>
          <w:p w14:paraId="51B2C96D" w14:textId="77777777" w:rsidR="007F3FF9" w:rsidRDefault="007F3FF9" w:rsidP="00CC3B94">
            <w:pPr>
              <w:jc w:val="center"/>
              <w:rPr>
                <w:color w:val="000000"/>
                <w:szCs w:val="20"/>
              </w:rPr>
            </w:pPr>
            <w:r>
              <w:rPr>
                <w:color w:val="000000"/>
                <w:szCs w:val="20"/>
              </w:rPr>
              <w:t>.49</w:t>
            </w:r>
          </w:p>
          <w:p w14:paraId="52E64DE9" w14:textId="77777777" w:rsidR="007F3FF9" w:rsidRDefault="007F3FF9" w:rsidP="00CC3B94">
            <w:pPr>
              <w:jc w:val="center"/>
              <w:rPr>
                <w:color w:val="000000"/>
                <w:szCs w:val="20"/>
              </w:rPr>
            </w:pPr>
            <w:r>
              <w:rPr>
                <w:color w:val="000000"/>
                <w:szCs w:val="20"/>
              </w:rPr>
              <w:t>[.21, .77]</w:t>
            </w:r>
          </w:p>
        </w:tc>
        <w:tc>
          <w:tcPr>
            <w:tcW w:w="1260" w:type="dxa"/>
            <w:vAlign w:val="center"/>
          </w:tcPr>
          <w:p w14:paraId="6847D263" w14:textId="77777777" w:rsidR="007F3FF9" w:rsidRDefault="007F3FF9" w:rsidP="00CC3B94">
            <w:pPr>
              <w:jc w:val="center"/>
              <w:rPr>
                <w:color w:val="000000"/>
                <w:szCs w:val="20"/>
              </w:rPr>
            </w:pPr>
            <w:r>
              <w:rPr>
                <w:color w:val="000000"/>
                <w:szCs w:val="20"/>
              </w:rPr>
              <w:t>.59</w:t>
            </w:r>
          </w:p>
          <w:p w14:paraId="265F0BA4" w14:textId="77777777" w:rsidR="007F3FF9" w:rsidRDefault="007F3FF9" w:rsidP="00CC3B94">
            <w:pPr>
              <w:jc w:val="center"/>
              <w:rPr>
                <w:color w:val="000000"/>
                <w:szCs w:val="20"/>
              </w:rPr>
            </w:pPr>
            <w:r>
              <w:rPr>
                <w:color w:val="000000"/>
                <w:szCs w:val="20"/>
              </w:rPr>
              <w:t>[.21, .97]</w:t>
            </w:r>
          </w:p>
        </w:tc>
        <w:tc>
          <w:tcPr>
            <w:tcW w:w="630" w:type="dxa"/>
            <w:vAlign w:val="center"/>
          </w:tcPr>
          <w:p w14:paraId="274E46BB" w14:textId="77777777" w:rsidR="007F3FF9" w:rsidRDefault="007F3FF9" w:rsidP="00CC3B94">
            <w:pPr>
              <w:jc w:val="center"/>
              <w:rPr>
                <w:color w:val="000000"/>
                <w:szCs w:val="20"/>
              </w:rPr>
            </w:pPr>
            <w:r>
              <w:rPr>
                <w:color w:val="000000"/>
                <w:szCs w:val="20"/>
              </w:rPr>
              <w:t>-0.42</w:t>
            </w:r>
          </w:p>
        </w:tc>
        <w:tc>
          <w:tcPr>
            <w:tcW w:w="630" w:type="dxa"/>
            <w:vAlign w:val="center"/>
          </w:tcPr>
          <w:p w14:paraId="00FC3799" w14:textId="77777777" w:rsidR="007F3FF9" w:rsidRDefault="007F3FF9" w:rsidP="00CC3B94">
            <w:pPr>
              <w:jc w:val="center"/>
              <w:rPr>
                <w:color w:val="000000"/>
                <w:szCs w:val="20"/>
              </w:rPr>
            </w:pPr>
            <w:r>
              <w:rPr>
                <w:color w:val="000000"/>
                <w:szCs w:val="20"/>
              </w:rPr>
              <w:t>.674</w:t>
            </w:r>
          </w:p>
        </w:tc>
      </w:tr>
      <w:tr w:rsidR="007F3FF9" w14:paraId="64794A46" w14:textId="77777777" w:rsidTr="00CC3B94">
        <w:trPr>
          <w:trHeight w:val="87"/>
        </w:trPr>
        <w:tc>
          <w:tcPr>
            <w:tcW w:w="2628" w:type="dxa"/>
            <w:tcBorders>
              <w:top w:val="nil"/>
              <w:left w:val="nil"/>
              <w:bottom w:val="single" w:sz="4" w:space="0" w:color="auto"/>
              <w:right w:val="nil"/>
            </w:tcBorders>
            <w:noWrap/>
            <w:vAlign w:val="center"/>
          </w:tcPr>
          <w:p w14:paraId="44A85BB3" w14:textId="77777777" w:rsidR="007F3FF9" w:rsidRPr="008A2E0D" w:rsidRDefault="007F3FF9" w:rsidP="00CC3B94">
            <w:pPr>
              <w:rPr>
                <w:color w:val="000000"/>
                <w:sz w:val="6"/>
                <w:szCs w:val="4"/>
              </w:rPr>
            </w:pPr>
          </w:p>
        </w:tc>
        <w:tc>
          <w:tcPr>
            <w:tcW w:w="3780" w:type="dxa"/>
            <w:gridSpan w:val="4"/>
            <w:tcBorders>
              <w:top w:val="nil"/>
              <w:left w:val="nil"/>
              <w:bottom w:val="single" w:sz="4" w:space="0" w:color="auto"/>
              <w:right w:val="nil"/>
            </w:tcBorders>
            <w:noWrap/>
            <w:vAlign w:val="center"/>
          </w:tcPr>
          <w:p w14:paraId="09D2BFEB" w14:textId="77777777" w:rsidR="007F3FF9" w:rsidRPr="008A2E0D" w:rsidRDefault="007F3FF9" w:rsidP="00CC3B94">
            <w:pPr>
              <w:jc w:val="center"/>
              <w:rPr>
                <w:color w:val="000000"/>
                <w:sz w:val="6"/>
                <w:szCs w:val="4"/>
              </w:rPr>
            </w:pPr>
          </w:p>
        </w:tc>
        <w:tc>
          <w:tcPr>
            <w:tcW w:w="3780" w:type="dxa"/>
            <w:gridSpan w:val="4"/>
            <w:tcBorders>
              <w:top w:val="nil"/>
              <w:left w:val="nil"/>
              <w:bottom w:val="single" w:sz="4" w:space="0" w:color="auto"/>
              <w:right w:val="nil"/>
            </w:tcBorders>
            <w:noWrap/>
            <w:vAlign w:val="center"/>
          </w:tcPr>
          <w:p w14:paraId="75193E55" w14:textId="77777777" w:rsidR="007F3FF9" w:rsidRPr="008A2E0D" w:rsidRDefault="007F3FF9" w:rsidP="00CC3B94">
            <w:pPr>
              <w:jc w:val="center"/>
              <w:rPr>
                <w:color w:val="000000"/>
                <w:sz w:val="6"/>
                <w:szCs w:val="4"/>
              </w:rPr>
            </w:pPr>
          </w:p>
        </w:tc>
      </w:tr>
    </w:tbl>
    <w:p w14:paraId="1C2341F7" w14:textId="77777777" w:rsidR="007F3FF9" w:rsidRDefault="007F3FF9" w:rsidP="007F3FF9">
      <w:pPr>
        <w:rPr>
          <w:szCs w:val="20"/>
        </w:rPr>
      </w:pPr>
      <w:r>
        <w:rPr>
          <w:szCs w:val="20"/>
          <w:vertAlign w:val="superscript"/>
        </w:rPr>
        <w:t xml:space="preserve">a </w:t>
      </w:r>
      <w:proofErr w:type="spellStart"/>
      <w:r>
        <w:rPr>
          <w:i/>
          <w:szCs w:val="20"/>
        </w:rPr>
        <w:t>df</w:t>
      </w:r>
      <w:proofErr w:type="spellEnd"/>
      <w:r>
        <w:rPr>
          <w:i/>
          <w:szCs w:val="20"/>
        </w:rPr>
        <w:t xml:space="preserve"> </w:t>
      </w:r>
      <w:r>
        <w:rPr>
          <w:szCs w:val="20"/>
        </w:rPr>
        <w:t>= 184</w:t>
      </w:r>
      <w:r>
        <w:rPr>
          <w:i/>
          <w:szCs w:val="20"/>
        </w:rPr>
        <w:t>;</w:t>
      </w:r>
      <w:r>
        <w:rPr>
          <w:szCs w:val="20"/>
          <w:vertAlign w:val="superscript"/>
        </w:rPr>
        <w:t xml:space="preserve"> b </w:t>
      </w:r>
      <w:proofErr w:type="spellStart"/>
      <w:r>
        <w:rPr>
          <w:i/>
          <w:szCs w:val="20"/>
        </w:rPr>
        <w:t>df</w:t>
      </w:r>
      <w:proofErr w:type="spellEnd"/>
      <w:r>
        <w:rPr>
          <w:i/>
          <w:szCs w:val="20"/>
        </w:rPr>
        <w:t xml:space="preserve"> </w:t>
      </w:r>
      <w:r>
        <w:rPr>
          <w:szCs w:val="20"/>
        </w:rPr>
        <w:t>= 177;</w:t>
      </w:r>
      <w:r>
        <w:rPr>
          <w:i/>
          <w:szCs w:val="20"/>
        </w:rPr>
        <w:t xml:space="preserve"> Note.</w:t>
      </w:r>
      <w:r>
        <w:rPr>
          <w:szCs w:val="20"/>
        </w:rPr>
        <w:t xml:space="preserve"> The values in square brackets are 95% confidence intervals.</w:t>
      </w:r>
    </w:p>
    <w:p w14:paraId="0FA64EBD" w14:textId="77777777" w:rsidR="007F3FF9" w:rsidRDefault="007F3FF9" w:rsidP="007F3FF9">
      <w:pPr>
        <w:rPr>
          <w:szCs w:val="20"/>
        </w:rPr>
      </w:pPr>
    </w:p>
    <w:p w14:paraId="1144D113" w14:textId="77777777" w:rsidR="007F3FF9" w:rsidRDefault="007F3FF9" w:rsidP="007F3FF9">
      <w:pPr>
        <w:rPr>
          <w:szCs w:val="20"/>
        </w:rPr>
      </w:pPr>
    </w:p>
    <w:p w14:paraId="694F4DCF" w14:textId="77777777" w:rsidR="0063170C" w:rsidRDefault="0063170C" w:rsidP="0063170C">
      <w:pPr>
        <w:spacing w:line="480" w:lineRule="auto"/>
        <w:ind w:firstLine="720"/>
      </w:pPr>
      <w:r>
        <w:rPr>
          <w:b/>
          <w:i/>
          <w:iCs/>
        </w:rPr>
        <w:t>Manipulation check.</w:t>
      </w:r>
      <w:r>
        <w:t xml:space="preserve"> The manipulation check confirmed that participants in the leader condition thought of a more powerful leader than did those in the non-leader condition, </w:t>
      </w:r>
      <w:proofErr w:type="gramStart"/>
      <w:r>
        <w:rPr>
          <w:i/>
        </w:rPr>
        <w:t>F</w:t>
      </w:r>
      <w:r>
        <w:t>(</w:t>
      </w:r>
      <w:proofErr w:type="gramEnd"/>
      <w:r>
        <w:t xml:space="preserve">1, 361) = 169.04, </w:t>
      </w:r>
      <w:r>
        <w:rPr>
          <w:i/>
        </w:rPr>
        <w:t>p</w:t>
      </w:r>
      <w:r>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.319.</w:t>
      </w:r>
    </w:p>
    <w:p w14:paraId="2268F350" w14:textId="25406D3B" w:rsidR="0063170C" w:rsidRDefault="0063170C" w:rsidP="0063170C">
      <w:pPr>
        <w:spacing w:line="480" w:lineRule="auto"/>
      </w:pPr>
      <w:r>
        <w:tab/>
      </w:r>
      <w:r w:rsidRPr="005D777F">
        <w:rPr>
          <w:b/>
          <w:i/>
          <w:iCs/>
        </w:rPr>
        <w:t xml:space="preserve">Perceived </w:t>
      </w:r>
      <w:r w:rsidRPr="005D777F">
        <w:rPr>
          <w:b/>
          <w:bCs/>
          <w:i/>
          <w:iCs/>
        </w:rPr>
        <w:t>naiveté</w:t>
      </w:r>
      <w:r w:rsidRPr="005D777F">
        <w:rPr>
          <w:b/>
          <w:i/>
        </w:rPr>
        <w:t xml:space="preserve">. </w:t>
      </w:r>
      <w:r w:rsidRPr="005D777F">
        <w:t>As expected, an</w:t>
      </w:r>
      <w:r>
        <w:t xml:space="preserve"> ANOVA testing the effects of favor-granting and recipient power on perceived naiveté revealed significant effects for both the favor condition, </w:t>
      </w:r>
      <w:proofErr w:type="gramStart"/>
      <w:r>
        <w:rPr>
          <w:i/>
        </w:rPr>
        <w:t>F</w:t>
      </w:r>
      <w:r>
        <w:t>(</w:t>
      </w:r>
      <w:proofErr w:type="gramEnd"/>
      <w:r>
        <w:t xml:space="preserve">1,361) = 7.64, </w:t>
      </w:r>
      <w:r>
        <w:rPr>
          <w:i/>
        </w:rPr>
        <w:t xml:space="preserve">p </w:t>
      </w:r>
      <w:r>
        <w:t xml:space="preserve">= .006,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.021, and the leadership status condition, </w:t>
      </w:r>
      <w:r>
        <w:rPr>
          <w:i/>
        </w:rPr>
        <w:t>F</w:t>
      </w:r>
      <w:r>
        <w:t xml:space="preserve">(1,361) = 8.70, </w:t>
      </w:r>
      <w:r>
        <w:rPr>
          <w:i/>
        </w:rPr>
        <w:t>p</w:t>
      </w:r>
      <w:r>
        <w:t xml:space="preserve"> = .003,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.024, but no significant interaction, </w:t>
      </w:r>
      <w:r>
        <w:rPr>
          <w:i/>
        </w:rPr>
        <w:t>F</w:t>
      </w:r>
      <w:r>
        <w:t xml:space="preserve">(1,361) = 0.48, </w:t>
      </w:r>
      <w:r>
        <w:rPr>
          <w:i/>
        </w:rPr>
        <w:t xml:space="preserve">p </w:t>
      </w:r>
      <w:r>
        <w:t xml:space="preserve">= .489,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.001. As </w:t>
      </w:r>
      <w:r w:rsidR="00693933" w:rsidRPr="00693933">
        <w:t xml:space="preserve">Supplemental </w:t>
      </w:r>
      <w:r w:rsidRPr="00693933">
        <w:t xml:space="preserve">Table </w:t>
      </w:r>
      <w:r w:rsidR="00693933" w:rsidRPr="00693933">
        <w:t>1</w:t>
      </w:r>
      <w:r>
        <w:t xml:space="preserve"> shows, favor grantors were perceived as more naïve than those who refused to grant the favor, regardless of leadership status, </w:t>
      </w:r>
      <w:proofErr w:type="spellStart"/>
      <w:r>
        <w:rPr>
          <w:i/>
        </w:rPr>
        <w:t>t</w:t>
      </w:r>
      <w:r>
        <w:t>s</w:t>
      </w:r>
      <w:proofErr w:type="spellEnd"/>
      <w:r>
        <w:t xml:space="preserve"> &gt; 2.77, </w:t>
      </w:r>
      <w:proofErr w:type="spellStart"/>
      <w:r>
        <w:rPr>
          <w:i/>
        </w:rPr>
        <w:t>p</w:t>
      </w:r>
      <w:r>
        <w:t>s</w:t>
      </w:r>
      <w:proofErr w:type="spellEnd"/>
      <w:r>
        <w:t xml:space="preserve"> &lt; .006,</w:t>
      </w:r>
      <w:r>
        <w:rPr>
          <w:i/>
        </w:rPr>
        <w:t xml:space="preserve"> d</w:t>
      </w:r>
      <w:r>
        <w:t xml:space="preserve">s &gt; 2.01. </w:t>
      </w:r>
    </w:p>
    <w:p w14:paraId="2F4B1A3B" w14:textId="77777777" w:rsidR="0063170C" w:rsidRDefault="0063170C" w:rsidP="0063170C">
      <w:pPr>
        <w:spacing w:line="480" w:lineRule="auto"/>
      </w:pPr>
      <w:r>
        <w:tab/>
      </w:r>
      <w:r>
        <w:rPr>
          <w:b/>
          <w:i/>
          <w:iCs/>
        </w:rPr>
        <w:t>Impression-management consequences.</w:t>
      </w:r>
      <w:r>
        <w:t xml:space="preserve"> As detailed below, consistent with Study 1, leaders who granted favors to flatterers were rated as less competent than those who refused. In contrast, </w:t>
      </w:r>
      <w:r w:rsidRPr="00B062A1">
        <w:t xml:space="preserve">for </w:t>
      </w:r>
      <w:r>
        <w:t>non-leader flattery</w:t>
      </w:r>
      <w:r w:rsidRPr="00B062A1">
        <w:t xml:space="preserve"> recipients</w:t>
      </w:r>
      <w:r>
        <w:t>,</w:t>
      </w:r>
      <w:r w:rsidRPr="00B062A1">
        <w:t xml:space="preserve"> these reputational costs were reduced.</w:t>
      </w:r>
    </w:p>
    <w:p w14:paraId="4ABEA99F" w14:textId="206C77C8" w:rsidR="007F3FF9" w:rsidRDefault="0063170C" w:rsidP="007F3FF9">
      <w:pPr>
        <w:spacing w:line="480" w:lineRule="auto"/>
        <w:ind w:firstLine="720"/>
      </w:pPr>
      <w:r w:rsidRPr="00693933">
        <w:t>Beginning with perceived competence, an ANOVA testing the effects of favor</w:t>
      </w:r>
      <w:r w:rsidRPr="00693933">
        <w:rPr>
          <w:bCs/>
          <w:iCs/>
        </w:rPr>
        <w:t>-</w:t>
      </w:r>
      <w:r w:rsidRPr="00693933">
        <w:t>granting and recipient leader status on perceived competence showed a significant effect of favor-granting,</w:t>
      </w:r>
      <w:r w:rsidRPr="00693933">
        <w:rPr>
          <w:i/>
        </w:rPr>
        <w:t xml:space="preserve"> </w:t>
      </w:r>
      <w:proofErr w:type="gramStart"/>
      <w:r w:rsidRPr="00693933">
        <w:rPr>
          <w:i/>
        </w:rPr>
        <w:t>F</w:t>
      </w:r>
      <w:r w:rsidRPr="00693933">
        <w:t>(</w:t>
      </w:r>
      <w:proofErr w:type="gramEnd"/>
      <w:r w:rsidRPr="00693933">
        <w:t xml:space="preserve">1, 361) = 16.05, </w:t>
      </w:r>
      <w:r w:rsidRPr="00693933">
        <w:rPr>
          <w:i/>
        </w:rPr>
        <w:t>p</w:t>
      </w:r>
      <w:r w:rsidRPr="00693933">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0.043, and a significant interaction, </w:t>
      </w:r>
      <w:r w:rsidRPr="00693933">
        <w:rPr>
          <w:i/>
        </w:rPr>
        <w:t>F</w:t>
      </w:r>
      <w:r w:rsidRPr="00693933">
        <w:t xml:space="preserve">(1, 361) = 4.83, </w:t>
      </w:r>
      <w:r w:rsidRPr="00693933">
        <w:rPr>
          <w:i/>
        </w:rPr>
        <w:t>p</w:t>
      </w:r>
      <w:r w:rsidRPr="00693933">
        <w:t xml:space="preserve"> = .029,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0.013. There was no significant effect of being a leader, </w:t>
      </w:r>
      <w:proofErr w:type="gramStart"/>
      <w:r w:rsidRPr="00693933">
        <w:rPr>
          <w:i/>
        </w:rPr>
        <w:t>F</w:t>
      </w:r>
      <w:r w:rsidRPr="00693933">
        <w:t>(</w:t>
      </w:r>
      <w:proofErr w:type="gramEnd"/>
      <w:r w:rsidRPr="00693933">
        <w:t xml:space="preserve">1, 361) = 0.97, </w:t>
      </w:r>
      <w:r w:rsidRPr="00693933">
        <w:rPr>
          <w:i/>
        </w:rPr>
        <w:t>p</w:t>
      </w:r>
      <w:r w:rsidRPr="00693933">
        <w:t xml:space="preserve"> = .326,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0.003. As illustrated in </w:t>
      </w:r>
      <w:r w:rsidR="00693933" w:rsidRPr="00693933">
        <w:t xml:space="preserve">Supplemental </w:t>
      </w:r>
      <w:r w:rsidRPr="00693933">
        <w:t>Figure 1</w:t>
      </w:r>
      <w:r w:rsidR="007F3FF9">
        <w:t>A</w:t>
      </w:r>
      <w:r w:rsidRPr="00693933">
        <w:t xml:space="preserve"> and </w:t>
      </w:r>
      <w:r w:rsidR="00693933" w:rsidRPr="00693933">
        <w:t xml:space="preserve">Supplemental </w:t>
      </w:r>
      <w:r w:rsidRPr="00693933">
        <w:t xml:space="preserve">Table </w:t>
      </w:r>
      <w:r w:rsidR="00693933" w:rsidRPr="00693933">
        <w:t>1</w:t>
      </w:r>
      <w:r w:rsidRPr="00693933">
        <w:t xml:space="preserve">, leader recipients suffered a reputational cost from rewarding flattery as participants rated their competence lower when they granted favors, </w:t>
      </w:r>
      <w:proofErr w:type="gramStart"/>
      <w:r w:rsidRPr="00693933">
        <w:rPr>
          <w:i/>
        </w:rPr>
        <w:t>t</w:t>
      </w:r>
      <w:r w:rsidRPr="00693933">
        <w:t>(</w:t>
      </w:r>
      <w:proofErr w:type="gramEnd"/>
      <w:r w:rsidRPr="00693933">
        <w:t xml:space="preserve">184) = -4.13, </w:t>
      </w:r>
      <w:r w:rsidRPr="00693933">
        <w:rPr>
          <w:i/>
        </w:rPr>
        <w:t>p</w:t>
      </w:r>
      <w:r w:rsidRPr="00693933">
        <w:t xml:space="preserve"> = &lt;.001, </w:t>
      </w:r>
      <w:r w:rsidRPr="00693933">
        <w:rPr>
          <w:i/>
        </w:rPr>
        <w:t>d</w:t>
      </w:r>
      <w:r w:rsidRPr="00693933">
        <w:t xml:space="preserve"> = .49, while competence perceptions of non-leader recipients did not differ based on favor-granting, </w:t>
      </w:r>
      <w:bookmarkStart w:id="24" w:name="_Hlk116383677"/>
      <w:r w:rsidRPr="00693933">
        <w:rPr>
          <w:i/>
        </w:rPr>
        <w:t>t</w:t>
      </w:r>
      <w:r w:rsidRPr="00693933">
        <w:t xml:space="preserve">(177) = -.42, </w:t>
      </w:r>
      <w:r w:rsidRPr="00693933">
        <w:rPr>
          <w:i/>
        </w:rPr>
        <w:t>p</w:t>
      </w:r>
      <w:r w:rsidRPr="00693933">
        <w:t xml:space="preserve"> = .674, </w:t>
      </w:r>
      <w:r w:rsidRPr="00693933">
        <w:rPr>
          <w:i/>
        </w:rPr>
        <w:t>d</w:t>
      </w:r>
      <w:r w:rsidRPr="00693933">
        <w:t xml:space="preserve"> = .23</w:t>
      </w:r>
      <w:bookmarkEnd w:id="24"/>
      <w:r w:rsidRPr="00693933">
        <w:t>.</w:t>
      </w:r>
      <w:r>
        <w:tab/>
      </w:r>
    </w:p>
    <w:p w14:paraId="23C14D9B" w14:textId="153E1ED9" w:rsidR="0063170C" w:rsidRDefault="0063170C" w:rsidP="0063170C">
      <w:pPr>
        <w:widowControl w:val="0"/>
        <w:spacing w:line="480" w:lineRule="auto"/>
        <w:ind w:firstLine="720"/>
      </w:pPr>
      <w:r w:rsidRPr="00693933">
        <w:lastRenderedPageBreak/>
        <w:t xml:space="preserve">Second, for perceived warmth, an ANOVA testing the effects of favor granting and recipient leader status indicated a significant effect of favor-granting, </w:t>
      </w:r>
      <w:r w:rsidRPr="00693933">
        <w:rPr>
          <w:i/>
        </w:rPr>
        <w:t>F</w:t>
      </w:r>
      <w:r w:rsidRPr="00693933">
        <w:t xml:space="preserve">(1,361) = 11.36, </w:t>
      </w:r>
      <w:r w:rsidRPr="00693933">
        <w:rPr>
          <w:i/>
        </w:rPr>
        <w:t>p</w:t>
      </w:r>
      <w:r w:rsidRPr="00693933">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0.031, but no effect of being a leader, </w:t>
      </w:r>
      <w:r w:rsidRPr="00693933">
        <w:rPr>
          <w:i/>
        </w:rPr>
        <w:t>F</w:t>
      </w:r>
      <w:r w:rsidRPr="00693933">
        <w:t xml:space="preserve">(1, 361) = 0.00, </w:t>
      </w:r>
      <w:r w:rsidRPr="00693933">
        <w:rPr>
          <w:i/>
        </w:rPr>
        <w:t>p</w:t>
      </w:r>
      <w:r w:rsidRPr="00693933">
        <w:t xml:space="preserve"> = .979,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0.000, nor a significant interaction, </w:t>
      </w:r>
      <w:r w:rsidRPr="00693933">
        <w:rPr>
          <w:i/>
        </w:rPr>
        <w:t>F</w:t>
      </w:r>
      <w:r w:rsidRPr="00693933">
        <w:t xml:space="preserve">(1, 361) = 1.60, </w:t>
      </w:r>
      <w:r w:rsidRPr="00693933">
        <w:rPr>
          <w:i/>
        </w:rPr>
        <w:t>p</w:t>
      </w:r>
      <w:r w:rsidRPr="00693933">
        <w:t xml:space="preserve"> = .207,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693933">
        <w:t xml:space="preserve"> = 0.004. Regardless of leader status, favor-granting increased perceived warmth, </w:t>
      </w:r>
      <w:proofErr w:type="spellStart"/>
      <w:r w:rsidRPr="00693933">
        <w:rPr>
          <w:i/>
        </w:rPr>
        <w:t>t</w:t>
      </w:r>
      <w:r w:rsidRPr="00693933">
        <w:t>s</w:t>
      </w:r>
      <w:proofErr w:type="spellEnd"/>
      <w:r w:rsidRPr="00693933">
        <w:t xml:space="preserve"> &gt; 3.58, </w:t>
      </w:r>
      <w:proofErr w:type="spellStart"/>
      <w:r w:rsidRPr="00693933">
        <w:rPr>
          <w:i/>
        </w:rPr>
        <w:t>p</w:t>
      </w:r>
      <w:r w:rsidRPr="00693933">
        <w:t>s</w:t>
      </w:r>
      <w:proofErr w:type="spellEnd"/>
      <w:r w:rsidRPr="00693933">
        <w:t xml:space="preserve"> &lt; .001,</w:t>
      </w:r>
      <w:r w:rsidRPr="00693933">
        <w:rPr>
          <w:i/>
        </w:rPr>
        <w:t xml:space="preserve"> d</w:t>
      </w:r>
      <w:r w:rsidRPr="00693933">
        <w:t xml:space="preserve">s &gt; .14, as shown in </w:t>
      </w:r>
      <w:r w:rsidR="00693933" w:rsidRPr="00693933">
        <w:t xml:space="preserve">Supplemental </w:t>
      </w:r>
      <w:r w:rsidRPr="00693933">
        <w:t>Figure 1</w:t>
      </w:r>
      <w:r w:rsidR="007F3FF9">
        <w:t>B</w:t>
      </w:r>
      <w:r w:rsidRPr="00693933">
        <w:t>. Thus, our results align with Study 1 in demonstrating a warmth benefit for granting favors to flatterers.</w:t>
      </w:r>
    </w:p>
    <w:p w14:paraId="3275C6FC" w14:textId="777CF24C" w:rsidR="007F3FF9" w:rsidRPr="00693933" w:rsidRDefault="007F3FF9" w:rsidP="007F3FF9">
      <w:pPr>
        <w:rPr>
          <w:b/>
        </w:rPr>
      </w:pPr>
      <w:r w:rsidRPr="00693933">
        <w:rPr>
          <w:b/>
        </w:rPr>
        <w:t>Supplemental Figure 1</w:t>
      </w:r>
      <w:r w:rsidR="00632E99">
        <w:rPr>
          <w:b/>
        </w:rPr>
        <w:t>A and 1B</w:t>
      </w:r>
      <w:r w:rsidRPr="00693933">
        <w:rPr>
          <w:b/>
        </w:rPr>
        <w:t xml:space="preserve">. </w:t>
      </w:r>
    </w:p>
    <w:p w14:paraId="6B5F726F" w14:textId="77777777" w:rsidR="007F3FF9" w:rsidRDefault="007F3FF9" w:rsidP="007F3FF9">
      <w:pPr>
        <w:rPr>
          <w:i/>
          <w:iCs/>
          <w:szCs w:val="20"/>
        </w:rPr>
      </w:pPr>
      <w:r>
        <w:rPr>
          <w:i/>
          <w:iCs/>
          <w:szCs w:val="20"/>
        </w:rPr>
        <w:t>Supplementary Study 2</w:t>
      </w:r>
      <w:r w:rsidRPr="00693933">
        <w:rPr>
          <w:i/>
          <w:iCs/>
          <w:szCs w:val="20"/>
        </w:rPr>
        <w:t>:</w:t>
      </w:r>
      <w:r>
        <w:rPr>
          <w:i/>
          <w:iCs/>
          <w:szCs w:val="20"/>
        </w:rPr>
        <w:t xml:space="preserve"> </w:t>
      </w:r>
      <w:r>
        <w:rPr>
          <w:bCs/>
          <w:i/>
          <w:iCs/>
        </w:rPr>
        <w:t>C</w:t>
      </w:r>
      <w:r>
        <w:rPr>
          <w:i/>
          <w:iCs/>
          <w:szCs w:val="20"/>
        </w:rPr>
        <w:t>ompetence and warmth ratings of recipient as a function of leader status condition (leader vs. non-leader) and favor condition (grant favor vs. refuse favor).</w:t>
      </w:r>
    </w:p>
    <w:p w14:paraId="10B317A0" w14:textId="770A0D3E" w:rsidR="00136A47" w:rsidRDefault="00632E99" w:rsidP="007F3FF9">
      <w:pPr>
        <w:rPr>
          <w:i/>
          <w:iCs/>
          <w:szCs w:val="20"/>
        </w:rPr>
      </w:pPr>
      <w:r w:rsidRPr="00632E99">
        <w:rPr>
          <w:i/>
          <w:iCs/>
          <w:noProof/>
          <w:szCs w:val="20"/>
        </w:rPr>
        <w:drawing>
          <wp:inline distT="0" distB="0" distL="0" distR="0" wp14:anchorId="2EA1CEF9" wp14:editId="3F653051">
            <wp:extent cx="2828925" cy="2546775"/>
            <wp:effectExtent l="0" t="0" r="0" b="6350"/>
            <wp:docPr id="94556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7979" name=""/>
                    <pic:cNvPicPr/>
                  </pic:nvPicPr>
                  <pic:blipFill>
                    <a:blip r:embed="rId17"/>
                    <a:stretch>
                      <a:fillRect/>
                    </a:stretch>
                  </pic:blipFill>
                  <pic:spPr>
                    <a:xfrm>
                      <a:off x="0" y="0"/>
                      <a:ext cx="2831927" cy="2549477"/>
                    </a:xfrm>
                    <a:prstGeom prst="rect">
                      <a:avLst/>
                    </a:prstGeom>
                  </pic:spPr>
                </pic:pic>
              </a:graphicData>
            </a:graphic>
          </wp:inline>
        </w:drawing>
      </w:r>
      <w:r w:rsidRPr="00632E99">
        <w:rPr>
          <w:i/>
          <w:iCs/>
          <w:noProof/>
          <w:szCs w:val="20"/>
        </w:rPr>
        <w:drawing>
          <wp:inline distT="0" distB="0" distL="0" distR="0" wp14:anchorId="57AAF723" wp14:editId="25C3F430">
            <wp:extent cx="2733675" cy="2505868"/>
            <wp:effectExtent l="0" t="0" r="0" b="8890"/>
            <wp:docPr id="502719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19853" name=""/>
                    <pic:cNvPicPr/>
                  </pic:nvPicPr>
                  <pic:blipFill>
                    <a:blip r:embed="rId18"/>
                    <a:stretch>
                      <a:fillRect/>
                    </a:stretch>
                  </pic:blipFill>
                  <pic:spPr>
                    <a:xfrm>
                      <a:off x="0" y="0"/>
                      <a:ext cx="2750730" cy="2521502"/>
                    </a:xfrm>
                    <a:prstGeom prst="rect">
                      <a:avLst/>
                    </a:prstGeom>
                  </pic:spPr>
                </pic:pic>
              </a:graphicData>
            </a:graphic>
          </wp:inline>
        </w:drawing>
      </w:r>
    </w:p>
    <w:p w14:paraId="47B5F1B4" w14:textId="406FBEA9" w:rsidR="007F3FF9" w:rsidRDefault="007F3FF9" w:rsidP="007F3FF9">
      <w:pPr>
        <w:rPr>
          <w:i/>
          <w:iCs/>
          <w:szCs w:val="20"/>
        </w:rPr>
      </w:pPr>
      <w:r w:rsidRPr="0037113A">
        <w:rPr>
          <w:noProof/>
        </w:rPr>
        <w:t xml:space="preserve"> </w:t>
      </w:r>
      <w:r w:rsidRPr="007951D0">
        <w:rPr>
          <w:noProof/>
        </w:rPr>
        <w:t xml:space="preserve"> </w:t>
      </w:r>
    </w:p>
    <w:p w14:paraId="23F6144E" w14:textId="2C9E6C5D" w:rsidR="007F3FF9" w:rsidRDefault="007F3FF9" w:rsidP="007F3FF9">
      <w:pPr>
        <w:rPr>
          <w:noProof/>
        </w:rPr>
      </w:pPr>
      <w:r w:rsidRPr="00C20742">
        <w:rPr>
          <w:noProof/>
        </w:rPr>
        <w:t xml:space="preserve"> </w:t>
      </w:r>
      <w:r>
        <w:rPr>
          <w:noProof/>
        </w:rPr>
        <w:tab/>
      </w:r>
      <w:r w:rsidRPr="00080D7F">
        <w:rPr>
          <w:i/>
          <w:iCs/>
          <w:noProof/>
        </w:rPr>
        <w:t>Note</w:t>
      </w:r>
      <w:r>
        <w:rPr>
          <w:noProof/>
        </w:rPr>
        <w:t>: Error bars represent 95% confidence intervals.</w:t>
      </w:r>
      <w:r w:rsidRPr="00080D7F">
        <w:rPr>
          <w:noProof/>
        </w:rPr>
        <w:t xml:space="preserve"> </w:t>
      </w:r>
    </w:p>
    <w:p w14:paraId="7E8CEB89" w14:textId="77777777" w:rsidR="007F3FF9" w:rsidRDefault="007F3FF9" w:rsidP="007F3FF9">
      <w:pPr>
        <w:rPr>
          <w:noProof/>
        </w:rPr>
      </w:pPr>
    </w:p>
    <w:p w14:paraId="5FB44704" w14:textId="77A98100" w:rsidR="00D96EBB" w:rsidRDefault="00D96EBB" w:rsidP="00D96EBB">
      <w:pPr>
        <w:spacing w:line="480" w:lineRule="auto"/>
        <w:ind w:firstLine="720"/>
      </w:pPr>
      <w:r>
        <w:t xml:space="preserve">Finally, in terms of </w:t>
      </w:r>
      <w:r w:rsidRPr="002F6E1A">
        <w:t xml:space="preserve">overall impression, an ANOVA testing the effects of favor granting and recipient power revealed a </w:t>
      </w:r>
      <w:r>
        <w:t xml:space="preserve">significant </w:t>
      </w:r>
      <w:r w:rsidRPr="002F6E1A">
        <w:t xml:space="preserve">effect of </w:t>
      </w:r>
      <w:r>
        <w:t>favor-granting</w:t>
      </w:r>
      <w:r w:rsidRPr="002F6E1A">
        <w:t xml:space="preserve">, </w:t>
      </w:r>
      <w:r w:rsidRPr="002F6E1A">
        <w:rPr>
          <w:i/>
        </w:rPr>
        <w:t>F</w:t>
      </w:r>
      <w:r w:rsidRPr="002F6E1A">
        <w:t xml:space="preserve">(1, 361 = 5.50, </w:t>
      </w:r>
      <w:r w:rsidRPr="002F6E1A">
        <w:rPr>
          <w:i/>
        </w:rPr>
        <w:t>p</w:t>
      </w:r>
      <w:r w:rsidRPr="002F6E1A">
        <w:t xml:space="preserve"> = .020,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2F6E1A">
        <w:t xml:space="preserve"> = .015, but </w:t>
      </w:r>
      <w:r>
        <w:t xml:space="preserve">no </w:t>
      </w:r>
      <w:r w:rsidRPr="002F6E1A">
        <w:t xml:space="preserve">effect of </w:t>
      </w:r>
      <w:r>
        <w:t>leadership status</w:t>
      </w:r>
      <w:r w:rsidRPr="002F6E1A">
        <w:t xml:space="preserve">, </w:t>
      </w:r>
      <w:r w:rsidRPr="002F6E1A">
        <w:rPr>
          <w:i/>
        </w:rPr>
        <w:t>F</w:t>
      </w:r>
      <w:r w:rsidRPr="002F6E1A">
        <w:t xml:space="preserve">(1, 361) = 0.23, </w:t>
      </w:r>
      <w:r w:rsidRPr="002F6E1A">
        <w:rPr>
          <w:i/>
        </w:rPr>
        <w:t>p</w:t>
      </w:r>
      <w:r w:rsidRPr="002F6E1A">
        <w:t xml:space="preserve"> = .635,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2F6E1A">
        <w:t xml:space="preserve"> = 0.001, and no </w:t>
      </w:r>
      <w:r w:rsidRPr="007F3FF9">
        <w:t xml:space="preserve">interaction, </w:t>
      </w:r>
      <w:r w:rsidRPr="007F3FF9">
        <w:rPr>
          <w:i/>
        </w:rPr>
        <w:t>F</w:t>
      </w:r>
      <w:r w:rsidRPr="007F3FF9">
        <w:t xml:space="preserve">(1, 361) = 1.77, </w:t>
      </w:r>
      <w:r w:rsidRPr="007F3FF9">
        <w:rPr>
          <w:i/>
        </w:rPr>
        <w:t>p</w:t>
      </w:r>
      <w:r w:rsidRPr="007F3FF9">
        <w:t xml:space="preserve"> = .184,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7F3FF9">
        <w:t xml:space="preserve"> = 0.005. Despite the non-significant interaction, secondary analyses demonstrated a similar pattern of results as perceived competence (see Supplemental Figure </w:t>
      </w:r>
      <w:r w:rsidR="007F3FF9" w:rsidRPr="007F3FF9">
        <w:t>2</w:t>
      </w:r>
      <w:r w:rsidRPr="007F3FF9">
        <w:t>). As shown in Supplemental</w:t>
      </w:r>
      <w:r w:rsidRPr="00D96EBB">
        <w:t xml:space="preserve"> Table 1, granting</w:t>
      </w:r>
      <w:r w:rsidRPr="002F6E1A">
        <w:t xml:space="preserve"> favors led to a worse </w:t>
      </w:r>
      <w:r w:rsidRPr="002F6E1A">
        <w:lastRenderedPageBreak/>
        <w:t xml:space="preserve">overall impression for </w:t>
      </w:r>
      <w:r>
        <w:t>leader</w:t>
      </w:r>
      <w:r w:rsidRPr="002F6E1A">
        <w:t xml:space="preserve"> recipients, </w:t>
      </w:r>
      <w:proofErr w:type="gramStart"/>
      <w:r w:rsidRPr="002F6E1A">
        <w:rPr>
          <w:i/>
        </w:rPr>
        <w:t>t</w:t>
      </w:r>
      <w:r w:rsidRPr="002F6E1A">
        <w:t>(</w:t>
      </w:r>
      <w:proofErr w:type="gramEnd"/>
      <w:r w:rsidRPr="002F6E1A">
        <w:t xml:space="preserve">184) = -2.50, </w:t>
      </w:r>
      <w:r w:rsidRPr="002F6E1A">
        <w:rPr>
          <w:i/>
        </w:rPr>
        <w:t>p</w:t>
      </w:r>
      <w:r w:rsidRPr="002F6E1A">
        <w:t xml:space="preserve"> = .013, </w:t>
      </w:r>
      <w:r w:rsidRPr="002F6E1A">
        <w:rPr>
          <w:i/>
        </w:rPr>
        <w:t>d</w:t>
      </w:r>
      <w:r w:rsidRPr="002F6E1A">
        <w:t xml:space="preserve"> = .22, but had no effect on the overall impression of </w:t>
      </w:r>
      <w:r>
        <w:t>non-leader</w:t>
      </w:r>
      <w:r w:rsidRPr="002F6E1A">
        <w:t xml:space="preserve"> recipients, </w:t>
      </w:r>
      <w:r w:rsidRPr="002F6E1A">
        <w:rPr>
          <w:i/>
        </w:rPr>
        <w:t>t</w:t>
      </w:r>
      <w:r w:rsidRPr="002F6E1A">
        <w:t xml:space="preserve">(177) = -.42, </w:t>
      </w:r>
      <w:r w:rsidRPr="002F6E1A">
        <w:rPr>
          <w:i/>
        </w:rPr>
        <w:t>p</w:t>
      </w:r>
      <w:r w:rsidRPr="002F6E1A">
        <w:t xml:space="preserve"> = .674, </w:t>
      </w:r>
      <w:r w:rsidRPr="002F6E1A">
        <w:rPr>
          <w:i/>
        </w:rPr>
        <w:t>d</w:t>
      </w:r>
      <w:r w:rsidRPr="002F6E1A">
        <w:t xml:space="preserve"> = .01.</w:t>
      </w:r>
    </w:p>
    <w:p w14:paraId="05D5F36B" w14:textId="569F1D0F" w:rsidR="007F3FF9" w:rsidRDefault="007F3FF9" w:rsidP="007F3FF9">
      <w:pPr>
        <w:rPr>
          <w:b/>
        </w:rPr>
      </w:pPr>
      <w:r w:rsidRPr="007F3FF9">
        <w:rPr>
          <w:b/>
        </w:rPr>
        <w:t>Supplemental Figure 2.</w:t>
      </w:r>
      <w:r>
        <w:rPr>
          <w:b/>
        </w:rPr>
        <w:t xml:space="preserve"> </w:t>
      </w:r>
    </w:p>
    <w:p w14:paraId="7BE80764" w14:textId="77777777" w:rsidR="007F3FF9" w:rsidRDefault="007F3FF9" w:rsidP="007F3FF9">
      <w:pPr>
        <w:rPr>
          <w:i/>
          <w:iCs/>
          <w:szCs w:val="20"/>
        </w:rPr>
      </w:pPr>
      <w:r>
        <w:rPr>
          <w:i/>
          <w:iCs/>
          <w:szCs w:val="20"/>
        </w:rPr>
        <w:t>Supplementary Study 2</w:t>
      </w:r>
      <w:r w:rsidRPr="00693933">
        <w:rPr>
          <w:i/>
          <w:iCs/>
          <w:szCs w:val="20"/>
        </w:rPr>
        <w:t>:</w:t>
      </w:r>
      <w:r>
        <w:rPr>
          <w:i/>
          <w:iCs/>
          <w:szCs w:val="20"/>
        </w:rPr>
        <w:t xml:space="preserve"> </w:t>
      </w:r>
      <w:r>
        <w:rPr>
          <w:bCs/>
          <w:i/>
          <w:iCs/>
        </w:rPr>
        <w:t>Overall impression</w:t>
      </w:r>
      <w:r>
        <w:rPr>
          <w:i/>
          <w:iCs/>
          <w:szCs w:val="20"/>
        </w:rPr>
        <w:t xml:space="preserve"> ratings of recipient as a function of leader status condition (leader vs. non-leader) and favor condition (grant favor vs. refuse favor).</w:t>
      </w:r>
    </w:p>
    <w:p w14:paraId="0F707806" w14:textId="77777777" w:rsidR="007F3FF9" w:rsidRDefault="007F3FF9" w:rsidP="007F3FF9">
      <w:pPr>
        <w:ind w:left="720"/>
        <w:rPr>
          <w:i/>
          <w:iCs/>
          <w:szCs w:val="20"/>
        </w:rPr>
      </w:pPr>
      <w:r w:rsidRPr="00C20742">
        <w:rPr>
          <w:noProof/>
        </w:rPr>
        <w:t xml:space="preserve"> </w:t>
      </w:r>
      <w:r>
        <w:rPr>
          <w:noProof/>
        </w:rPr>
        <w:drawing>
          <wp:inline distT="0" distB="0" distL="0" distR="0" wp14:anchorId="24C6BF4A" wp14:editId="77A54748">
            <wp:extent cx="2867025" cy="2476176"/>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9" t="1315" b="1"/>
                    <a:stretch/>
                  </pic:blipFill>
                  <pic:spPr bwMode="auto">
                    <a:xfrm>
                      <a:off x="0" y="0"/>
                      <a:ext cx="2879626" cy="2487059"/>
                    </a:xfrm>
                    <a:prstGeom prst="rect">
                      <a:avLst/>
                    </a:prstGeom>
                    <a:ln>
                      <a:noFill/>
                    </a:ln>
                    <a:extLst>
                      <a:ext uri="{53640926-AAD7-44D8-BBD7-CCE9431645EC}">
                        <a14:shadowObscured xmlns:a14="http://schemas.microsoft.com/office/drawing/2010/main"/>
                      </a:ext>
                    </a:extLst>
                  </pic:spPr>
                </pic:pic>
              </a:graphicData>
            </a:graphic>
          </wp:inline>
        </w:drawing>
      </w:r>
    </w:p>
    <w:p w14:paraId="505FCA05" w14:textId="7F34EFF6" w:rsidR="007F3FF9" w:rsidRDefault="007F3FF9" w:rsidP="007F3FF9">
      <w:pPr>
        <w:rPr>
          <w:noProof/>
        </w:rPr>
      </w:pPr>
      <w:r>
        <w:rPr>
          <w:noProof/>
        </w:rPr>
        <w:tab/>
      </w:r>
      <w:r w:rsidRPr="00080D7F">
        <w:rPr>
          <w:i/>
          <w:iCs/>
          <w:noProof/>
        </w:rPr>
        <w:t>Note</w:t>
      </w:r>
      <w:r>
        <w:rPr>
          <w:noProof/>
        </w:rPr>
        <w:t>: Error bars represent 95% confidence intervals.</w:t>
      </w:r>
      <w:r w:rsidRPr="00080D7F">
        <w:rPr>
          <w:noProof/>
        </w:rPr>
        <w:t xml:space="preserve"> </w:t>
      </w:r>
    </w:p>
    <w:p w14:paraId="26AF3E34" w14:textId="77777777" w:rsidR="007F3FF9" w:rsidRDefault="007F3FF9" w:rsidP="007F3FF9">
      <w:pPr>
        <w:rPr>
          <w:noProof/>
        </w:rPr>
      </w:pPr>
    </w:p>
    <w:p w14:paraId="49CAEF2D" w14:textId="77777777" w:rsidR="0063170C" w:rsidRPr="003D32F4" w:rsidRDefault="0063170C" w:rsidP="0063170C">
      <w:pPr>
        <w:spacing w:line="480" w:lineRule="auto"/>
        <w:rPr>
          <w:b/>
          <w:bCs/>
        </w:rPr>
      </w:pPr>
      <w:r w:rsidRPr="00A82588">
        <w:rPr>
          <w:b/>
          <w:bCs/>
        </w:rPr>
        <w:t>Discussion</w:t>
      </w:r>
    </w:p>
    <w:p w14:paraId="09467036" w14:textId="6574DC94" w:rsidR="0063170C" w:rsidRDefault="0063170C" w:rsidP="0063170C">
      <w:pPr>
        <w:widowControl w:val="0"/>
        <w:spacing w:line="480" w:lineRule="auto"/>
        <w:ind w:firstLine="720"/>
      </w:pPr>
      <w:bookmarkStart w:id="25" w:name="_Hlk41026787"/>
      <w:r>
        <w:t>This study suggests</w:t>
      </w:r>
      <w:r w:rsidRPr="005341EC">
        <w:t xml:space="preserve"> that </w:t>
      </w:r>
      <w:r>
        <w:t>being seen rewarding flattery is</w:t>
      </w:r>
      <w:r w:rsidRPr="005341EC">
        <w:t xml:space="preserve"> indeed worse for leaders than non-leaders. While all flattery recipients who reward flattery appear more naïve to observers, the flattery recipient’s leadership status impacts whether or not they suffer </w:t>
      </w:r>
      <w:r>
        <w:t xml:space="preserve">negative </w:t>
      </w:r>
      <w:r w:rsidRPr="005341EC">
        <w:t xml:space="preserve">downstream reputational consequences as well. Participants rate leaders who fall for flattery as less competent </w:t>
      </w:r>
      <w:r w:rsidR="00D96EBB">
        <w:t xml:space="preserve">and as worse overall </w:t>
      </w:r>
      <w:r w:rsidRPr="005341EC">
        <w:t xml:space="preserve">than those who refuse favors after flattery but do not penalize non-leaders for the same behavior. </w:t>
      </w:r>
      <w:bookmarkEnd w:id="25"/>
    </w:p>
    <w:p w14:paraId="6E4B7971" w14:textId="77777777" w:rsidR="0063170C" w:rsidRDefault="0063170C" w:rsidP="0063170C">
      <w:pPr>
        <w:rPr>
          <w:b/>
        </w:rPr>
      </w:pPr>
      <w:bookmarkStart w:id="26" w:name="_Hlk85197924"/>
    </w:p>
    <w:bookmarkEnd w:id="26"/>
    <w:p w14:paraId="701944C4" w14:textId="77777777" w:rsidR="0063170C" w:rsidRDefault="0063170C" w:rsidP="0063170C">
      <w:pPr>
        <w:rPr>
          <w:b/>
        </w:rPr>
      </w:pPr>
    </w:p>
    <w:bookmarkEnd w:id="13"/>
    <w:p w14:paraId="418C5F82" w14:textId="77777777" w:rsidR="00D96EBB" w:rsidRDefault="00D96EBB">
      <w:pPr>
        <w:rPr>
          <w:noProof/>
        </w:rPr>
      </w:pPr>
    </w:p>
    <w:p w14:paraId="2EC72C3A" w14:textId="1321980A" w:rsidR="008D584E" w:rsidRPr="00693933" w:rsidRDefault="008D584E">
      <w:pPr>
        <w:rPr>
          <w:noProof/>
        </w:rPr>
      </w:pPr>
      <w:r>
        <w:rPr>
          <w:b/>
        </w:rPr>
        <w:br w:type="page"/>
      </w:r>
    </w:p>
    <w:p w14:paraId="5433B827" w14:textId="1F10649F" w:rsidR="008D584E" w:rsidRPr="008D584E" w:rsidRDefault="00257E5A" w:rsidP="001C64AC">
      <w:pPr>
        <w:pStyle w:val="Heading2"/>
        <w:jc w:val="center"/>
        <w:rPr>
          <w:rFonts w:ascii="Times New Roman" w:hAnsi="Times New Roman" w:cs="Times New Roman"/>
          <w:b/>
        </w:rPr>
      </w:pPr>
      <w:bookmarkStart w:id="27" w:name="_Toc139458188"/>
      <w:r>
        <w:rPr>
          <w:rFonts w:ascii="Times New Roman" w:hAnsi="Times New Roman" w:cs="Times New Roman"/>
          <w:b/>
          <w:color w:val="auto"/>
        </w:rPr>
        <w:lastRenderedPageBreak/>
        <w:t>Supplementary Study 3</w:t>
      </w:r>
      <w:r w:rsidR="008D584E" w:rsidRPr="008D584E">
        <w:rPr>
          <w:rFonts w:ascii="Times New Roman" w:hAnsi="Times New Roman" w:cs="Times New Roman"/>
          <w:b/>
          <w:color w:val="auto"/>
        </w:rPr>
        <w:t xml:space="preserve">: </w:t>
      </w:r>
      <w:r w:rsidR="008D584E">
        <w:rPr>
          <w:rFonts w:ascii="Times New Roman" w:hAnsi="Times New Roman" w:cs="Times New Roman"/>
          <w:b/>
          <w:color w:val="auto"/>
        </w:rPr>
        <w:t>Comparing Explicitly and Non-Explicitly Requested Favors</w:t>
      </w:r>
      <w:bookmarkEnd w:id="27"/>
    </w:p>
    <w:p w14:paraId="5F2C8E47" w14:textId="77777777" w:rsidR="008D584E" w:rsidRDefault="008D584E" w:rsidP="008D584E">
      <w:pPr>
        <w:rPr>
          <w:b/>
          <w:bCs/>
        </w:rPr>
      </w:pPr>
    </w:p>
    <w:p w14:paraId="580F7548" w14:textId="4492C806" w:rsidR="008D584E" w:rsidRPr="008D584E" w:rsidRDefault="008D584E" w:rsidP="008D584E">
      <w:pPr>
        <w:spacing w:line="480" w:lineRule="auto"/>
        <w:ind w:firstLine="720"/>
        <w:rPr>
          <w:u w:val="single"/>
        </w:rPr>
      </w:pPr>
      <w:r w:rsidRPr="006A7904">
        <w:rPr>
          <w:bCs/>
        </w:rPr>
        <w:t xml:space="preserve">We preregistered our study </w:t>
      </w:r>
      <w:hyperlink r:id="rId20" w:history="1">
        <w:r w:rsidRPr="008D584E">
          <w:rPr>
            <w:rStyle w:val="Hyperlink"/>
            <w:color w:val="4472C4" w:themeColor="accent1"/>
          </w:rPr>
          <w:t>https://aspredicted.org/6C5_9XN</w:t>
        </w:r>
      </w:hyperlink>
      <w:r w:rsidRPr="006A7904">
        <w:t>.</w:t>
      </w:r>
    </w:p>
    <w:p w14:paraId="6413315B" w14:textId="6ADFB707" w:rsidR="008D584E" w:rsidRPr="00E658A2" w:rsidRDefault="008D584E" w:rsidP="008D584E">
      <w:pPr>
        <w:spacing w:line="480" w:lineRule="auto"/>
      </w:pPr>
      <w:r w:rsidRPr="00E658A2">
        <w:rPr>
          <w:b/>
        </w:rPr>
        <w:t>Method</w:t>
      </w:r>
    </w:p>
    <w:p w14:paraId="4F5966F8" w14:textId="77777777" w:rsidR="008D584E" w:rsidRPr="00E658A2" w:rsidRDefault="008D584E" w:rsidP="008D584E">
      <w:pPr>
        <w:spacing w:line="480" w:lineRule="auto"/>
        <w:ind w:firstLine="720"/>
      </w:pPr>
      <w:r w:rsidRPr="00E658A2">
        <w:rPr>
          <w:b/>
          <w:i/>
          <w:iCs/>
        </w:rPr>
        <w:t>Participants.</w:t>
      </w:r>
      <w:r w:rsidRPr="00E658A2">
        <w:t xml:space="preserve"> We recruited </w:t>
      </w:r>
      <w:r>
        <w:t>404</w:t>
      </w:r>
      <w:r w:rsidRPr="00E658A2">
        <w:t xml:space="preserve"> </w:t>
      </w:r>
      <w:r>
        <w:t>employed adults from Amazon Mturk</w:t>
      </w:r>
      <w:r w:rsidRPr="00E658A2">
        <w:t xml:space="preserve">. Following our preregistered exclusion criteria, we excluded the data from </w:t>
      </w:r>
      <w:r>
        <w:t>6</w:t>
      </w:r>
      <w:r w:rsidRPr="00E658A2">
        <w:t xml:space="preserve"> participants (who either answered both attention checks incorrectly or provided a nonsensical response to what they do for work), leaving a final sample of </w:t>
      </w:r>
      <w:r>
        <w:t>398</w:t>
      </w:r>
      <w:r w:rsidRPr="00E658A2">
        <w:t xml:space="preserve"> (</w:t>
      </w:r>
      <w:r w:rsidRPr="00E658A2">
        <w:rPr>
          <w:i/>
        </w:rPr>
        <w:t>M</w:t>
      </w:r>
      <w:r w:rsidRPr="00E658A2">
        <w:rPr>
          <w:i/>
          <w:vertAlign w:val="subscript"/>
        </w:rPr>
        <w:t>age</w:t>
      </w:r>
      <w:r w:rsidRPr="00E658A2">
        <w:t xml:space="preserve"> = </w:t>
      </w:r>
      <w:r>
        <w:t>40.56</w:t>
      </w:r>
      <w:r w:rsidRPr="00E658A2">
        <w:t xml:space="preserve">, </w:t>
      </w:r>
      <w:r w:rsidRPr="00E658A2">
        <w:rPr>
          <w:i/>
        </w:rPr>
        <w:t>SD</w:t>
      </w:r>
      <w:r w:rsidRPr="00E658A2">
        <w:t xml:space="preserve"> = </w:t>
      </w:r>
      <w:r>
        <w:t>11.12</w:t>
      </w:r>
      <w:r w:rsidRPr="00E658A2">
        <w:t xml:space="preserve">; </w:t>
      </w:r>
      <w:r>
        <w:t>188</w:t>
      </w:r>
      <w:r w:rsidRPr="00E658A2">
        <w:t xml:space="preserve"> female, </w:t>
      </w:r>
      <w:r>
        <w:t>205</w:t>
      </w:r>
      <w:r w:rsidRPr="00E658A2">
        <w:t xml:space="preserve"> male, </w:t>
      </w:r>
      <w:r>
        <w:t>two</w:t>
      </w:r>
      <w:r w:rsidRPr="00E658A2">
        <w:t xml:space="preserve"> non-binary/third gender; </w:t>
      </w:r>
      <w:r>
        <w:t>three</w:t>
      </w:r>
      <w:r w:rsidRPr="00E658A2">
        <w:t xml:space="preserve"> did not self-identify).</w:t>
      </w:r>
      <w:r w:rsidRPr="00CC626B">
        <w:t xml:space="preserve"> </w:t>
      </w:r>
      <w:r>
        <w:t>Participants reported having wo</w:t>
      </w:r>
      <w:r w:rsidRPr="00E658A2">
        <w:t xml:space="preserve">rked with their leader for an average of </w:t>
      </w:r>
      <w:r>
        <w:t>6</w:t>
      </w:r>
      <w:r w:rsidRPr="00E658A2">
        <w:t>.</w:t>
      </w:r>
      <w:r>
        <w:t>89</w:t>
      </w:r>
      <w:r w:rsidRPr="00E658A2">
        <w:t xml:space="preserve"> years (</w:t>
      </w:r>
      <w:r w:rsidRPr="00E658A2">
        <w:rPr>
          <w:i/>
          <w:iCs/>
        </w:rPr>
        <w:t>SD</w:t>
      </w:r>
      <w:r w:rsidRPr="00E658A2">
        <w:t xml:space="preserve"> = </w:t>
      </w:r>
      <w:r>
        <w:t>7.07</w:t>
      </w:r>
      <w:r w:rsidRPr="00E658A2">
        <w:t>).</w:t>
      </w:r>
    </w:p>
    <w:p w14:paraId="33D01C0D" w14:textId="69A89DD8" w:rsidR="008D584E" w:rsidRPr="00E658A2" w:rsidRDefault="008D584E" w:rsidP="008D584E">
      <w:pPr>
        <w:spacing w:line="480" w:lineRule="auto"/>
        <w:ind w:firstLine="720"/>
      </w:pPr>
      <w:r w:rsidRPr="00E658A2">
        <w:rPr>
          <w:b/>
          <w:i/>
          <w:iCs/>
        </w:rPr>
        <w:t>Design and procedure.</w:t>
      </w:r>
      <w:r w:rsidRPr="00E658A2">
        <w:t xml:space="preserve"> Using a design similar to Stud</w:t>
      </w:r>
      <w:r>
        <w:t xml:space="preserve">ies </w:t>
      </w:r>
      <w:r w:rsidR="00700CEF">
        <w:t>4</w:t>
      </w:r>
      <w:r>
        <w:t xml:space="preserve"> and </w:t>
      </w:r>
      <w:r w:rsidR="00700CEF">
        <w:t>5</w:t>
      </w:r>
      <w:r w:rsidRPr="00E658A2">
        <w:t xml:space="preserve">, </w:t>
      </w:r>
      <w:bookmarkStart w:id="28" w:name="_Hlk116619728"/>
      <w:r>
        <w:t>w</w:t>
      </w:r>
      <w:r w:rsidRPr="00434B1D">
        <w:t>e first asked participants to recall a</w:t>
      </w:r>
      <w:r>
        <w:t xml:space="preserve"> leader</w:t>
      </w:r>
      <w:r w:rsidRPr="00434B1D">
        <w:t xml:space="preserve"> </w:t>
      </w:r>
      <w:r>
        <w:t>in</w:t>
      </w:r>
      <w:r w:rsidRPr="00434B1D">
        <w:t xml:space="preserve"> their organization and to report </w:t>
      </w:r>
      <w:r>
        <w:t xml:space="preserve">the length </w:t>
      </w:r>
      <w:r w:rsidRPr="00434B1D">
        <w:t xml:space="preserve">of their relationship. </w:t>
      </w:r>
      <w:r>
        <w:t>P</w:t>
      </w:r>
      <w:r w:rsidRPr="00E658A2">
        <w:t xml:space="preserve">articipants </w:t>
      </w:r>
      <w:r>
        <w:t xml:space="preserve">then </w:t>
      </w:r>
      <w:r w:rsidRPr="00E658A2">
        <w:t xml:space="preserve">read </w:t>
      </w:r>
      <w:r>
        <w:t>a scenario in which</w:t>
      </w:r>
      <w:r w:rsidRPr="00E658A2">
        <w:t xml:space="preserve"> they observed another individual (the “approacher”) approach </w:t>
      </w:r>
      <w:r>
        <w:t>their organizational</w:t>
      </w:r>
      <w:r w:rsidRPr="00E658A2">
        <w:t xml:space="preserve"> leader at an office social event</w:t>
      </w:r>
      <w:r>
        <w:t xml:space="preserve"> and </w:t>
      </w:r>
      <w:r w:rsidRPr="00E658A2">
        <w:t>excessively flatter the leader</w:t>
      </w:r>
      <w:r>
        <w:t>.</w:t>
      </w:r>
      <w:r w:rsidRPr="00E658A2">
        <w:t xml:space="preserve"> </w:t>
      </w:r>
      <w:bookmarkStart w:id="29" w:name="_Hlk121304204"/>
      <w:bookmarkEnd w:id="28"/>
      <w:r w:rsidRPr="00E658A2">
        <w:t>We used a 2(</w:t>
      </w:r>
      <w:r>
        <w:t xml:space="preserve">request explicitness: explicit </w:t>
      </w:r>
      <w:r w:rsidRPr="008D584E">
        <w:t xml:space="preserve">request vs. no request) </w:t>
      </w:r>
      <w:r w:rsidRPr="008D584E">
        <w:sym w:font="Wingdings 2" w:char="F0CD"/>
      </w:r>
      <w:r w:rsidRPr="008D584E">
        <w:t xml:space="preserve"> 2(leader response: grant favor vs. refuse favor) between-subjects </w:t>
      </w:r>
      <w:r w:rsidRPr="006E6C14">
        <w:t xml:space="preserve">design </w:t>
      </w:r>
      <w:bookmarkEnd w:id="29"/>
      <w:r w:rsidRPr="006E6C14">
        <w:t xml:space="preserve">(see </w:t>
      </w:r>
      <w:r w:rsidR="00700CEF" w:rsidRPr="006E6C14">
        <w:t xml:space="preserve">page </w:t>
      </w:r>
      <w:r w:rsidR="006E6C14" w:rsidRPr="006E6C14">
        <w:t>13</w:t>
      </w:r>
      <w:r w:rsidRPr="006E6C14">
        <w:t xml:space="preserve"> for scenario</w:t>
      </w:r>
      <w:r w:rsidRPr="008D584E">
        <w:t xml:space="preserve"> text).</w:t>
      </w:r>
    </w:p>
    <w:p w14:paraId="51D0DE09" w14:textId="6358AB80" w:rsidR="008D584E" w:rsidRPr="009078A4" w:rsidRDefault="008D584E" w:rsidP="008D584E">
      <w:pPr>
        <w:spacing w:line="480" w:lineRule="auto"/>
        <w:ind w:firstLine="720"/>
      </w:pPr>
      <w:bookmarkStart w:id="30" w:name="_Hlk121304180"/>
      <w:r w:rsidRPr="00E658A2">
        <w:t xml:space="preserve">In the </w:t>
      </w:r>
      <w:r>
        <w:rPr>
          <w:i/>
          <w:iCs/>
        </w:rPr>
        <w:t>Explicit Request</w:t>
      </w:r>
      <w:r w:rsidRPr="00E658A2">
        <w:t xml:space="preserve"> condition, participants</w:t>
      </w:r>
      <w:r>
        <w:t xml:space="preserve"> read the same protocol as Studies 6 and 7 in which they witnessed the approacher request a professional favor from the leader a week after the social event. In </w:t>
      </w:r>
      <w:r w:rsidRPr="00E658A2">
        <w:t xml:space="preserve">the </w:t>
      </w:r>
      <w:r>
        <w:rPr>
          <w:i/>
          <w:iCs/>
        </w:rPr>
        <w:t>No Request</w:t>
      </w:r>
      <w:r>
        <w:t xml:space="preserve"> condition, the approacher did not make a request for a favor. </w:t>
      </w:r>
      <w:bookmarkEnd w:id="30"/>
      <w:r w:rsidRPr="00E658A2">
        <w:t>As with Stud</w:t>
      </w:r>
      <w:r>
        <w:t>ies</w:t>
      </w:r>
      <w:r w:rsidRPr="00E658A2">
        <w:t xml:space="preserve"> </w:t>
      </w:r>
      <w:r w:rsidR="00700CEF">
        <w:t>4 and 5</w:t>
      </w:r>
      <w:r w:rsidRPr="00E658A2">
        <w:t>, participants read that they subsequently found out that the leader either provided a favor to the approacher (</w:t>
      </w:r>
      <w:r w:rsidRPr="00E658A2">
        <w:rPr>
          <w:i/>
          <w:iCs/>
        </w:rPr>
        <w:t>Grant Favor</w:t>
      </w:r>
      <w:r w:rsidRPr="00E658A2">
        <w:t>) or refused to do so (</w:t>
      </w:r>
      <w:r w:rsidRPr="00E658A2">
        <w:rPr>
          <w:i/>
          <w:iCs/>
        </w:rPr>
        <w:t>Refuse Favor)</w:t>
      </w:r>
      <w:r w:rsidRPr="00E658A2">
        <w:t xml:space="preserve">. </w:t>
      </w:r>
    </w:p>
    <w:p w14:paraId="54E2EBC4" w14:textId="77777777" w:rsidR="008D584E" w:rsidRPr="00E658A2" w:rsidRDefault="008D584E" w:rsidP="008D584E">
      <w:pPr>
        <w:spacing w:line="480" w:lineRule="auto"/>
        <w:rPr>
          <w:b/>
          <w:bCs/>
        </w:rPr>
      </w:pPr>
      <w:r w:rsidRPr="00E658A2">
        <w:rPr>
          <w:b/>
          <w:bCs/>
        </w:rPr>
        <w:t>Measures</w:t>
      </w:r>
    </w:p>
    <w:p w14:paraId="207B98A5" w14:textId="5551E0E9" w:rsidR="008D584E" w:rsidRPr="0081640A" w:rsidRDefault="008D584E" w:rsidP="008D584E">
      <w:pPr>
        <w:spacing w:line="480" w:lineRule="auto"/>
        <w:ind w:firstLine="720"/>
      </w:pPr>
      <w:r>
        <w:rPr>
          <w:b/>
          <w:bCs/>
          <w:i/>
          <w:iCs/>
        </w:rPr>
        <w:t>Perceived naiveté and downstream i</w:t>
      </w:r>
      <w:r w:rsidRPr="002664F1">
        <w:rPr>
          <w:b/>
          <w:bCs/>
          <w:i/>
          <w:iCs/>
        </w:rPr>
        <w:t xml:space="preserve">mpression-management and </w:t>
      </w:r>
      <w:r>
        <w:rPr>
          <w:b/>
          <w:bCs/>
          <w:i/>
          <w:iCs/>
        </w:rPr>
        <w:t>o</w:t>
      </w:r>
      <w:r w:rsidRPr="002664F1">
        <w:rPr>
          <w:b/>
          <w:bCs/>
          <w:i/>
          <w:iCs/>
        </w:rPr>
        <w:t>rganizational consequences.</w:t>
      </w:r>
      <w:r>
        <w:t xml:space="preserve"> We collected the same scales as Studies </w:t>
      </w:r>
      <w:r w:rsidR="00700CEF">
        <w:t>4-5</w:t>
      </w:r>
      <w:r>
        <w:t xml:space="preserve"> of naiveté </w:t>
      </w:r>
      <w:r w:rsidRPr="002664F1">
        <w:t>(α = .9</w:t>
      </w:r>
      <w:r>
        <w:t>5</w:t>
      </w:r>
      <w:r w:rsidRPr="002664F1">
        <w:t>)</w:t>
      </w:r>
      <w:r>
        <w:t xml:space="preserve">, </w:t>
      </w:r>
      <w:r w:rsidRPr="002664F1">
        <w:t xml:space="preserve">competence (α = </w:t>
      </w:r>
      <w:r w:rsidRPr="002664F1">
        <w:lastRenderedPageBreak/>
        <w:t>.93</w:t>
      </w:r>
      <w:r>
        <w:t xml:space="preserve">), </w:t>
      </w:r>
      <w:r w:rsidRPr="002664F1">
        <w:t>warmth</w:t>
      </w:r>
      <w:r>
        <w:t xml:space="preserve"> (</w:t>
      </w:r>
      <w:r w:rsidRPr="002664F1">
        <w:t>α = .</w:t>
      </w:r>
      <w:r>
        <w:t>91),</w:t>
      </w:r>
      <w:r w:rsidRPr="002664F1">
        <w:rPr>
          <w:iCs/>
        </w:rPr>
        <w:t xml:space="preserve"> </w:t>
      </w:r>
      <w:r>
        <w:rPr>
          <w:iCs/>
        </w:rPr>
        <w:t xml:space="preserve">overall impression (single item), </w:t>
      </w:r>
      <w:r w:rsidRPr="002664F1">
        <w:rPr>
          <w:iCs/>
        </w:rPr>
        <w:t>commitment (</w:t>
      </w:r>
      <w:r w:rsidRPr="002664F1">
        <w:t>α = .</w:t>
      </w:r>
      <w:r>
        <w:t xml:space="preserve">92), and organizational fairness </w:t>
      </w:r>
      <w:r>
        <w:rPr>
          <w:i/>
          <w:iCs/>
        </w:rPr>
        <w:t>(</w:t>
      </w:r>
      <w:r w:rsidRPr="002664F1">
        <w:t>α = .9</w:t>
      </w:r>
      <w:r>
        <w:t>7).</w:t>
      </w:r>
    </w:p>
    <w:p w14:paraId="409BAEA2" w14:textId="77777777" w:rsidR="008D584E" w:rsidRPr="00E658A2" w:rsidRDefault="008D584E" w:rsidP="008D584E">
      <w:pPr>
        <w:spacing w:line="480" w:lineRule="auto"/>
        <w:rPr>
          <w:b/>
        </w:rPr>
      </w:pPr>
      <w:r w:rsidRPr="00E658A2">
        <w:rPr>
          <w:b/>
        </w:rPr>
        <w:t>Results</w:t>
      </w:r>
    </w:p>
    <w:p w14:paraId="2CED96B2" w14:textId="56F332DB" w:rsidR="007F3FF9" w:rsidRDefault="008D584E" w:rsidP="00D82E7E">
      <w:pPr>
        <w:spacing w:line="480" w:lineRule="auto"/>
        <w:ind w:firstLine="720"/>
        <w:sectPr w:rsidR="007F3FF9" w:rsidSect="00257E5A">
          <w:pgSz w:w="12240" w:h="15840"/>
          <w:pgMar w:top="1440" w:right="1440" w:bottom="1440" w:left="1440" w:header="720" w:footer="720" w:gutter="0"/>
          <w:cols w:space="720"/>
          <w:docGrid w:linePitch="360"/>
        </w:sectPr>
      </w:pPr>
      <w:r>
        <w:t xml:space="preserve">Contrary to our preregistered predictions, the explicitness of the favor request had little impact on the effect of favor-granting on naiveté or our downstream outcomes, with the only exception being a significant interaction of favor-granting and request explicitness in predicting perceptions of warmth. </w:t>
      </w:r>
      <w:r w:rsidRPr="00E658A2">
        <w:t xml:space="preserve">Results by outcome are presented in </w:t>
      </w:r>
      <w:r w:rsidR="000E694A">
        <w:t xml:space="preserve">Supplemental </w:t>
      </w:r>
      <w:r w:rsidRPr="00E658A2">
        <w:t xml:space="preserve">Table </w:t>
      </w:r>
      <w:r w:rsidR="00700CEF">
        <w:t>2</w:t>
      </w:r>
      <w:r w:rsidRPr="00E658A2">
        <w:t xml:space="preserve"> and </w:t>
      </w:r>
      <w:r w:rsidR="000E694A">
        <w:t xml:space="preserve">Supplemental </w:t>
      </w:r>
      <w:r w:rsidRPr="00E658A2">
        <w:t xml:space="preserve">Figures </w:t>
      </w:r>
      <w:r w:rsidR="007F3FF9">
        <w:t>3-5.</w:t>
      </w:r>
    </w:p>
    <w:p w14:paraId="074F70E4" w14:textId="77777777" w:rsidR="007F3FF9" w:rsidRPr="009879CE" w:rsidRDefault="007F3FF9" w:rsidP="007F3FF9">
      <w:pPr>
        <w:rPr>
          <w:b/>
        </w:rPr>
      </w:pPr>
      <w:r w:rsidRPr="000E694A">
        <w:rPr>
          <w:b/>
        </w:rPr>
        <w:lastRenderedPageBreak/>
        <w:t xml:space="preserve">Supplemental </w:t>
      </w:r>
      <w:r w:rsidRPr="009879CE">
        <w:rPr>
          <w:b/>
        </w:rPr>
        <w:t xml:space="preserve">Table </w:t>
      </w:r>
      <w:r>
        <w:rPr>
          <w:b/>
        </w:rPr>
        <w:t>2</w:t>
      </w:r>
    </w:p>
    <w:p w14:paraId="62FF998F" w14:textId="77777777" w:rsidR="007F3FF9" w:rsidRPr="009879CE" w:rsidRDefault="007F3FF9" w:rsidP="007F3FF9">
      <w:pPr>
        <w:rPr>
          <w:bCs/>
          <w:i/>
          <w:iCs/>
        </w:rPr>
      </w:pPr>
      <w:r w:rsidRPr="009879CE">
        <w:rPr>
          <w:bCs/>
          <w:i/>
          <w:iCs/>
        </w:rPr>
        <w:t xml:space="preserve">Descriptive Statistics for All Measures in </w:t>
      </w:r>
      <w:r>
        <w:rPr>
          <w:bCs/>
          <w:i/>
          <w:iCs/>
        </w:rPr>
        <w:t>Supplementary Study 3</w:t>
      </w:r>
    </w:p>
    <w:tbl>
      <w:tblPr>
        <w:tblW w:w="10908" w:type="dxa"/>
        <w:tblInd w:w="-108" w:type="dxa"/>
        <w:tblLayout w:type="fixed"/>
        <w:tblCellMar>
          <w:left w:w="29" w:type="dxa"/>
          <w:right w:w="29" w:type="dxa"/>
        </w:tblCellMar>
        <w:tblLook w:val="04A0" w:firstRow="1" w:lastRow="0" w:firstColumn="1" w:lastColumn="0" w:noHBand="0" w:noVBand="1"/>
      </w:tblPr>
      <w:tblGrid>
        <w:gridCol w:w="1548"/>
        <w:gridCol w:w="1530"/>
        <w:gridCol w:w="1530"/>
        <w:gridCol w:w="720"/>
        <w:gridCol w:w="720"/>
        <w:gridCol w:w="1530"/>
        <w:gridCol w:w="1530"/>
        <w:gridCol w:w="810"/>
        <w:gridCol w:w="990"/>
      </w:tblGrid>
      <w:tr w:rsidR="007F3FF9" w:rsidRPr="009879CE" w14:paraId="66FBEF57" w14:textId="77777777" w:rsidTr="00CC3B94">
        <w:trPr>
          <w:trHeight w:val="341"/>
        </w:trPr>
        <w:tc>
          <w:tcPr>
            <w:tcW w:w="1548" w:type="dxa"/>
            <w:tcBorders>
              <w:top w:val="single" w:sz="4" w:space="0" w:color="auto"/>
              <w:left w:val="nil"/>
              <w:bottom w:val="single" w:sz="4" w:space="0" w:color="auto"/>
              <w:right w:val="nil"/>
            </w:tcBorders>
            <w:noWrap/>
            <w:vAlign w:val="center"/>
            <w:hideMark/>
          </w:tcPr>
          <w:p w14:paraId="02B2E76F" w14:textId="77777777" w:rsidR="007F3FF9" w:rsidRPr="009879CE" w:rsidRDefault="007F3FF9" w:rsidP="00CC3B94">
            <w:pPr>
              <w:rPr>
                <w:b/>
                <w:szCs w:val="20"/>
              </w:rPr>
            </w:pPr>
          </w:p>
        </w:tc>
        <w:tc>
          <w:tcPr>
            <w:tcW w:w="4500" w:type="dxa"/>
            <w:gridSpan w:val="4"/>
            <w:tcBorders>
              <w:top w:val="single" w:sz="4" w:space="0" w:color="auto"/>
              <w:left w:val="nil"/>
              <w:bottom w:val="single" w:sz="4" w:space="0" w:color="auto"/>
              <w:right w:val="nil"/>
            </w:tcBorders>
            <w:noWrap/>
            <w:vAlign w:val="center"/>
            <w:hideMark/>
          </w:tcPr>
          <w:p w14:paraId="246530B1" w14:textId="77777777" w:rsidR="007F3FF9" w:rsidRPr="009879CE" w:rsidRDefault="007F3FF9" w:rsidP="00CC3B94">
            <w:pPr>
              <w:jc w:val="center"/>
              <w:rPr>
                <w:color w:val="000000"/>
                <w:szCs w:val="20"/>
              </w:rPr>
            </w:pPr>
            <w:r>
              <w:rPr>
                <w:szCs w:val="20"/>
              </w:rPr>
              <w:t>Explicitly Requested Favor</w:t>
            </w:r>
          </w:p>
        </w:tc>
        <w:tc>
          <w:tcPr>
            <w:tcW w:w="4860" w:type="dxa"/>
            <w:gridSpan w:val="4"/>
            <w:tcBorders>
              <w:top w:val="single" w:sz="4" w:space="0" w:color="auto"/>
              <w:left w:val="nil"/>
              <w:bottom w:val="single" w:sz="4" w:space="0" w:color="auto"/>
              <w:right w:val="nil"/>
            </w:tcBorders>
            <w:noWrap/>
            <w:vAlign w:val="center"/>
            <w:hideMark/>
          </w:tcPr>
          <w:p w14:paraId="5909C5F3" w14:textId="77777777" w:rsidR="007F3FF9" w:rsidRPr="009879CE" w:rsidRDefault="007F3FF9" w:rsidP="00CC3B94">
            <w:pPr>
              <w:rPr>
                <w:color w:val="000000"/>
                <w:szCs w:val="20"/>
              </w:rPr>
            </w:pPr>
            <w:r>
              <w:rPr>
                <w:szCs w:val="20"/>
              </w:rPr>
              <w:t xml:space="preserve">              No Requested Favor</w:t>
            </w:r>
          </w:p>
        </w:tc>
      </w:tr>
      <w:tr w:rsidR="007F3FF9" w:rsidRPr="009879CE" w14:paraId="2F665E9A" w14:textId="77777777" w:rsidTr="00CC3B94">
        <w:trPr>
          <w:trHeight w:val="350"/>
        </w:trPr>
        <w:tc>
          <w:tcPr>
            <w:tcW w:w="1548" w:type="dxa"/>
            <w:tcBorders>
              <w:top w:val="single" w:sz="4" w:space="0" w:color="auto"/>
              <w:left w:val="nil"/>
              <w:bottom w:val="single" w:sz="4" w:space="0" w:color="auto"/>
              <w:right w:val="nil"/>
            </w:tcBorders>
            <w:noWrap/>
            <w:vAlign w:val="center"/>
            <w:hideMark/>
          </w:tcPr>
          <w:p w14:paraId="6A19C44E" w14:textId="77777777" w:rsidR="007F3FF9" w:rsidRPr="009879CE" w:rsidRDefault="007F3FF9" w:rsidP="00CC3B94">
            <w:pPr>
              <w:jc w:val="center"/>
              <w:rPr>
                <w:szCs w:val="20"/>
              </w:rPr>
            </w:pPr>
            <w:r w:rsidRPr="009879CE">
              <w:rPr>
                <w:szCs w:val="20"/>
              </w:rPr>
              <w:t>Variable</w:t>
            </w:r>
          </w:p>
        </w:tc>
        <w:tc>
          <w:tcPr>
            <w:tcW w:w="1530" w:type="dxa"/>
            <w:tcBorders>
              <w:top w:val="single" w:sz="4" w:space="0" w:color="auto"/>
              <w:left w:val="nil"/>
              <w:bottom w:val="single" w:sz="4" w:space="0" w:color="auto"/>
              <w:right w:val="nil"/>
            </w:tcBorders>
            <w:noWrap/>
            <w:vAlign w:val="center"/>
            <w:hideMark/>
          </w:tcPr>
          <w:p w14:paraId="798CCD28" w14:textId="77777777" w:rsidR="007F3FF9" w:rsidRPr="009879CE" w:rsidRDefault="007F3FF9" w:rsidP="00CC3B94">
            <w:pPr>
              <w:jc w:val="center"/>
              <w:rPr>
                <w:szCs w:val="20"/>
              </w:rPr>
            </w:pPr>
            <w:r w:rsidRPr="009879CE">
              <w:rPr>
                <w:szCs w:val="20"/>
              </w:rPr>
              <w:t>Grant Favor</w:t>
            </w:r>
          </w:p>
        </w:tc>
        <w:tc>
          <w:tcPr>
            <w:tcW w:w="1530" w:type="dxa"/>
            <w:tcBorders>
              <w:top w:val="single" w:sz="4" w:space="0" w:color="auto"/>
              <w:left w:val="nil"/>
              <w:bottom w:val="single" w:sz="4" w:space="0" w:color="auto"/>
              <w:right w:val="nil"/>
            </w:tcBorders>
            <w:vAlign w:val="center"/>
            <w:hideMark/>
          </w:tcPr>
          <w:p w14:paraId="29A77C28" w14:textId="77777777" w:rsidR="007F3FF9" w:rsidRPr="009879CE" w:rsidRDefault="007F3FF9" w:rsidP="00CC3B94">
            <w:pPr>
              <w:jc w:val="center"/>
              <w:rPr>
                <w:szCs w:val="20"/>
              </w:rPr>
            </w:pPr>
            <w:r w:rsidRPr="009879CE">
              <w:rPr>
                <w:szCs w:val="20"/>
              </w:rPr>
              <w:t>Refuse Favor</w:t>
            </w:r>
          </w:p>
        </w:tc>
        <w:tc>
          <w:tcPr>
            <w:tcW w:w="720" w:type="dxa"/>
            <w:tcBorders>
              <w:top w:val="single" w:sz="4" w:space="0" w:color="auto"/>
              <w:left w:val="nil"/>
              <w:bottom w:val="single" w:sz="4" w:space="0" w:color="auto"/>
              <w:right w:val="nil"/>
            </w:tcBorders>
            <w:vAlign w:val="center"/>
            <w:hideMark/>
          </w:tcPr>
          <w:p w14:paraId="1952D17E" w14:textId="77777777" w:rsidR="007F3FF9" w:rsidRPr="009879CE" w:rsidRDefault="007F3FF9" w:rsidP="00CC3B94">
            <w:pPr>
              <w:jc w:val="center"/>
              <w:rPr>
                <w:i/>
                <w:szCs w:val="20"/>
                <w:vertAlign w:val="superscript"/>
              </w:rPr>
            </w:pPr>
            <w:r w:rsidRPr="009879CE">
              <w:rPr>
                <w:i/>
                <w:szCs w:val="20"/>
              </w:rPr>
              <w:t>t</w:t>
            </w:r>
            <w:r w:rsidRPr="009879CE">
              <w:rPr>
                <w:szCs w:val="20"/>
                <w:vertAlign w:val="superscript"/>
              </w:rPr>
              <w:t>a</w:t>
            </w:r>
          </w:p>
        </w:tc>
        <w:tc>
          <w:tcPr>
            <w:tcW w:w="720" w:type="dxa"/>
            <w:tcBorders>
              <w:top w:val="single" w:sz="4" w:space="0" w:color="auto"/>
              <w:left w:val="nil"/>
              <w:bottom w:val="single" w:sz="4" w:space="0" w:color="auto"/>
              <w:right w:val="nil"/>
            </w:tcBorders>
            <w:vAlign w:val="center"/>
            <w:hideMark/>
          </w:tcPr>
          <w:p w14:paraId="193B82C7" w14:textId="77777777" w:rsidR="007F3FF9" w:rsidRPr="009879CE" w:rsidRDefault="007F3FF9" w:rsidP="00CC3B94">
            <w:pPr>
              <w:jc w:val="center"/>
              <w:rPr>
                <w:i/>
                <w:szCs w:val="20"/>
              </w:rPr>
            </w:pPr>
            <w:r w:rsidRPr="009879CE">
              <w:rPr>
                <w:i/>
                <w:szCs w:val="20"/>
              </w:rPr>
              <w:t>p</w:t>
            </w:r>
          </w:p>
        </w:tc>
        <w:tc>
          <w:tcPr>
            <w:tcW w:w="1530" w:type="dxa"/>
            <w:tcBorders>
              <w:top w:val="single" w:sz="4" w:space="0" w:color="auto"/>
              <w:left w:val="nil"/>
              <w:bottom w:val="single" w:sz="4" w:space="0" w:color="auto"/>
              <w:right w:val="nil"/>
            </w:tcBorders>
            <w:noWrap/>
            <w:vAlign w:val="center"/>
            <w:hideMark/>
          </w:tcPr>
          <w:p w14:paraId="1B14C205" w14:textId="77777777" w:rsidR="007F3FF9" w:rsidRPr="009879CE" w:rsidRDefault="007F3FF9" w:rsidP="00CC3B94">
            <w:pPr>
              <w:jc w:val="center"/>
              <w:rPr>
                <w:szCs w:val="20"/>
              </w:rPr>
            </w:pPr>
            <w:r w:rsidRPr="009879CE">
              <w:rPr>
                <w:szCs w:val="20"/>
              </w:rPr>
              <w:t>Grant Favor</w:t>
            </w:r>
          </w:p>
        </w:tc>
        <w:tc>
          <w:tcPr>
            <w:tcW w:w="1530" w:type="dxa"/>
            <w:tcBorders>
              <w:top w:val="single" w:sz="4" w:space="0" w:color="auto"/>
              <w:left w:val="nil"/>
              <w:bottom w:val="single" w:sz="4" w:space="0" w:color="auto"/>
              <w:right w:val="nil"/>
            </w:tcBorders>
            <w:vAlign w:val="center"/>
            <w:hideMark/>
          </w:tcPr>
          <w:p w14:paraId="0663F65D" w14:textId="77777777" w:rsidR="007F3FF9" w:rsidRPr="009879CE" w:rsidRDefault="007F3FF9" w:rsidP="00CC3B94">
            <w:pPr>
              <w:jc w:val="center"/>
              <w:rPr>
                <w:szCs w:val="20"/>
              </w:rPr>
            </w:pPr>
            <w:r w:rsidRPr="009879CE">
              <w:rPr>
                <w:szCs w:val="20"/>
              </w:rPr>
              <w:t>Refuse Favor</w:t>
            </w:r>
          </w:p>
        </w:tc>
        <w:tc>
          <w:tcPr>
            <w:tcW w:w="810" w:type="dxa"/>
            <w:tcBorders>
              <w:top w:val="single" w:sz="4" w:space="0" w:color="auto"/>
              <w:left w:val="nil"/>
              <w:bottom w:val="single" w:sz="4" w:space="0" w:color="auto"/>
              <w:right w:val="nil"/>
            </w:tcBorders>
            <w:vAlign w:val="center"/>
            <w:hideMark/>
          </w:tcPr>
          <w:p w14:paraId="43EEF845" w14:textId="77777777" w:rsidR="007F3FF9" w:rsidRPr="009879CE" w:rsidRDefault="007F3FF9" w:rsidP="00CC3B94">
            <w:pPr>
              <w:jc w:val="center"/>
              <w:rPr>
                <w:i/>
                <w:szCs w:val="20"/>
              </w:rPr>
            </w:pPr>
            <w:r w:rsidRPr="009879CE">
              <w:rPr>
                <w:i/>
                <w:szCs w:val="20"/>
              </w:rPr>
              <w:t>t</w:t>
            </w:r>
            <w:r w:rsidRPr="009879CE">
              <w:rPr>
                <w:szCs w:val="20"/>
                <w:vertAlign w:val="superscript"/>
              </w:rPr>
              <w:t>b</w:t>
            </w:r>
          </w:p>
        </w:tc>
        <w:tc>
          <w:tcPr>
            <w:tcW w:w="990" w:type="dxa"/>
            <w:tcBorders>
              <w:top w:val="single" w:sz="4" w:space="0" w:color="auto"/>
              <w:left w:val="nil"/>
              <w:bottom w:val="single" w:sz="4" w:space="0" w:color="auto"/>
              <w:right w:val="nil"/>
            </w:tcBorders>
            <w:vAlign w:val="center"/>
            <w:hideMark/>
          </w:tcPr>
          <w:p w14:paraId="41B74888" w14:textId="77777777" w:rsidR="007F3FF9" w:rsidRPr="009879CE" w:rsidRDefault="007F3FF9" w:rsidP="00CC3B94">
            <w:pPr>
              <w:jc w:val="center"/>
              <w:rPr>
                <w:i/>
                <w:szCs w:val="20"/>
              </w:rPr>
            </w:pPr>
            <w:r w:rsidRPr="009879CE">
              <w:rPr>
                <w:i/>
                <w:szCs w:val="20"/>
              </w:rPr>
              <w:t>p</w:t>
            </w:r>
          </w:p>
        </w:tc>
      </w:tr>
      <w:tr w:rsidR="007F3FF9" w:rsidRPr="009879CE" w14:paraId="3527F743" w14:textId="77777777" w:rsidTr="00CC3B94">
        <w:trPr>
          <w:trHeight w:val="300"/>
        </w:trPr>
        <w:tc>
          <w:tcPr>
            <w:tcW w:w="6048" w:type="dxa"/>
            <w:gridSpan w:val="5"/>
            <w:tcBorders>
              <w:top w:val="single" w:sz="4" w:space="0" w:color="auto"/>
              <w:left w:val="nil"/>
              <w:bottom w:val="nil"/>
              <w:right w:val="nil"/>
            </w:tcBorders>
            <w:noWrap/>
            <w:vAlign w:val="center"/>
            <w:hideMark/>
          </w:tcPr>
          <w:p w14:paraId="05480195" w14:textId="77777777" w:rsidR="007F3FF9" w:rsidRPr="009879CE" w:rsidRDefault="007F3FF9" w:rsidP="00CC3B94">
            <w:pPr>
              <w:rPr>
                <w:b/>
                <w:szCs w:val="20"/>
              </w:rPr>
            </w:pPr>
            <w:r w:rsidRPr="009879CE">
              <w:rPr>
                <w:b/>
                <w:szCs w:val="20"/>
              </w:rPr>
              <w:t>Perceived naiveté</w:t>
            </w:r>
          </w:p>
        </w:tc>
        <w:tc>
          <w:tcPr>
            <w:tcW w:w="4860" w:type="dxa"/>
            <w:gridSpan w:val="4"/>
            <w:tcBorders>
              <w:top w:val="single" w:sz="4" w:space="0" w:color="auto"/>
              <w:left w:val="nil"/>
              <w:bottom w:val="nil"/>
              <w:right w:val="nil"/>
            </w:tcBorders>
            <w:noWrap/>
            <w:vAlign w:val="center"/>
          </w:tcPr>
          <w:p w14:paraId="3671571E" w14:textId="77777777" w:rsidR="007F3FF9" w:rsidRPr="009879CE" w:rsidRDefault="007F3FF9" w:rsidP="00CC3B94">
            <w:pPr>
              <w:jc w:val="center"/>
              <w:rPr>
                <w:color w:val="000000"/>
                <w:szCs w:val="20"/>
              </w:rPr>
            </w:pPr>
          </w:p>
        </w:tc>
      </w:tr>
      <w:tr w:rsidR="007F3FF9" w:rsidRPr="009879CE" w14:paraId="39044D53" w14:textId="77777777" w:rsidTr="00CC3B94">
        <w:trPr>
          <w:trHeight w:val="300"/>
        </w:trPr>
        <w:tc>
          <w:tcPr>
            <w:tcW w:w="1548" w:type="dxa"/>
            <w:noWrap/>
            <w:vAlign w:val="center"/>
            <w:hideMark/>
          </w:tcPr>
          <w:p w14:paraId="59458541" w14:textId="77777777" w:rsidR="007F3FF9" w:rsidRPr="009879CE" w:rsidRDefault="007F3FF9" w:rsidP="00CC3B94">
            <w:pPr>
              <w:rPr>
                <w:b/>
                <w:szCs w:val="20"/>
              </w:rPr>
            </w:pPr>
            <w:r w:rsidRPr="009879CE">
              <w:rPr>
                <w:color w:val="000000"/>
                <w:szCs w:val="20"/>
              </w:rPr>
              <w:t xml:space="preserve">Perceived </w:t>
            </w:r>
            <w:r w:rsidRPr="009879CE">
              <w:rPr>
                <w:rFonts w:eastAsia="Times New Roman"/>
                <w:color w:val="000000"/>
              </w:rPr>
              <w:t>Naiveté</w:t>
            </w:r>
          </w:p>
        </w:tc>
        <w:tc>
          <w:tcPr>
            <w:tcW w:w="1530" w:type="dxa"/>
            <w:vAlign w:val="center"/>
            <w:hideMark/>
          </w:tcPr>
          <w:p w14:paraId="5B15E621" w14:textId="77777777" w:rsidR="007F3FF9" w:rsidRPr="009879CE" w:rsidRDefault="007F3FF9" w:rsidP="00CC3B94">
            <w:pPr>
              <w:jc w:val="center"/>
              <w:rPr>
                <w:szCs w:val="20"/>
              </w:rPr>
            </w:pPr>
            <w:r w:rsidRPr="009879CE">
              <w:rPr>
                <w:szCs w:val="20"/>
              </w:rPr>
              <w:t>3.</w:t>
            </w:r>
            <w:r>
              <w:rPr>
                <w:szCs w:val="20"/>
              </w:rPr>
              <w:t>67</w:t>
            </w:r>
          </w:p>
          <w:p w14:paraId="722A5FD2" w14:textId="77777777" w:rsidR="007F3FF9" w:rsidRPr="009879CE" w:rsidRDefault="007F3FF9" w:rsidP="00CC3B94">
            <w:pPr>
              <w:jc w:val="center"/>
              <w:rPr>
                <w:szCs w:val="20"/>
              </w:rPr>
            </w:pPr>
            <w:r w:rsidRPr="009879CE">
              <w:rPr>
                <w:szCs w:val="20"/>
              </w:rPr>
              <w:t>[3.</w:t>
            </w:r>
            <w:r>
              <w:rPr>
                <w:szCs w:val="20"/>
              </w:rPr>
              <w:t>34,4.00</w:t>
            </w:r>
            <w:r w:rsidRPr="009879CE">
              <w:rPr>
                <w:szCs w:val="20"/>
              </w:rPr>
              <w:t>]</w:t>
            </w:r>
          </w:p>
        </w:tc>
        <w:tc>
          <w:tcPr>
            <w:tcW w:w="1530" w:type="dxa"/>
            <w:vAlign w:val="center"/>
            <w:hideMark/>
          </w:tcPr>
          <w:p w14:paraId="5EAAE157" w14:textId="77777777" w:rsidR="007F3FF9" w:rsidRPr="00F428DC" w:rsidRDefault="007F3FF9" w:rsidP="00CC3B94">
            <w:pPr>
              <w:jc w:val="center"/>
              <w:rPr>
                <w:szCs w:val="20"/>
              </w:rPr>
            </w:pPr>
            <w:r w:rsidRPr="00F428DC">
              <w:rPr>
                <w:szCs w:val="20"/>
              </w:rPr>
              <w:t>1.</w:t>
            </w:r>
            <w:r>
              <w:rPr>
                <w:szCs w:val="20"/>
              </w:rPr>
              <w:t>96</w:t>
            </w:r>
          </w:p>
          <w:p w14:paraId="5C93AFBA" w14:textId="77777777" w:rsidR="007F3FF9" w:rsidRPr="00F428DC" w:rsidRDefault="007F3FF9" w:rsidP="00CC3B94">
            <w:pPr>
              <w:jc w:val="center"/>
              <w:rPr>
                <w:szCs w:val="20"/>
              </w:rPr>
            </w:pPr>
            <w:r w:rsidRPr="00F428DC">
              <w:rPr>
                <w:szCs w:val="20"/>
              </w:rPr>
              <w:t>[1.</w:t>
            </w:r>
            <w:r>
              <w:rPr>
                <w:szCs w:val="20"/>
              </w:rPr>
              <w:t>72,2.21</w:t>
            </w:r>
            <w:r w:rsidRPr="00F428DC">
              <w:rPr>
                <w:szCs w:val="20"/>
              </w:rPr>
              <w:t>]</w:t>
            </w:r>
          </w:p>
        </w:tc>
        <w:tc>
          <w:tcPr>
            <w:tcW w:w="720" w:type="dxa"/>
            <w:vAlign w:val="center"/>
            <w:hideMark/>
          </w:tcPr>
          <w:p w14:paraId="28C96CB5" w14:textId="77777777" w:rsidR="007F3FF9" w:rsidRPr="00F428DC" w:rsidRDefault="007F3FF9" w:rsidP="00CC3B94">
            <w:pPr>
              <w:jc w:val="center"/>
              <w:rPr>
                <w:szCs w:val="20"/>
              </w:rPr>
            </w:pPr>
            <w:r>
              <w:rPr>
                <w:szCs w:val="20"/>
              </w:rPr>
              <w:t>8</w:t>
            </w:r>
            <w:r w:rsidRPr="00F428DC">
              <w:rPr>
                <w:szCs w:val="20"/>
              </w:rPr>
              <w:t>.</w:t>
            </w:r>
            <w:r>
              <w:rPr>
                <w:szCs w:val="20"/>
              </w:rPr>
              <w:t>31</w:t>
            </w:r>
          </w:p>
        </w:tc>
        <w:tc>
          <w:tcPr>
            <w:tcW w:w="720" w:type="dxa"/>
            <w:vAlign w:val="center"/>
            <w:hideMark/>
          </w:tcPr>
          <w:p w14:paraId="525C1213" w14:textId="77777777" w:rsidR="007F3FF9" w:rsidRPr="00F428DC" w:rsidRDefault="007F3FF9" w:rsidP="00CC3B94">
            <w:pPr>
              <w:jc w:val="center"/>
              <w:rPr>
                <w:szCs w:val="20"/>
              </w:rPr>
            </w:pPr>
            <w:r w:rsidRPr="00F428DC">
              <w:rPr>
                <w:szCs w:val="20"/>
              </w:rPr>
              <w:t>&lt;.001</w:t>
            </w:r>
          </w:p>
        </w:tc>
        <w:tc>
          <w:tcPr>
            <w:tcW w:w="1530" w:type="dxa"/>
            <w:noWrap/>
            <w:vAlign w:val="center"/>
            <w:hideMark/>
          </w:tcPr>
          <w:p w14:paraId="312E5731" w14:textId="77777777" w:rsidR="007F3FF9" w:rsidRPr="00F428DC" w:rsidRDefault="007F3FF9" w:rsidP="00CC3B94">
            <w:pPr>
              <w:jc w:val="center"/>
              <w:rPr>
                <w:color w:val="000000"/>
                <w:szCs w:val="20"/>
              </w:rPr>
            </w:pPr>
            <w:r w:rsidRPr="00F428DC">
              <w:rPr>
                <w:color w:val="000000"/>
                <w:szCs w:val="20"/>
              </w:rPr>
              <w:t>3.</w:t>
            </w:r>
            <w:r>
              <w:rPr>
                <w:color w:val="000000"/>
                <w:szCs w:val="20"/>
              </w:rPr>
              <w:t>95</w:t>
            </w:r>
          </w:p>
          <w:p w14:paraId="59D3C90B" w14:textId="77777777" w:rsidR="007F3FF9" w:rsidRPr="00F428DC" w:rsidRDefault="007F3FF9" w:rsidP="00CC3B94">
            <w:pPr>
              <w:jc w:val="center"/>
              <w:rPr>
                <w:color w:val="000000"/>
                <w:szCs w:val="20"/>
              </w:rPr>
            </w:pPr>
            <w:r w:rsidRPr="00F428DC">
              <w:rPr>
                <w:color w:val="000000"/>
                <w:szCs w:val="20"/>
              </w:rPr>
              <w:t>[3.</w:t>
            </w:r>
            <w:r>
              <w:rPr>
                <w:color w:val="000000"/>
                <w:szCs w:val="20"/>
              </w:rPr>
              <w:t>60, 4.31</w:t>
            </w:r>
            <w:r w:rsidRPr="00F428DC">
              <w:rPr>
                <w:color w:val="000000"/>
                <w:szCs w:val="20"/>
              </w:rPr>
              <w:t>]</w:t>
            </w:r>
          </w:p>
        </w:tc>
        <w:tc>
          <w:tcPr>
            <w:tcW w:w="1530" w:type="dxa"/>
            <w:vAlign w:val="center"/>
            <w:hideMark/>
          </w:tcPr>
          <w:p w14:paraId="2CD48776" w14:textId="77777777" w:rsidR="007F3FF9" w:rsidRPr="00F428DC" w:rsidRDefault="007F3FF9" w:rsidP="00CC3B94">
            <w:pPr>
              <w:jc w:val="center"/>
              <w:rPr>
                <w:color w:val="000000"/>
                <w:szCs w:val="20"/>
              </w:rPr>
            </w:pPr>
            <w:r>
              <w:rPr>
                <w:color w:val="000000"/>
                <w:szCs w:val="20"/>
              </w:rPr>
              <w:t>2.02</w:t>
            </w:r>
          </w:p>
          <w:p w14:paraId="705D72E3" w14:textId="77777777" w:rsidR="007F3FF9" w:rsidRPr="00F428DC" w:rsidRDefault="007F3FF9" w:rsidP="00CC3B94">
            <w:pPr>
              <w:jc w:val="center"/>
              <w:rPr>
                <w:color w:val="000000"/>
                <w:szCs w:val="20"/>
              </w:rPr>
            </w:pPr>
            <w:r w:rsidRPr="00F428DC">
              <w:rPr>
                <w:color w:val="000000"/>
                <w:szCs w:val="20"/>
              </w:rPr>
              <w:t>[</w:t>
            </w:r>
            <w:r>
              <w:rPr>
                <w:color w:val="000000"/>
                <w:szCs w:val="20"/>
              </w:rPr>
              <w:t>1.74,2.29</w:t>
            </w:r>
            <w:r w:rsidRPr="00F428DC">
              <w:rPr>
                <w:color w:val="000000"/>
                <w:szCs w:val="20"/>
              </w:rPr>
              <w:t>]</w:t>
            </w:r>
          </w:p>
        </w:tc>
        <w:tc>
          <w:tcPr>
            <w:tcW w:w="810" w:type="dxa"/>
            <w:vAlign w:val="center"/>
            <w:hideMark/>
          </w:tcPr>
          <w:p w14:paraId="4C0D5112" w14:textId="77777777" w:rsidR="007F3FF9" w:rsidRPr="00F428DC" w:rsidRDefault="007F3FF9" w:rsidP="00CC3B94">
            <w:pPr>
              <w:jc w:val="center"/>
              <w:rPr>
                <w:color w:val="000000"/>
                <w:szCs w:val="20"/>
              </w:rPr>
            </w:pPr>
            <w:r>
              <w:rPr>
                <w:color w:val="000000"/>
                <w:szCs w:val="20"/>
              </w:rPr>
              <w:t>8.49</w:t>
            </w:r>
          </w:p>
        </w:tc>
        <w:tc>
          <w:tcPr>
            <w:tcW w:w="990" w:type="dxa"/>
            <w:vAlign w:val="center"/>
            <w:hideMark/>
          </w:tcPr>
          <w:p w14:paraId="35EBFAE1" w14:textId="77777777" w:rsidR="007F3FF9" w:rsidRPr="00F428DC" w:rsidRDefault="007F3FF9" w:rsidP="00CC3B94">
            <w:pPr>
              <w:jc w:val="center"/>
              <w:rPr>
                <w:color w:val="000000"/>
                <w:szCs w:val="20"/>
              </w:rPr>
            </w:pPr>
            <w:r w:rsidRPr="00F428DC">
              <w:rPr>
                <w:color w:val="000000"/>
                <w:szCs w:val="20"/>
              </w:rPr>
              <w:t>&lt;.001</w:t>
            </w:r>
          </w:p>
        </w:tc>
      </w:tr>
      <w:tr w:rsidR="007F3FF9" w:rsidRPr="009879CE" w14:paraId="2EFA13D4" w14:textId="77777777" w:rsidTr="00CC3B94">
        <w:trPr>
          <w:trHeight w:val="300"/>
        </w:trPr>
        <w:tc>
          <w:tcPr>
            <w:tcW w:w="1548" w:type="dxa"/>
            <w:tcBorders>
              <w:top w:val="nil"/>
              <w:left w:val="nil"/>
              <w:bottom w:val="single" w:sz="4" w:space="0" w:color="auto"/>
              <w:right w:val="nil"/>
            </w:tcBorders>
            <w:noWrap/>
            <w:vAlign w:val="center"/>
          </w:tcPr>
          <w:p w14:paraId="75173CD8" w14:textId="77777777" w:rsidR="007F3FF9" w:rsidRPr="009879CE" w:rsidRDefault="007F3FF9" w:rsidP="00CC3B94">
            <w:pPr>
              <w:rPr>
                <w:color w:val="000000"/>
                <w:szCs w:val="20"/>
              </w:rPr>
            </w:pPr>
          </w:p>
        </w:tc>
        <w:tc>
          <w:tcPr>
            <w:tcW w:w="1530" w:type="dxa"/>
            <w:tcBorders>
              <w:top w:val="nil"/>
              <w:left w:val="nil"/>
              <w:bottom w:val="single" w:sz="4" w:space="0" w:color="auto"/>
              <w:right w:val="nil"/>
            </w:tcBorders>
            <w:vAlign w:val="center"/>
          </w:tcPr>
          <w:p w14:paraId="1786268E" w14:textId="77777777" w:rsidR="007F3FF9" w:rsidRPr="009879CE" w:rsidRDefault="007F3FF9" w:rsidP="00CC3B94">
            <w:pPr>
              <w:jc w:val="center"/>
              <w:rPr>
                <w:color w:val="000000"/>
                <w:szCs w:val="20"/>
              </w:rPr>
            </w:pPr>
          </w:p>
        </w:tc>
        <w:tc>
          <w:tcPr>
            <w:tcW w:w="2970" w:type="dxa"/>
            <w:gridSpan w:val="3"/>
            <w:tcBorders>
              <w:top w:val="nil"/>
              <w:left w:val="nil"/>
              <w:bottom w:val="single" w:sz="4" w:space="0" w:color="auto"/>
              <w:right w:val="nil"/>
            </w:tcBorders>
            <w:vAlign w:val="center"/>
          </w:tcPr>
          <w:p w14:paraId="1081C146" w14:textId="77777777" w:rsidR="007F3FF9" w:rsidRPr="009879CE" w:rsidRDefault="007F3FF9" w:rsidP="00CC3B94">
            <w:pPr>
              <w:jc w:val="center"/>
              <w:rPr>
                <w:color w:val="000000"/>
                <w:szCs w:val="20"/>
              </w:rPr>
            </w:pPr>
          </w:p>
        </w:tc>
        <w:tc>
          <w:tcPr>
            <w:tcW w:w="1530" w:type="dxa"/>
            <w:tcBorders>
              <w:top w:val="nil"/>
              <w:left w:val="nil"/>
              <w:bottom w:val="single" w:sz="4" w:space="0" w:color="auto"/>
              <w:right w:val="nil"/>
            </w:tcBorders>
            <w:noWrap/>
            <w:vAlign w:val="center"/>
          </w:tcPr>
          <w:p w14:paraId="5CE049EF" w14:textId="77777777" w:rsidR="007F3FF9" w:rsidRPr="009879CE" w:rsidRDefault="007F3FF9" w:rsidP="00CC3B94">
            <w:pPr>
              <w:jc w:val="center"/>
              <w:rPr>
                <w:color w:val="000000"/>
                <w:szCs w:val="20"/>
              </w:rPr>
            </w:pPr>
          </w:p>
        </w:tc>
        <w:tc>
          <w:tcPr>
            <w:tcW w:w="3330" w:type="dxa"/>
            <w:gridSpan w:val="3"/>
            <w:tcBorders>
              <w:top w:val="nil"/>
              <w:left w:val="nil"/>
              <w:bottom w:val="single" w:sz="4" w:space="0" w:color="auto"/>
              <w:right w:val="nil"/>
            </w:tcBorders>
            <w:vAlign w:val="center"/>
          </w:tcPr>
          <w:p w14:paraId="238135CF" w14:textId="77777777" w:rsidR="007F3FF9" w:rsidRPr="009879CE" w:rsidRDefault="007F3FF9" w:rsidP="00CC3B94">
            <w:pPr>
              <w:jc w:val="center"/>
              <w:rPr>
                <w:color w:val="000000"/>
                <w:szCs w:val="20"/>
              </w:rPr>
            </w:pPr>
          </w:p>
        </w:tc>
      </w:tr>
      <w:tr w:rsidR="007F3FF9" w:rsidRPr="009879CE" w14:paraId="70BE9ABE" w14:textId="77777777" w:rsidTr="00CC3B94">
        <w:trPr>
          <w:trHeight w:val="300"/>
        </w:trPr>
        <w:tc>
          <w:tcPr>
            <w:tcW w:w="6048" w:type="dxa"/>
            <w:gridSpan w:val="5"/>
            <w:tcBorders>
              <w:top w:val="single" w:sz="4" w:space="0" w:color="auto"/>
              <w:left w:val="nil"/>
              <w:bottom w:val="nil"/>
              <w:right w:val="nil"/>
            </w:tcBorders>
            <w:noWrap/>
            <w:vAlign w:val="center"/>
            <w:hideMark/>
          </w:tcPr>
          <w:p w14:paraId="4AD76662" w14:textId="77777777" w:rsidR="007F3FF9" w:rsidRPr="009879CE" w:rsidRDefault="007F3FF9" w:rsidP="00CC3B94">
            <w:pPr>
              <w:rPr>
                <w:color w:val="000000"/>
                <w:szCs w:val="20"/>
              </w:rPr>
            </w:pPr>
            <w:r w:rsidRPr="009879CE">
              <w:rPr>
                <w:b/>
                <w:szCs w:val="20"/>
              </w:rPr>
              <w:t>Impression-management consequences</w:t>
            </w:r>
          </w:p>
        </w:tc>
        <w:tc>
          <w:tcPr>
            <w:tcW w:w="4860" w:type="dxa"/>
            <w:gridSpan w:val="4"/>
            <w:tcBorders>
              <w:top w:val="single" w:sz="4" w:space="0" w:color="auto"/>
              <w:left w:val="nil"/>
              <w:bottom w:val="nil"/>
              <w:right w:val="nil"/>
            </w:tcBorders>
            <w:noWrap/>
            <w:vAlign w:val="center"/>
          </w:tcPr>
          <w:p w14:paraId="447FAA8C" w14:textId="77777777" w:rsidR="007F3FF9" w:rsidRPr="009879CE" w:rsidRDefault="007F3FF9" w:rsidP="00CC3B94">
            <w:pPr>
              <w:jc w:val="center"/>
              <w:rPr>
                <w:color w:val="000000"/>
                <w:szCs w:val="20"/>
              </w:rPr>
            </w:pPr>
          </w:p>
        </w:tc>
      </w:tr>
      <w:tr w:rsidR="007F3FF9" w:rsidRPr="009879CE" w14:paraId="482F580B" w14:textId="77777777" w:rsidTr="00CC3B94">
        <w:trPr>
          <w:trHeight w:val="720"/>
        </w:trPr>
        <w:tc>
          <w:tcPr>
            <w:tcW w:w="1548" w:type="dxa"/>
            <w:noWrap/>
            <w:vAlign w:val="center"/>
            <w:hideMark/>
          </w:tcPr>
          <w:p w14:paraId="5B435BB7" w14:textId="77777777" w:rsidR="007F3FF9" w:rsidRPr="009879CE" w:rsidRDefault="007F3FF9" w:rsidP="00CC3B94">
            <w:pPr>
              <w:rPr>
                <w:color w:val="000000"/>
                <w:szCs w:val="20"/>
              </w:rPr>
            </w:pPr>
            <w:r w:rsidRPr="009879CE">
              <w:rPr>
                <w:color w:val="000000"/>
                <w:szCs w:val="20"/>
              </w:rPr>
              <w:t>Perceived Competence</w:t>
            </w:r>
          </w:p>
        </w:tc>
        <w:tc>
          <w:tcPr>
            <w:tcW w:w="1530" w:type="dxa"/>
            <w:noWrap/>
            <w:vAlign w:val="center"/>
            <w:hideMark/>
          </w:tcPr>
          <w:p w14:paraId="42225C83" w14:textId="77777777" w:rsidR="007F3FF9" w:rsidRPr="009879CE" w:rsidRDefault="007F3FF9" w:rsidP="00CC3B94">
            <w:pPr>
              <w:jc w:val="center"/>
              <w:rPr>
                <w:color w:val="000000"/>
                <w:szCs w:val="20"/>
              </w:rPr>
            </w:pPr>
            <w:r>
              <w:rPr>
                <w:color w:val="000000"/>
                <w:szCs w:val="20"/>
              </w:rPr>
              <w:t>0.03</w:t>
            </w:r>
          </w:p>
          <w:p w14:paraId="3B43F00C" w14:textId="77777777" w:rsidR="007F3FF9" w:rsidRPr="009879CE" w:rsidRDefault="007F3FF9" w:rsidP="00CC3B94">
            <w:pPr>
              <w:jc w:val="center"/>
              <w:rPr>
                <w:color w:val="000000"/>
                <w:szCs w:val="20"/>
              </w:rPr>
            </w:pPr>
            <w:r w:rsidRPr="009879CE">
              <w:rPr>
                <w:color w:val="000000"/>
                <w:szCs w:val="20"/>
              </w:rPr>
              <w:t>[</w:t>
            </w:r>
            <w:r>
              <w:rPr>
                <w:color w:val="000000"/>
                <w:szCs w:val="20"/>
              </w:rPr>
              <w:t>-0.18,0.24</w:t>
            </w:r>
            <w:r w:rsidRPr="009879CE">
              <w:rPr>
                <w:color w:val="000000"/>
                <w:szCs w:val="20"/>
              </w:rPr>
              <w:t>]</w:t>
            </w:r>
          </w:p>
        </w:tc>
        <w:tc>
          <w:tcPr>
            <w:tcW w:w="1530" w:type="dxa"/>
            <w:vAlign w:val="center"/>
            <w:hideMark/>
          </w:tcPr>
          <w:p w14:paraId="385CC9C3" w14:textId="77777777" w:rsidR="007F3FF9" w:rsidRPr="009879CE" w:rsidRDefault="007F3FF9" w:rsidP="00CC3B94">
            <w:pPr>
              <w:jc w:val="center"/>
              <w:rPr>
                <w:color w:val="000000"/>
                <w:szCs w:val="20"/>
              </w:rPr>
            </w:pPr>
            <w:r>
              <w:rPr>
                <w:color w:val="000000"/>
                <w:szCs w:val="20"/>
              </w:rPr>
              <w:t>1.26</w:t>
            </w:r>
          </w:p>
          <w:p w14:paraId="5AB509AA" w14:textId="77777777" w:rsidR="007F3FF9" w:rsidRPr="009879CE" w:rsidRDefault="007F3FF9" w:rsidP="00CC3B94">
            <w:pPr>
              <w:jc w:val="center"/>
              <w:rPr>
                <w:color w:val="000000"/>
                <w:szCs w:val="20"/>
              </w:rPr>
            </w:pPr>
            <w:r w:rsidRPr="009879CE">
              <w:rPr>
                <w:color w:val="000000"/>
                <w:szCs w:val="20"/>
              </w:rPr>
              <w:t>[</w:t>
            </w:r>
            <w:r>
              <w:rPr>
                <w:color w:val="000000"/>
                <w:szCs w:val="20"/>
              </w:rPr>
              <w:t>1.07,1.46</w:t>
            </w:r>
            <w:r w:rsidRPr="009879CE">
              <w:rPr>
                <w:color w:val="000000"/>
                <w:szCs w:val="20"/>
              </w:rPr>
              <w:t>]</w:t>
            </w:r>
          </w:p>
        </w:tc>
        <w:tc>
          <w:tcPr>
            <w:tcW w:w="720" w:type="dxa"/>
            <w:vAlign w:val="center"/>
            <w:hideMark/>
          </w:tcPr>
          <w:p w14:paraId="6E40B810" w14:textId="77777777" w:rsidR="007F3FF9" w:rsidRPr="009879CE" w:rsidRDefault="007F3FF9" w:rsidP="00CC3B94">
            <w:pPr>
              <w:jc w:val="center"/>
              <w:rPr>
                <w:color w:val="000000"/>
                <w:szCs w:val="20"/>
              </w:rPr>
            </w:pPr>
            <w:r w:rsidRPr="009879CE">
              <w:rPr>
                <w:color w:val="000000"/>
                <w:szCs w:val="20"/>
              </w:rPr>
              <w:t>-</w:t>
            </w:r>
            <w:r>
              <w:rPr>
                <w:color w:val="000000"/>
                <w:szCs w:val="20"/>
              </w:rPr>
              <w:t>8</w:t>
            </w:r>
            <w:r w:rsidRPr="009879CE">
              <w:rPr>
                <w:color w:val="000000"/>
                <w:szCs w:val="20"/>
              </w:rPr>
              <w:t>.</w:t>
            </w:r>
            <w:r>
              <w:rPr>
                <w:color w:val="000000"/>
                <w:szCs w:val="20"/>
              </w:rPr>
              <w:t>56</w:t>
            </w:r>
          </w:p>
        </w:tc>
        <w:tc>
          <w:tcPr>
            <w:tcW w:w="720" w:type="dxa"/>
            <w:vAlign w:val="center"/>
            <w:hideMark/>
          </w:tcPr>
          <w:p w14:paraId="43E240F0"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hideMark/>
          </w:tcPr>
          <w:p w14:paraId="59E20C3B" w14:textId="77777777" w:rsidR="007F3FF9" w:rsidRPr="009879CE" w:rsidRDefault="007F3FF9" w:rsidP="00CC3B94">
            <w:pPr>
              <w:jc w:val="center"/>
              <w:rPr>
                <w:color w:val="000000"/>
                <w:szCs w:val="20"/>
              </w:rPr>
            </w:pPr>
            <w:r>
              <w:rPr>
                <w:color w:val="000000"/>
                <w:szCs w:val="20"/>
              </w:rPr>
              <w:t>-0.28</w:t>
            </w:r>
          </w:p>
          <w:p w14:paraId="4FFC137E" w14:textId="77777777" w:rsidR="007F3FF9" w:rsidRPr="009879CE" w:rsidRDefault="007F3FF9" w:rsidP="00CC3B94">
            <w:pPr>
              <w:jc w:val="center"/>
              <w:rPr>
                <w:color w:val="000000"/>
                <w:szCs w:val="20"/>
              </w:rPr>
            </w:pPr>
            <w:r w:rsidRPr="009879CE">
              <w:rPr>
                <w:color w:val="000000"/>
                <w:szCs w:val="20"/>
              </w:rPr>
              <w:t>[-</w:t>
            </w:r>
            <w:r>
              <w:rPr>
                <w:color w:val="000000"/>
                <w:szCs w:val="20"/>
              </w:rPr>
              <w:t>0.</w:t>
            </w:r>
            <w:proofErr w:type="gramStart"/>
            <w:r>
              <w:rPr>
                <w:color w:val="000000"/>
                <w:szCs w:val="20"/>
              </w:rPr>
              <w:t>51,-</w:t>
            </w:r>
            <w:proofErr w:type="gramEnd"/>
            <w:r>
              <w:rPr>
                <w:color w:val="000000"/>
                <w:szCs w:val="20"/>
              </w:rPr>
              <w:t>0.05</w:t>
            </w:r>
            <w:r w:rsidRPr="009879CE">
              <w:rPr>
                <w:color w:val="000000"/>
                <w:szCs w:val="20"/>
              </w:rPr>
              <w:t>]</w:t>
            </w:r>
          </w:p>
        </w:tc>
        <w:tc>
          <w:tcPr>
            <w:tcW w:w="1530" w:type="dxa"/>
            <w:vAlign w:val="center"/>
            <w:hideMark/>
          </w:tcPr>
          <w:p w14:paraId="14849D5F" w14:textId="77777777" w:rsidR="007F3FF9" w:rsidRPr="009879CE" w:rsidRDefault="007F3FF9" w:rsidP="00CC3B94">
            <w:pPr>
              <w:jc w:val="center"/>
              <w:rPr>
                <w:color w:val="000000"/>
                <w:szCs w:val="20"/>
              </w:rPr>
            </w:pPr>
            <w:r w:rsidRPr="009879CE">
              <w:rPr>
                <w:color w:val="000000"/>
                <w:szCs w:val="20"/>
              </w:rPr>
              <w:t>1.1</w:t>
            </w:r>
            <w:r>
              <w:rPr>
                <w:color w:val="000000"/>
                <w:szCs w:val="20"/>
              </w:rPr>
              <w:t>0</w:t>
            </w:r>
          </w:p>
          <w:p w14:paraId="3E95FBC3" w14:textId="77777777" w:rsidR="007F3FF9" w:rsidRPr="009879CE" w:rsidRDefault="007F3FF9" w:rsidP="00CC3B94">
            <w:pPr>
              <w:jc w:val="center"/>
              <w:rPr>
                <w:color w:val="000000"/>
                <w:szCs w:val="20"/>
              </w:rPr>
            </w:pPr>
            <w:r w:rsidRPr="009879CE">
              <w:rPr>
                <w:color w:val="000000"/>
                <w:szCs w:val="20"/>
              </w:rPr>
              <w:t>[</w:t>
            </w:r>
            <w:r>
              <w:rPr>
                <w:color w:val="000000"/>
                <w:szCs w:val="20"/>
              </w:rPr>
              <w:t>0.89,1.32</w:t>
            </w:r>
            <w:r w:rsidRPr="009879CE">
              <w:rPr>
                <w:color w:val="000000"/>
                <w:szCs w:val="20"/>
              </w:rPr>
              <w:t>]</w:t>
            </w:r>
          </w:p>
        </w:tc>
        <w:tc>
          <w:tcPr>
            <w:tcW w:w="810" w:type="dxa"/>
            <w:vAlign w:val="center"/>
            <w:hideMark/>
          </w:tcPr>
          <w:p w14:paraId="1AE82ECD" w14:textId="77777777" w:rsidR="007F3FF9" w:rsidRPr="009879CE" w:rsidRDefault="007F3FF9" w:rsidP="00CC3B94">
            <w:pPr>
              <w:jc w:val="center"/>
              <w:rPr>
                <w:color w:val="000000"/>
                <w:szCs w:val="20"/>
              </w:rPr>
            </w:pPr>
            <w:bookmarkStart w:id="31" w:name="_Hlk25332167"/>
            <w:r w:rsidRPr="009879CE">
              <w:rPr>
                <w:color w:val="000000"/>
                <w:szCs w:val="20"/>
              </w:rPr>
              <w:t>-</w:t>
            </w:r>
            <w:bookmarkEnd w:id="31"/>
            <w:r>
              <w:rPr>
                <w:color w:val="000000"/>
                <w:szCs w:val="20"/>
              </w:rPr>
              <w:t>8.82</w:t>
            </w:r>
          </w:p>
        </w:tc>
        <w:tc>
          <w:tcPr>
            <w:tcW w:w="990" w:type="dxa"/>
            <w:vAlign w:val="center"/>
            <w:hideMark/>
          </w:tcPr>
          <w:p w14:paraId="58582279" w14:textId="77777777" w:rsidR="007F3FF9" w:rsidRPr="009879CE" w:rsidRDefault="007F3FF9" w:rsidP="00CC3B94">
            <w:pPr>
              <w:jc w:val="center"/>
              <w:rPr>
                <w:color w:val="000000"/>
                <w:szCs w:val="20"/>
              </w:rPr>
            </w:pPr>
            <w:r w:rsidRPr="009879CE">
              <w:rPr>
                <w:color w:val="000000"/>
                <w:szCs w:val="20"/>
              </w:rPr>
              <w:t>&lt;.001</w:t>
            </w:r>
          </w:p>
        </w:tc>
      </w:tr>
      <w:tr w:rsidR="007F3FF9" w:rsidRPr="009879CE" w14:paraId="66C16A5A" w14:textId="77777777" w:rsidTr="00CC3B94">
        <w:trPr>
          <w:trHeight w:val="720"/>
        </w:trPr>
        <w:tc>
          <w:tcPr>
            <w:tcW w:w="1548" w:type="dxa"/>
            <w:noWrap/>
            <w:vAlign w:val="center"/>
            <w:hideMark/>
          </w:tcPr>
          <w:p w14:paraId="5B5180E6" w14:textId="77777777" w:rsidR="007F3FF9" w:rsidRPr="009879CE" w:rsidRDefault="007F3FF9" w:rsidP="00CC3B94">
            <w:pPr>
              <w:rPr>
                <w:color w:val="000000"/>
                <w:szCs w:val="20"/>
              </w:rPr>
            </w:pPr>
            <w:r w:rsidRPr="009879CE">
              <w:rPr>
                <w:color w:val="000000"/>
                <w:szCs w:val="20"/>
              </w:rPr>
              <w:t>Perceived Warmth</w:t>
            </w:r>
          </w:p>
        </w:tc>
        <w:tc>
          <w:tcPr>
            <w:tcW w:w="1530" w:type="dxa"/>
            <w:noWrap/>
            <w:vAlign w:val="center"/>
            <w:hideMark/>
          </w:tcPr>
          <w:p w14:paraId="60CAEEC4" w14:textId="77777777" w:rsidR="007F3FF9" w:rsidRPr="009879CE" w:rsidRDefault="007F3FF9" w:rsidP="00CC3B94">
            <w:pPr>
              <w:jc w:val="center"/>
              <w:rPr>
                <w:color w:val="000000"/>
                <w:szCs w:val="20"/>
              </w:rPr>
            </w:pPr>
            <w:r w:rsidRPr="009879CE">
              <w:rPr>
                <w:color w:val="000000"/>
                <w:szCs w:val="20"/>
              </w:rPr>
              <w:t>0.</w:t>
            </w:r>
            <w:r>
              <w:rPr>
                <w:color w:val="000000"/>
                <w:szCs w:val="20"/>
              </w:rPr>
              <w:t>63</w:t>
            </w:r>
          </w:p>
          <w:p w14:paraId="6436AEAA" w14:textId="77777777" w:rsidR="007F3FF9" w:rsidRPr="009879CE" w:rsidRDefault="007F3FF9" w:rsidP="00CC3B94">
            <w:pPr>
              <w:jc w:val="center"/>
              <w:rPr>
                <w:color w:val="000000"/>
                <w:szCs w:val="20"/>
              </w:rPr>
            </w:pPr>
            <w:r w:rsidRPr="009879CE">
              <w:rPr>
                <w:color w:val="000000"/>
                <w:szCs w:val="20"/>
              </w:rPr>
              <w:t>[</w:t>
            </w:r>
            <w:r>
              <w:rPr>
                <w:color w:val="000000"/>
                <w:szCs w:val="20"/>
              </w:rPr>
              <w:t>0.41,0.84</w:t>
            </w:r>
            <w:r w:rsidRPr="009879CE">
              <w:rPr>
                <w:color w:val="000000"/>
                <w:szCs w:val="20"/>
              </w:rPr>
              <w:t>]</w:t>
            </w:r>
          </w:p>
        </w:tc>
        <w:tc>
          <w:tcPr>
            <w:tcW w:w="1530" w:type="dxa"/>
            <w:vAlign w:val="center"/>
            <w:hideMark/>
          </w:tcPr>
          <w:p w14:paraId="20D7AB51" w14:textId="77777777" w:rsidR="007F3FF9" w:rsidRPr="009879CE" w:rsidRDefault="007F3FF9" w:rsidP="00CC3B94">
            <w:pPr>
              <w:jc w:val="center"/>
              <w:rPr>
                <w:color w:val="000000"/>
                <w:szCs w:val="20"/>
              </w:rPr>
            </w:pPr>
            <w:r w:rsidRPr="009879CE">
              <w:rPr>
                <w:color w:val="000000"/>
                <w:szCs w:val="20"/>
              </w:rPr>
              <w:t>0.</w:t>
            </w:r>
            <w:r>
              <w:rPr>
                <w:color w:val="000000"/>
                <w:szCs w:val="20"/>
              </w:rPr>
              <w:t>44</w:t>
            </w:r>
          </w:p>
          <w:p w14:paraId="0CD40A10" w14:textId="77777777" w:rsidR="007F3FF9" w:rsidRPr="009879CE" w:rsidRDefault="007F3FF9" w:rsidP="00CC3B94">
            <w:pPr>
              <w:jc w:val="center"/>
              <w:rPr>
                <w:color w:val="000000"/>
                <w:szCs w:val="20"/>
              </w:rPr>
            </w:pPr>
            <w:r w:rsidRPr="009879CE">
              <w:rPr>
                <w:color w:val="000000"/>
                <w:szCs w:val="20"/>
              </w:rPr>
              <w:t>[0.</w:t>
            </w:r>
            <w:r>
              <w:rPr>
                <w:color w:val="000000"/>
                <w:szCs w:val="20"/>
              </w:rPr>
              <w:t>22,0.66</w:t>
            </w:r>
            <w:r w:rsidRPr="009879CE">
              <w:rPr>
                <w:color w:val="000000"/>
                <w:szCs w:val="20"/>
              </w:rPr>
              <w:t>]</w:t>
            </w:r>
          </w:p>
        </w:tc>
        <w:tc>
          <w:tcPr>
            <w:tcW w:w="720" w:type="dxa"/>
            <w:vAlign w:val="center"/>
            <w:hideMark/>
          </w:tcPr>
          <w:p w14:paraId="3D92ADCD" w14:textId="77777777" w:rsidR="007F3FF9" w:rsidRPr="009879CE" w:rsidRDefault="007F3FF9" w:rsidP="00CC3B94">
            <w:pPr>
              <w:jc w:val="center"/>
              <w:rPr>
                <w:color w:val="000000"/>
                <w:szCs w:val="20"/>
              </w:rPr>
            </w:pPr>
            <w:r>
              <w:rPr>
                <w:color w:val="000000"/>
                <w:szCs w:val="20"/>
              </w:rPr>
              <w:t>1.19</w:t>
            </w:r>
          </w:p>
        </w:tc>
        <w:tc>
          <w:tcPr>
            <w:tcW w:w="720" w:type="dxa"/>
            <w:vAlign w:val="center"/>
            <w:hideMark/>
          </w:tcPr>
          <w:p w14:paraId="3F226ED5" w14:textId="77777777" w:rsidR="007F3FF9" w:rsidRPr="009879CE" w:rsidRDefault="007F3FF9" w:rsidP="00CC3B94">
            <w:pPr>
              <w:jc w:val="center"/>
              <w:rPr>
                <w:color w:val="000000"/>
                <w:szCs w:val="20"/>
              </w:rPr>
            </w:pPr>
            <w:r w:rsidRPr="009879CE">
              <w:rPr>
                <w:color w:val="000000"/>
                <w:szCs w:val="20"/>
              </w:rPr>
              <w:t>.</w:t>
            </w:r>
            <w:r>
              <w:rPr>
                <w:color w:val="000000"/>
                <w:szCs w:val="20"/>
              </w:rPr>
              <w:t>235</w:t>
            </w:r>
          </w:p>
        </w:tc>
        <w:tc>
          <w:tcPr>
            <w:tcW w:w="1530" w:type="dxa"/>
            <w:noWrap/>
            <w:vAlign w:val="center"/>
            <w:hideMark/>
          </w:tcPr>
          <w:p w14:paraId="2702C7A8" w14:textId="77777777" w:rsidR="007F3FF9" w:rsidRPr="009879CE" w:rsidRDefault="007F3FF9" w:rsidP="00CC3B94">
            <w:pPr>
              <w:jc w:val="center"/>
              <w:rPr>
                <w:color w:val="000000"/>
                <w:szCs w:val="20"/>
              </w:rPr>
            </w:pPr>
            <w:r w:rsidRPr="009879CE">
              <w:rPr>
                <w:color w:val="000000"/>
                <w:szCs w:val="20"/>
              </w:rPr>
              <w:t>0.</w:t>
            </w:r>
            <w:r>
              <w:rPr>
                <w:color w:val="000000"/>
                <w:szCs w:val="20"/>
              </w:rPr>
              <w:t>12</w:t>
            </w:r>
          </w:p>
          <w:p w14:paraId="30B24F8C" w14:textId="77777777" w:rsidR="007F3FF9" w:rsidRPr="009879CE" w:rsidRDefault="007F3FF9" w:rsidP="00CC3B94">
            <w:pPr>
              <w:jc w:val="center"/>
              <w:rPr>
                <w:color w:val="000000"/>
                <w:szCs w:val="20"/>
              </w:rPr>
            </w:pPr>
            <w:r w:rsidRPr="009879CE">
              <w:rPr>
                <w:color w:val="000000"/>
                <w:szCs w:val="20"/>
              </w:rPr>
              <w:t>[</w:t>
            </w:r>
            <w:r>
              <w:rPr>
                <w:color w:val="000000"/>
                <w:szCs w:val="20"/>
              </w:rPr>
              <w:t>-0.11,0.36</w:t>
            </w:r>
            <w:r w:rsidRPr="009879CE">
              <w:rPr>
                <w:color w:val="000000"/>
                <w:szCs w:val="20"/>
              </w:rPr>
              <w:t>]</w:t>
            </w:r>
          </w:p>
        </w:tc>
        <w:tc>
          <w:tcPr>
            <w:tcW w:w="1530" w:type="dxa"/>
            <w:vAlign w:val="center"/>
            <w:hideMark/>
          </w:tcPr>
          <w:p w14:paraId="43A28DB1" w14:textId="77777777" w:rsidR="007F3FF9" w:rsidRPr="009879CE" w:rsidRDefault="007F3FF9" w:rsidP="00CC3B94">
            <w:pPr>
              <w:jc w:val="center"/>
              <w:rPr>
                <w:color w:val="000000"/>
                <w:szCs w:val="20"/>
              </w:rPr>
            </w:pPr>
            <w:r>
              <w:rPr>
                <w:color w:val="000000"/>
                <w:szCs w:val="20"/>
              </w:rPr>
              <w:t>0.40</w:t>
            </w:r>
          </w:p>
          <w:p w14:paraId="4E22A55A" w14:textId="77777777" w:rsidR="007F3FF9" w:rsidRPr="009879CE" w:rsidRDefault="007F3FF9" w:rsidP="00CC3B94">
            <w:pPr>
              <w:jc w:val="center"/>
              <w:rPr>
                <w:color w:val="000000"/>
                <w:szCs w:val="20"/>
              </w:rPr>
            </w:pPr>
            <w:r w:rsidRPr="009879CE">
              <w:rPr>
                <w:color w:val="000000"/>
                <w:szCs w:val="20"/>
              </w:rPr>
              <w:t>[</w:t>
            </w:r>
            <w:r>
              <w:rPr>
                <w:color w:val="000000"/>
                <w:szCs w:val="20"/>
              </w:rPr>
              <w:t>0.22,0.58</w:t>
            </w:r>
            <w:r w:rsidRPr="009879CE">
              <w:rPr>
                <w:color w:val="000000"/>
                <w:szCs w:val="20"/>
              </w:rPr>
              <w:t>]</w:t>
            </w:r>
          </w:p>
        </w:tc>
        <w:tc>
          <w:tcPr>
            <w:tcW w:w="810" w:type="dxa"/>
            <w:vAlign w:val="center"/>
            <w:hideMark/>
          </w:tcPr>
          <w:p w14:paraId="222E56AC" w14:textId="77777777" w:rsidR="007F3FF9" w:rsidRPr="009879CE" w:rsidRDefault="007F3FF9" w:rsidP="00CC3B94">
            <w:pPr>
              <w:jc w:val="center"/>
              <w:rPr>
                <w:color w:val="000000"/>
                <w:szCs w:val="20"/>
              </w:rPr>
            </w:pPr>
            <w:r>
              <w:rPr>
                <w:color w:val="000000"/>
                <w:szCs w:val="20"/>
              </w:rPr>
              <w:t>-1.87</w:t>
            </w:r>
          </w:p>
        </w:tc>
        <w:tc>
          <w:tcPr>
            <w:tcW w:w="990" w:type="dxa"/>
            <w:vAlign w:val="center"/>
            <w:hideMark/>
          </w:tcPr>
          <w:p w14:paraId="66BFCA51" w14:textId="77777777" w:rsidR="007F3FF9" w:rsidRPr="009879CE" w:rsidRDefault="007F3FF9" w:rsidP="00CC3B94">
            <w:pPr>
              <w:jc w:val="center"/>
              <w:rPr>
                <w:color w:val="000000"/>
                <w:szCs w:val="20"/>
              </w:rPr>
            </w:pPr>
            <w:r>
              <w:rPr>
                <w:color w:val="000000"/>
                <w:szCs w:val="20"/>
              </w:rPr>
              <w:t>.063</w:t>
            </w:r>
          </w:p>
        </w:tc>
      </w:tr>
      <w:tr w:rsidR="007F3FF9" w:rsidRPr="009879CE" w14:paraId="77F68CDA" w14:textId="77777777" w:rsidTr="00CC3B94">
        <w:trPr>
          <w:trHeight w:val="720"/>
        </w:trPr>
        <w:tc>
          <w:tcPr>
            <w:tcW w:w="1548" w:type="dxa"/>
            <w:noWrap/>
            <w:vAlign w:val="center"/>
          </w:tcPr>
          <w:p w14:paraId="2519F23D" w14:textId="77777777" w:rsidR="007F3FF9" w:rsidRPr="009879CE" w:rsidRDefault="007F3FF9" w:rsidP="00CC3B94">
            <w:pPr>
              <w:rPr>
                <w:color w:val="000000"/>
                <w:szCs w:val="20"/>
              </w:rPr>
            </w:pPr>
            <w:r>
              <w:rPr>
                <w:color w:val="000000"/>
                <w:szCs w:val="20"/>
              </w:rPr>
              <w:t>Overall Impression</w:t>
            </w:r>
          </w:p>
        </w:tc>
        <w:tc>
          <w:tcPr>
            <w:tcW w:w="1530" w:type="dxa"/>
            <w:noWrap/>
            <w:vAlign w:val="center"/>
          </w:tcPr>
          <w:p w14:paraId="6F6EC514" w14:textId="77777777" w:rsidR="007F3FF9" w:rsidRDefault="007F3FF9" w:rsidP="00CC3B94">
            <w:pPr>
              <w:jc w:val="center"/>
              <w:rPr>
                <w:color w:val="000000"/>
                <w:szCs w:val="20"/>
              </w:rPr>
            </w:pPr>
            <w:r>
              <w:rPr>
                <w:color w:val="000000"/>
                <w:szCs w:val="20"/>
              </w:rPr>
              <w:t>-0.33</w:t>
            </w:r>
          </w:p>
          <w:p w14:paraId="078B95F1" w14:textId="77777777" w:rsidR="007F3FF9" w:rsidRPr="009879CE" w:rsidRDefault="007F3FF9" w:rsidP="00CC3B94">
            <w:pPr>
              <w:jc w:val="center"/>
              <w:rPr>
                <w:color w:val="000000"/>
                <w:szCs w:val="20"/>
              </w:rPr>
            </w:pPr>
            <w:r>
              <w:rPr>
                <w:color w:val="000000"/>
                <w:szCs w:val="20"/>
              </w:rPr>
              <w:t>[-0.</w:t>
            </w:r>
            <w:proofErr w:type="gramStart"/>
            <w:r>
              <w:rPr>
                <w:color w:val="000000"/>
                <w:szCs w:val="20"/>
              </w:rPr>
              <w:t>58,-</w:t>
            </w:r>
            <w:proofErr w:type="gramEnd"/>
            <w:r>
              <w:rPr>
                <w:color w:val="000000"/>
                <w:szCs w:val="20"/>
              </w:rPr>
              <w:t>0.08]</w:t>
            </w:r>
          </w:p>
        </w:tc>
        <w:tc>
          <w:tcPr>
            <w:tcW w:w="1530" w:type="dxa"/>
            <w:vAlign w:val="center"/>
          </w:tcPr>
          <w:p w14:paraId="1103F3D4" w14:textId="77777777" w:rsidR="007F3FF9" w:rsidRDefault="007F3FF9" w:rsidP="00CC3B94">
            <w:pPr>
              <w:jc w:val="center"/>
              <w:rPr>
                <w:color w:val="000000"/>
                <w:szCs w:val="20"/>
              </w:rPr>
            </w:pPr>
            <w:r>
              <w:rPr>
                <w:color w:val="000000"/>
                <w:szCs w:val="20"/>
              </w:rPr>
              <w:t>0.89</w:t>
            </w:r>
          </w:p>
          <w:p w14:paraId="5FADC51C" w14:textId="77777777" w:rsidR="007F3FF9" w:rsidRPr="009879CE" w:rsidRDefault="007F3FF9" w:rsidP="00CC3B94">
            <w:pPr>
              <w:jc w:val="center"/>
              <w:rPr>
                <w:color w:val="000000"/>
                <w:szCs w:val="20"/>
              </w:rPr>
            </w:pPr>
            <w:r>
              <w:rPr>
                <w:color w:val="000000"/>
                <w:szCs w:val="20"/>
              </w:rPr>
              <w:t>[0.63,1.16]</w:t>
            </w:r>
          </w:p>
        </w:tc>
        <w:tc>
          <w:tcPr>
            <w:tcW w:w="720" w:type="dxa"/>
            <w:vAlign w:val="center"/>
          </w:tcPr>
          <w:p w14:paraId="286FACBF" w14:textId="77777777" w:rsidR="007F3FF9" w:rsidRPr="009879CE" w:rsidRDefault="007F3FF9" w:rsidP="00CC3B94">
            <w:pPr>
              <w:jc w:val="center"/>
              <w:rPr>
                <w:color w:val="000000"/>
                <w:szCs w:val="20"/>
              </w:rPr>
            </w:pPr>
            <w:r>
              <w:rPr>
                <w:color w:val="000000"/>
                <w:szCs w:val="20"/>
              </w:rPr>
              <w:t>-6.67</w:t>
            </w:r>
          </w:p>
        </w:tc>
        <w:tc>
          <w:tcPr>
            <w:tcW w:w="720" w:type="dxa"/>
            <w:vAlign w:val="center"/>
          </w:tcPr>
          <w:p w14:paraId="5F42F29A" w14:textId="77777777" w:rsidR="007F3FF9" w:rsidRPr="009879CE" w:rsidRDefault="007F3FF9" w:rsidP="00CC3B94">
            <w:pPr>
              <w:jc w:val="center"/>
              <w:rPr>
                <w:color w:val="000000"/>
                <w:szCs w:val="20"/>
              </w:rPr>
            </w:pPr>
            <w:r>
              <w:rPr>
                <w:color w:val="000000"/>
                <w:szCs w:val="20"/>
              </w:rPr>
              <w:t>&lt;.001</w:t>
            </w:r>
          </w:p>
        </w:tc>
        <w:tc>
          <w:tcPr>
            <w:tcW w:w="1530" w:type="dxa"/>
            <w:noWrap/>
            <w:vAlign w:val="center"/>
          </w:tcPr>
          <w:p w14:paraId="2661E845" w14:textId="77777777" w:rsidR="007F3FF9" w:rsidRDefault="007F3FF9" w:rsidP="00CC3B94">
            <w:pPr>
              <w:jc w:val="center"/>
              <w:rPr>
                <w:color w:val="000000"/>
                <w:szCs w:val="20"/>
              </w:rPr>
            </w:pPr>
            <w:r>
              <w:rPr>
                <w:color w:val="000000"/>
                <w:szCs w:val="20"/>
              </w:rPr>
              <w:t>-0.63</w:t>
            </w:r>
          </w:p>
          <w:p w14:paraId="15186F3E" w14:textId="77777777" w:rsidR="007F3FF9" w:rsidRPr="009879CE" w:rsidRDefault="007F3FF9" w:rsidP="00CC3B94">
            <w:pPr>
              <w:jc w:val="center"/>
              <w:rPr>
                <w:color w:val="000000"/>
                <w:szCs w:val="20"/>
              </w:rPr>
            </w:pPr>
            <w:r>
              <w:rPr>
                <w:color w:val="000000"/>
                <w:szCs w:val="20"/>
              </w:rPr>
              <w:t>[-0.</w:t>
            </w:r>
            <w:proofErr w:type="gramStart"/>
            <w:r>
              <w:rPr>
                <w:color w:val="000000"/>
                <w:szCs w:val="20"/>
              </w:rPr>
              <w:t>89,-</w:t>
            </w:r>
            <w:proofErr w:type="gramEnd"/>
            <w:r>
              <w:rPr>
                <w:color w:val="000000"/>
                <w:szCs w:val="20"/>
              </w:rPr>
              <w:t>0.37]</w:t>
            </w:r>
          </w:p>
        </w:tc>
        <w:tc>
          <w:tcPr>
            <w:tcW w:w="1530" w:type="dxa"/>
            <w:vAlign w:val="center"/>
          </w:tcPr>
          <w:p w14:paraId="65705EA2" w14:textId="77777777" w:rsidR="007F3FF9" w:rsidRDefault="007F3FF9" w:rsidP="00CC3B94">
            <w:pPr>
              <w:jc w:val="center"/>
              <w:rPr>
                <w:color w:val="000000"/>
                <w:szCs w:val="20"/>
              </w:rPr>
            </w:pPr>
            <w:r>
              <w:rPr>
                <w:color w:val="000000"/>
                <w:szCs w:val="20"/>
              </w:rPr>
              <w:t>0.94</w:t>
            </w:r>
          </w:p>
          <w:p w14:paraId="22EB6723" w14:textId="77777777" w:rsidR="007F3FF9" w:rsidRDefault="007F3FF9" w:rsidP="00CC3B94">
            <w:pPr>
              <w:jc w:val="center"/>
              <w:rPr>
                <w:color w:val="000000"/>
                <w:szCs w:val="20"/>
              </w:rPr>
            </w:pPr>
            <w:r>
              <w:rPr>
                <w:color w:val="000000"/>
                <w:szCs w:val="20"/>
              </w:rPr>
              <w:t>[0.69,1.18]</w:t>
            </w:r>
          </w:p>
        </w:tc>
        <w:tc>
          <w:tcPr>
            <w:tcW w:w="810" w:type="dxa"/>
            <w:vAlign w:val="center"/>
          </w:tcPr>
          <w:p w14:paraId="3BE06DFA" w14:textId="77777777" w:rsidR="007F3FF9" w:rsidRPr="009879CE" w:rsidRDefault="007F3FF9" w:rsidP="00CC3B94">
            <w:pPr>
              <w:jc w:val="center"/>
              <w:rPr>
                <w:color w:val="000000"/>
                <w:szCs w:val="20"/>
              </w:rPr>
            </w:pPr>
            <w:r>
              <w:rPr>
                <w:color w:val="000000"/>
                <w:szCs w:val="20"/>
              </w:rPr>
              <w:t>-8.67</w:t>
            </w:r>
          </w:p>
        </w:tc>
        <w:tc>
          <w:tcPr>
            <w:tcW w:w="990" w:type="dxa"/>
            <w:vAlign w:val="center"/>
          </w:tcPr>
          <w:p w14:paraId="2BE7D581" w14:textId="77777777" w:rsidR="007F3FF9" w:rsidRPr="009879CE" w:rsidRDefault="007F3FF9" w:rsidP="00CC3B94">
            <w:pPr>
              <w:jc w:val="center"/>
              <w:rPr>
                <w:color w:val="000000"/>
                <w:szCs w:val="20"/>
              </w:rPr>
            </w:pPr>
            <w:r>
              <w:rPr>
                <w:color w:val="000000"/>
                <w:szCs w:val="20"/>
              </w:rPr>
              <w:t>&lt;.001</w:t>
            </w:r>
          </w:p>
        </w:tc>
      </w:tr>
      <w:tr w:rsidR="007F3FF9" w:rsidRPr="009879CE" w14:paraId="57CD383D" w14:textId="77777777" w:rsidTr="00CC3B94">
        <w:trPr>
          <w:trHeight w:val="720"/>
        </w:trPr>
        <w:tc>
          <w:tcPr>
            <w:tcW w:w="5328" w:type="dxa"/>
            <w:gridSpan w:val="4"/>
            <w:noWrap/>
            <w:vAlign w:val="center"/>
          </w:tcPr>
          <w:p w14:paraId="488682FA" w14:textId="77777777" w:rsidR="007F3FF9" w:rsidRPr="009879CE" w:rsidRDefault="007F3FF9" w:rsidP="00CC3B94">
            <w:pPr>
              <w:rPr>
                <w:b/>
                <w:color w:val="000000"/>
                <w:szCs w:val="20"/>
              </w:rPr>
            </w:pPr>
            <w:r w:rsidRPr="009879CE">
              <w:rPr>
                <w:b/>
                <w:bCs/>
              </w:rPr>
              <w:t>Organizational consequences</w:t>
            </w:r>
          </w:p>
        </w:tc>
        <w:tc>
          <w:tcPr>
            <w:tcW w:w="720" w:type="dxa"/>
            <w:vAlign w:val="center"/>
          </w:tcPr>
          <w:p w14:paraId="6B5B8D5B" w14:textId="77777777" w:rsidR="007F3FF9" w:rsidRPr="009879CE" w:rsidRDefault="007F3FF9" w:rsidP="00CC3B94">
            <w:pPr>
              <w:jc w:val="center"/>
              <w:rPr>
                <w:b/>
                <w:color w:val="000000"/>
                <w:szCs w:val="20"/>
              </w:rPr>
            </w:pPr>
          </w:p>
        </w:tc>
        <w:tc>
          <w:tcPr>
            <w:tcW w:w="1530" w:type="dxa"/>
            <w:noWrap/>
            <w:vAlign w:val="center"/>
          </w:tcPr>
          <w:p w14:paraId="324AC269" w14:textId="77777777" w:rsidR="007F3FF9" w:rsidRPr="009879CE" w:rsidRDefault="007F3FF9" w:rsidP="00CC3B94">
            <w:pPr>
              <w:jc w:val="center"/>
              <w:rPr>
                <w:color w:val="000000"/>
                <w:szCs w:val="20"/>
              </w:rPr>
            </w:pPr>
          </w:p>
        </w:tc>
        <w:tc>
          <w:tcPr>
            <w:tcW w:w="1530" w:type="dxa"/>
            <w:vAlign w:val="center"/>
          </w:tcPr>
          <w:p w14:paraId="791114C7" w14:textId="77777777" w:rsidR="007F3FF9" w:rsidRPr="009879CE" w:rsidRDefault="007F3FF9" w:rsidP="00CC3B94">
            <w:pPr>
              <w:jc w:val="center"/>
              <w:rPr>
                <w:color w:val="000000"/>
                <w:szCs w:val="20"/>
              </w:rPr>
            </w:pPr>
          </w:p>
        </w:tc>
        <w:tc>
          <w:tcPr>
            <w:tcW w:w="810" w:type="dxa"/>
            <w:vAlign w:val="center"/>
          </w:tcPr>
          <w:p w14:paraId="1F56FFF2" w14:textId="77777777" w:rsidR="007F3FF9" w:rsidRPr="009879CE" w:rsidRDefault="007F3FF9" w:rsidP="00CC3B94">
            <w:pPr>
              <w:jc w:val="center"/>
              <w:rPr>
                <w:color w:val="000000"/>
                <w:szCs w:val="20"/>
              </w:rPr>
            </w:pPr>
          </w:p>
        </w:tc>
        <w:tc>
          <w:tcPr>
            <w:tcW w:w="990" w:type="dxa"/>
            <w:vAlign w:val="center"/>
          </w:tcPr>
          <w:p w14:paraId="67A59EE2" w14:textId="77777777" w:rsidR="007F3FF9" w:rsidRPr="009879CE" w:rsidRDefault="007F3FF9" w:rsidP="00CC3B94">
            <w:pPr>
              <w:jc w:val="center"/>
              <w:rPr>
                <w:color w:val="000000"/>
                <w:szCs w:val="20"/>
              </w:rPr>
            </w:pPr>
          </w:p>
        </w:tc>
      </w:tr>
      <w:tr w:rsidR="007F3FF9" w:rsidRPr="009879CE" w14:paraId="361D3DF5" w14:textId="77777777" w:rsidTr="00CC3B94">
        <w:trPr>
          <w:trHeight w:val="720"/>
        </w:trPr>
        <w:tc>
          <w:tcPr>
            <w:tcW w:w="1548" w:type="dxa"/>
            <w:noWrap/>
            <w:vAlign w:val="center"/>
          </w:tcPr>
          <w:p w14:paraId="76F36AD4" w14:textId="77777777" w:rsidR="007F3FF9" w:rsidRPr="009879CE" w:rsidRDefault="007F3FF9" w:rsidP="00CC3B94">
            <w:pPr>
              <w:rPr>
                <w:color w:val="000000"/>
                <w:szCs w:val="20"/>
              </w:rPr>
            </w:pPr>
            <w:r w:rsidRPr="009879CE">
              <w:rPr>
                <w:color w:val="000000"/>
                <w:szCs w:val="20"/>
              </w:rPr>
              <w:t>Commitment to leader</w:t>
            </w:r>
          </w:p>
        </w:tc>
        <w:tc>
          <w:tcPr>
            <w:tcW w:w="1530" w:type="dxa"/>
            <w:noWrap/>
            <w:vAlign w:val="center"/>
          </w:tcPr>
          <w:p w14:paraId="73562BB7" w14:textId="77777777" w:rsidR="007F3FF9" w:rsidRPr="009879CE" w:rsidRDefault="007F3FF9" w:rsidP="00CC3B94">
            <w:pPr>
              <w:jc w:val="center"/>
              <w:rPr>
                <w:color w:val="000000"/>
                <w:szCs w:val="20"/>
              </w:rPr>
            </w:pPr>
            <w:r w:rsidRPr="009879CE">
              <w:rPr>
                <w:color w:val="000000"/>
                <w:szCs w:val="20"/>
              </w:rPr>
              <w:t>3.</w:t>
            </w:r>
            <w:r>
              <w:rPr>
                <w:color w:val="000000"/>
                <w:szCs w:val="20"/>
              </w:rPr>
              <w:t>59</w:t>
            </w:r>
            <w:r w:rsidRPr="009879CE">
              <w:rPr>
                <w:color w:val="000000"/>
                <w:szCs w:val="20"/>
              </w:rPr>
              <w:t xml:space="preserve"> </w:t>
            </w:r>
          </w:p>
          <w:p w14:paraId="4BD8107A" w14:textId="77777777" w:rsidR="007F3FF9" w:rsidRPr="009879CE" w:rsidRDefault="007F3FF9" w:rsidP="00CC3B94">
            <w:pPr>
              <w:jc w:val="center"/>
              <w:rPr>
                <w:color w:val="000000"/>
                <w:szCs w:val="20"/>
              </w:rPr>
            </w:pPr>
            <w:r w:rsidRPr="009879CE">
              <w:rPr>
                <w:color w:val="000000"/>
                <w:szCs w:val="20"/>
              </w:rPr>
              <w:t>[3.</w:t>
            </w:r>
            <w:r>
              <w:rPr>
                <w:color w:val="000000"/>
                <w:szCs w:val="20"/>
              </w:rPr>
              <w:t>31,3.87</w:t>
            </w:r>
            <w:r w:rsidRPr="009879CE">
              <w:rPr>
                <w:color w:val="000000"/>
                <w:szCs w:val="20"/>
              </w:rPr>
              <w:t>]</w:t>
            </w:r>
          </w:p>
        </w:tc>
        <w:tc>
          <w:tcPr>
            <w:tcW w:w="1530" w:type="dxa"/>
            <w:vAlign w:val="center"/>
          </w:tcPr>
          <w:p w14:paraId="3AFD020B" w14:textId="77777777" w:rsidR="007F3FF9" w:rsidRPr="009879CE" w:rsidRDefault="007F3FF9" w:rsidP="00CC3B94">
            <w:pPr>
              <w:jc w:val="center"/>
              <w:rPr>
                <w:color w:val="000000"/>
                <w:szCs w:val="20"/>
              </w:rPr>
            </w:pPr>
            <w:r>
              <w:rPr>
                <w:color w:val="000000"/>
                <w:szCs w:val="20"/>
              </w:rPr>
              <w:t>4.25</w:t>
            </w:r>
          </w:p>
          <w:p w14:paraId="17444527" w14:textId="77777777" w:rsidR="007F3FF9" w:rsidRPr="009879CE" w:rsidRDefault="007F3FF9" w:rsidP="00CC3B94">
            <w:pPr>
              <w:jc w:val="center"/>
              <w:rPr>
                <w:color w:val="000000"/>
                <w:szCs w:val="20"/>
              </w:rPr>
            </w:pPr>
            <w:r w:rsidRPr="009879CE">
              <w:rPr>
                <w:color w:val="000000"/>
                <w:szCs w:val="20"/>
              </w:rPr>
              <w:t>[</w:t>
            </w:r>
            <w:r>
              <w:rPr>
                <w:color w:val="000000"/>
                <w:szCs w:val="20"/>
              </w:rPr>
              <w:t>3.98,4.52</w:t>
            </w:r>
            <w:r w:rsidRPr="009879CE">
              <w:rPr>
                <w:color w:val="000000"/>
                <w:szCs w:val="20"/>
              </w:rPr>
              <w:t>]</w:t>
            </w:r>
          </w:p>
        </w:tc>
        <w:tc>
          <w:tcPr>
            <w:tcW w:w="720" w:type="dxa"/>
            <w:vAlign w:val="center"/>
          </w:tcPr>
          <w:p w14:paraId="311DA4E3" w14:textId="77777777" w:rsidR="007F3FF9" w:rsidRPr="009879CE" w:rsidRDefault="007F3FF9" w:rsidP="00CC3B94">
            <w:pPr>
              <w:jc w:val="center"/>
              <w:rPr>
                <w:color w:val="000000"/>
                <w:szCs w:val="20"/>
              </w:rPr>
            </w:pPr>
            <w:r w:rsidRPr="009879CE">
              <w:rPr>
                <w:color w:val="000000"/>
                <w:szCs w:val="20"/>
              </w:rPr>
              <w:t>-</w:t>
            </w:r>
            <w:r>
              <w:rPr>
                <w:color w:val="000000"/>
                <w:szCs w:val="20"/>
              </w:rPr>
              <w:t>3.37</w:t>
            </w:r>
          </w:p>
        </w:tc>
        <w:tc>
          <w:tcPr>
            <w:tcW w:w="720" w:type="dxa"/>
            <w:vAlign w:val="center"/>
          </w:tcPr>
          <w:p w14:paraId="594B6963"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tcPr>
          <w:p w14:paraId="3D16DB66" w14:textId="77777777" w:rsidR="007F3FF9" w:rsidRPr="009879CE" w:rsidRDefault="007F3FF9" w:rsidP="00CC3B94">
            <w:pPr>
              <w:jc w:val="center"/>
              <w:rPr>
                <w:color w:val="000000"/>
                <w:szCs w:val="20"/>
              </w:rPr>
            </w:pPr>
            <w:r>
              <w:rPr>
                <w:color w:val="000000"/>
                <w:szCs w:val="20"/>
              </w:rPr>
              <w:t>3.24</w:t>
            </w:r>
          </w:p>
          <w:p w14:paraId="30EBA921" w14:textId="77777777" w:rsidR="007F3FF9" w:rsidRPr="009879CE" w:rsidRDefault="007F3FF9" w:rsidP="00CC3B94">
            <w:pPr>
              <w:jc w:val="center"/>
              <w:rPr>
                <w:color w:val="000000"/>
                <w:szCs w:val="20"/>
              </w:rPr>
            </w:pPr>
            <w:r w:rsidRPr="009879CE">
              <w:rPr>
                <w:color w:val="000000"/>
                <w:szCs w:val="20"/>
              </w:rPr>
              <w:t>[</w:t>
            </w:r>
            <w:r>
              <w:rPr>
                <w:color w:val="000000"/>
                <w:szCs w:val="20"/>
              </w:rPr>
              <w:t>2.96,3.52</w:t>
            </w:r>
            <w:r w:rsidRPr="009879CE">
              <w:rPr>
                <w:color w:val="000000"/>
                <w:szCs w:val="20"/>
              </w:rPr>
              <w:t>]</w:t>
            </w:r>
          </w:p>
        </w:tc>
        <w:tc>
          <w:tcPr>
            <w:tcW w:w="1530" w:type="dxa"/>
            <w:vAlign w:val="center"/>
          </w:tcPr>
          <w:p w14:paraId="5BC41EFE" w14:textId="77777777" w:rsidR="007F3FF9" w:rsidRPr="009879CE" w:rsidRDefault="007F3FF9" w:rsidP="00CC3B94">
            <w:pPr>
              <w:jc w:val="center"/>
              <w:rPr>
                <w:color w:val="000000"/>
                <w:szCs w:val="20"/>
              </w:rPr>
            </w:pPr>
            <w:r>
              <w:rPr>
                <w:color w:val="000000"/>
                <w:szCs w:val="20"/>
              </w:rPr>
              <w:t>4.06</w:t>
            </w:r>
          </w:p>
          <w:p w14:paraId="0DE5E578" w14:textId="77777777" w:rsidR="007F3FF9" w:rsidRPr="009879CE" w:rsidRDefault="007F3FF9" w:rsidP="00CC3B94">
            <w:pPr>
              <w:jc w:val="center"/>
              <w:rPr>
                <w:color w:val="000000"/>
                <w:szCs w:val="20"/>
              </w:rPr>
            </w:pPr>
            <w:r w:rsidRPr="009879CE">
              <w:rPr>
                <w:color w:val="000000"/>
                <w:szCs w:val="20"/>
              </w:rPr>
              <w:t>[</w:t>
            </w:r>
            <w:r>
              <w:rPr>
                <w:color w:val="000000"/>
                <w:szCs w:val="20"/>
              </w:rPr>
              <w:t>3.82,4.30</w:t>
            </w:r>
            <w:r w:rsidRPr="009879CE">
              <w:rPr>
                <w:color w:val="000000"/>
                <w:szCs w:val="20"/>
              </w:rPr>
              <w:t>]</w:t>
            </w:r>
          </w:p>
        </w:tc>
        <w:tc>
          <w:tcPr>
            <w:tcW w:w="810" w:type="dxa"/>
            <w:vAlign w:val="center"/>
          </w:tcPr>
          <w:p w14:paraId="47A0F559" w14:textId="77777777" w:rsidR="007F3FF9" w:rsidRPr="009879CE" w:rsidRDefault="007F3FF9" w:rsidP="00CC3B94">
            <w:pPr>
              <w:jc w:val="center"/>
              <w:rPr>
                <w:color w:val="000000"/>
                <w:szCs w:val="20"/>
              </w:rPr>
            </w:pPr>
            <w:r w:rsidRPr="009879CE">
              <w:rPr>
                <w:color w:val="000000"/>
                <w:szCs w:val="20"/>
              </w:rPr>
              <w:t>-</w:t>
            </w:r>
            <w:r>
              <w:rPr>
                <w:color w:val="000000"/>
                <w:szCs w:val="20"/>
              </w:rPr>
              <w:t>4.33</w:t>
            </w:r>
          </w:p>
        </w:tc>
        <w:tc>
          <w:tcPr>
            <w:tcW w:w="990" w:type="dxa"/>
            <w:vAlign w:val="center"/>
          </w:tcPr>
          <w:p w14:paraId="04F13F7C" w14:textId="77777777" w:rsidR="007F3FF9" w:rsidRPr="009879CE" w:rsidRDefault="007F3FF9" w:rsidP="00CC3B94">
            <w:pPr>
              <w:jc w:val="center"/>
              <w:rPr>
                <w:color w:val="000000"/>
                <w:szCs w:val="20"/>
              </w:rPr>
            </w:pPr>
            <w:r>
              <w:rPr>
                <w:color w:val="000000"/>
                <w:szCs w:val="20"/>
              </w:rPr>
              <w:t>&lt;.001</w:t>
            </w:r>
          </w:p>
        </w:tc>
      </w:tr>
      <w:tr w:rsidR="007F3FF9" w:rsidRPr="009879CE" w14:paraId="6609B641" w14:textId="77777777" w:rsidTr="00CC3B94">
        <w:trPr>
          <w:trHeight w:val="720"/>
        </w:trPr>
        <w:tc>
          <w:tcPr>
            <w:tcW w:w="1548" w:type="dxa"/>
            <w:noWrap/>
            <w:vAlign w:val="center"/>
          </w:tcPr>
          <w:p w14:paraId="1ADEA58A" w14:textId="77777777" w:rsidR="007F3FF9" w:rsidRPr="009879CE" w:rsidRDefault="007F3FF9" w:rsidP="00CC3B94">
            <w:pPr>
              <w:rPr>
                <w:color w:val="000000"/>
                <w:szCs w:val="20"/>
              </w:rPr>
            </w:pPr>
            <w:r w:rsidRPr="009879CE">
              <w:rPr>
                <w:color w:val="000000"/>
                <w:szCs w:val="20"/>
              </w:rPr>
              <w:t>Organizational Fairness</w:t>
            </w:r>
          </w:p>
        </w:tc>
        <w:tc>
          <w:tcPr>
            <w:tcW w:w="1530" w:type="dxa"/>
            <w:noWrap/>
            <w:vAlign w:val="center"/>
          </w:tcPr>
          <w:p w14:paraId="6A816830" w14:textId="77777777" w:rsidR="007F3FF9" w:rsidRPr="009879CE" w:rsidRDefault="007F3FF9" w:rsidP="00CC3B94">
            <w:pPr>
              <w:jc w:val="center"/>
              <w:rPr>
                <w:color w:val="000000"/>
                <w:szCs w:val="20"/>
              </w:rPr>
            </w:pPr>
            <w:r w:rsidRPr="009879CE">
              <w:rPr>
                <w:color w:val="000000"/>
                <w:szCs w:val="20"/>
              </w:rPr>
              <w:t>3.</w:t>
            </w:r>
            <w:r>
              <w:rPr>
                <w:color w:val="000000"/>
                <w:szCs w:val="20"/>
              </w:rPr>
              <w:t>22</w:t>
            </w:r>
          </w:p>
          <w:p w14:paraId="0186D71A" w14:textId="77777777" w:rsidR="007F3FF9" w:rsidRPr="009879CE" w:rsidRDefault="007F3FF9" w:rsidP="00CC3B94">
            <w:pPr>
              <w:jc w:val="center"/>
              <w:rPr>
                <w:color w:val="000000"/>
                <w:szCs w:val="20"/>
              </w:rPr>
            </w:pPr>
            <w:r w:rsidRPr="009879CE">
              <w:rPr>
                <w:color w:val="000000"/>
                <w:szCs w:val="20"/>
              </w:rPr>
              <w:t>[</w:t>
            </w:r>
            <w:r>
              <w:rPr>
                <w:color w:val="000000"/>
                <w:szCs w:val="20"/>
              </w:rPr>
              <w:t>2.94,3.51</w:t>
            </w:r>
            <w:r w:rsidRPr="009879CE">
              <w:rPr>
                <w:color w:val="000000"/>
                <w:szCs w:val="20"/>
              </w:rPr>
              <w:t>]</w:t>
            </w:r>
          </w:p>
        </w:tc>
        <w:tc>
          <w:tcPr>
            <w:tcW w:w="1530" w:type="dxa"/>
            <w:vAlign w:val="center"/>
          </w:tcPr>
          <w:p w14:paraId="2CF6B5DF" w14:textId="77777777" w:rsidR="007F3FF9" w:rsidRPr="009879CE" w:rsidRDefault="007F3FF9" w:rsidP="00CC3B94">
            <w:pPr>
              <w:jc w:val="center"/>
              <w:rPr>
                <w:color w:val="000000"/>
                <w:szCs w:val="20"/>
              </w:rPr>
            </w:pPr>
            <w:r>
              <w:rPr>
                <w:color w:val="000000"/>
                <w:szCs w:val="20"/>
              </w:rPr>
              <w:t>5.23</w:t>
            </w:r>
          </w:p>
          <w:p w14:paraId="0FABF30C" w14:textId="77777777" w:rsidR="007F3FF9" w:rsidRPr="009879CE" w:rsidRDefault="007F3FF9" w:rsidP="00CC3B94">
            <w:pPr>
              <w:jc w:val="center"/>
              <w:rPr>
                <w:color w:val="000000"/>
                <w:szCs w:val="20"/>
              </w:rPr>
            </w:pPr>
            <w:r w:rsidRPr="009879CE">
              <w:rPr>
                <w:color w:val="000000"/>
                <w:szCs w:val="20"/>
              </w:rPr>
              <w:t>[</w:t>
            </w:r>
            <w:r>
              <w:rPr>
                <w:color w:val="000000"/>
                <w:szCs w:val="20"/>
              </w:rPr>
              <w:t>4.98,5.48</w:t>
            </w:r>
            <w:r w:rsidRPr="009879CE">
              <w:rPr>
                <w:color w:val="000000"/>
                <w:szCs w:val="20"/>
              </w:rPr>
              <w:t>]</w:t>
            </w:r>
          </w:p>
        </w:tc>
        <w:tc>
          <w:tcPr>
            <w:tcW w:w="720" w:type="dxa"/>
            <w:vAlign w:val="center"/>
          </w:tcPr>
          <w:p w14:paraId="5297D9D4" w14:textId="77777777" w:rsidR="007F3FF9" w:rsidRPr="009879CE" w:rsidRDefault="007F3FF9" w:rsidP="00CC3B94">
            <w:pPr>
              <w:jc w:val="center"/>
              <w:rPr>
                <w:color w:val="000000"/>
                <w:szCs w:val="20"/>
              </w:rPr>
            </w:pPr>
            <w:r>
              <w:rPr>
                <w:color w:val="000000"/>
                <w:szCs w:val="20"/>
              </w:rPr>
              <w:t>-10.50</w:t>
            </w:r>
          </w:p>
        </w:tc>
        <w:tc>
          <w:tcPr>
            <w:tcW w:w="720" w:type="dxa"/>
            <w:vAlign w:val="center"/>
          </w:tcPr>
          <w:p w14:paraId="268C80A2"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tcPr>
          <w:p w14:paraId="772F8424" w14:textId="77777777" w:rsidR="007F3FF9" w:rsidRPr="009879CE" w:rsidRDefault="007F3FF9" w:rsidP="00CC3B94">
            <w:pPr>
              <w:jc w:val="center"/>
              <w:rPr>
                <w:color w:val="000000"/>
                <w:szCs w:val="20"/>
              </w:rPr>
            </w:pPr>
            <w:r>
              <w:rPr>
                <w:color w:val="000000"/>
                <w:szCs w:val="20"/>
              </w:rPr>
              <w:t>3.15</w:t>
            </w:r>
          </w:p>
          <w:p w14:paraId="74ED493E" w14:textId="77777777" w:rsidR="007F3FF9" w:rsidRPr="009879CE" w:rsidRDefault="007F3FF9" w:rsidP="00CC3B94">
            <w:pPr>
              <w:jc w:val="center"/>
              <w:rPr>
                <w:color w:val="000000"/>
                <w:szCs w:val="20"/>
              </w:rPr>
            </w:pPr>
            <w:r w:rsidRPr="009879CE">
              <w:rPr>
                <w:color w:val="000000"/>
                <w:szCs w:val="20"/>
              </w:rPr>
              <w:t>[</w:t>
            </w:r>
            <w:r>
              <w:rPr>
                <w:color w:val="000000"/>
                <w:szCs w:val="20"/>
              </w:rPr>
              <w:t>2.86,3.45</w:t>
            </w:r>
            <w:r w:rsidRPr="009879CE">
              <w:rPr>
                <w:color w:val="000000"/>
                <w:szCs w:val="20"/>
              </w:rPr>
              <w:t>]</w:t>
            </w:r>
          </w:p>
        </w:tc>
        <w:tc>
          <w:tcPr>
            <w:tcW w:w="1530" w:type="dxa"/>
            <w:vAlign w:val="center"/>
          </w:tcPr>
          <w:p w14:paraId="4E1FCC94" w14:textId="77777777" w:rsidR="007F3FF9" w:rsidRPr="009879CE" w:rsidRDefault="007F3FF9" w:rsidP="00CC3B94">
            <w:pPr>
              <w:jc w:val="center"/>
              <w:rPr>
                <w:color w:val="000000"/>
                <w:szCs w:val="20"/>
              </w:rPr>
            </w:pPr>
            <w:r>
              <w:rPr>
                <w:color w:val="000000"/>
                <w:szCs w:val="20"/>
              </w:rPr>
              <w:t>5.19</w:t>
            </w:r>
          </w:p>
          <w:p w14:paraId="34F829C0" w14:textId="77777777" w:rsidR="007F3FF9" w:rsidRPr="009879CE" w:rsidRDefault="007F3FF9" w:rsidP="00CC3B94">
            <w:pPr>
              <w:jc w:val="center"/>
              <w:rPr>
                <w:color w:val="000000"/>
                <w:szCs w:val="20"/>
              </w:rPr>
            </w:pPr>
            <w:r w:rsidRPr="009879CE">
              <w:rPr>
                <w:color w:val="000000"/>
                <w:szCs w:val="20"/>
              </w:rPr>
              <w:t>[</w:t>
            </w:r>
            <w:r>
              <w:rPr>
                <w:color w:val="000000"/>
                <w:szCs w:val="20"/>
              </w:rPr>
              <w:t>4.94,5.44</w:t>
            </w:r>
            <w:r w:rsidRPr="009879CE">
              <w:rPr>
                <w:color w:val="000000"/>
                <w:szCs w:val="20"/>
              </w:rPr>
              <w:t>]</w:t>
            </w:r>
          </w:p>
        </w:tc>
        <w:tc>
          <w:tcPr>
            <w:tcW w:w="810" w:type="dxa"/>
            <w:vAlign w:val="center"/>
          </w:tcPr>
          <w:p w14:paraId="2F667861" w14:textId="77777777" w:rsidR="007F3FF9" w:rsidRPr="009879CE" w:rsidRDefault="007F3FF9" w:rsidP="00CC3B94">
            <w:pPr>
              <w:jc w:val="center"/>
              <w:rPr>
                <w:color w:val="000000"/>
                <w:szCs w:val="20"/>
              </w:rPr>
            </w:pPr>
            <w:r w:rsidRPr="009879CE">
              <w:rPr>
                <w:color w:val="000000"/>
                <w:szCs w:val="20"/>
              </w:rPr>
              <w:t>-</w:t>
            </w:r>
            <w:r>
              <w:rPr>
                <w:color w:val="000000"/>
                <w:szCs w:val="20"/>
              </w:rPr>
              <w:t>10.40</w:t>
            </w:r>
          </w:p>
        </w:tc>
        <w:tc>
          <w:tcPr>
            <w:tcW w:w="990" w:type="dxa"/>
            <w:vAlign w:val="center"/>
          </w:tcPr>
          <w:p w14:paraId="0924DB9C" w14:textId="77777777" w:rsidR="007F3FF9" w:rsidRPr="009879CE" w:rsidRDefault="007F3FF9" w:rsidP="00CC3B94">
            <w:pPr>
              <w:jc w:val="center"/>
              <w:rPr>
                <w:color w:val="000000"/>
                <w:szCs w:val="20"/>
              </w:rPr>
            </w:pPr>
            <w:r>
              <w:rPr>
                <w:color w:val="000000"/>
                <w:szCs w:val="20"/>
              </w:rPr>
              <w:t>&lt;.001</w:t>
            </w:r>
          </w:p>
        </w:tc>
      </w:tr>
      <w:tr w:rsidR="007F3FF9" w:rsidRPr="009879CE" w14:paraId="70CD51D0" w14:textId="77777777" w:rsidTr="00CC3B94">
        <w:trPr>
          <w:trHeight w:val="300"/>
        </w:trPr>
        <w:tc>
          <w:tcPr>
            <w:tcW w:w="1548" w:type="dxa"/>
            <w:tcBorders>
              <w:top w:val="nil"/>
              <w:left w:val="nil"/>
              <w:bottom w:val="single" w:sz="4" w:space="0" w:color="auto"/>
              <w:right w:val="nil"/>
            </w:tcBorders>
            <w:noWrap/>
            <w:vAlign w:val="center"/>
          </w:tcPr>
          <w:p w14:paraId="1DA1B980" w14:textId="77777777" w:rsidR="007F3FF9" w:rsidRPr="009879CE" w:rsidRDefault="007F3FF9" w:rsidP="00CC3B94">
            <w:pPr>
              <w:rPr>
                <w:color w:val="000000"/>
                <w:szCs w:val="20"/>
              </w:rPr>
            </w:pPr>
          </w:p>
        </w:tc>
        <w:tc>
          <w:tcPr>
            <w:tcW w:w="4500" w:type="dxa"/>
            <w:gridSpan w:val="4"/>
            <w:tcBorders>
              <w:top w:val="nil"/>
              <w:left w:val="nil"/>
              <w:bottom w:val="single" w:sz="4" w:space="0" w:color="auto"/>
              <w:right w:val="nil"/>
            </w:tcBorders>
            <w:noWrap/>
            <w:vAlign w:val="center"/>
          </w:tcPr>
          <w:p w14:paraId="60562DD4" w14:textId="77777777" w:rsidR="007F3FF9" w:rsidRPr="009879CE" w:rsidRDefault="007F3FF9" w:rsidP="00CC3B94">
            <w:pPr>
              <w:jc w:val="center"/>
              <w:rPr>
                <w:color w:val="000000"/>
                <w:szCs w:val="20"/>
              </w:rPr>
            </w:pPr>
          </w:p>
        </w:tc>
        <w:tc>
          <w:tcPr>
            <w:tcW w:w="4860" w:type="dxa"/>
            <w:gridSpan w:val="4"/>
            <w:tcBorders>
              <w:top w:val="nil"/>
              <w:left w:val="nil"/>
              <w:bottom w:val="single" w:sz="4" w:space="0" w:color="auto"/>
              <w:right w:val="nil"/>
            </w:tcBorders>
            <w:noWrap/>
            <w:vAlign w:val="center"/>
          </w:tcPr>
          <w:p w14:paraId="6528FF0C" w14:textId="77777777" w:rsidR="007F3FF9" w:rsidRPr="009879CE" w:rsidRDefault="007F3FF9" w:rsidP="00CC3B94">
            <w:pPr>
              <w:jc w:val="center"/>
              <w:rPr>
                <w:color w:val="000000"/>
                <w:szCs w:val="20"/>
              </w:rPr>
            </w:pPr>
          </w:p>
        </w:tc>
      </w:tr>
    </w:tbl>
    <w:p w14:paraId="0FC88C54" w14:textId="77777777" w:rsidR="007F3FF9" w:rsidRPr="009879CE" w:rsidRDefault="007F3FF9" w:rsidP="007F3FF9">
      <w:pPr>
        <w:rPr>
          <w:szCs w:val="20"/>
        </w:rPr>
      </w:pPr>
      <w:r w:rsidRPr="00F428DC">
        <w:rPr>
          <w:szCs w:val="20"/>
          <w:vertAlign w:val="superscript"/>
        </w:rPr>
        <w:t xml:space="preserve">a </w:t>
      </w:r>
      <w:proofErr w:type="spellStart"/>
      <w:r w:rsidRPr="00F428DC">
        <w:rPr>
          <w:i/>
          <w:szCs w:val="20"/>
        </w:rPr>
        <w:t>df</w:t>
      </w:r>
      <w:proofErr w:type="spellEnd"/>
      <w:r w:rsidRPr="00F428DC">
        <w:rPr>
          <w:i/>
          <w:szCs w:val="20"/>
        </w:rPr>
        <w:t xml:space="preserve"> </w:t>
      </w:r>
      <w:r w:rsidRPr="00F428DC">
        <w:rPr>
          <w:szCs w:val="20"/>
        </w:rPr>
        <w:t>= 19</w:t>
      </w:r>
      <w:r>
        <w:rPr>
          <w:szCs w:val="20"/>
        </w:rPr>
        <w:t>8</w:t>
      </w:r>
      <w:r w:rsidRPr="00F428DC">
        <w:rPr>
          <w:i/>
          <w:szCs w:val="20"/>
        </w:rPr>
        <w:t>;</w:t>
      </w:r>
      <w:r w:rsidRPr="00F428DC">
        <w:rPr>
          <w:szCs w:val="20"/>
          <w:vertAlign w:val="superscript"/>
        </w:rPr>
        <w:t xml:space="preserve"> b </w:t>
      </w:r>
      <w:proofErr w:type="spellStart"/>
      <w:r w:rsidRPr="00F428DC">
        <w:rPr>
          <w:i/>
          <w:szCs w:val="20"/>
        </w:rPr>
        <w:t>df</w:t>
      </w:r>
      <w:proofErr w:type="spellEnd"/>
      <w:r w:rsidRPr="00F428DC">
        <w:rPr>
          <w:i/>
          <w:szCs w:val="20"/>
        </w:rPr>
        <w:t xml:space="preserve"> </w:t>
      </w:r>
      <w:r w:rsidRPr="00F428DC">
        <w:rPr>
          <w:szCs w:val="20"/>
        </w:rPr>
        <w:t>= 19</w:t>
      </w:r>
      <w:r>
        <w:rPr>
          <w:szCs w:val="20"/>
        </w:rPr>
        <w:t>6</w:t>
      </w:r>
      <w:r w:rsidRPr="00F428DC">
        <w:rPr>
          <w:szCs w:val="20"/>
        </w:rPr>
        <w:t>;</w:t>
      </w:r>
      <w:r w:rsidRPr="009879CE">
        <w:rPr>
          <w:i/>
          <w:szCs w:val="20"/>
        </w:rPr>
        <w:t xml:space="preserve"> Note.</w:t>
      </w:r>
      <w:r w:rsidRPr="009879CE">
        <w:rPr>
          <w:szCs w:val="20"/>
        </w:rPr>
        <w:t xml:space="preserve"> The values in square brackets are 95% confidence intervals.</w:t>
      </w:r>
    </w:p>
    <w:p w14:paraId="6B7B1F22" w14:textId="6D664419" w:rsidR="007F3FF9" w:rsidRDefault="007F3FF9" w:rsidP="008D584E">
      <w:pPr>
        <w:spacing w:line="480" w:lineRule="auto"/>
        <w:ind w:firstLine="720"/>
        <w:sectPr w:rsidR="007F3FF9" w:rsidSect="007F3FF9">
          <w:pgSz w:w="15840" w:h="12240" w:orient="landscape"/>
          <w:pgMar w:top="1440" w:right="1440" w:bottom="1440" w:left="1440" w:header="720" w:footer="720" w:gutter="0"/>
          <w:cols w:space="720"/>
          <w:docGrid w:linePitch="360"/>
        </w:sectPr>
      </w:pPr>
    </w:p>
    <w:p w14:paraId="76D34D6F" w14:textId="5EFE0588" w:rsidR="008D584E" w:rsidRPr="00E658A2" w:rsidRDefault="008D584E" w:rsidP="008D584E">
      <w:pPr>
        <w:spacing w:line="480" w:lineRule="auto"/>
        <w:ind w:firstLine="720"/>
      </w:pPr>
      <w:r w:rsidRPr="00E658A2">
        <w:lastRenderedPageBreak/>
        <w:t xml:space="preserve"> </w:t>
      </w:r>
      <w:r w:rsidR="00D82E7E" w:rsidRPr="00E658A2">
        <w:rPr>
          <w:b/>
          <w:i/>
          <w:iCs/>
        </w:rPr>
        <w:t>Manipulation checks</w:t>
      </w:r>
      <w:r w:rsidR="00D82E7E" w:rsidRPr="00E658A2">
        <w:rPr>
          <w:b/>
          <w:bCs/>
          <w:i/>
          <w:iCs/>
        </w:rPr>
        <w:t>.</w:t>
      </w:r>
      <w:r w:rsidR="00D82E7E" w:rsidRPr="00E658A2">
        <w:t xml:space="preserve"> Participants were asked to what extent the leader performed a favor for the approacher and </w:t>
      </w:r>
      <w:r w:rsidR="00D82E7E">
        <w:t xml:space="preserve">whether the approacher explicitly requested a favor from the leader </w:t>
      </w:r>
      <w:r w:rsidR="00D82E7E" w:rsidRPr="00E658A2">
        <w:t xml:space="preserve">(1 = </w:t>
      </w:r>
      <w:r w:rsidR="00D82E7E" w:rsidRPr="00E658A2">
        <w:rPr>
          <w:i/>
          <w:iCs/>
        </w:rPr>
        <w:t>not at all</w:t>
      </w:r>
      <w:r w:rsidR="00D82E7E" w:rsidRPr="00E658A2">
        <w:t xml:space="preserve">; 7 = </w:t>
      </w:r>
      <w:r w:rsidR="00D82E7E" w:rsidRPr="00E658A2">
        <w:rPr>
          <w:i/>
          <w:iCs/>
        </w:rPr>
        <w:t>very much</w:t>
      </w:r>
      <w:r w:rsidR="00D82E7E" w:rsidRPr="00E658A2">
        <w:t>). Participants in the grant-favor condition witnessed favor-granting to a stronger extent (</w:t>
      </w:r>
      <w:r w:rsidR="00D82E7E" w:rsidRPr="00E658A2">
        <w:rPr>
          <w:i/>
          <w:iCs/>
        </w:rPr>
        <w:t>M</w:t>
      </w:r>
      <w:r w:rsidR="00D82E7E" w:rsidRPr="00E658A2">
        <w:t xml:space="preserve"> = </w:t>
      </w:r>
      <w:r w:rsidR="00D82E7E">
        <w:t>5.94</w:t>
      </w:r>
      <w:r w:rsidR="00D82E7E" w:rsidRPr="00E658A2">
        <w:t xml:space="preserve">, </w:t>
      </w:r>
      <w:r w:rsidR="00D82E7E" w:rsidRPr="00E658A2">
        <w:rPr>
          <w:i/>
          <w:iCs/>
        </w:rPr>
        <w:t xml:space="preserve">SD </w:t>
      </w:r>
      <w:r w:rsidR="00D82E7E" w:rsidRPr="00E658A2">
        <w:t>= 1.</w:t>
      </w:r>
      <w:r w:rsidR="00D82E7E">
        <w:t>28</w:t>
      </w:r>
      <w:r w:rsidR="00D82E7E" w:rsidRPr="00E658A2">
        <w:t>) than did participants in the refuse-favor condition (</w:t>
      </w:r>
      <w:r w:rsidR="00D82E7E" w:rsidRPr="00E658A2">
        <w:rPr>
          <w:i/>
          <w:iCs/>
        </w:rPr>
        <w:t>M</w:t>
      </w:r>
      <w:r w:rsidR="00D82E7E" w:rsidRPr="00E658A2">
        <w:t xml:space="preserve"> = </w:t>
      </w:r>
      <w:r w:rsidR="00D82E7E">
        <w:t>2.01</w:t>
      </w:r>
      <w:r w:rsidR="00D82E7E" w:rsidRPr="00E658A2">
        <w:t xml:space="preserve">, </w:t>
      </w:r>
      <w:r w:rsidR="00D82E7E" w:rsidRPr="00E658A2">
        <w:rPr>
          <w:i/>
          <w:iCs/>
        </w:rPr>
        <w:t xml:space="preserve">SD </w:t>
      </w:r>
      <w:r w:rsidR="00D82E7E" w:rsidRPr="00E658A2">
        <w:t>= 1.</w:t>
      </w:r>
      <w:r w:rsidR="00D82E7E">
        <w:t>53</w:t>
      </w:r>
      <w:r w:rsidR="00D82E7E" w:rsidRPr="00E658A2">
        <w:t xml:space="preserve">; </w:t>
      </w:r>
      <w:proofErr w:type="gramStart"/>
      <w:r w:rsidR="00D82E7E" w:rsidRPr="00E658A2">
        <w:rPr>
          <w:i/>
          <w:iCs/>
        </w:rPr>
        <w:t>t</w:t>
      </w:r>
      <w:r w:rsidR="00D82E7E" w:rsidRPr="00E658A2">
        <w:t>(</w:t>
      </w:r>
      <w:proofErr w:type="gramEnd"/>
      <w:r w:rsidR="00D82E7E">
        <w:t>396</w:t>
      </w:r>
      <w:r w:rsidR="00D82E7E" w:rsidRPr="00E658A2">
        <w:t xml:space="preserve">) = </w:t>
      </w:r>
      <w:r w:rsidR="00D82E7E">
        <w:t>27.78</w:t>
      </w:r>
      <w:r w:rsidR="00D82E7E" w:rsidRPr="00E658A2">
        <w:t xml:space="preserve">, </w:t>
      </w:r>
      <w:r w:rsidR="00D82E7E" w:rsidRPr="00E658A2">
        <w:rPr>
          <w:i/>
          <w:iCs/>
        </w:rPr>
        <w:t>p</w:t>
      </w:r>
      <w:r w:rsidR="00D82E7E" w:rsidRPr="00E658A2">
        <w:t xml:space="preserve"> &lt; .001). Participants in the </w:t>
      </w:r>
      <w:r w:rsidR="00D82E7E">
        <w:t xml:space="preserve">explicit request </w:t>
      </w:r>
      <w:r w:rsidR="00D82E7E" w:rsidRPr="00E658A2">
        <w:t xml:space="preserve">condition </w:t>
      </w:r>
      <w:r w:rsidR="00D82E7E">
        <w:t>rated knowing the leader more</w:t>
      </w:r>
      <w:r w:rsidR="00D82E7E" w:rsidRPr="00E658A2">
        <w:t xml:space="preserve"> (</w:t>
      </w:r>
      <w:r w:rsidR="00D82E7E" w:rsidRPr="00E658A2">
        <w:rPr>
          <w:i/>
          <w:iCs/>
        </w:rPr>
        <w:t>M</w:t>
      </w:r>
      <w:r w:rsidR="00D82E7E" w:rsidRPr="00E658A2">
        <w:t xml:space="preserve"> = </w:t>
      </w:r>
      <w:r w:rsidR="00D82E7E">
        <w:t>5.74</w:t>
      </w:r>
      <w:r w:rsidR="00D82E7E" w:rsidRPr="00E658A2">
        <w:t xml:space="preserve">, </w:t>
      </w:r>
      <w:r w:rsidR="00D82E7E" w:rsidRPr="00E658A2">
        <w:rPr>
          <w:i/>
          <w:iCs/>
        </w:rPr>
        <w:t>SD</w:t>
      </w:r>
      <w:r w:rsidR="00D82E7E" w:rsidRPr="00E658A2">
        <w:t xml:space="preserve"> = 1.</w:t>
      </w:r>
      <w:r w:rsidR="00D82E7E">
        <w:t>34</w:t>
      </w:r>
      <w:r w:rsidR="00D82E7E" w:rsidRPr="00E658A2">
        <w:t>) as compared to participants in the incompetent approacher condition (</w:t>
      </w:r>
      <w:r w:rsidR="00D82E7E" w:rsidRPr="00E658A2">
        <w:rPr>
          <w:i/>
          <w:iCs/>
        </w:rPr>
        <w:t>M</w:t>
      </w:r>
      <w:r w:rsidR="00D82E7E" w:rsidRPr="00E658A2">
        <w:t xml:space="preserve"> = </w:t>
      </w:r>
      <w:r w:rsidR="00D82E7E">
        <w:t>4.59</w:t>
      </w:r>
      <w:r w:rsidR="00D82E7E" w:rsidRPr="00E658A2">
        <w:t xml:space="preserve">, </w:t>
      </w:r>
      <w:r w:rsidR="00D82E7E" w:rsidRPr="00E658A2">
        <w:rPr>
          <w:i/>
          <w:iCs/>
        </w:rPr>
        <w:t xml:space="preserve">SD </w:t>
      </w:r>
      <w:r w:rsidR="00D82E7E" w:rsidRPr="00E658A2">
        <w:t>= 1.</w:t>
      </w:r>
      <w:r w:rsidR="00D82E7E">
        <w:t>75</w:t>
      </w:r>
      <w:r w:rsidR="00D82E7E" w:rsidRPr="00E658A2">
        <w:t xml:space="preserve">; </w:t>
      </w:r>
      <w:proofErr w:type="gramStart"/>
      <w:r w:rsidR="00D82E7E" w:rsidRPr="00E658A2">
        <w:rPr>
          <w:i/>
          <w:iCs/>
        </w:rPr>
        <w:t>t</w:t>
      </w:r>
      <w:r w:rsidR="00D82E7E" w:rsidRPr="00E658A2">
        <w:t>(</w:t>
      </w:r>
      <w:proofErr w:type="gramEnd"/>
      <w:r w:rsidR="00D82E7E">
        <w:t>396</w:t>
      </w:r>
      <w:r w:rsidR="00D82E7E" w:rsidRPr="00E658A2">
        <w:t xml:space="preserve">) = </w:t>
      </w:r>
      <w:r w:rsidR="00D82E7E">
        <w:t>7.35</w:t>
      </w:r>
      <w:r w:rsidR="00D82E7E" w:rsidRPr="00E658A2">
        <w:t xml:space="preserve">, </w:t>
      </w:r>
      <w:r w:rsidR="00D82E7E" w:rsidRPr="00E658A2">
        <w:rPr>
          <w:i/>
          <w:iCs/>
        </w:rPr>
        <w:t>p</w:t>
      </w:r>
      <w:r w:rsidR="00D82E7E" w:rsidRPr="00E658A2">
        <w:t xml:space="preserve"> &lt; .001)</w:t>
      </w:r>
      <w:r w:rsidR="00D82E7E">
        <w:rPr>
          <w:rStyle w:val="FootnoteReference"/>
        </w:rPr>
        <w:footnoteReference w:id="4"/>
      </w:r>
      <w:r w:rsidR="00D82E7E" w:rsidRPr="00E658A2">
        <w:t>.</w:t>
      </w:r>
    </w:p>
    <w:p w14:paraId="234E97A2" w14:textId="41452B81" w:rsidR="008D584E" w:rsidRDefault="008D584E" w:rsidP="008D584E">
      <w:pPr>
        <w:spacing w:line="480" w:lineRule="auto"/>
        <w:ind w:firstLine="720"/>
      </w:pPr>
      <w:r w:rsidRPr="00001E02">
        <w:rPr>
          <w:b/>
          <w:bCs/>
          <w:i/>
          <w:iCs/>
        </w:rPr>
        <w:t>Perceived naiveté.</w:t>
      </w:r>
      <w:r w:rsidRPr="00001E02">
        <w:t xml:space="preserve"> Beginning with perceived naiveté, an ANOVA testing the effects of </w:t>
      </w:r>
      <w:r>
        <w:t>request explicitness</w:t>
      </w:r>
      <w:r w:rsidRPr="00001E02">
        <w:t xml:space="preserve"> and favor-granting revealed a significant effect of granting favors, </w:t>
      </w:r>
      <w:r w:rsidRPr="00001E02">
        <w:rPr>
          <w:i/>
          <w:iCs/>
        </w:rPr>
        <w:t>F</w:t>
      </w:r>
      <w:r w:rsidRPr="00001E02">
        <w:t xml:space="preserve">(1, </w:t>
      </w:r>
      <w:r>
        <w:t>394</w:t>
      </w:r>
      <w:r w:rsidRPr="00001E02">
        <w:t xml:space="preserve">) = </w:t>
      </w:r>
      <w:r>
        <w:t>140.87</w:t>
      </w:r>
      <w:r w:rsidRPr="00001E02">
        <w:t xml:space="preserve">, </w:t>
      </w:r>
      <w:r w:rsidRPr="00001E02">
        <w:rPr>
          <w:i/>
          <w:iCs/>
        </w:rPr>
        <w:t>p</w:t>
      </w:r>
      <w:r w:rsidRPr="00001E02">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001E02">
        <w:t xml:space="preserve"> = .</w:t>
      </w:r>
      <w:r>
        <w:t xml:space="preserve">263, but did not show </w:t>
      </w:r>
      <w:r w:rsidRPr="00001E02">
        <w:t xml:space="preserve">a significant effect of </w:t>
      </w:r>
      <w:r>
        <w:t>request explicitness</w:t>
      </w:r>
      <w:r w:rsidRPr="00001E02">
        <w:t xml:space="preserve">, </w:t>
      </w:r>
      <w:r w:rsidRPr="00001E02">
        <w:rPr>
          <w:i/>
          <w:iCs/>
        </w:rPr>
        <w:t>F</w:t>
      </w:r>
      <w:r w:rsidRPr="00001E02">
        <w:t xml:space="preserve">(1, </w:t>
      </w:r>
      <w:r>
        <w:t>394</w:t>
      </w:r>
      <w:r w:rsidRPr="00001E02">
        <w:t xml:space="preserve">) = </w:t>
      </w:r>
      <w:r>
        <w:t>1</w:t>
      </w:r>
      <w:r w:rsidRPr="00001E02">
        <w:t>.</w:t>
      </w:r>
      <w:r>
        <w:t>19</w:t>
      </w:r>
      <w:r w:rsidRPr="00001E02">
        <w:t xml:space="preserve">, </w:t>
      </w:r>
      <w:r w:rsidRPr="00001E02">
        <w:rPr>
          <w:i/>
          <w:iCs/>
        </w:rPr>
        <w:t>p</w:t>
      </w:r>
      <w:r w:rsidRPr="00001E02">
        <w:t xml:space="preserve"> =</w:t>
      </w:r>
      <w:r w:rsidRPr="00E658A2">
        <w:t xml:space="preserve"> .</w:t>
      </w:r>
      <w:r>
        <w:t>276</w:t>
      </w:r>
      <w:r w:rsidRPr="00E658A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3, or</w:t>
      </w:r>
      <w:r w:rsidRPr="00001E02">
        <w:t xml:space="preserve"> a significant interaction, </w:t>
      </w:r>
      <w:r w:rsidRPr="00001E02">
        <w:rPr>
          <w:i/>
          <w:iCs/>
        </w:rPr>
        <w:t>F</w:t>
      </w:r>
      <w:r w:rsidRPr="00001E02">
        <w:t xml:space="preserve">(1, </w:t>
      </w:r>
      <w:r>
        <w:t>394</w:t>
      </w:r>
      <w:r w:rsidRPr="00001E02">
        <w:t xml:space="preserve">) = </w:t>
      </w:r>
      <w:r>
        <w:t>0.57</w:t>
      </w:r>
      <w:r w:rsidRPr="00001E02">
        <w:t xml:space="preserve">, </w:t>
      </w:r>
      <w:r w:rsidRPr="00001E02">
        <w:rPr>
          <w:i/>
          <w:iCs/>
        </w:rPr>
        <w:t>p</w:t>
      </w:r>
      <w:r w:rsidRPr="00001E02">
        <w:t xml:space="preserve"> </w:t>
      </w:r>
      <w:r>
        <w:t>=</w:t>
      </w:r>
      <w:r w:rsidRPr="00001E02">
        <w:t xml:space="preserve"> .</w:t>
      </w:r>
      <w:r>
        <w:t>449,</w:t>
      </w:r>
      <w:r w:rsidRPr="00001E0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001E02">
        <w:t xml:space="preserve"> = .0</w:t>
      </w:r>
      <w:r>
        <w:t xml:space="preserve">01 </w:t>
      </w:r>
      <w:r w:rsidRPr="00001E02">
        <w:t>show</w:t>
      </w:r>
      <w:r w:rsidRPr="00E658A2">
        <w:t xml:space="preserve">. As shown in </w:t>
      </w:r>
      <w:r w:rsidR="000E694A">
        <w:t xml:space="preserve">Supplemental </w:t>
      </w:r>
      <w:r w:rsidRPr="00E658A2">
        <w:t xml:space="preserve">Table </w:t>
      </w:r>
      <w:r w:rsidR="00700CEF">
        <w:t>2</w:t>
      </w:r>
      <w:r w:rsidRPr="00E658A2">
        <w:t xml:space="preserve"> and </w:t>
      </w:r>
      <w:r w:rsidR="000E694A">
        <w:t xml:space="preserve">Supplemental </w:t>
      </w:r>
      <w:r w:rsidRPr="00E658A2">
        <w:t xml:space="preserve">Figure </w:t>
      </w:r>
      <w:r w:rsidR="007F3FF9">
        <w:t>3</w:t>
      </w:r>
      <w:r w:rsidRPr="00E658A2">
        <w:t xml:space="preserve">, </w:t>
      </w:r>
      <w:r>
        <w:t>results followed our predictions as favor-granting in response to flattery made leaders appear more naïve, regardless of whether a favor was explicitly requested or not.</w:t>
      </w:r>
    </w:p>
    <w:p w14:paraId="6435F617" w14:textId="77777777" w:rsidR="00D82E7E" w:rsidRDefault="00D82E7E">
      <w:pPr>
        <w:rPr>
          <w:b/>
          <w:bCs/>
        </w:rPr>
      </w:pPr>
      <w:r>
        <w:rPr>
          <w:b/>
          <w:bCs/>
        </w:rPr>
        <w:br w:type="page"/>
      </w:r>
    </w:p>
    <w:p w14:paraId="60E14D89" w14:textId="4AF2EB34" w:rsidR="007F3FF9" w:rsidRPr="00E658A2" w:rsidRDefault="007F3FF9" w:rsidP="007F3FF9">
      <w:pPr>
        <w:rPr>
          <w:b/>
          <w:bCs/>
        </w:rPr>
      </w:pPr>
      <w:r>
        <w:rPr>
          <w:b/>
          <w:bCs/>
        </w:rPr>
        <w:lastRenderedPageBreak/>
        <w:t>Supplemental Figure 3</w:t>
      </w:r>
    </w:p>
    <w:p w14:paraId="3E687908" w14:textId="77777777" w:rsidR="007F3FF9" w:rsidRPr="00E658A2" w:rsidRDefault="007F3FF9" w:rsidP="007F3FF9">
      <w:pPr>
        <w:rPr>
          <w:i/>
          <w:iCs/>
        </w:rPr>
      </w:pPr>
      <w:r>
        <w:rPr>
          <w:bCs/>
          <w:i/>
          <w:iCs/>
        </w:rPr>
        <w:t>Supplementary Study 3</w:t>
      </w:r>
      <w:r w:rsidRPr="00E658A2">
        <w:rPr>
          <w:bCs/>
          <w:i/>
          <w:iCs/>
        </w:rPr>
        <w:t xml:space="preserve">: Perceived leader naiveté as a function of </w:t>
      </w:r>
      <w:r>
        <w:rPr>
          <w:bCs/>
          <w:i/>
          <w:iCs/>
        </w:rPr>
        <w:t>request explicitness</w:t>
      </w:r>
      <w:r w:rsidRPr="00E658A2">
        <w:rPr>
          <w:bCs/>
          <w:i/>
          <w:iCs/>
        </w:rPr>
        <w:t xml:space="preserve"> (</w:t>
      </w:r>
      <w:r>
        <w:rPr>
          <w:bCs/>
          <w:i/>
          <w:iCs/>
        </w:rPr>
        <w:t>explicit request vs. no request</w:t>
      </w:r>
      <w:r w:rsidRPr="00E658A2">
        <w:rPr>
          <w:bCs/>
          <w:i/>
          <w:iCs/>
        </w:rPr>
        <w:t>) and favor conditions (grant favor vs. refuse favor)</w:t>
      </w:r>
      <w:r w:rsidRPr="00E658A2">
        <w:rPr>
          <w:i/>
          <w:iCs/>
        </w:rPr>
        <w:t xml:space="preserve">. </w:t>
      </w:r>
    </w:p>
    <w:p w14:paraId="48F7EFD6" w14:textId="77777777" w:rsidR="007F3FF9" w:rsidRPr="00E658A2" w:rsidRDefault="007F3FF9" w:rsidP="007F3FF9">
      <w:r>
        <w:rPr>
          <w:noProof/>
        </w:rPr>
        <w:drawing>
          <wp:inline distT="0" distB="0" distL="0" distR="0" wp14:anchorId="4E9C12F8" wp14:editId="54909BDE">
            <wp:extent cx="3152775" cy="2726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5" t="959"/>
                    <a:stretch/>
                  </pic:blipFill>
                  <pic:spPr bwMode="auto">
                    <a:xfrm>
                      <a:off x="0" y="0"/>
                      <a:ext cx="3165098" cy="2737572"/>
                    </a:xfrm>
                    <a:prstGeom prst="rect">
                      <a:avLst/>
                    </a:prstGeom>
                    <a:ln>
                      <a:noFill/>
                    </a:ln>
                    <a:extLst>
                      <a:ext uri="{53640926-AAD7-44D8-BBD7-CCE9431645EC}">
                        <a14:shadowObscured xmlns:a14="http://schemas.microsoft.com/office/drawing/2010/main"/>
                      </a:ext>
                    </a:extLst>
                  </pic:spPr>
                </pic:pic>
              </a:graphicData>
            </a:graphic>
          </wp:inline>
        </w:drawing>
      </w:r>
    </w:p>
    <w:p w14:paraId="6AB8CCF7" w14:textId="77777777" w:rsidR="007F3FF9" w:rsidRPr="00E658A2" w:rsidRDefault="007F3FF9" w:rsidP="007F3FF9">
      <w:pPr>
        <w:rPr>
          <w:b/>
          <w:bCs/>
        </w:rPr>
      </w:pPr>
      <w:r w:rsidRPr="00E658A2">
        <w:rPr>
          <w:noProof/>
        </w:rPr>
        <w:tab/>
      </w:r>
      <w:r w:rsidRPr="00E658A2">
        <w:rPr>
          <w:i/>
          <w:iCs/>
          <w:noProof/>
        </w:rPr>
        <w:t>Note</w:t>
      </w:r>
      <w:r w:rsidRPr="00E658A2">
        <w:rPr>
          <w:noProof/>
        </w:rPr>
        <w:t>: Error bars represent 95% confidence intervals.</w:t>
      </w:r>
    </w:p>
    <w:p w14:paraId="5F05141C" w14:textId="77777777" w:rsidR="007F3FF9" w:rsidRPr="00E658A2" w:rsidRDefault="007F3FF9" w:rsidP="008D584E">
      <w:pPr>
        <w:spacing w:line="480" w:lineRule="auto"/>
        <w:ind w:firstLine="720"/>
        <w:rPr>
          <w:highlight w:val="yellow"/>
        </w:rPr>
      </w:pPr>
    </w:p>
    <w:p w14:paraId="191BE284" w14:textId="53F710FF" w:rsidR="008D584E" w:rsidRPr="003414AD" w:rsidRDefault="008D584E" w:rsidP="008D584E">
      <w:pPr>
        <w:widowControl w:val="0"/>
        <w:spacing w:line="480" w:lineRule="auto"/>
        <w:ind w:firstLine="720"/>
      </w:pPr>
      <w:r w:rsidRPr="00E658A2">
        <w:rPr>
          <w:b/>
          <w:bCs/>
          <w:i/>
          <w:iCs/>
        </w:rPr>
        <w:t>Impression-management consequences</w:t>
      </w:r>
      <w:r w:rsidRPr="00E658A2">
        <w:t xml:space="preserve">. ANOVA results indicated a significant effect of favor-granting, </w:t>
      </w:r>
      <w:proofErr w:type="gramStart"/>
      <w:r w:rsidRPr="00E658A2">
        <w:rPr>
          <w:i/>
          <w:iCs/>
        </w:rPr>
        <w:t>F</w:t>
      </w:r>
      <w:r w:rsidRPr="00E658A2">
        <w:t>(</w:t>
      </w:r>
      <w:proofErr w:type="gramEnd"/>
      <w:r w:rsidRPr="00E658A2">
        <w:t xml:space="preserve">1, </w:t>
      </w:r>
      <w:r>
        <w:t>394</w:t>
      </w:r>
      <w:r w:rsidRPr="00E658A2">
        <w:t>) = 1</w:t>
      </w:r>
      <w:r>
        <w:t>50.88</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.2</w:t>
      </w:r>
      <w:r>
        <w:t>78, and</w:t>
      </w:r>
      <w:r w:rsidRPr="00E658A2">
        <w:t xml:space="preserve"> </w:t>
      </w:r>
      <w:r>
        <w:t>a significant effect of</w:t>
      </w:r>
      <w:r w:rsidRPr="00E658A2">
        <w:t xml:space="preserve"> </w:t>
      </w:r>
      <w:r>
        <w:t>request explicitness on perceptions of leader competence</w:t>
      </w:r>
      <w:r w:rsidRPr="00E658A2">
        <w:t xml:space="preserve">, </w:t>
      </w:r>
      <w:r w:rsidRPr="00E658A2">
        <w:rPr>
          <w:i/>
          <w:iCs/>
        </w:rPr>
        <w:t>F</w:t>
      </w:r>
      <w:r w:rsidRPr="00E658A2">
        <w:t xml:space="preserve">(1, </w:t>
      </w:r>
      <w:r>
        <w:t>394</w:t>
      </w:r>
      <w:r w:rsidRPr="00E658A2">
        <w:t xml:space="preserve">) = </w:t>
      </w:r>
      <w:r>
        <w:t>4.92</w:t>
      </w:r>
      <w:r w:rsidRPr="00E658A2">
        <w:t xml:space="preserve">, </w:t>
      </w:r>
      <w:r w:rsidRPr="00E658A2">
        <w:rPr>
          <w:i/>
          <w:iCs/>
        </w:rPr>
        <w:t>p</w:t>
      </w:r>
      <w:r>
        <w:rPr>
          <w:i/>
          <w:iCs/>
        </w:rPr>
        <w:t xml:space="preserve"> </w:t>
      </w:r>
      <w:r w:rsidRPr="00E658A2">
        <w:t>= .</w:t>
      </w:r>
      <w:r>
        <w:t>027</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12, but did not show </w:t>
      </w:r>
      <w:r w:rsidRPr="00E658A2">
        <w:t xml:space="preserve">a significant interaction, </w:t>
      </w:r>
      <w:r w:rsidRPr="00E658A2">
        <w:rPr>
          <w:i/>
          <w:iCs/>
        </w:rPr>
        <w:t>F</w:t>
      </w:r>
      <w:r w:rsidRPr="00E658A2">
        <w:t xml:space="preserve">(1, </w:t>
      </w:r>
      <w:r>
        <w:t>394</w:t>
      </w:r>
      <w:r w:rsidRPr="00E658A2">
        <w:t xml:space="preserve">) = </w:t>
      </w:r>
      <w:r>
        <w:t>0.51</w:t>
      </w:r>
      <w:r w:rsidRPr="00E658A2">
        <w:t xml:space="preserve">, </w:t>
      </w:r>
      <w:r w:rsidRPr="00E658A2">
        <w:rPr>
          <w:i/>
          <w:iCs/>
        </w:rPr>
        <w:t>p</w:t>
      </w:r>
      <w:r w:rsidRPr="00E658A2">
        <w:t>= .</w:t>
      </w:r>
      <w:r>
        <w:t>474</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01</w:t>
      </w:r>
      <w:r w:rsidRPr="00E658A2">
        <w:t xml:space="preserve">. </w:t>
      </w:r>
      <w:r w:rsidR="000E694A">
        <w:t xml:space="preserve">Supplemental </w:t>
      </w:r>
      <w:r w:rsidRPr="00E658A2">
        <w:t xml:space="preserve">Figure </w:t>
      </w:r>
      <w:r w:rsidR="007F3FF9">
        <w:t>4A</w:t>
      </w:r>
      <w:r w:rsidRPr="00E658A2">
        <w:t xml:space="preserve"> </w:t>
      </w:r>
      <w:r>
        <w:t xml:space="preserve">and planned contrasts </w:t>
      </w:r>
      <w:r w:rsidRPr="00E658A2">
        <w:t xml:space="preserve">show that the effect of favor-granting on </w:t>
      </w:r>
      <w:r>
        <w:t xml:space="preserve">leader </w:t>
      </w:r>
      <w:r w:rsidRPr="00E658A2">
        <w:t>competence was negative regardless of</w:t>
      </w:r>
      <w:r>
        <w:t xml:space="preserve"> request explicitness but showed that granting a non-explicitly requested favor causes leaders to appear even less competent (</w:t>
      </w:r>
      <w:r w:rsidRPr="003414AD">
        <w:rPr>
          <w:i/>
          <w:iCs/>
        </w:rPr>
        <w:t>M</w:t>
      </w:r>
      <w:r>
        <w:t xml:space="preserve"> = -.28, </w:t>
      </w:r>
      <w:r w:rsidRPr="003414AD">
        <w:rPr>
          <w:i/>
          <w:iCs/>
        </w:rPr>
        <w:t>S</w:t>
      </w:r>
      <w:r>
        <w:rPr>
          <w:i/>
          <w:iCs/>
        </w:rPr>
        <w:t>D</w:t>
      </w:r>
      <w:r>
        <w:t xml:space="preserve"> = 1.00) </w:t>
      </w:r>
      <w:r w:rsidRPr="003414AD">
        <w:t>than</w:t>
      </w:r>
      <w:r>
        <w:t xml:space="preserve"> doing so in response to an explicitly requested favor (</w:t>
      </w:r>
      <w:r>
        <w:rPr>
          <w:i/>
          <w:iCs/>
        </w:rPr>
        <w:t>M</w:t>
      </w:r>
      <w:r>
        <w:t xml:space="preserve"> = 0.03, </w:t>
      </w:r>
      <w:r>
        <w:rPr>
          <w:i/>
          <w:iCs/>
        </w:rPr>
        <w:t>SD</w:t>
      </w:r>
      <w:r>
        <w:t xml:space="preserve"> = 1.04), </w:t>
      </w:r>
      <w:proofErr w:type="gramStart"/>
      <w:r>
        <w:rPr>
          <w:i/>
          <w:iCs/>
        </w:rPr>
        <w:t>t</w:t>
      </w:r>
      <w:r>
        <w:t>(</w:t>
      </w:r>
      <w:proofErr w:type="gramEnd"/>
      <w:r>
        <w:t xml:space="preserve">394) = </w:t>
      </w:r>
      <w:r w:rsidR="002E4790">
        <w:t>-</w:t>
      </w:r>
      <w:r>
        <w:t xml:space="preserve">2.07, </w:t>
      </w:r>
      <w:r>
        <w:rPr>
          <w:i/>
          <w:iCs/>
        </w:rPr>
        <w:t>p</w:t>
      </w:r>
      <w:r>
        <w:t xml:space="preserve"> = .039</w:t>
      </w:r>
      <w:r w:rsidR="008F5861">
        <w:t>, in contrast to our predictions.</w:t>
      </w:r>
    </w:p>
    <w:p w14:paraId="5DCDB26D" w14:textId="54EE25D4" w:rsidR="008D584E" w:rsidRPr="00DC5828" w:rsidRDefault="008D584E" w:rsidP="008D584E">
      <w:pPr>
        <w:spacing w:line="480" w:lineRule="auto"/>
        <w:ind w:firstLine="720"/>
      </w:pPr>
      <w:r>
        <w:t xml:space="preserve">Moving next to perceptions of warmth, ANOVA results showed a significant effect of request explicitness, </w:t>
      </w:r>
      <w:r w:rsidRPr="00E658A2">
        <w:rPr>
          <w:i/>
          <w:iCs/>
        </w:rPr>
        <w:t>F</w:t>
      </w:r>
      <w:r w:rsidRPr="00E658A2">
        <w:t xml:space="preserve">(1, </w:t>
      </w:r>
      <w:r>
        <w:t>394</w:t>
      </w:r>
      <w:r w:rsidRPr="00E658A2">
        <w:t xml:space="preserve">) = </w:t>
      </w:r>
      <w:r>
        <w:t>6.13</w:t>
      </w:r>
      <w:r w:rsidRPr="00E658A2">
        <w:t xml:space="preserve">, </w:t>
      </w:r>
      <w:r w:rsidRPr="00E658A2">
        <w:rPr>
          <w:i/>
          <w:iCs/>
        </w:rPr>
        <w:t xml:space="preserve">p </w:t>
      </w:r>
      <w:r w:rsidRPr="00E658A2">
        <w:t>= .0</w:t>
      </w:r>
      <w:r>
        <w:t>14</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15 and a significant interaction, </w:t>
      </w:r>
      <w:bookmarkStart w:id="32" w:name="_Hlk121314719"/>
      <w:r w:rsidRPr="00E658A2">
        <w:rPr>
          <w:i/>
          <w:iCs/>
        </w:rPr>
        <w:t>F</w:t>
      </w:r>
      <w:r w:rsidRPr="00E658A2">
        <w:t xml:space="preserve">(1, </w:t>
      </w:r>
      <w:r>
        <w:t>394</w:t>
      </w:r>
      <w:r w:rsidRPr="00E658A2">
        <w:t xml:space="preserve">) = </w:t>
      </w:r>
      <w:r>
        <w:t>4.64</w:t>
      </w:r>
      <w:r w:rsidRPr="00E658A2">
        <w:t xml:space="preserve">, </w:t>
      </w:r>
      <w:r w:rsidRPr="00E658A2">
        <w:rPr>
          <w:i/>
          <w:iCs/>
        </w:rPr>
        <w:t xml:space="preserve">p </w:t>
      </w:r>
      <w:r w:rsidRPr="00E658A2">
        <w:t>= .0</w:t>
      </w:r>
      <w:r>
        <w:t>32</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12</w:t>
      </w:r>
      <w:bookmarkEnd w:id="32"/>
      <w:r>
        <w:t xml:space="preserve">, but did not show a significant effect of favor-granting, </w:t>
      </w:r>
      <w:r w:rsidRPr="00E658A2">
        <w:rPr>
          <w:i/>
          <w:iCs/>
        </w:rPr>
        <w:t>F</w:t>
      </w:r>
      <w:r w:rsidRPr="00E658A2">
        <w:t xml:space="preserve">(1, </w:t>
      </w:r>
      <w:r>
        <w:t>394</w:t>
      </w:r>
      <w:r w:rsidRPr="00E658A2">
        <w:t xml:space="preserve">) = </w:t>
      </w:r>
      <w:r>
        <w:lastRenderedPageBreak/>
        <w:t>0.18</w:t>
      </w:r>
      <w:r w:rsidRPr="00E658A2">
        <w:t xml:space="preserve">, </w:t>
      </w:r>
      <w:r w:rsidRPr="00E658A2">
        <w:rPr>
          <w:i/>
          <w:iCs/>
        </w:rPr>
        <w:t xml:space="preserve">p </w:t>
      </w:r>
      <w:r w:rsidRPr="00E658A2">
        <w:t>= .</w:t>
      </w:r>
      <w:r>
        <w:t>678</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00. Despite the significant interaction, </w:t>
      </w:r>
      <w:r w:rsidR="000E694A">
        <w:t xml:space="preserve">Supplemental </w:t>
      </w:r>
      <w:r>
        <w:t xml:space="preserve">Figure </w:t>
      </w:r>
      <w:r w:rsidR="007F3FF9">
        <w:t>4B</w:t>
      </w:r>
      <w:r>
        <w:t xml:space="preserve"> and </w:t>
      </w:r>
      <w:r w:rsidR="000E694A">
        <w:t xml:space="preserve">Supplemental </w:t>
      </w:r>
      <w:r>
        <w:t xml:space="preserve">Table </w:t>
      </w:r>
      <w:r w:rsidR="00700CEF">
        <w:t>2</w:t>
      </w:r>
      <w:r>
        <w:t xml:space="preserve"> illustrate that granting a favor in response to flattery did not have a significant effect o</w:t>
      </w:r>
      <w:r w:rsidR="008F5861">
        <w:t>n</w:t>
      </w:r>
      <w:r>
        <w:t xml:space="preserve"> warmth </w:t>
      </w:r>
      <w:bookmarkStart w:id="33" w:name="_Hlk121314789"/>
      <w:r>
        <w:t xml:space="preserve">regardless of whether the favor was requested or not, </w:t>
      </w:r>
      <w:bookmarkEnd w:id="33"/>
      <w:r>
        <w:t>although results were suggestive that granting a non-explicitly requested favor may reduce perceptions of warmth (</w:t>
      </w:r>
      <w:r>
        <w:rPr>
          <w:i/>
          <w:iCs/>
        </w:rPr>
        <w:t>t</w:t>
      </w:r>
      <w:r>
        <w:t xml:space="preserve"> = -1.87, </w:t>
      </w:r>
      <w:r>
        <w:rPr>
          <w:i/>
          <w:iCs/>
        </w:rPr>
        <w:t>p</w:t>
      </w:r>
      <w:r>
        <w:t xml:space="preserve"> = .063, </w:t>
      </w:r>
      <w:r>
        <w:rPr>
          <w:i/>
          <w:iCs/>
        </w:rPr>
        <w:t>d</w:t>
      </w:r>
      <w:r>
        <w:t xml:space="preserve"> = .27)</w:t>
      </w:r>
      <w:r w:rsidR="008F5861">
        <w:t>, in contrast to our prediction</w:t>
      </w:r>
      <w:r>
        <w:t xml:space="preserve">. Planned contrasts further supported this possibility </w:t>
      </w:r>
      <w:bookmarkStart w:id="34" w:name="_Hlk121314884"/>
      <w:r>
        <w:t>as non-</w:t>
      </w:r>
      <w:r w:rsidR="000E694A">
        <w:t>explicitly</w:t>
      </w:r>
      <w:r>
        <w:t xml:space="preserve"> requested favor</w:t>
      </w:r>
      <w:r w:rsidR="002E4790">
        <w:t>s</w:t>
      </w:r>
      <w:r>
        <w:t xml:space="preserve"> resulted in lower warmth perceptions (</w:t>
      </w:r>
      <w:r>
        <w:rPr>
          <w:i/>
          <w:iCs/>
        </w:rPr>
        <w:t>M</w:t>
      </w:r>
      <w:r>
        <w:t xml:space="preserve"> = 0.12, </w:t>
      </w:r>
      <w:r>
        <w:rPr>
          <w:i/>
          <w:iCs/>
        </w:rPr>
        <w:t>SD</w:t>
      </w:r>
      <w:r>
        <w:t xml:space="preserve"> = 1.15) than doing so for an explicitly requested favor (</w:t>
      </w:r>
      <w:r>
        <w:rPr>
          <w:i/>
          <w:iCs/>
        </w:rPr>
        <w:t>M</w:t>
      </w:r>
      <w:r>
        <w:t xml:space="preserve"> = 0.63, </w:t>
      </w:r>
      <w:r>
        <w:rPr>
          <w:i/>
          <w:iCs/>
        </w:rPr>
        <w:t>SD</w:t>
      </w:r>
      <w:r>
        <w:t xml:space="preserve"> = 1.07, </w:t>
      </w:r>
      <w:proofErr w:type="gramStart"/>
      <w:r>
        <w:rPr>
          <w:i/>
          <w:iCs/>
        </w:rPr>
        <w:t>t</w:t>
      </w:r>
      <w:r>
        <w:t>(</w:t>
      </w:r>
      <w:proofErr w:type="gramEnd"/>
      <w:r>
        <w:t xml:space="preserve">394) = </w:t>
      </w:r>
      <w:r w:rsidR="002E4790">
        <w:t>-</w:t>
      </w:r>
      <w:r>
        <w:t xml:space="preserve">3.27, </w:t>
      </w:r>
      <w:r>
        <w:rPr>
          <w:i/>
          <w:iCs/>
        </w:rPr>
        <w:t>p</w:t>
      </w:r>
      <w:r>
        <w:t xml:space="preserve"> = .001).</w:t>
      </w:r>
    </w:p>
    <w:bookmarkEnd w:id="34"/>
    <w:p w14:paraId="3742DC96" w14:textId="70877CBF" w:rsidR="008D584E" w:rsidRDefault="008D584E" w:rsidP="008D584E">
      <w:pPr>
        <w:spacing w:line="480" w:lineRule="auto"/>
        <w:ind w:firstLine="720"/>
      </w:pPr>
      <w:r>
        <w:t>Finally for the impression-management outcomes, a</w:t>
      </w:r>
      <w:r w:rsidRPr="00E658A2">
        <w:t xml:space="preserve">s </w:t>
      </w:r>
      <w:r>
        <w:t xml:space="preserve">depicted in </w:t>
      </w:r>
      <w:r w:rsidR="000E694A">
        <w:t xml:space="preserve">Supplemental </w:t>
      </w:r>
      <w:r w:rsidRPr="00E658A2">
        <w:t>Figure</w:t>
      </w:r>
      <w:r w:rsidR="000E694A">
        <w:t xml:space="preserve"> </w:t>
      </w:r>
      <w:r w:rsidR="007F3FF9">
        <w:t>4C</w:t>
      </w:r>
      <w:r w:rsidRPr="00E658A2">
        <w:t xml:space="preserve">, an ANOVA on </w:t>
      </w:r>
      <w:r>
        <w:t>overall leader impression</w:t>
      </w:r>
      <w:r w:rsidRPr="00E658A2">
        <w:t xml:space="preserve"> revealed a significant effect of favor-granting, </w:t>
      </w:r>
      <w:r w:rsidRPr="00E658A2">
        <w:rPr>
          <w:i/>
          <w:iCs/>
        </w:rPr>
        <w:t>F</w:t>
      </w:r>
      <w:r w:rsidRPr="00E658A2">
        <w:t xml:space="preserve">(1, </w:t>
      </w:r>
      <w:r>
        <w:t>394</w:t>
      </w:r>
      <w:r w:rsidRPr="00E658A2">
        <w:t xml:space="preserve">) = </w:t>
      </w:r>
      <w:r>
        <w:t>117.18</w:t>
      </w:r>
      <w:r w:rsidRPr="00E658A2">
        <w:t xml:space="preserve">, </w:t>
      </w:r>
      <w:r w:rsidRPr="00E658A2">
        <w:rPr>
          <w:i/>
          <w:iCs/>
        </w:rPr>
        <w:t xml:space="preserve">p </w:t>
      </w:r>
      <w:r>
        <w:t>&lt; .001</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229</w:t>
      </w:r>
      <w:r w:rsidRPr="00E658A2">
        <w:t xml:space="preserve">, </w:t>
      </w:r>
      <w:r>
        <w:t>but no</w:t>
      </w:r>
      <w:r w:rsidRPr="00E658A2">
        <w:t xml:space="preserve"> significant effect of </w:t>
      </w:r>
      <w:r>
        <w:t>request explicitness</w:t>
      </w:r>
      <w:r w:rsidRPr="00E658A2">
        <w:t xml:space="preserve">, </w:t>
      </w:r>
      <w:r w:rsidRPr="00E658A2">
        <w:rPr>
          <w:i/>
          <w:iCs/>
        </w:rPr>
        <w:t>F</w:t>
      </w:r>
      <w:r w:rsidRPr="00E658A2">
        <w:t xml:space="preserve">(1, </w:t>
      </w:r>
      <w:r>
        <w:t>394</w:t>
      </w:r>
      <w:r w:rsidRPr="00E658A2">
        <w:t xml:space="preserve">) = </w:t>
      </w:r>
      <w:r>
        <w:t>0.93</w:t>
      </w:r>
      <w:r w:rsidRPr="00E658A2">
        <w:t xml:space="preserve">, </w:t>
      </w:r>
      <w:r w:rsidRPr="00E658A2">
        <w:rPr>
          <w:i/>
          <w:iCs/>
        </w:rPr>
        <w:t>p</w:t>
      </w:r>
      <w:r w:rsidRPr="00E658A2">
        <w:t xml:space="preserve"> = .</w:t>
      </w:r>
      <w:r>
        <w:t>334</w:t>
      </w:r>
      <w:r w:rsidRPr="00E658A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02, and a lack of </w:t>
      </w:r>
      <w:r w:rsidRPr="00E658A2">
        <w:t xml:space="preserve">interaction, </w:t>
      </w:r>
      <w:r w:rsidRPr="00E658A2">
        <w:rPr>
          <w:i/>
          <w:iCs/>
        </w:rPr>
        <w:t>F</w:t>
      </w:r>
      <w:r w:rsidRPr="00E658A2">
        <w:t xml:space="preserve">(1, </w:t>
      </w:r>
      <w:r>
        <w:t>394</w:t>
      </w:r>
      <w:r w:rsidRPr="00E658A2">
        <w:t xml:space="preserve">) = </w:t>
      </w:r>
      <w:r>
        <w:t>1.71</w:t>
      </w:r>
      <w:r w:rsidRPr="00E658A2">
        <w:t xml:space="preserve">, </w:t>
      </w:r>
      <w:r w:rsidRPr="00E658A2">
        <w:rPr>
          <w:i/>
          <w:iCs/>
        </w:rPr>
        <w:t xml:space="preserve">p </w:t>
      </w:r>
      <w:r w:rsidRPr="00E658A2">
        <w:t>= .</w:t>
      </w:r>
      <w:r>
        <w:t>191</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04</w:t>
      </w:r>
      <w:r w:rsidRPr="00E658A2">
        <w:t>.</w:t>
      </w:r>
      <w:r>
        <w:t xml:space="preserve"> As shown in </w:t>
      </w:r>
      <w:r w:rsidR="000E694A">
        <w:t xml:space="preserve">Supplemental </w:t>
      </w:r>
      <w:r>
        <w:t xml:space="preserve">Table </w:t>
      </w:r>
      <w:r w:rsidR="00700CEF">
        <w:t>2</w:t>
      </w:r>
      <w:r>
        <w:t>, favor-granting harmed overall impressions of leaders regardless of whether the favor was explicitly requested or not.</w:t>
      </w:r>
    </w:p>
    <w:p w14:paraId="2AF358BF" w14:textId="3B0A71C1" w:rsidR="007F3FF9" w:rsidRPr="00E658A2" w:rsidRDefault="007F3FF9" w:rsidP="007F3FF9">
      <w:pPr>
        <w:rPr>
          <w:b/>
          <w:bCs/>
        </w:rPr>
      </w:pPr>
      <w:r>
        <w:rPr>
          <w:b/>
          <w:bCs/>
        </w:rPr>
        <w:t>Supplemental Figure 4</w:t>
      </w:r>
      <w:r w:rsidR="00EE60E4">
        <w:rPr>
          <w:b/>
          <w:bCs/>
        </w:rPr>
        <w:t>A-C</w:t>
      </w:r>
    </w:p>
    <w:p w14:paraId="54A0647D" w14:textId="733AC1DE" w:rsidR="007F3FF9" w:rsidRDefault="007F3FF9" w:rsidP="007F3FF9">
      <w:pPr>
        <w:rPr>
          <w:i/>
          <w:iCs/>
        </w:rPr>
      </w:pPr>
      <w:r>
        <w:rPr>
          <w:bCs/>
          <w:i/>
          <w:iCs/>
        </w:rPr>
        <w:t>Supplementary Study 3</w:t>
      </w:r>
      <w:r w:rsidRPr="00E658A2">
        <w:rPr>
          <w:bCs/>
          <w:i/>
          <w:iCs/>
        </w:rPr>
        <w:t>: Impression-management consequences (competence</w:t>
      </w:r>
      <w:r>
        <w:rPr>
          <w:bCs/>
          <w:i/>
          <w:iCs/>
        </w:rPr>
        <w:t xml:space="preserve">, </w:t>
      </w:r>
      <w:r w:rsidRPr="00E658A2">
        <w:rPr>
          <w:bCs/>
          <w:i/>
          <w:iCs/>
        </w:rPr>
        <w:t>warmth</w:t>
      </w:r>
      <w:r>
        <w:rPr>
          <w:bCs/>
          <w:i/>
          <w:iCs/>
        </w:rPr>
        <w:t>, overall impression</w:t>
      </w:r>
      <w:r w:rsidRPr="00E658A2">
        <w:rPr>
          <w:bCs/>
          <w:i/>
          <w:iCs/>
        </w:rPr>
        <w:t>)</w:t>
      </w:r>
      <w:r>
        <w:rPr>
          <w:bCs/>
          <w:i/>
          <w:iCs/>
        </w:rPr>
        <w:t xml:space="preserve"> </w:t>
      </w:r>
      <w:r w:rsidRPr="00E658A2">
        <w:rPr>
          <w:bCs/>
          <w:i/>
          <w:iCs/>
        </w:rPr>
        <w:t xml:space="preserve">as a function of </w:t>
      </w:r>
      <w:r>
        <w:rPr>
          <w:bCs/>
          <w:i/>
          <w:iCs/>
        </w:rPr>
        <w:t>request explicitness</w:t>
      </w:r>
      <w:r w:rsidRPr="00E658A2">
        <w:rPr>
          <w:bCs/>
          <w:i/>
          <w:iCs/>
        </w:rPr>
        <w:t xml:space="preserve"> (</w:t>
      </w:r>
      <w:r>
        <w:rPr>
          <w:bCs/>
          <w:i/>
          <w:iCs/>
        </w:rPr>
        <w:t>explicit request vs. no request</w:t>
      </w:r>
      <w:r w:rsidRPr="00E658A2">
        <w:rPr>
          <w:bCs/>
          <w:i/>
          <w:iCs/>
        </w:rPr>
        <w:t>) and favor conditions (grant favor vs. refuse favor)</w:t>
      </w:r>
      <w:r w:rsidRPr="00E658A2">
        <w:rPr>
          <w:i/>
          <w:iCs/>
        </w:rPr>
        <w:t>.</w:t>
      </w:r>
    </w:p>
    <w:p w14:paraId="283BE5BB" w14:textId="6A495960" w:rsidR="007F3FF9" w:rsidRDefault="00EE60E4" w:rsidP="007F3FF9">
      <w:pPr>
        <w:rPr>
          <w:noProof/>
        </w:rPr>
      </w:pPr>
      <w:r w:rsidRPr="00EE60E4">
        <w:rPr>
          <w:noProof/>
        </w:rPr>
        <w:drawing>
          <wp:inline distT="0" distB="0" distL="0" distR="0" wp14:anchorId="05207D61" wp14:editId="1E14D0BF">
            <wp:extent cx="2600325" cy="2413599"/>
            <wp:effectExtent l="0" t="0" r="0" b="6350"/>
            <wp:docPr id="172380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09498" name=""/>
                    <pic:cNvPicPr/>
                  </pic:nvPicPr>
                  <pic:blipFill>
                    <a:blip r:embed="rId22"/>
                    <a:stretch>
                      <a:fillRect/>
                    </a:stretch>
                  </pic:blipFill>
                  <pic:spPr>
                    <a:xfrm>
                      <a:off x="0" y="0"/>
                      <a:ext cx="2607582" cy="2420335"/>
                    </a:xfrm>
                    <a:prstGeom prst="rect">
                      <a:avLst/>
                    </a:prstGeom>
                  </pic:spPr>
                </pic:pic>
              </a:graphicData>
            </a:graphic>
          </wp:inline>
        </w:drawing>
      </w:r>
      <w:r w:rsidR="007F3FF9" w:rsidRPr="00E658A2">
        <w:rPr>
          <w:noProof/>
        </w:rPr>
        <w:t xml:space="preserve"> </w:t>
      </w:r>
      <w:r w:rsidR="007F3FF9" w:rsidRPr="00933A0C">
        <w:rPr>
          <w:noProof/>
        </w:rPr>
        <w:t xml:space="preserve"> </w:t>
      </w:r>
      <w:r w:rsidRPr="00EE60E4">
        <w:rPr>
          <w:noProof/>
        </w:rPr>
        <w:drawing>
          <wp:inline distT="0" distB="0" distL="0" distR="0" wp14:anchorId="1AF6AB6B" wp14:editId="3E3905B6">
            <wp:extent cx="2714625" cy="2485514"/>
            <wp:effectExtent l="0" t="0" r="0" b="0"/>
            <wp:docPr id="154443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36074" name=""/>
                    <pic:cNvPicPr/>
                  </pic:nvPicPr>
                  <pic:blipFill>
                    <a:blip r:embed="rId23"/>
                    <a:stretch>
                      <a:fillRect/>
                    </a:stretch>
                  </pic:blipFill>
                  <pic:spPr>
                    <a:xfrm>
                      <a:off x="0" y="0"/>
                      <a:ext cx="2718670" cy="2489217"/>
                    </a:xfrm>
                    <a:prstGeom prst="rect">
                      <a:avLst/>
                    </a:prstGeom>
                  </pic:spPr>
                </pic:pic>
              </a:graphicData>
            </a:graphic>
          </wp:inline>
        </w:drawing>
      </w:r>
    </w:p>
    <w:p w14:paraId="140F5317" w14:textId="73715A7D" w:rsidR="007F3FF9" w:rsidRDefault="00EE60E4" w:rsidP="00EE60E4">
      <w:pPr>
        <w:jc w:val="center"/>
      </w:pPr>
      <w:r w:rsidRPr="00EE60E4">
        <w:rPr>
          <w:noProof/>
        </w:rPr>
        <w:lastRenderedPageBreak/>
        <w:drawing>
          <wp:inline distT="0" distB="0" distL="0" distR="0" wp14:anchorId="2CEE5E63" wp14:editId="53D6D334">
            <wp:extent cx="2695575" cy="2493058"/>
            <wp:effectExtent l="0" t="0" r="0" b="2540"/>
            <wp:docPr id="179769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99119" name=""/>
                    <pic:cNvPicPr/>
                  </pic:nvPicPr>
                  <pic:blipFill>
                    <a:blip r:embed="rId24"/>
                    <a:stretch>
                      <a:fillRect/>
                    </a:stretch>
                  </pic:blipFill>
                  <pic:spPr>
                    <a:xfrm>
                      <a:off x="0" y="0"/>
                      <a:ext cx="2708162" cy="2504700"/>
                    </a:xfrm>
                    <a:prstGeom prst="rect">
                      <a:avLst/>
                    </a:prstGeom>
                  </pic:spPr>
                </pic:pic>
              </a:graphicData>
            </a:graphic>
          </wp:inline>
        </w:drawing>
      </w:r>
    </w:p>
    <w:p w14:paraId="22668E3C" w14:textId="77777777" w:rsidR="00EE60E4" w:rsidRPr="00EE60E4" w:rsidRDefault="00EE60E4" w:rsidP="00EE60E4">
      <w:pPr>
        <w:jc w:val="center"/>
      </w:pPr>
    </w:p>
    <w:p w14:paraId="1B1529EE" w14:textId="0A552FBA" w:rsidR="008D584E" w:rsidRDefault="008D584E" w:rsidP="008D584E">
      <w:pPr>
        <w:spacing w:line="480" w:lineRule="auto"/>
        <w:ind w:firstLine="720"/>
      </w:pPr>
      <w:r w:rsidRPr="00E658A2">
        <w:rPr>
          <w:b/>
          <w:bCs/>
          <w:i/>
          <w:iCs/>
        </w:rPr>
        <w:t>Organizational consequences.</w:t>
      </w:r>
      <w:r w:rsidRPr="00E658A2" w:rsidDel="00492881">
        <w:t xml:space="preserve"> </w:t>
      </w:r>
      <w:r>
        <w:t xml:space="preserve">As with the results for naiveté, competence, and overall impression, results for the organizational outcomes in </w:t>
      </w:r>
      <w:r w:rsidR="000E694A">
        <w:t xml:space="preserve">Supplemental </w:t>
      </w:r>
      <w:r>
        <w:t xml:space="preserve">Table </w:t>
      </w:r>
      <w:r w:rsidR="00700CEF">
        <w:t>2</w:t>
      </w:r>
      <w:r>
        <w:t xml:space="preserve"> and </w:t>
      </w:r>
      <w:r w:rsidR="000E694A">
        <w:t xml:space="preserve">Supplemental </w:t>
      </w:r>
      <w:r>
        <w:t>Figure</w:t>
      </w:r>
      <w:r w:rsidR="00EE60E4">
        <w:t>s</w:t>
      </w:r>
      <w:r>
        <w:t xml:space="preserve"> </w:t>
      </w:r>
      <w:r w:rsidR="007F3FF9">
        <w:t>5</w:t>
      </w:r>
      <w:r w:rsidR="00EE60E4">
        <w:t>A and 5B</w:t>
      </w:r>
      <w:r>
        <w:t xml:space="preserve"> showed consistent negative effects of favor-granting for both explicitly requested favors and non-explicitly requested favors. Beginning with commitment to the leader, </w:t>
      </w:r>
      <w:r w:rsidRPr="00E658A2">
        <w:t xml:space="preserve">an ANOVA </w:t>
      </w:r>
      <w:r>
        <w:t xml:space="preserve">showed </w:t>
      </w:r>
      <w:r w:rsidRPr="00E658A2">
        <w:t xml:space="preserve">a significant effect of favor-granting, </w:t>
      </w:r>
      <w:r w:rsidRPr="00E658A2">
        <w:rPr>
          <w:i/>
          <w:iCs/>
        </w:rPr>
        <w:t>F</w:t>
      </w:r>
      <w:r w:rsidRPr="00E658A2">
        <w:t xml:space="preserve">(1, </w:t>
      </w:r>
      <w:r>
        <w:t>394</w:t>
      </w:r>
      <w:r w:rsidRPr="00E658A2">
        <w:t xml:space="preserve">) = </w:t>
      </w:r>
      <w:r>
        <w:t>29.49</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70 and a significant</w:t>
      </w:r>
      <w:r w:rsidRPr="00E658A2">
        <w:t xml:space="preserve"> effect of </w:t>
      </w:r>
      <w:r>
        <w:t>request explicitness</w:t>
      </w:r>
      <w:r w:rsidRPr="00E658A2">
        <w:t xml:space="preserve">, </w:t>
      </w:r>
      <w:r w:rsidRPr="00E658A2">
        <w:rPr>
          <w:i/>
          <w:iCs/>
        </w:rPr>
        <w:t>F</w:t>
      </w:r>
      <w:r w:rsidRPr="00E658A2">
        <w:t xml:space="preserve">(1, </w:t>
      </w:r>
      <w:r>
        <w:t>394</w:t>
      </w:r>
      <w:r w:rsidRPr="00E658A2">
        <w:t xml:space="preserve">) = </w:t>
      </w:r>
      <w:r>
        <w:t>3.87</w:t>
      </w:r>
      <w:r w:rsidRPr="00E658A2">
        <w:t xml:space="preserve">, </w:t>
      </w:r>
      <w:r w:rsidRPr="00E658A2">
        <w:rPr>
          <w:i/>
          <w:iCs/>
        </w:rPr>
        <w:t xml:space="preserve">p </w:t>
      </w:r>
      <w:r>
        <w:t>=</w:t>
      </w:r>
      <w:r w:rsidRPr="00E658A2">
        <w:t xml:space="preserve"> .</w:t>
      </w:r>
      <w:r>
        <w:t>050,</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 xml:space="preserve">010, but did not show a significant interaction, </w:t>
      </w:r>
      <w:r w:rsidRPr="00E658A2">
        <w:rPr>
          <w:i/>
          <w:iCs/>
        </w:rPr>
        <w:t>F</w:t>
      </w:r>
      <w:r w:rsidRPr="00E658A2">
        <w:t xml:space="preserve">(1, </w:t>
      </w:r>
      <w:r>
        <w:t>394</w:t>
      </w:r>
      <w:r w:rsidRPr="00E658A2">
        <w:t xml:space="preserve">) = </w:t>
      </w:r>
      <w:r>
        <w:t>0.35</w:t>
      </w:r>
      <w:r w:rsidRPr="00E658A2">
        <w:t xml:space="preserve">, </w:t>
      </w:r>
      <w:r w:rsidRPr="00E658A2">
        <w:rPr>
          <w:i/>
          <w:iCs/>
        </w:rPr>
        <w:t xml:space="preserve">p </w:t>
      </w:r>
      <w:r w:rsidRPr="00E658A2">
        <w:t>= .</w:t>
      </w:r>
      <w:r>
        <w:t>556</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1</w:t>
      </w:r>
      <w:r w:rsidRPr="00E658A2">
        <w:t xml:space="preserve">. </w:t>
      </w:r>
      <w:r>
        <w:t xml:space="preserve">For organizational fairness, ANOVA results showed </w:t>
      </w:r>
      <w:r w:rsidRPr="00E658A2">
        <w:t xml:space="preserve">a significant effect of favor-granting, </w:t>
      </w:r>
      <w:proofErr w:type="gramStart"/>
      <w:r w:rsidRPr="00E658A2">
        <w:rPr>
          <w:i/>
          <w:iCs/>
        </w:rPr>
        <w:t>F</w:t>
      </w:r>
      <w:r w:rsidRPr="00E658A2">
        <w:t>(</w:t>
      </w:r>
      <w:proofErr w:type="gramEnd"/>
      <w:r w:rsidRPr="00E658A2">
        <w:t xml:space="preserve">1, </w:t>
      </w:r>
      <w:r>
        <w:t>394</w:t>
      </w:r>
      <w:r w:rsidRPr="00E658A2">
        <w:t xml:space="preserve">) = </w:t>
      </w:r>
      <w:r>
        <w:t>218.45</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357, but did not show a significant</w:t>
      </w:r>
      <w:r w:rsidRPr="00E658A2">
        <w:t xml:space="preserve"> effect of </w:t>
      </w:r>
      <w:r>
        <w:t>request explicitness</w:t>
      </w:r>
      <w:r w:rsidRPr="00E658A2">
        <w:t xml:space="preserve">, </w:t>
      </w:r>
      <w:r w:rsidRPr="00E658A2">
        <w:rPr>
          <w:i/>
          <w:iCs/>
        </w:rPr>
        <w:t>F</w:t>
      </w:r>
      <w:r w:rsidRPr="00E658A2">
        <w:t xml:space="preserve">(1, </w:t>
      </w:r>
      <w:r>
        <w:t>394</w:t>
      </w:r>
      <w:r w:rsidRPr="00E658A2">
        <w:t xml:space="preserve">) = </w:t>
      </w:r>
      <w:r>
        <w:t>0.17</w:t>
      </w:r>
      <w:r w:rsidRPr="00E658A2">
        <w:t xml:space="preserve">, </w:t>
      </w:r>
      <w:r w:rsidRPr="00E658A2">
        <w:rPr>
          <w:i/>
          <w:iCs/>
        </w:rPr>
        <w:t xml:space="preserve">p </w:t>
      </w:r>
      <w:r>
        <w:t>=</w:t>
      </w:r>
      <w:r w:rsidRPr="00E658A2">
        <w:t xml:space="preserve"> .</w:t>
      </w:r>
      <w:r>
        <w:t>679,</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 xml:space="preserve">000, nor an interaction, </w:t>
      </w:r>
      <w:r w:rsidRPr="00E658A2">
        <w:rPr>
          <w:i/>
          <w:iCs/>
        </w:rPr>
        <w:t>F</w:t>
      </w:r>
      <w:r w:rsidRPr="00E658A2">
        <w:t xml:space="preserve">(1, </w:t>
      </w:r>
      <w:r>
        <w:t>394</w:t>
      </w:r>
      <w:r w:rsidRPr="00E658A2">
        <w:t xml:space="preserve">) = </w:t>
      </w:r>
      <w:r>
        <w:t>0.01</w:t>
      </w:r>
      <w:r w:rsidRPr="00E658A2">
        <w:t xml:space="preserve"> </w:t>
      </w:r>
      <w:r w:rsidRPr="00E658A2">
        <w:rPr>
          <w:i/>
          <w:iCs/>
        </w:rPr>
        <w:t xml:space="preserve">p </w:t>
      </w:r>
      <w:r w:rsidRPr="00E658A2">
        <w:t>= .</w:t>
      </w:r>
      <w:r>
        <w:t>921</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0</w:t>
      </w:r>
      <w:r w:rsidRPr="00E658A2">
        <w:t>.</w:t>
      </w:r>
      <w:r>
        <w:t xml:space="preserve"> </w:t>
      </w:r>
      <w:r w:rsidR="007F3FF9">
        <w:t>As shown in Supplemental Figure</w:t>
      </w:r>
      <w:r w:rsidR="00EE60E4">
        <w:t>s</w:t>
      </w:r>
      <w:r w:rsidR="007F3FF9">
        <w:t xml:space="preserve"> 5</w:t>
      </w:r>
      <w:r w:rsidR="00EE60E4">
        <w:t>A and 5B</w:t>
      </w:r>
      <w:r w:rsidR="007F3FF9">
        <w:t>, f</w:t>
      </w:r>
      <w:r>
        <w:t>avor-granting decreased commitment to leaders and made the organization seem less fair to observers when the favor was explicitly requested as well as when it was not</w:t>
      </w:r>
      <w:r w:rsidR="00785035">
        <w:t>, but did not seem to show a large difference between explicit and non-explicitly requested favors as predicted.</w:t>
      </w:r>
    </w:p>
    <w:p w14:paraId="08ABB978" w14:textId="77777777" w:rsidR="00AE0679" w:rsidRDefault="00AE0679">
      <w:pPr>
        <w:rPr>
          <w:b/>
          <w:bCs/>
        </w:rPr>
      </w:pPr>
      <w:r>
        <w:rPr>
          <w:b/>
          <w:bCs/>
        </w:rPr>
        <w:br w:type="page"/>
      </w:r>
    </w:p>
    <w:p w14:paraId="24306C1C" w14:textId="09B5FDB5" w:rsidR="007F3FF9" w:rsidRPr="00E658A2" w:rsidRDefault="007F3FF9" w:rsidP="007F3FF9">
      <w:pPr>
        <w:rPr>
          <w:b/>
          <w:bCs/>
        </w:rPr>
      </w:pPr>
      <w:r>
        <w:rPr>
          <w:b/>
          <w:bCs/>
        </w:rPr>
        <w:lastRenderedPageBreak/>
        <w:t>Supplemental Figure 5</w:t>
      </w:r>
      <w:r w:rsidR="00EE60E4">
        <w:rPr>
          <w:b/>
          <w:bCs/>
        </w:rPr>
        <w:t>A and 5B</w:t>
      </w:r>
    </w:p>
    <w:p w14:paraId="70B04529" w14:textId="77777777" w:rsidR="007F3FF9" w:rsidRDefault="007F3FF9" w:rsidP="007F3FF9">
      <w:pPr>
        <w:rPr>
          <w:i/>
          <w:iCs/>
        </w:rPr>
      </w:pPr>
      <w:r>
        <w:rPr>
          <w:bCs/>
          <w:i/>
          <w:iCs/>
        </w:rPr>
        <w:t>Supplementary Study 3</w:t>
      </w:r>
      <w:r w:rsidRPr="00E658A2">
        <w:rPr>
          <w:bCs/>
          <w:i/>
          <w:iCs/>
        </w:rPr>
        <w:t xml:space="preserve">: Organizational consequences (commitment to leader and organizational fairness) as a function of </w:t>
      </w:r>
      <w:r>
        <w:rPr>
          <w:bCs/>
          <w:i/>
          <w:iCs/>
        </w:rPr>
        <w:t>request explicitness</w:t>
      </w:r>
      <w:r w:rsidRPr="00E658A2">
        <w:rPr>
          <w:bCs/>
          <w:i/>
          <w:iCs/>
        </w:rPr>
        <w:t xml:space="preserve"> (</w:t>
      </w:r>
      <w:r>
        <w:rPr>
          <w:bCs/>
          <w:i/>
          <w:iCs/>
        </w:rPr>
        <w:t>explicit request vs. no request</w:t>
      </w:r>
      <w:r w:rsidRPr="00E658A2">
        <w:rPr>
          <w:bCs/>
          <w:i/>
          <w:iCs/>
        </w:rPr>
        <w:t>) and favor conditions (grant favor vs. refuse favor)</w:t>
      </w:r>
      <w:r w:rsidRPr="00E658A2">
        <w:rPr>
          <w:i/>
          <w:iCs/>
        </w:rPr>
        <w:t>.</w:t>
      </w:r>
    </w:p>
    <w:p w14:paraId="60309662" w14:textId="57BD2A29" w:rsidR="007F3FF9" w:rsidRPr="00E658A2" w:rsidRDefault="00EE60E4" w:rsidP="007F3FF9">
      <w:pPr>
        <w:rPr>
          <w:i/>
          <w:iCs/>
        </w:rPr>
      </w:pPr>
      <w:r w:rsidRPr="00EE60E4">
        <w:rPr>
          <w:noProof/>
        </w:rPr>
        <w:drawing>
          <wp:inline distT="0" distB="0" distL="0" distR="0" wp14:anchorId="200EBAC0" wp14:editId="1A76A892">
            <wp:extent cx="2827655" cy="2526692"/>
            <wp:effectExtent l="0" t="0" r="0" b="6985"/>
            <wp:docPr id="191818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82363" name=""/>
                    <pic:cNvPicPr/>
                  </pic:nvPicPr>
                  <pic:blipFill>
                    <a:blip r:embed="rId25"/>
                    <a:stretch>
                      <a:fillRect/>
                    </a:stretch>
                  </pic:blipFill>
                  <pic:spPr>
                    <a:xfrm>
                      <a:off x="0" y="0"/>
                      <a:ext cx="2833106" cy="2531563"/>
                    </a:xfrm>
                    <a:prstGeom prst="rect">
                      <a:avLst/>
                    </a:prstGeom>
                  </pic:spPr>
                </pic:pic>
              </a:graphicData>
            </a:graphic>
          </wp:inline>
        </w:drawing>
      </w:r>
      <w:r w:rsidR="007F3FF9" w:rsidRPr="00CA088E">
        <w:rPr>
          <w:noProof/>
        </w:rPr>
        <w:t xml:space="preserve"> </w:t>
      </w:r>
      <w:r w:rsidRPr="00EE60E4">
        <w:rPr>
          <w:noProof/>
        </w:rPr>
        <w:drawing>
          <wp:inline distT="0" distB="0" distL="0" distR="0" wp14:anchorId="0F073ABE" wp14:editId="37974ABC">
            <wp:extent cx="2809875" cy="2579322"/>
            <wp:effectExtent l="0" t="0" r="0" b="0"/>
            <wp:docPr id="103483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5481" name=""/>
                    <pic:cNvPicPr/>
                  </pic:nvPicPr>
                  <pic:blipFill>
                    <a:blip r:embed="rId26"/>
                    <a:stretch>
                      <a:fillRect/>
                    </a:stretch>
                  </pic:blipFill>
                  <pic:spPr>
                    <a:xfrm>
                      <a:off x="0" y="0"/>
                      <a:ext cx="2832825" cy="2600389"/>
                    </a:xfrm>
                    <a:prstGeom prst="rect">
                      <a:avLst/>
                    </a:prstGeom>
                  </pic:spPr>
                </pic:pic>
              </a:graphicData>
            </a:graphic>
          </wp:inline>
        </w:drawing>
      </w:r>
    </w:p>
    <w:p w14:paraId="430613F4" w14:textId="77777777" w:rsidR="007F3FF9" w:rsidRDefault="007F3FF9" w:rsidP="007F3FF9">
      <w:pPr>
        <w:rPr>
          <w:noProof/>
        </w:rPr>
      </w:pPr>
      <w:r w:rsidRPr="00E658A2">
        <w:rPr>
          <w:noProof/>
        </w:rPr>
        <w:t xml:space="preserve"> </w:t>
      </w:r>
      <w:r w:rsidRPr="00E658A2">
        <w:rPr>
          <w:noProof/>
        </w:rPr>
        <w:tab/>
      </w:r>
      <w:r w:rsidRPr="00E658A2">
        <w:rPr>
          <w:i/>
          <w:iCs/>
          <w:noProof/>
        </w:rPr>
        <w:t>Note</w:t>
      </w:r>
      <w:r w:rsidRPr="00E658A2">
        <w:rPr>
          <w:noProof/>
        </w:rPr>
        <w:t xml:space="preserve">: Error bars represent 95% confidence intervals. </w:t>
      </w:r>
    </w:p>
    <w:p w14:paraId="7F6D6E61" w14:textId="77777777" w:rsidR="007F3FF9" w:rsidRDefault="007F3FF9" w:rsidP="008D584E">
      <w:pPr>
        <w:spacing w:line="480" w:lineRule="auto"/>
        <w:ind w:firstLine="720"/>
      </w:pPr>
    </w:p>
    <w:p w14:paraId="15F65539" w14:textId="77777777" w:rsidR="008D584E" w:rsidRDefault="008D584E" w:rsidP="008D584E">
      <w:pPr>
        <w:spacing w:line="480" w:lineRule="auto"/>
        <w:rPr>
          <w:b/>
          <w:bCs/>
        </w:rPr>
      </w:pPr>
      <w:r>
        <w:rPr>
          <w:b/>
          <w:bCs/>
        </w:rPr>
        <w:t>Discussion</w:t>
      </w:r>
    </w:p>
    <w:p w14:paraId="2630234E" w14:textId="44A7AD47" w:rsidR="008D584E" w:rsidRPr="00113814" w:rsidRDefault="008D584E" w:rsidP="008D584E">
      <w:pPr>
        <w:spacing w:line="480" w:lineRule="auto"/>
      </w:pPr>
      <w:r>
        <w:rPr>
          <w:b/>
          <w:bCs/>
        </w:rPr>
        <w:tab/>
      </w:r>
      <w:r>
        <w:t xml:space="preserve">This supplementary study explored an additional contextual factor that might differentiate real-world instances of flattery and favor-granting from the main paradigm we use in the manuscript, particularly whether a favor is seen to be explicitly requested after flattery or not. In contradiction </w:t>
      </w:r>
      <w:r w:rsidR="000115D4">
        <w:t>to</w:t>
      </w:r>
      <w:r>
        <w:t xml:space="preserve"> our predictions, the explicitness of the favor request did not meaningfully impact the effect of favor-granting in response to flattery, and to the extent it did, rewarding non-explicitly granted favors was judged as marginally worse (lower competence and warmth) by observers. </w:t>
      </w:r>
      <w:bookmarkStart w:id="35" w:name="_Hlk121304384"/>
      <w:r>
        <w:t>However, the consistency of the effect of favor-granting across the request explicitness conditions suggests that observers do not care as much about whether a favor is requested or not, but primarily focus on whether flatterer’s receive favorable treatment.</w:t>
      </w:r>
    </w:p>
    <w:bookmarkEnd w:id="35"/>
    <w:p w14:paraId="35956B46" w14:textId="77777777" w:rsidR="000115D4" w:rsidRDefault="000115D4">
      <w:pPr>
        <w:rPr>
          <w:rFonts w:eastAsiaTheme="majorEastAsia"/>
          <w:b/>
          <w:sz w:val="26"/>
          <w:szCs w:val="26"/>
        </w:rPr>
      </w:pPr>
      <w:r>
        <w:rPr>
          <w:b/>
        </w:rPr>
        <w:br w:type="page"/>
      </w:r>
    </w:p>
    <w:p w14:paraId="5A34CCF3" w14:textId="6FAF5D26" w:rsidR="008D584E" w:rsidRPr="008D584E" w:rsidRDefault="00257E5A" w:rsidP="001C64AC">
      <w:pPr>
        <w:pStyle w:val="Heading2"/>
        <w:jc w:val="center"/>
        <w:rPr>
          <w:rFonts w:ascii="Times New Roman" w:hAnsi="Times New Roman" w:cs="Times New Roman"/>
          <w:b/>
        </w:rPr>
      </w:pPr>
      <w:bookmarkStart w:id="36" w:name="_Toc139458189"/>
      <w:r>
        <w:rPr>
          <w:rFonts w:ascii="Times New Roman" w:hAnsi="Times New Roman" w:cs="Times New Roman"/>
          <w:b/>
          <w:color w:val="auto"/>
        </w:rPr>
        <w:lastRenderedPageBreak/>
        <w:t>Supplementary Study 4</w:t>
      </w:r>
      <w:r w:rsidR="008D584E" w:rsidRPr="008D584E">
        <w:rPr>
          <w:rFonts w:ascii="Times New Roman" w:hAnsi="Times New Roman" w:cs="Times New Roman"/>
          <w:b/>
          <w:color w:val="auto"/>
        </w:rPr>
        <w:t xml:space="preserve">: Online </w:t>
      </w:r>
      <w:r w:rsidR="008D584E">
        <w:rPr>
          <w:rFonts w:ascii="Times New Roman" w:hAnsi="Times New Roman" w:cs="Times New Roman"/>
          <w:b/>
          <w:color w:val="auto"/>
        </w:rPr>
        <w:t>Full-</w:t>
      </w:r>
      <w:r w:rsidR="008D584E" w:rsidRPr="008D584E">
        <w:rPr>
          <w:rFonts w:ascii="Times New Roman" w:hAnsi="Times New Roman" w:cs="Times New Roman"/>
          <w:b/>
          <w:color w:val="auto"/>
        </w:rPr>
        <w:t>Measure</w:t>
      </w:r>
      <w:r w:rsidR="008D584E">
        <w:rPr>
          <w:rFonts w:ascii="Times New Roman" w:hAnsi="Times New Roman" w:cs="Times New Roman"/>
          <w:b/>
          <w:color w:val="auto"/>
        </w:rPr>
        <w:t xml:space="preserve"> </w:t>
      </w:r>
      <w:r w:rsidR="008D584E" w:rsidRPr="008D584E">
        <w:rPr>
          <w:rFonts w:ascii="Times New Roman" w:hAnsi="Times New Roman" w:cs="Times New Roman"/>
          <w:b/>
          <w:color w:val="auto"/>
        </w:rPr>
        <w:t xml:space="preserve">Version of Study </w:t>
      </w:r>
      <w:r w:rsidR="00C04330">
        <w:rPr>
          <w:rFonts w:ascii="Times New Roman" w:hAnsi="Times New Roman" w:cs="Times New Roman"/>
          <w:b/>
          <w:color w:val="auto"/>
        </w:rPr>
        <w:t>3</w:t>
      </w:r>
      <w:bookmarkEnd w:id="36"/>
    </w:p>
    <w:p w14:paraId="33153DED" w14:textId="77777777" w:rsidR="008D584E" w:rsidRDefault="008D584E" w:rsidP="008D584E">
      <w:pPr>
        <w:rPr>
          <w:b/>
          <w:bCs/>
        </w:rPr>
      </w:pPr>
    </w:p>
    <w:p w14:paraId="36A774CC" w14:textId="7697A802" w:rsidR="008D584E" w:rsidRDefault="008D584E" w:rsidP="008D584E">
      <w:pPr>
        <w:rPr>
          <w:b/>
          <w:bCs/>
        </w:rPr>
      </w:pPr>
      <w:r>
        <w:rPr>
          <w:b/>
          <w:bCs/>
        </w:rPr>
        <w:t>Method</w:t>
      </w:r>
    </w:p>
    <w:p w14:paraId="51388CE0" w14:textId="77777777" w:rsidR="008D584E" w:rsidRDefault="008D584E" w:rsidP="008D584E">
      <w:pPr>
        <w:rPr>
          <w:b/>
          <w:bCs/>
        </w:rPr>
      </w:pPr>
    </w:p>
    <w:p w14:paraId="01815441" w14:textId="77777777" w:rsidR="008D584E" w:rsidRDefault="008D584E" w:rsidP="008D584E">
      <w:pPr>
        <w:spacing w:line="480" w:lineRule="auto"/>
        <w:ind w:firstLine="720"/>
      </w:pPr>
      <w:r>
        <w:rPr>
          <w:b/>
          <w:i/>
          <w:iCs/>
        </w:rPr>
        <w:t>Participants.</w:t>
      </w:r>
      <w:r>
        <w:t xml:space="preserve"> We recruited 150 participants from Amazon Mechanical Turk (</w:t>
      </w:r>
      <w:proofErr w:type="spellStart"/>
      <w:r>
        <w:t>MTurk</w:t>
      </w:r>
      <w:proofErr w:type="spellEnd"/>
      <w:r>
        <w:t xml:space="preserve">) who were employed at an organization other than </w:t>
      </w:r>
      <w:proofErr w:type="spellStart"/>
      <w:r>
        <w:t>MTurk</w:t>
      </w:r>
      <w:proofErr w:type="spellEnd"/>
      <w:r>
        <w:t xml:space="preserve"> (i.e., not self-employed). Of the 150, 12 participants reported not having witnessed flattery and three participants provided nonsense responses to our survey prompt; they were thus excluded, leaving a final sample of 135 (</w:t>
      </w:r>
      <w:r>
        <w:rPr>
          <w:i/>
        </w:rPr>
        <w:t>M</w:t>
      </w:r>
      <w:r>
        <w:rPr>
          <w:i/>
          <w:vertAlign w:val="subscript"/>
        </w:rPr>
        <w:t>age</w:t>
      </w:r>
      <w:r>
        <w:t xml:space="preserve"> = 38.00, </w:t>
      </w:r>
      <w:proofErr w:type="spellStart"/>
      <w:r>
        <w:rPr>
          <w:i/>
        </w:rPr>
        <w:t>SD</w:t>
      </w:r>
      <w:r>
        <w:rPr>
          <w:i/>
          <w:vertAlign w:val="subscript"/>
        </w:rPr>
        <w:t>age</w:t>
      </w:r>
      <w:proofErr w:type="spellEnd"/>
      <w:r>
        <w:t xml:space="preserve"> = 9.99; 63 </w:t>
      </w:r>
      <w:proofErr w:type="gramStart"/>
      <w:r>
        <w:t>female</w:t>
      </w:r>
      <w:proofErr w:type="gramEnd"/>
      <w:r>
        <w:t>, 72 male). The average work experience of the sample was 17.46 years (</w:t>
      </w:r>
      <w:r>
        <w:rPr>
          <w:i/>
          <w:iCs/>
        </w:rPr>
        <w:t>SD</w:t>
      </w:r>
      <w:r>
        <w:t xml:space="preserve"> = 10.06) and, importantly, the average length of relationship with their supervisor was 5.79 years (</w:t>
      </w:r>
      <w:r>
        <w:rPr>
          <w:i/>
          <w:iCs/>
        </w:rPr>
        <w:t>SD</w:t>
      </w:r>
      <w:r>
        <w:t xml:space="preserve"> = 4.91).</w:t>
      </w:r>
    </w:p>
    <w:p w14:paraId="598A0426" w14:textId="77777777" w:rsidR="008D584E" w:rsidRDefault="008D584E" w:rsidP="008D584E">
      <w:pPr>
        <w:spacing w:line="480" w:lineRule="auto"/>
        <w:ind w:firstLine="720"/>
      </w:pPr>
      <w:r>
        <w:rPr>
          <w:b/>
          <w:i/>
          <w:iCs/>
        </w:rPr>
        <w:t>Design and procedure.</w:t>
      </w:r>
      <w:r>
        <w:t xml:space="preserve"> We first asked participants to think of their current or most recent supervisor and report the length and quality of their relationship with them. Next, we informed participants that we were interested in instances when they may have witnessed the supervisor receive flattery from subordinates or peers that appeared aimed at currying favor. Participants were asked to describe the event(s) in a few sentences before completing the measures.</w:t>
      </w:r>
    </w:p>
    <w:p w14:paraId="1ECE0B09" w14:textId="77777777" w:rsidR="008D584E" w:rsidRDefault="008D584E" w:rsidP="008D584E">
      <w:pPr>
        <w:spacing w:line="480" w:lineRule="auto"/>
        <w:rPr>
          <w:b/>
          <w:bCs/>
        </w:rPr>
      </w:pPr>
      <w:r>
        <w:rPr>
          <w:b/>
          <w:bCs/>
        </w:rPr>
        <w:t xml:space="preserve">Measures. </w:t>
      </w:r>
    </w:p>
    <w:p w14:paraId="618A266B" w14:textId="77777777" w:rsidR="008D584E" w:rsidRDefault="008D584E" w:rsidP="008D584E">
      <w:pPr>
        <w:spacing w:line="480" w:lineRule="auto"/>
        <w:ind w:firstLine="720"/>
        <w:rPr>
          <w:b/>
          <w:bCs/>
          <w:i/>
          <w:iCs/>
        </w:rPr>
      </w:pPr>
      <w:r>
        <w:rPr>
          <w:b/>
          <w:bCs/>
          <w:i/>
          <w:iCs/>
        </w:rPr>
        <w:t>Rewarding flattery.</w:t>
      </w:r>
      <w:r>
        <w:rPr>
          <w:b/>
          <w:bCs/>
        </w:rPr>
        <w:t xml:space="preserve"> </w:t>
      </w:r>
      <w:r>
        <w:t>Participants were asked to what extent did their supervisor “reward flattery with some sort of preferential treatment or favors” (</w:t>
      </w:r>
      <w:r w:rsidRPr="00234F89">
        <w:t>1</w:t>
      </w:r>
      <w:r>
        <w:t xml:space="preserve"> = </w:t>
      </w:r>
      <w:r w:rsidRPr="00234F89">
        <w:rPr>
          <w:i/>
          <w:iCs/>
        </w:rPr>
        <w:t>not at all</w:t>
      </w:r>
      <w:r>
        <w:t>,</w:t>
      </w:r>
      <w:r w:rsidRPr="00234F89">
        <w:t xml:space="preserve"> 7 </w:t>
      </w:r>
      <w:r>
        <w:t xml:space="preserve">= </w:t>
      </w:r>
      <w:r w:rsidRPr="00234F89">
        <w:rPr>
          <w:i/>
          <w:iCs/>
        </w:rPr>
        <w:t>to a great extent</w:t>
      </w:r>
      <w:r>
        <w:t>).</w:t>
      </w:r>
    </w:p>
    <w:p w14:paraId="0BF0C206" w14:textId="77777777" w:rsidR="008D584E" w:rsidRPr="008B0C39" w:rsidRDefault="008D584E" w:rsidP="008D584E">
      <w:pPr>
        <w:spacing w:line="480" w:lineRule="auto"/>
        <w:ind w:firstLine="720"/>
      </w:pPr>
      <w:r>
        <w:rPr>
          <w:b/>
          <w:bCs/>
          <w:i/>
          <w:iCs/>
        </w:rPr>
        <w:t>Perceived naiveté.</w:t>
      </w:r>
      <w:r>
        <w:rPr>
          <w:b/>
          <w:bCs/>
        </w:rPr>
        <w:t xml:space="preserve"> </w:t>
      </w:r>
      <w:r>
        <w:t>We asked how the leader’s response to flattery impacted perceptions of the leader’s naivet</w:t>
      </w:r>
      <w:bookmarkStart w:id="37" w:name="_Hlk61330112"/>
      <w:r>
        <w:t>é</w:t>
      </w:r>
      <w:bookmarkEnd w:id="37"/>
      <w:r>
        <w:t xml:space="preserve"> </w:t>
      </w:r>
      <w:r w:rsidRPr="008B0C39">
        <w:t>using the same measure as in our other studies (α = .9</w:t>
      </w:r>
      <w:r>
        <w:t>4</w:t>
      </w:r>
      <w:r w:rsidRPr="008B0C39">
        <w:rPr>
          <w:iCs/>
        </w:rPr>
        <w:t>;</w:t>
      </w:r>
      <w:r w:rsidRPr="008B0C39">
        <w:t xml:space="preserve"> 1 = </w:t>
      </w:r>
      <w:r w:rsidRPr="008B0C39">
        <w:rPr>
          <w:i/>
        </w:rPr>
        <w:t>not at all</w:t>
      </w:r>
      <w:r w:rsidRPr="008B0C39">
        <w:t xml:space="preserve">, 7 = </w:t>
      </w:r>
      <w:r w:rsidRPr="006E6C14">
        <w:rPr>
          <w:i/>
          <w:iCs/>
        </w:rPr>
        <w:t>extremely</w:t>
      </w:r>
      <w:r w:rsidRPr="006E6C14">
        <w:t xml:space="preserve">; </w:t>
      </w:r>
      <w:proofErr w:type="spellStart"/>
      <w:r w:rsidRPr="006E6C14">
        <w:t>Barasch</w:t>
      </w:r>
      <w:proofErr w:type="spellEnd"/>
      <w:r w:rsidRPr="006E6C14">
        <w:t xml:space="preserve"> et al., 2016).</w:t>
      </w:r>
    </w:p>
    <w:p w14:paraId="2E5009EB" w14:textId="77777777" w:rsidR="008D584E" w:rsidRPr="002B190C" w:rsidRDefault="008D584E" w:rsidP="008D584E">
      <w:pPr>
        <w:spacing w:line="480" w:lineRule="auto"/>
        <w:ind w:firstLine="720"/>
        <w:rPr>
          <w:b/>
          <w:bCs/>
          <w:i/>
          <w:iCs/>
        </w:rPr>
      </w:pPr>
      <w:r w:rsidRPr="008B0C39">
        <w:rPr>
          <w:b/>
          <w:bCs/>
          <w:i/>
          <w:iCs/>
        </w:rPr>
        <w:t xml:space="preserve">Impression-management consequences. </w:t>
      </w:r>
      <w:r w:rsidRPr="008B0C39">
        <w:t>Participants assessed how their impression of the leader’s competence and warmth was affected by how the leader responded to flattery using four items each (α</w:t>
      </w:r>
      <w:r w:rsidRPr="008B0C39">
        <w:rPr>
          <w:vertAlign w:val="subscript"/>
        </w:rPr>
        <w:t>competence</w:t>
      </w:r>
      <w:r w:rsidRPr="008B0C39">
        <w:t xml:space="preserve"> = .96, α</w:t>
      </w:r>
      <w:r w:rsidRPr="008B0C39">
        <w:rPr>
          <w:vertAlign w:val="subscript"/>
        </w:rPr>
        <w:t>warmth</w:t>
      </w:r>
      <w:r w:rsidRPr="008B0C39">
        <w:t xml:space="preserve"> = .96; -3 = </w:t>
      </w:r>
      <w:r w:rsidRPr="008B0C39">
        <w:rPr>
          <w:i/>
          <w:iCs/>
        </w:rPr>
        <w:t>became much more negative</w:t>
      </w:r>
      <w:r w:rsidRPr="008B0C39">
        <w:t xml:space="preserve">, 3 = </w:t>
      </w:r>
      <w:r w:rsidRPr="008B0C39">
        <w:rPr>
          <w:i/>
          <w:iCs/>
        </w:rPr>
        <w:t xml:space="preserve">became </w:t>
      </w:r>
      <w:r w:rsidRPr="008B0C39">
        <w:rPr>
          <w:i/>
          <w:iCs/>
        </w:rPr>
        <w:lastRenderedPageBreak/>
        <w:t xml:space="preserve">much more </w:t>
      </w:r>
      <w:r w:rsidRPr="006E6C14">
        <w:rPr>
          <w:i/>
          <w:iCs/>
        </w:rPr>
        <w:t>positive</w:t>
      </w:r>
      <w:r w:rsidRPr="006E6C14">
        <w:t xml:space="preserve">) from </w:t>
      </w:r>
      <w:bookmarkStart w:id="38" w:name="_Hlk122347672"/>
      <w:r w:rsidRPr="006E6C14">
        <w:t xml:space="preserve">Cuddy, Fiske, and Glick (2008; </w:t>
      </w:r>
      <w:bookmarkEnd w:id="38"/>
      <w:r w:rsidRPr="006E6C14">
        <w:t>competence</w:t>
      </w:r>
      <w:r>
        <w:t xml:space="preserve">: “how competent they are,” “how confident they are,” “how skillful they are,” and “how able they are”; warmth: “how warm they are,” “how nice they are,” “how friendly they are,” and “how sincere they are.”) </w:t>
      </w:r>
      <w:bookmarkStart w:id="39" w:name="_Hlk61608521"/>
      <w:r>
        <w:t>Participants also evaluated how their impression of the leader changed using a single item</w:t>
      </w:r>
      <w:bookmarkEnd w:id="39"/>
      <w:r>
        <w:t xml:space="preserve"> (-3 = </w:t>
      </w:r>
      <w:r>
        <w:rPr>
          <w:i/>
          <w:iCs/>
        </w:rPr>
        <w:t>became much more negative</w:t>
      </w:r>
      <w:r>
        <w:t xml:space="preserve">, 3 = </w:t>
      </w:r>
      <w:r>
        <w:rPr>
          <w:i/>
          <w:iCs/>
        </w:rPr>
        <w:t>became much more positive</w:t>
      </w:r>
      <w:r>
        <w:t>). These are the same measures utilized in Studies 4 and 5 from the main manuscript.</w:t>
      </w:r>
    </w:p>
    <w:p w14:paraId="4F993684" w14:textId="77777777" w:rsidR="008D584E" w:rsidRPr="002B190C" w:rsidRDefault="008D584E" w:rsidP="008D584E">
      <w:pPr>
        <w:spacing w:line="480" w:lineRule="auto"/>
        <w:ind w:firstLine="720"/>
      </w:pPr>
      <w:r>
        <w:rPr>
          <w:b/>
          <w:bCs/>
          <w:i/>
          <w:iCs/>
        </w:rPr>
        <w:t>Organizational consequences.</w:t>
      </w:r>
      <w:r>
        <w:t xml:space="preserve"> Participants also rated how the leader’s response to flattery impacted organizational consequences using the same measures as Studies 4 and 5.</w:t>
      </w:r>
    </w:p>
    <w:p w14:paraId="43CD3DFE" w14:textId="77777777" w:rsidR="008D584E" w:rsidRDefault="008D584E" w:rsidP="008D584E">
      <w:pPr>
        <w:spacing w:line="480" w:lineRule="auto"/>
        <w:ind w:firstLine="720"/>
      </w:pPr>
      <w:bookmarkStart w:id="40" w:name="_Hlk70486747"/>
      <w:r>
        <w:rPr>
          <w:b/>
          <w:bCs/>
          <w:i/>
          <w:iCs/>
        </w:rPr>
        <w:t>Commitment to the supervisor.</w:t>
      </w:r>
      <w:r>
        <w:rPr>
          <w:b/>
          <w:bCs/>
        </w:rPr>
        <w:t xml:space="preserve"> </w:t>
      </w:r>
      <w:r>
        <w:t xml:space="preserve">Participants indicated how their commitment was impacted by the </w:t>
      </w:r>
      <w:r w:rsidRPr="006E6C14">
        <w:t xml:space="preserve">leader’s response to flattery using an adapted version of the five-item affective commitment measure in </w:t>
      </w:r>
      <w:bookmarkStart w:id="41" w:name="_Hlk122347679"/>
      <w:r w:rsidRPr="006E6C14">
        <w:t xml:space="preserve">Grant, Dutton, &amp; Rosso (2008; </w:t>
      </w:r>
      <w:bookmarkEnd w:id="41"/>
      <w:r w:rsidRPr="006E6C14">
        <w:t>e.g.,</w:t>
      </w:r>
      <w:r>
        <w:t xml:space="preserve"> “I would </w:t>
      </w:r>
      <w:r w:rsidRPr="008B0C39">
        <w:t xml:space="preserve">be very happy to spend the rest of my career work with (the leader)”; 1 = </w:t>
      </w:r>
      <w:r w:rsidRPr="008B0C39">
        <w:rPr>
          <w:i/>
        </w:rPr>
        <w:t>not at all</w:t>
      </w:r>
      <w:r w:rsidRPr="008B0C39">
        <w:t xml:space="preserve">, 7 = </w:t>
      </w:r>
      <w:r w:rsidRPr="008B0C39">
        <w:rPr>
          <w:i/>
          <w:iCs/>
        </w:rPr>
        <w:t>to a great extent</w:t>
      </w:r>
      <w:r w:rsidRPr="008B0C39">
        <w:t>; α = .94).</w:t>
      </w:r>
    </w:p>
    <w:bookmarkEnd w:id="40"/>
    <w:p w14:paraId="33D02386" w14:textId="77777777" w:rsidR="008D584E" w:rsidRDefault="008D584E" w:rsidP="008D584E">
      <w:pPr>
        <w:spacing w:line="480" w:lineRule="auto"/>
        <w:ind w:firstLine="720"/>
      </w:pPr>
      <w:r>
        <w:rPr>
          <w:b/>
          <w:bCs/>
          <w:i/>
          <w:iCs/>
        </w:rPr>
        <w:t>Organizational fairness.</w:t>
      </w:r>
      <w:r>
        <w:t xml:space="preserve"> Participants assessed their perceptions of the organization when leaders reward flattery in terms of distributive fairness (e.g., “To what extent do you think that your organization awards promotions that reflect employees’ contributions at work?”; 1 = </w:t>
      </w:r>
      <w:r>
        <w:rPr>
          <w:i/>
        </w:rPr>
        <w:t>not at all</w:t>
      </w:r>
      <w:r>
        <w:t xml:space="preserve">, 7 </w:t>
      </w:r>
      <w:r w:rsidRPr="008B0C39">
        <w:t xml:space="preserve">= </w:t>
      </w:r>
      <w:r w:rsidRPr="008B0C39">
        <w:rPr>
          <w:i/>
          <w:iCs/>
        </w:rPr>
        <w:t xml:space="preserve">to a great extent; </w:t>
      </w:r>
      <w:r w:rsidRPr="008B0C39">
        <w:t xml:space="preserve">α = .97) and procedural fairness (e.g., “To what extent do you think that promotion decisions in your organization are </w:t>
      </w:r>
      <w:r w:rsidRPr="006E6C14">
        <w:t>made using procedures that are free of bias?”;</w:t>
      </w:r>
      <w:r w:rsidRPr="006E6C14">
        <w:rPr>
          <w:i/>
          <w:iCs/>
        </w:rPr>
        <w:t xml:space="preserve"> </w:t>
      </w:r>
      <w:bookmarkStart w:id="42" w:name="_Hlk25387136"/>
      <w:r w:rsidRPr="006E6C14">
        <w:t>α = .9</w:t>
      </w:r>
      <w:bookmarkEnd w:id="42"/>
      <w:r w:rsidRPr="006E6C14">
        <w:t xml:space="preserve">4). These scales consisted of three items each, adapted from </w:t>
      </w:r>
      <w:bookmarkStart w:id="43" w:name="_Hlk122347686"/>
      <w:r w:rsidRPr="006E6C14">
        <w:t>Colquitt (2001</w:t>
      </w:r>
      <w:bookmarkEnd w:id="43"/>
      <w:r w:rsidRPr="006E6C14">
        <w:t>). As the</w:t>
      </w:r>
      <w:r>
        <w:t xml:space="preserve"> two scales were highly </w:t>
      </w:r>
      <w:r w:rsidRPr="008B0C39">
        <w:t>correlated (</w:t>
      </w:r>
      <w:r w:rsidRPr="008B0C39">
        <w:rPr>
          <w:i/>
          <w:iCs/>
        </w:rPr>
        <w:t>r</w:t>
      </w:r>
      <w:r w:rsidRPr="008B0C39">
        <w:t xml:space="preserve"> = .84), we combined</w:t>
      </w:r>
      <w:r>
        <w:t xml:space="preserve"> them into an overall scale of organizational </w:t>
      </w:r>
      <w:r w:rsidRPr="008B0C39">
        <w:t>fairness (α = .96)</w:t>
      </w:r>
    </w:p>
    <w:p w14:paraId="52EF94E2" w14:textId="77777777" w:rsidR="008D584E" w:rsidRDefault="008D584E" w:rsidP="008D584E">
      <w:pPr>
        <w:spacing w:line="480" w:lineRule="auto"/>
        <w:rPr>
          <w:b/>
        </w:rPr>
      </w:pPr>
      <w:r>
        <w:rPr>
          <w:b/>
        </w:rPr>
        <w:t>Results</w:t>
      </w:r>
    </w:p>
    <w:p w14:paraId="4C2F8DB3" w14:textId="6D46AE46" w:rsidR="008D584E" w:rsidRDefault="008D584E" w:rsidP="008D584E">
      <w:pPr>
        <w:spacing w:line="480" w:lineRule="auto"/>
        <w:ind w:firstLine="720"/>
      </w:pPr>
      <w:r>
        <w:rPr>
          <w:b/>
          <w:i/>
          <w:iCs/>
        </w:rPr>
        <w:lastRenderedPageBreak/>
        <w:t>Perceived naiveté</w:t>
      </w:r>
      <w:r>
        <w:rPr>
          <w:b/>
          <w:bCs/>
          <w:i/>
          <w:iCs/>
        </w:rPr>
        <w:t>.</w:t>
      </w:r>
      <w:r>
        <w:t xml:space="preserve"> As predicted, the more accommodating the recalled supervisor was in rewarding flattery, the more participants viewed him or her as naïve (</w:t>
      </w:r>
      <w:r w:rsidR="00DD7202">
        <w:rPr>
          <w:i/>
          <w:iCs/>
        </w:rPr>
        <w:t>b</w:t>
      </w:r>
      <w:r>
        <w:t xml:space="preserve"> = 0.53, </w:t>
      </w:r>
      <w:r>
        <w:rPr>
          <w:i/>
          <w:iCs/>
        </w:rPr>
        <w:t>SE</w:t>
      </w:r>
      <w:r>
        <w:t xml:space="preserve"> = .07, </w:t>
      </w:r>
      <w:proofErr w:type="gramStart"/>
      <w:r>
        <w:rPr>
          <w:i/>
          <w:iCs/>
        </w:rPr>
        <w:t>t</w:t>
      </w:r>
      <w:r>
        <w:t>(</w:t>
      </w:r>
      <w:proofErr w:type="gramEnd"/>
      <w:r>
        <w:t xml:space="preserve">133) = 7.07, </w:t>
      </w:r>
      <w:r>
        <w:rPr>
          <w:i/>
          <w:iCs/>
        </w:rPr>
        <w:t>p</w:t>
      </w:r>
      <w:r>
        <w:t xml:space="preserve"> &lt; .001). </w:t>
      </w:r>
    </w:p>
    <w:p w14:paraId="575BDF92" w14:textId="45F2A923" w:rsidR="008D584E" w:rsidRDefault="008D584E" w:rsidP="008D584E">
      <w:pPr>
        <w:spacing w:line="480" w:lineRule="auto"/>
        <w:ind w:firstLine="720"/>
      </w:pPr>
      <w:r>
        <w:rPr>
          <w:b/>
          <w:bCs/>
          <w:i/>
          <w:iCs/>
        </w:rPr>
        <w:t>Impression-management consequences.</w:t>
      </w:r>
      <w:r>
        <w:t xml:space="preserve"> As predicted, we found that the more supervisors were perceived as rewarding flattery, the less competent participants perceived them to be (</w:t>
      </w:r>
      <w:r w:rsidR="00DD7202">
        <w:rPr>
          <w:i/>
          <w:iCs/>
        </w:rPr>
        <w:t>b</w:t>
      </w:r>
      <w:r>
        <w:t xml:space="preserve"> = -.22, </w:t>
      </w:r>
      <w:r>
        <w:rPr>
          <w:i/>
          <w:iCs/>
        </w:rPr>
        <w:t>SE</w:t>
      </w:r>
      <w:r>
        <w:t xml:space="preserve"> = .07, </w:t>
      </w:r>
      <w:proofErr w:type="gramStart"/>
      <w:r>
        <w:rPr>
          <w:i/>
          <w:iCs/>
        </w:rPr>
        <w:t>t</w:t>
      </w:r>
      <w:r>
        <w:t>(</w:t>
      </w:r>
      <w:proofErr w:type="gramEnd"/>
      <w:r>
        <w:t>120) = -3.20, p = .002). As with our prior study, we ran a</w:t>
      </w:r>
      <w:r>
        <w:rPr>
          <w:bCs/>
          <w:iCs/>
        </w:rPr>
        <w:t xml:space="preserve"> mediation analysis with Supervisor’s Rewarding of Flattery as the independent variable, perceived naiveté as the mediator variable and perceived competence as the dependent variable. We found further support for our model, that perceived naiveté </w:t>
      </w:r>
      <w:r w:rsidRPr="00903B35">
        <w:rPr>
          <w:bCs/>
          <w:iCs/>
        </w:rPr>
        <w:t xml:space="preserve">mediated the relationship between supervisors’ rewarding flattery and perceived competence </w:t>
      </w:r>
      <w:r w:rsidRPr="00903B35">
        <w:t xml:space="preserve">(indirect effect = -.15, </w:t>
      </w:r>
      <w:r w:rsidRPr="00903B35">
        <w:rPr>
          <w:i/>
          <w:iCs/>
        </w:rPr>
        <w:t>SE</w:t>
      </w:r>
      <w:r w:rsidRPr="00903B35">
        <w:t xml:space="preserve"> = .06, 95% </w:t>
      </w:r>
      <w:proofErr w:type="gramStart"/>
      <w:r w:rsidRPr="00903B35">
        <w:t>CI[</w:t>
      </w:r>
      <w:proofErr w:type="gramEnd"/>
      <w:r w:rsidRPr="00903B35">
        <w:t xml:space="preserve"> -0.27, -0.04]).</w:t>
      </w:r>
      <w:r>
        <w:t xml:space="preserve"> </w:t>
      </w:r>
    </w:p>
    <w:p w14:paraId="7A9CD22E" w14:textId="031CED2F" w:rsidR="008D584E" w:rsidRDefault="008D584E" w:rsidP="008D584E">
      <w:pPr>
        <w:spacing w:line="480" w:lineRule="auto"/>
        <w:ind w:firstLine="720"/>
      </w:pPr>
      <w:r>
        <w:t>In contrast to Stud</w:t>
      </w:r>
      <w:r w:rsidR="00BE79ED">
        <w:t xml:space="preserve">y 1, Study 2, and </w:t>
      </w:r>
      <w:r w:rsidR="00257E5A">
        <w:t>Supplementary Study 2</w:t>
      </w:r>
      <w:r>
        <w:t xml:space="preserve"> where an unfamiliar leader was seen as </w:t>
      </w:r>
      <w:proofErr w:type="gramStart"/>
      <w:r>
        <w:t>more warm</w:t>
      </w:r>
      <w:proofErr w:type="gramEnd"/>
      <w:r>
        <w:t xml:space="preserve"> after rewarding flattery, </w:t>
      </w:r>
      <w:r w:rsidR="00BF2E44">
        <w:t xml:space="preserve">results were consistent with the Study </w:t>
      </w:r>
      <w:r w:rsidR="00C04330">
        <w:t>3</w:t>
      </w:r>
      <w:r w:rsidR="00BF2E44">
        <w:t xml:space="preserve"> results showing</w:t>
      </w:r>
      <w:r>
        <w:t xml:space="preserve"> familiar</w:t>
      </w:r>
      <w:r w:rsidR="00BF2E44">
        <w:t>s</w:t>
      </w:r>
      <w:r>
        <w:t xml:space="preserve"> leader did not gain such a warmth benefit from the same behavior. The relationship between perceived rewarding of flattery and leader warmth was significant but negative for familiar leaders in </w:t>
      </w:r>
      <w:r w:rsidRPr="00903B35">
        <w:t>this study (</w:t>
      </w:r>
      <w:r w:rsidR="00DD7202">
        <w:rPr>
          <w:i/>
          <w:iCs/>
        </w:rPr>
        <w:t>b</w:t>
      </w:r>
      <w:r w:rsidRPr="00903B35">
        <w:t xml:space="preserve"> = -.15, </w:t>
      </w:r>
      <w:r w:rsidRPr="00903B35">
        <w:rPr>
          <w:i/>
          <w:iCs/>
        </w:rPr>
        <w:t xml:space="preserve">SE </w:t>
      </w:r>
      <w:r w:rsidRPr="00903B35">
        <w:t xml:space="preserve">= .07, </w:t>
      </w:r>
      <w:proofErr w:type="gramStart"/>
      <w:r w:rsidRPr="00903B35">
        <w:rPr>
          <w:i/>
          <w:iCs/>
        </w:rPr>
        <w:t>t</w:t>
      </w:r>
      <w:r w:rsidRPr="00903B35">
        <w:t>(</w:t>
      </w:r>
      <w:proofErr w:type="gramEnd"/>
      <w:r w:rsidRPr="00903B35">
        <w:t xml:space="preserve">133) = -1.85, </w:t>
      </w:r>
      <w:r w:rsidRPr="00903B35">
        <w:rPr>
          <w:i/>
          <w:iCs/>
        </w:rPr>
        <w:t>p</w:t>
      </w:r>
      <w:r w:rsidRPr="00903B35">
        <w:t xml:space="preserve"> = .038). This effect was mediated by perceived naiveté (indirect effect = -.15, </w:t>
      </w:r>
      <w:r w:rsidRPr="00903B35">
        <w:rPr>
          <w:i/>
          <w:iCs/>
        </w:rPr>
        <w:t>SE</w:t>
      </w:r>
      <w:r w:rsidRPr="00903B35">
        <w:t xml:space="preserve"> = .06, 95% CI [ -0.28, -0.05]).</w:t>
      </w:r>
    </w:p>
    <w:p w14:paraId="6D382F5C" w14:textId="08E9A435" w:rsidR="008D584E" w:rsidRDefault="008D584E" w:rsidP="008D584E">
      <w:pPr>
        <w:spacing w:line="480" w:lineRule="auto"/>
        <w:ind w:firstLine="720"/>
      </w:pPr>
      <w:r>
        <w:t>We also found that participants who perceived supervisors to have rewarded flattery had worse overall impressions of them (</w:t>
      </w:r>
      <w:r w:rsidR="00DD7202">
        <w:rPr>
          <w:i/>
          <w:iCs/>
        </w:rPr>
        <w:t>b</w:t>
      </w:r>
      <w:r>
        <w:t xml:space="preserve"> = -.34, </w:t>
      </w:r>
      <w:r>
        <w:rPr>
          <w:i/>
          <w:iCs/>
        </w:rPr>
        <w:t>SE</w:t>
      </w:r>
      <w:r>
        <w:t xml:space="preserve"> = .07, </w:t>
      </w:r>
      <w:proofErr w:type="gramStart"/>
      <w:r>
        <w:rPr>
          <w:i/>
          <w:iCs/>
        </w:rPr>
        <w:t>t</w:t>
      </w:r>
      <w:r>
        <w:t>(</w:t>
      </w:r>
      <w:proofErr w:type="gramEnd"/>
      <w:r>
        <w:t xml:space="preserve">133) = -5.16, </w:t>
      </w:r>
      <w:r>
        <w:rPr>
          <w:i/>
          <w:iCs/>
        </w:rPr>
        <w:t>p</w:t>
      </w:r>
      <w:r>
        <w:t xml:space="preserve"> &lt; .001, supporting our predictions. For our mediation analysis, </w:t>
      </w:r>
      <w:r>
        <w:rPr>
          <w:bCs/>
          <w:iCs/>
        </w:rPr>
        <w:t xml:space="preserve">we found that </w:t>
      </w:r>
      <w:r w:rsidRPr="00903B35">
        <w:rPr>
          <w:bCs/>
          <w:iCs/>
        </w:rPr>
        <w:t>perceived naiveté mediated the effect of Supervisor’s Rewarding of Flattery on overall impressions of the supervisor (</w:t>
      </w:r>
      <w:r w:rsidRPr="00903B35">
        <w:t xml:space="preserve">indirect effect = -.11, </w:t>
      </w:r>
      <w:r w:rsidRPr="00903B35">
        <w:rPr>
          <w:i/>
          <w:iCs/>
        </w:rPr>
        <w:t>SE</w:t>
      </w:r>
      <w:r w:rsidRPr="00903B35">
        <w:t xml:space="preserve"> = .06, 95% CI</w:t>
      </w:r>
      <w:r w:rsidRPr="00903B35">
        <w:rPr>
          <w:vertAlign w:val="subscript"/>
        </w:rPr>
        <w:t xml:space="preserve"> </w:t>
      </w:r>
      <w:r w:rsidRPr="00903B35">
        <w:t>[ -0.24, -0.01]),</w:t>
      </w:r>
      <w:r w:rsidRPr="00903B35">
        <w:rPr>
          <w:bCs/>
          <w:iCs/>
        </w:rPr>
        <w:t xml:space="preserve"> providing support for </w:t>
      </w:r>
      <w:r>
        <w:rPr>
          <w:bCs/>
          <w:iCs/>
        </w:rPr>
        <w:t>our predictions.</w:t>
      </w:r>
    </w:p>
    <w:p w14:paraId="3C3E8C9C" w14:textId="691997E1" w:rsidR="000E694A" w:rsidRDefault="008D584E" w:rsidP="007F3FF9">
      <w:pPr>
        <w:spacing w:line="480" w:lineRule="auto"/>
        <w:ind w:firstLine="720"/>
        <w:rPr>
          <w:rFonts w:eastAsiaTheme="majorEastAsia"/>
          <w:b/>
          <w:sz w:val="32"/>
          <w:szCs w:val="32"/>
        </w:rPr>
      </w:pPr>
      <w:r>
        <w:rPr>
          <w:b/>
          <w:bCs/>
          <w:i/>
          <w:iCs/>
        </w:rPr>
        <w:lastRenderedPageBreak/>
        <w:t>Organizational consequences</w:t>
      </w:r>
      <w:r>
        <w:rPr>
          <w:b/>
          <w:bCs/>
        </w:rPr>
        <w:t xml:space="preserve">. </w:t>
      </w:r>
      <w:r>
        <w:t>As predicted, recollections of supervisors rewarding flattery were negatively associated with commitment to the supervisor (</w:t>
      </w:r>
      <w:r w:rsidR="00DD7202">
        <w:rPr>
          <w:i/>
          <w:iCs/>
        </w:rPr>
        <w:t>b</w:t>
      </w:r>
      <w:r>
        <w:t xml:space="preserve"> = -.22, </w:t>
      </w:r>
      <w:r>
        <w:rPr>
          <w:i/>
          <w:iCs/>
        </w:rPr>
        <w:t>SE</w:t>
      </w:r>
      <w:r>
        <w:t xml:space="preserve"> = .09, </w:t>
      </w:r>
      <w:proofErr w:type="gramStart"/>
      <w:r>
        <w:rPr>
          <w:i/>
          <w:iCs/>
        </w:rPr>
        <w:t>t</w:t>
      </w:r>
      <w:r>
        <w:t>(</w:t>
      </w:r>
      <w:proofErr w:type="gramEnd"/>
      <w:r>
        <w:t xml:space="preserve">133) = -2.46, </w:t>
      </w:r>
      <w:r>
        <w:rPr>
          <w:i/>
          <w:iCs/>
        </w:rPr>
        <w:t>p</w:t>
      </w:r>
      <w:r>
        <w:t xml:space="preserve"> = .015) and perceptions of organizational fairness (</w:t>
      </w:r>
      <w:r w:rsidR="00DD7202">
        <w:rPr>
          <w:i/>
          <w:iCs/>
        </w:rPr>
        <w:t>b</w:t>
      </w:r>
      <w:r>
        <w:rPr>
          <w:i/>
          <w:iCs/>
        </w:rPr>
        <w:t xml:space="preserve"> </w:t>
      </w:r>
      <w:r>
        <w:t xml:space="preserve">= -.38, </w:t>
      </w:r>
      <w:r>
        <w:rPr>
          <w:i/>
          <w:iCs/>
        </w:rPr>
        <w:t>SE</w:t>
      </w:r>
      <w:r>
        <w:t xml:space="preserve"> = .08, </w:t>
      </w:r>
      <w:r>
        <w:rPr>
          <w:i/>
          <w:iCs/>
        </w:rPr>
        <w:t>t</w:t>
      </w:r>
      <w:r>
        <w:t xml:space="preserve">(133) = -4.90, </w:t>
      </w:r>
      <w:r>
        <w:rPr>
          <w:i/>
          <w:iCs/>
        </w:rPr>
        <w:t>p</w:t>
      </w:r>
      <w:r>
        <w:t xml:space="preserve"> &lt; .001). We also assessed whether perceptions of naiveté mediated the effect of Supervisor’s Rewarding of Flattery on our organizational outcomes. In support of our predictions, </w:t>
      </w:r>
      <w:r w:rsidRPr="00903B35">
        <w:t xml:space="preserve">perceived naiveté mediated the effect of supervisor’s rewarding flattery on commitment to the supervisor (indirect effect = -.16, </w:t>
      </w:r>
      <w:r w:rsidRPr="00903B35">
        <w:rPr>
          <w:i/>
          <w:iCs/>
        </w:rPr>
        <w:t>SE</w:t>
      </w:r>
      <w:r w:rsidRPr="00903B35">
        <w:t xml:space="preserve"> = .07, 95% CI</w:t>
      </w:r>
      <w:r w:rsidRPr="00903B35">
        <w:rPr>
          <w:vertAlign w:val="subscript"/>
        </w:rPr>
        <w:t>BC</w:t>
      </w:r>
      <w:r w:rsidRPr="00903B35">
        <w:t xml:space="preserve"> [ -0.32, -0.04]), </w:t>
      </w:r>
      <w:r>
        <w:t>as well as</w:t>
      </w:r>
      <w:r w:rsidRPr="00903B35">
        <w:t xml:space="preserve"> organizational fairness (indirect effect</w:t>
      </w:r>
      <w:r w:rsidRPr="00903B35">
        <w:rPr>
          <w:i/>
          <w:iCs/>
        </w:rPr>
        <w:softHyphen/>
        <w:t xml:space="preserve"> </w:t>
      </w:r>
      <w:r w:rsidRPr="00903B35">
        <w:t xml:space="preserve">= -.13, </w:t>
      </w:r>
      <w:r w:rsidRPr="00903B35">
        <w:rPr>
          <w:i/>
          <w:iCs/>
        </w:rPr>
        <w:t>SE</w:t>
      </w:r>
      <w:r w:rsidRPr="00903B35">
        <w:t xml:space="preserve"> = .07, 95% CI</w:t>
      </w:r>
      <w:r w:rsidRPr="00903B35">
        <w:rPr>
          <w:vertAlign w:val="subscript"/>
        </w:rPr>
        <w:t>BC</w:t>
      </w:r>
      <w:r w:rsidRPr="00903B35">
        <w:t xml:space="preserve"> [ -0.28, -0.03]).</w:t>
      </w:r>
      <w:r>
        <w:t xml:space="preserve"> </w:t>
      </w:r>
    </w:p>
    <w:p w14:paraId="1EC09E47" w14:textId="77777777" w:rsidR="000115D4" w:rsidRDefault="000115D4">
      <w:pPr>
        <w:rPr>
          <w:rFonts w:eastAsiaTheme="majorEastAsia"/>
          <w:b/>
          <w:sz w:val="26"/>
          <w:szCs w:val="26"/>
        </w:rPr>
      </w:pPr>
      <w:r>
        <w:rPr>
          <w:b/>
        </w:rPr>
        <w:br w:type="page"/>
      </w:r>
    </w:p>
    <w:p w14:paraId="3EBF842C" w14:textId="404128A2" w:rsidR="000E694A" w:rsidRPr="008D584E" w:rsidRDefault="00257E5A" w:rsidP="001C64AC">
      <w:pPr>
        <w:pStyle w:val="Heading2"/>
        <w:jc w:val="center"/>
        <w:rPr>
          <w:rFonts w:ascii="Times New Roman" w:hAnsi="Times New Roman" w:cs="Times New Roman"/>
          <w:b/>
        </w:rPr>
      </w:pPr>
      <w:bookmarkStart w:id="44" w:name="_Toc139458190"/>
      <w:r>
        <w:rPr>
          <w:rFonts w:ascii="Times New Roman" w:hAnsi="Times New Roman" w:cs="Times New Roman"/>
          <w:b/>
          <w:color w:val="auto"/>
        </w:rPr>
        <w:lastRenderedPageBreak/>
        <w:t>Supplementary Study 5</w:t>
      </w:r>
      <w:r w:rsidR="000E694A" w:rsidRPr="008D584E">
        <w:rPr>
          <w:rFonts w:ascii="Times New Roman" w:hAnsi="Times New Roman" w:cs="Times New Roman"/>
          <w:b/>
          <w:color w:val="auto"/>
        </w:rPr>
        <w:t xml:space="preserve">: </w:t>
      </w:r>
      <w:r w:rsidR="000E694A">
        <w:rPr>
          <w:rFonts w:ascii="Times New Roman" w:hAnsi="Times New Roman" w:cs="Times New Roman"/>
          <w:b/>
          <w:color w:val="auto"/>
        </w:rPr>
        <w:t>Comparing New and Established Leaders</w:t>
      </w:r>
      <w:bookmarkEnd w:id="44"/>
    </w:p>
    <w:p w14:paraId="543E5291" w14:textId="77777777" w:rsidR="000E694A" w:rsidRDefault="000E694A" w:rsidP="000E694A">
      <w:pPr>
        <w:rPr>
          <w:b/>
          <w:bCs/>
        </w:rPr>
      </w:pPr>
    </w:p>
    <w:p w14:paraId="269431DA" w14:textId="77777777" w:rsidR="000E694A" w:rsidRPr="00705C9A" w:rsidRDefault="000E694A" w:rsidP="000E694A">
      <w:pPr>
        <w:spacing w:line="480" w:lineRule="auto"/>
        <w:ind w:firstLine="720"/>
        <w:rPr>
          <w:bCs/>
          <w:color w:val="4472C4" w:themeColor="accent1"/>
        </w:rPr>
      </w:pPr>
      <w:r w:rsidRPr="00E658A2">
        <w:rPr>
          <w:bCs/>
        </w:rPr>
        <w:t xml:space="preserve">We preregistered our study </w:t>
      </w:r>
      <w:hyperlink r:id="rId27" w:history="1">
        <w:r w:rsidRPr="00705C9A">
          <w:rPr>
            <w:rStyle w:val="Hyperlink"/>
            <w:bCs/>
            <w:color w:val="4472C4" w:themeColor="accent1"/>
          </w:rPr>
          <w:t>https://aspredicted.org/JLW_5TW</w:t>
        </w:r>
      </w:hyperlink>
      <w:r w:rsidRPr="00705C9A">
        <w:rPr>
          <w:color w:val="4472C4" w:themeColor="accent1"/>
        </w:rPr>
        <w:t>.</w:t>
      </w:r>
    </w:p>
    <w:p w14:paraId="1E493989" w14:textId="77777777" w:rsidR="000E694A" w:rsidRPr="00E658A2" w:rsidRDefault="000E694A" w:rsidP="000E694A">
      <w:pPr>
        <w:spacing w:line="480" w:lineRule="auto"/>
      </w:pPr>
      <w:r w:rsidRPr="00E658A2">
        <w:rPr>
          <w:b/>
        </w:rPr>
        <w:t>Method</w:t>
      </w:r>
    </w:p>
    <w:p w14:paraId="7A30FF3A" w14:textId="77777777" w:rsidR="000E694A" w:rsidRPr="00E658A2" w:rsidRDefault="000E694A" w:rsidP="000E694A">
      <w:pPr>
        <w:spacing w:line="480" w:lineRule="auto"/>
        <w:ind w:firstLine="720"/>
      </w:pPr>
      <w:r w:rsidRPr="00E658A2">
        <w:rPr>
          <w:b/>
          <w:i/>
          <w:iCs/>
        </w:rPr>
        <w:t>Participants.</w:t>
      </w:r>
      <w:r w:rsidRPr="00E658A2">
        <w:t xml:space="preserve"> We recruited </w:t>
      </w:r>
      <w:r>
        <w:t>401</w:t>
      </w:r>
      <w:r w:rsidRPr="00E658A2">
        <w:t xml:space="preserve"> </w:t>
      </w:r>
      <w:r>
        <w:t>employed adults from Amazon Mturk</w:t>
      </w:r>
      <w:r w:rsidRPr="00E658A2">
        <w:t xml:space="preserve">. Following our preregistered exclusion criteria, we excluded the data from </w:t>
      </w:r>
      <w:r>
        <w:t>3</w:t>
      </w:r>
      <w:r w:rsidRPr="00E658A2">
        <w:t xml:space="preserve"> participants (who either answered both attention checks incorrectly or provided a nonsensical response to what they do for work), leaving a final sample of </w:t>
      </w:r>
      <w:r>
        <w:t>398</w:t>
      </w:r>
      <w:r w:rsidRPr="00E658A2">
        <w:t xml:space="preserve"> (</w:t>
      </w:r>
      <w:r w:rsidRPr="00E658A2">
        <w:rPr>
          <w:i/>
        </w:rPr>
        <w:t>M</w:t>
      </w:r>
      <w:r w:rsidRPr="00E658A2">
        <w:rPr>
          <w:i/>
          <w:vertAlign w:val="subscript"/>
        </w:rPr>
        <w:t>age</w:t>
      </w:r>
      <w:r w:rsidRPr="00E658A2">
        <w:t xml:space="preserve"> = </w:t>
      </w:r>
      <w:r>
        <w:t>40.22</w:t>
      </w:r>
      <w:r w:rsidRPr="00E658A2">
        <w:t xml:space="preserve">, </w:t>
      </w:r>
      <w:r w:rsidRPr="00E658A2">
        <w:rPr>
          <w:i/>
        </w:rPr>
        <w:t>SD</w:t>
      </w:r>
      <w:r w:rsidRPr="00E658A2">
        <w:t xml:space="preserve"> = </w:t>
      </w:r>
      <w:r>
        <w:t>11.21</w:t>
      </w:r>
      <w:r w:rsidRPr="00E658A2">
        <w:t xml:space="preserve">; </w:t>
      </w:r>
      <w:r>
        <w:t>173</w:t>
      </w:r>
      <w:r w:rsidRPr="00E658A2">
        <w:t xml:space="preserve"> female, </w:t>
      </w:r>
      <w:r>
        <w:t>219</w:t>
      </w:r>
      <w:r w:rsidRPr="00E658A2">
        <w:t xml:space="preserve"> male, </w:t>
      </w:r>
      <w:r>
        <w:t>three</w:t>
      </w:r>
      <w:r w:rsidRPr="00E658A2">
        <w:t xml:space="preserve"> non-binary/third gender; </w:t>
      </w:r>
      <w:r>
        <w:t>five</w:t>
      </w:r>
      <w:r w:rsidRPr="00E658A2">
        <w:t xml:space="preserve"> did not self-identify).</w:t>
      </w:r>
    </w:p>
    <w:p w14:paraId="44BC58B2" w14:textId="6EE47F1A" w:rsidR="000E694A" w:rsidRPr="00E658A2" w:rsidRDefault="000E694A" w:rsidP="000E694A">
      <w:pPr>
        <w:spacing w:line="480" w:lineRule="auto"/>
        <w:ind w:firstLine="720"/>
      </w:pPr>
      <w:r w:rsidRPr="00E658A2">
        <w:rPr>
          <w:b/>
          <w:i/>
          <w:iCs/>
        </w:rPr>
        <w:t>Design and procedure.</w:t>
      </w:r>
      <w:r w:rsidRPr="00E658A2">
        <w:t xml:space="preserve"> Using a design similar to Stud</w:t>
      </w:r>
      <w:r>
        <w:t xml:space="preserve">ies </w:t>
      </w:r>
      <w:r w:rsidR="00BE79ED">
        <w:t>4</w:t>
      </w:r>
      <w:r>
        <w:t xml:space="preserve"> and </w:t>
      </w:r>
      <w:r w:rsidR="00BE79ED">
        <w:t>5</w:t>
      </w:r>
      <w:r w:rsidRPr="00E658A2">
        <w:t xml:space="preserve">, </w:t>
      </w:r>
      <w:bookmarkStart w:id="45" w:name="_Hlk121311709"/>
      <w:r w:rsidRPr="00E658A2">
        <w:t xml:space="preserve">participants read that they observed another individual (the “approacher”) approach </w:t>
      </w:r>
      <w:r>
        <w:t>an organizational</w:t>
      </w:r>
      <w:r w:rsidRPr="00E658A2">
        <w:t xml:space="preserve"> leader at an office social event, </w:t>
      </w:r>
      <w:r w:rsidRPr="000E694A">
        <w:t xml:space="preserve">excessively flatter the leader, and then ask for a professional favor a week later. </w:t>
      </w:r>
      <w:bookmarkEnd w:id="45"/>
      <w:r w:rsidRPr="000E694A">
        <w:t xml:space="preserve">We used </w:t>
      </w:r>
      <w:bookmarkStart w:id="46" w:name="_Hlk121311832"/>
      <w:r w:rsidRPr="000E694A">
        <w:t xml:space="preserve">a 2(leader familiarity: new vs. established) </w:t>
      </w:r>
      <w:r w:rsidRPr="000E694A">
        <w:sym w:font="Wingdings 2" w:char="F0CD"/>
      </w:r>
      <w:r w:rsidRPr="000E694A">
        <w:t xml:space="preserve"> 2(leader response: grant favor vs. </w:t>
      </w:r>
      <w:r w:rsidRPr="006E6C14">
        <w:t xml:space="preserve">refuse favor) between-subjects design </w:t>
      </w:r>
      <w:bookmarkEnd w:id="46"/>
      <w:r w:rsidRPr="006E6C14">
        <w:t xml:space="preserve">(see </w:t>
      </w:r>
      <w:r w:rsidR="00BE79ED" w:rsidRPr="006E6C14">
        <w:t xml:space="preserve">page </w:t>
      </w:r>
      <w:r w:rsidR="006E6C14" w:rsidRPr="006E6C14">
        <w:t>14</w:t>
      </w:r>
      <w:r w:rsidRPr="000E694A">
        <w:t xml:space="preserve"> for scenario text).</w:t>
      </w:r>
    </w:p>
    <w:p w14:paraId="08A36BA0" w14:textId="12D87E4C" w:rsidR="000E694A" w:rsidRPr="009078A4" w:rsidRDefault="000E694A" w:rsidP="000E694A">
      <w:pPr>
        <w:spacing w:line="480" w:lineRule="auto"/>
        <w:ind w:firstLine="720"/>
      </w:pPr>
      <w:bookmarkStart w:id="47" w:name="_Hlk121311795"/>
      <w:r w:rsidRPr="00E658A2">
        <w:t xml:space="preserve">In the </w:t>
      </w:r>
      <w:r>
        <w:rPr>
          <w:i/>
          <w:iCs/>
        </w:rPr>
        <w:t>New Leader</w:t>
      </w:r>
      <w:r w:rsidRPr="00E658A2">
        <w:t xml:space="preserve"> condition, participants were told that the</w:t>
      </w:r>
      <w:r>
        <w:t xml:space="preserve">ir work team had been assigned a new leader, Alex, who had just joined from another organization and had been working with the team for a few weeks at that point. </w:t>
      </w:r>
      <w:r w:rsidRPr="00E658A2">
        <w:t xml:space="preserve">Participants in the </w:t>
      </w:r>
      <w:r>
        <w:rPr>
          <w:i/>
          <w:iCs/>
        </w:rPr>
        <w:t>Established Leader</w:t>
      </w:r>
      <w:r>
        <w:t xml:space="preserve"> condition followed the same protocol as Studies 4-</w:t>
      </w:r>
      <w:r w:rsidR="00BE79ED">
        <w:t>5</w:t>
      </w:r>
      <w:r>
        <w:t xml:space="preserve"> and recalled a leader from their own organization and recorded how long they had known their leader. </w:t>
      </w:r>
      <w:bookmarkEnd w:id="47"/>
      <w:r>
        <w:t>Participants in this condition reported having wo</w:t>
      </w:r>
      <w:r w:rsidRPr="00E658A2">
        <w:t xml:space="preserve">rked with their leader for an average of </w:t>
      </w:r>
      <w:r>
        <w:t>6</w:t>
      </w:r>
      <w:r w:rsidRPr="00E658A2">
        <w:t>.</w:t>
      </w:r>
      <w:r>
        <w:t>61</w:t>
      </w:r>
      <w:r w:rsidRPr="00E658A2">
        <w:t xml:space="preserve"> years (</w:t>
      </w:r>
      <w:r w:rsidRPr="00E658A2">
        <w:rPr>
          <w:i/>
          <w:iCs/>
        </w:rPr>
        <w:t>SD</w:t>
      </w:r>
      <w:r w:rsidRPr="00E658A2">
        <w:t xml:space="preserve"> = </w:t>
      </w:r>
      <w:r>
        <w:t>7.39</w:t>
      </w:r>
      <w:r w:rsidRPr="00E658A2">
        <w:t>).</w:t>
      </w:r>
      <w:r>
        <w:t xml:space="preserve"> </w:t>
      </w:r>
      <w:r w:rsidRPr="00E658A2">
        <w:t>As with Stud</w:t>
      </w:r>
      <w:r>
        <w:t>ies</w:t>
      </w:r>
      <w:r w:rsidRPr="00E658A2">
        <w:t xml:space="preserve"> </w:t>
      </w:r>
      <w:r w:rsidR="00BE79ED">
        <w:t>4</w:t>
      </w:r>
      <w:r>
        <w:t xml:space="preserve"> and </w:t>
      </w:r>
      <w:r w:rsidR="00BE79ED">
        <w:t>5</w:t>
      </w:r>
      <w:r w:rsidRPr="00E658A2">
        <w:t>, participants read that they subsequently found out that the leader either provided a favor to the approacher (</w:t>
      </w:r>
      <w:r w:rsidRPr="00E658A2">
        <w:rPr>
          <w:i/>
          <w:iCs/>
        </w:rPr>
        <w:t>Grant Favor</w:t>
      </w:r>
      <w:r w:rsidRPr="00E658A2">
        <w:t>) or refused to do so (</w:t>
      </w:r>
      <w:r w:rsidRPr="00E658A2">
        <w:rPr>
          <w:i/>
          <w:iCs/>
        </w:rPr>
        <w:t>Refuse Favor)</w:t>
      </w:r>
      <w:r w:rsidRPr="00E658A2">
        <w:t xml:space="preserve">. </w:t>
      </w:r>
    </w:p>
    <w:p w14:paraId="00648D21" w14:textId="77777777" w:rsidR="000E694A" w:rsidRPr="00E658A2" w:rsidRDefault="000E694A" w:rsidP="000E694A">
      <w:pPr>
        <w:spacing w:line="480" w:lineRule="auto"/>
        <w:rPr>
          <w:b/>
          <w:bCs/>
        </w:rPr>
      </w:pPr>
      <w:r w:rsidRPr="00E658A2">
        <w:rPr>
          <w:b/>
          <w:bCs/>
        </w:rPr>
        <w:t>Measures</w:t>
      </w:r>
    </w:p>
    <w:p w14:paraId="2C86E0B7" w14:textId="53606B51" w:rsidR="000E694A" w:rsidRPr="0081640A" w:rsidRDefault="000E694A" w:rsidP="000E694A">
      <w:pPr>
        <w:spacing w:line="480" w:lineRule="auto"/>
        <w:ind w:firstLine="720"/>
      </w:pPr>
      <w:r>
        <w:rPr>
          <w:b/>
          <w:bCs/>
          <w:i/>
          <w:iCs/>
        </w:rPr>
        <w:lastRenderedPageBreak/>
        <w:t>Perceived naiveté and downstream i</w:t>
      </w:r>
      <w:r w:rsidRPr="002664F1">
        <w:rPr>
          <w:b/>
          <w:bCs/>
          <w:i/>
          <w:iCs/>
        </w:rPr>
        <w:t xml:space="preserve">mpression-management and </w:t>
      </w:r>
      <w:r>
        <w:rPr>
          <w:b/>
          <w:bCs/>
          <w:i/>
          <w:iCs/>
        </w:rPr>
        <w:t>o</w:t>
      </w:r>
      <w:r w:rsidRPr="002664F1">
        <w:rPr>
          <w:b/>
          <w:bCs/>
          <w:i/>
          <w:iCs/>
        </w:rPr>
        <w:t>rganizational consequences.</w:t>
      </w:r>
      <w:r>
        <w:t xml:space="preserve"> We collected the same scales as Studies </w:t>
      </w:r>
      <w:r w:rsidR="00BE79ED">
        <w:t>4</w:t>
      </w:r>
      <w:r>
        <w:t>-</w:t>
      </w:r>
      <w:r w:rsidR="00BE79ED">
        <w:t>5</w:t>
      </w:r>
      <w:r>
        <w:t xml:space="preserve"> of naiveté </w:t>
      </w:r>
      <w:r w:rsidRPr="002664F1">
        <w:t>(α = .9</w:t>
      </w:r>
      <w:r>
        <w:t>4</w:t>
      </w:r>
      <w:r w:rsidRPr="002664F1">
        <w:t>)</w:t>
      </w:r>
      <w:r>
        <w:t xml:space="preserve">, </w:t>
      </w:r>
      <w:r w:rsidRPr="002664F1">
        <w:t>competence (α = .93</w:t>
      </w:r>
      <w:r>
        <w:t xml:space="preserve">), </w:t>
      </w:r>
      <w:r w:rsidRPr="002664F1">
        <w:t>warmth</w:t>
      </w:r>
      <w:r>
        <w:t xml:space="preserve"> (</w:t>
      </w:r>
      <w:r w:rsidRPr="002664F1">
        <w:t>α = .</w:t>
      </w:r>
      <w:r>
        <w:t>89),</w:t>
      </w:r>
      <w:r w:rsidRPr="002664F1">
        <w:rPr>
          <w:iCs/>
        </w:rPr>
        <w:t xml:space="preserve"> </w:t>
      </w:r>
      <w:r>
        <w:rPr>
          <w:iCs/>
        </w:rPr>
        <w:t xml:space="preserve">overall impression (single item), </w:t>
      </w:r>
      <w:r w:rsidRPr="002664F1">
        <w:rPr>
          <w:iCs/>
        </w:rPr>
        <w:t>commitment (</w:t>
      </w:r>
      <w:r w:rsidRPr="002664F1">
        <w:t>α = .</w:t>
      </w:r>
      <w:r>
        <w:t xml:space="preserve">90), and organizational fairness </w:t>
      </w:r>
      <w:r>
        <w:rPr>
          <w:i/>
          <w:iCs/>
        </w:rPr>
        <w:t>(</w:t>
      </w:r>
      <w:r w:rsidRPr="002664F1">
        <w:t>α = .9</w:t>
      </w:r>
      <w:r>
        <w:t>6).</w:t>
      </w:r>
    </w:p>
    <w:p w14:paraId="4D678906" w14:textId="77777777" w:rsidR="000E694A" w:rsidRPr="00E658A2" w:rsidRDefault="000E694A" w:rsidP="000E694A">
      <w:pPr>
        <w:spacing w:line="480" w:lineRule="auto"/>
        <w:rPr>
          <w:b/>
        </w:rPr>
      </w:pPr>
      <w:r w:rsidRPr="00E658A2">
        <w:rPr>
          <w:b/>
        </w:rPr>
        <w:t>Results</w:t>
      </w:r>
    </w:p>
    <w:p w14:paraId="3ADBC6B1" w14:textId="5C2EF229" w:rsidR="007F3FF9" w:rsidRDefault="000E694A" w:rsidP="000E694A">
      <w:pPr>
        <w:spacing w:line="480" w:lineRule="auto"/>
        <w:ind w:firstLine="720"/>
        <w:sectPr w:rsidR="007F3FF9">
          <w:pgSz w:w="12240" w:h="15840"/>
          <w:pgMar w:top="1440" w:right="1440" w:bottom="1440" w:left="1440" w:header="720" w:footer="720" w:gutter="0"/>
          <w:cols w:space="720"/>
          <w:docGrid w:linePitch="360"/>
        </w:sectPr>
      </w:pPr>
      <w:r w:rsidRPr="00E658A2">
        <w:t xml:space="preserve">Providing support for our overall predictions, the results demonstrated </w:t>
      </w:r>
      <w:r>
        <w:t>that leader familiarity impacted the effect of favor-granting on perceptions of leader’s warmth but did not have a meaningful impact on the effect of favor-granting for any of the other outcomes we measured</w:t>
      </w:r>
      <w:r w:rsidRPr="00E658A2">
        <w:rPr>
          <w:rFonts w:eastAsiaTheme="minorEastAsia"/>
        </w:rPr>
        <w:t xml:space="preserve">. </w:t>
      </w:r>
      <w:r w:rsidRPr="00E658A2">
        <w:t xml:space="preserve">Results by outcome are presented in </w:t>
      </w:r>
      <w:r w:rsidR="00705C9A">
        <w:t xml:space="preserve">Supplemental </w:t>
      </w:r>
      <w:r w:rsidRPr="00E658A2">
        <w:t xml:space="preserve">Table </w:t>
      </w:r>
      <w:r w:rsidR="007F3FF9">
        <w:t>3</w:t>
      </w:r>
      <w:r w:rsidRPr="00E658A2">
        <w:t xml:space="preserve"> and </w:t>
      </w:r>
      <w:r w:rsidR="00705C9A">
        <w:t xml:space="preserve">Supplemental </w:t>
      </w:r>
      <w:r w:rsidRPr="00E658A2">
        <w:t xml:space="preserve">Figures </w:t>
      </w:r>
      <w:r w:rsidR="007F3FF9">
        <w:t>6-8</w:t>
      </w:r>
      <w:r>
        <w:t>.</w:t>
      </w:r>
    </w:p>
    <w:p w14:paraId="2554E0A6" w14:textId="5A51E594" w:rsidR="007F3FF9" w:rsidRPr="009879CE" w:rsidRDefault="007F3FF9" w:rsidP="007F3FF9">
      <w:pPr>
        <w:rPr>
          <w:b/>
        </w:rPr>
      </w:pPr>
      <w:r w:rsidRPr="00705C9A">
        <w:rPr>
          <w:b/>
        </w:rPr>
        <w:lastRenderedPageBreak/>
        <w:t xml:space="preserve">Supplemental </w:t>
      </w:r>
      <w:r w:rsidRPr="009879CE">
        <w:rPr>
          <w:b/>
        </w:rPr>
        <w:t xml:space="preserve">Table </w:t>
      </w:r>
      <w:r>
        <w:rPr>
          <w:b/>
        </w:rPr>
        <w:t>3</w:t>
      </w:r>
    </w:p>
    <w:p w14:paraId="25A29604" w14:textId="77777777" w:rsidR="007F3FF9" w:rsidRPr="009879CE" w:rsidRDefault="007F3FF9" w:rsidP="007F3FF9">
      <w:pPr>
        <w:rPr>
          <w:bCs/>
          <w:i/>
          <w:iCs/>
        </w:rPr>
      </w:pPr>
      <w:r w:rsidRPr="009879CE">
        <w:rPr>
          <w:bCs/>
          <w:i/>
          <w:iCs/>
        </w:rPr>
        <w:t xml:space="preserve">Descriptive Statistics for All Measures in </w:t>
      </w:r>
      <w:r>
        <w:rPr>
          <w:bCs/>
          <w:i/>
          <w:iCs/>
        </w:rPr>
        <w:t>Supplementary Study 5</w:t>
      </w:r>
    </w:p>
    <w:tbl>
      <w:tblPr>
        <w:tblW w:w="10908" w:type="dxa"/>
        <w:tblInd w:w="-108" w:type="dxa"/>
        <w:tblLayout w:type="fixed"/>
        <w:tblCellMar>
          <w:left w:w="29" w:type="dxa"/>
          <w:right w:w="29" w:type="dxa"/>
        </w:tblCellMar>
        <w:tblLook w:val="04A0" w:firstRow="1" w:lastRow="0" w:firstColumn="1" w:lastColumn="0" w:noHBand="0" w:noVBand="1"/>
      </w:tblPr>
      <w:tblGrid>
        <w:gridCol w:w="1548"/>
        <w:gridCol w:w="1530"/>
        <w:gridCol w:w="1530"/>
        <w:gridCol w:w="720"/>
        <w:gridCol w:w="720"/>
        <w:gridCol w:w="1530"/>
        <w:gridCol w:w="1530"/>
        <w:gridCol w:w="810"/>
        <w:gridCol w:w="990"/>
      </w:tblGrid>
      <w:tr w:rsidR="007F3FF9" w:rsidRPr="009879CE" w14:paraId="4A343B5F" w14:textId="77777777" w:rsidTr="00CC3B94">
        <w:trPr>
          <w:trHeight w:val="341"/>
        </w:trPr>
        <w:tc>
          <w:tcPr>
            <w:tcW w:w="1548" w:type="dxa"/>
            <w:tcBorders>
              <w:top w:val="single" w:sz="4" w:space="0" w:color="auto"/>
              <w:left w:val="nil"/>
              <w:bottom w:val="single" w:sz="4" w:space="0" w:color="auto"/>
              <w:right w:val="nil"/>
            </w:tcBorders>
            <w:noWrap/>
            <w:vAlign w:val="center"/>
            <w:hideMark/>
          </w:tcPr>
          <w:p w14:paraId="6961CE4C" w14:textId="77777777" w:rsidR="007F3FF9" w:rsidRPr="009879CE" w:rsidRDefault="007F3FF9" w:rsidP="00CC3B94">
            <w:pPr>
              <w:rPr>
                <w:b/>
                <w:szCs w:val="20"/>
              </w:rPr>
            </w:pPr>
          </w:p>
        </w:tc>
        <w:tc>
          <w:tcPr>
            <w:tcW w:w="4500" w:type="dxa"/>
            <w:gridSpan w:val="4"/>
            <w:tcBorders>
              <w:top w:val="single" w:sz="4" w:space="0" w:color="auto"/>
              <w:left w:val="nil"/>
              <w:bottom w:val="single" w:sz="4" w:space="0" w:color="auto"/>
              <w:right w:val="nil"/>
            </w:tcBorders>
            <w:noWrap/>
            <w:vAlign w:val="center"/>
            <w:hideMark/>
          </w:tcPr>
          <w:p w14:paraId="68343850" w14:textId="77777777" w:rsidR="007F3FF9" w:rsidRPr="009879CE" w:rsidRDefault="007F3FF9" w:rsidP="00CC3B94">
            <w:pPr>
              <w:jc w:val="center"/>
              <w:rPr>
                <w:color w:val="000000"/>
                <w:szCs w:val="20"/>
              </w:rPr>
            </w:pPr>
            <w:r>
              <w:rPr>
                <w:szCs w:val="20"/>
              </w:rPr>
              <w:t>Established Leader</w:t>
            </w:r>
          </w:p>
        </w:tc>
        <w:tc>
          <w:tcPr>
            <w:tcW w:w="4860" w:type="dxa"/>
            <w:gridSpan w:val="4"/>
            <w:tcBorders>
              <w:top w:val="single" w:sz="4" w:space="0" w:color="auto"/>
              <w:left w:val="nil"/>
              <w:bottom w:val="single" w:sz="4" w:space="0" w:color="auto"/>
              <w:right w:val="nil"/>
            </w:tcBorders>
            <w:noWrap/>
            <w:vAlign w:val="center"/>
            <w:hideMark/>
          </w:tcPr>
          <w:p w14:paraId="366134D2" w14:textId="77777777" w:rsidR="007F3FF9" w:rsidRPr="009879CE" w:rsidRDefault="007F3FF9" w:rsidP="00CC3B94">
            <w:pPr>
              <w:jc w:val="center"/>
              <w:rPr>
                <w:color w:val="000000"/>
                <w:szCs w:val="20"/>
              </w:rPr>
            </w:pPr>
            <w:r>
              <w:rPr>
                <w:szCs w:val="20"/>
              </w:rPr>
              <w:t>New Leader</w:t>
            </w:r>
          </w:p>
        </w:tc>
      </w:tr>
      <w:tr w:rsidR="007F3FF9" w:rsidRPr="009879CE" w14:paraId="4E1407AC" w14:textId="77777777" w:rsidTr="00CC3B94">
        <w:trPr>
          <w:trHeight w:val="350"/>
        </w:trPr>
        <w:tc>
          <w:tcPr>
            <w:tcW w:w="1548" w:type="dxa"/>
            <w:tcBorders>
              <w:top w:val="single" w:sz="4" w:space="0" w:color="auto"/>
              <w:left w:val="nil"/>
              <w:bottom w:val="single" w:sz="4" w:space="0" w:color="auto"/>
              <w:right w:val="nil"/>
            </w:tcBorders>
            <w:noWrap/>
            <w:vAlign w:val="center"/>
            <w:hideMark/>
          </w:tcPr>
          <w:p w14:paraId="50D6989B" w14:textId="77777777" w:rsidR="007F3FF9" w:rsidRPr="009879CE" w:rsidRDefault="007F3FF9" w:rsidP="00CC3B94">
            <w:pPr>
              <w:jc w:val="center"/>
              <w:rPr>
                <w:szCs w:val="20"/>
              </w:rPr>
            </w:pPr>
            <w:r w:rsidRPr="009879CE">
              <w:rPr>
                <w:szCs w:val="20"/>
              </w:rPr>
              <w:t>Variable</w:t>
            </w:r>
          </w:p>
        </w:tc>
        <w:tc>
          <w:tcPr>
            <w:tcW w:w="1530" w:type="dxa"/>
            <w:tcBorders>
              <w:top w:val="single" w:sz="4" w:space="0" w:color="auto"/>
              <w:left w:val="nil"/>
              <w:bottom w:val="single" w:sz="4" w:space="0" w:color="auto"/>
              <w:right w:val="nil"/>
            </w:tcBorders>
            <w:noWrap/>
            <w:vAlign w:val="center"/>
            <w:hideMark/>
          </w:tcPr>
          <w:p w14:paraId="53A95E21" w14:textId="77777777" w:rsidR="007F3FF9" w:rsidRPr="009879CE" w:rsidRDefault="007F3FF9" w:rsidP="00CC3B94">
            <w:pPr>
              <w:jc w:val="center"/>
              <w:rPr>
                <w:szCs w:val="20"/>
              </w:rPr>
            </w:pPr>
            <w:r w:rsidRPr="009879CE">
              <w:rPr>
                <w:szCs w:val="20"/>
              </w:rPr>
              <w:t>Grant Favor</w:t>
            </w:r>
          </w:p>
        </w:tc>
        <w:tc>
          <w:tcPr>
            <w:tcW w:w="1530" w:type="dxa"/>
            <w:tcBorders>
              <w:top w:val="single" w:sz="4" w:space="0" w:color="auto"/>
              <w:left w:val="nil"/>
              <w:bottom w:val="single" w:sz="4" w:space="0" w:color="auto"/>
              <w:right w:val="nil"/>
            </w:tcBorders>
            <w:vAlign w:val="center"/>
            <w:hideMark/>
          </w:tcPr>
          <w:p w14:paraId="238D0071" w14:textId="77777777" w:rsidR="007F3FF9" w:rsidRPr="009879CE" w:rsidRDefault="007F3FF9" w:rsidP="00CC3B94">
            <w:pPr>
              <w:jc w:val="center"/>
              <w:rPr>
                <w:szCs w:val="20"/>
              </w:rPr>
            </w:pPr>
            <w:r w:rsidRPr="009879CE">
              <w:rPr>
                <w:szCs w:val="20"/>
              </w:rPr>
              <w:t>Refuse Favor</w:t>
            </w:r>
          </w:p>
        </w:tc>
        <w:tc>
          <w:tcPr>
            <w:tcW w:w="720" w:type="dxa"/>
            <w:tcBorders>
              <w:top w:val="single" w:sz="4" w:space="0" w:color="auto"/>
              <w:left w:val="nil"/>
              <w:bottom w:val="single" w:sz="4" w:space="0" w:color="auto"/>
              <w:right w:val="nil"/>
            </w:tcBorders>
            <w:vAlign w:val="center"/>
            <w:hideMark/>
          </w:tcPr>
          <w:p w14:paraId="7356AA77" w14:textId="77777777" w:rsidR="007F3FF9" w:rsidRPr="009879CE" w:rsidRDefault="007F3FF9" w:rsidP="00CC3B94">
            <w:pPr>
              <w:jc w:val="center"/>
              <w:rPr>
                <w:i/>
                <w:szCs w:val="20"/>
                <w:vertAlign w:val="superscript"/>
              </w:rPr>
            </w:pPr>
            <w:r w:rsidRPr="009879CE">
              <w:rPr>
                <w:i/>
                <w:szCs w:val="20"/>
              </w:rPr>
              <w:t>t</w:t>
            </w:r>
            <w:r w:rsidRPr="009879CE">
              <w:rPr>
                <w:szCs w:val="20"/>
                <w:vertAlign w:val="superscript"/>
              </w:rPr>
              <w:t>a</w:t>
            </w:r>
          </w:p>
        </w:tc>
        <w:tc>
          <w:tcPr>
            <w:tcW w:w="720" w:type="dxa"/>
            <w:tcBorders>
              <w:top w:val="single" w:sz="4" w:space="0" w:color="auto"/>
              <w:left w:val="nil"/>
              <w:bottom w:val="single" w:sz="4" w:space="0" w:color="auto"/>
              <w:right w:val="nil"/>
            </w:tcBorders>
            <w:vAlign w:val="center"/>
            <w:hideMark/>
          </w:tcPr>
          <w:p w14:paraId="5ED69901" w14:textId="77777777" w:rsidR="007F3FF9" w:rsidRPr="009879CE" w:rsidRDefault="007F3FF9" w:rsidP="00CC3B94">
            <w:pPr>
              <w:jc w:val="center"/>
              <w:rPr>
                <w:i/>
                <w:szCs w:val="20"/>
              </w:rPr>
            </w:pPr>
            <w:r w:rsidRPr="009879CE">
              <w:rPr>
                <w:i/>
                <w:szCs w:val="20"/>
              </w:rPr>
              <w:t>p</w:t>
            </w:r>
          </w:p>
        </w:tc>
        <w:tc>
          <w:tcPr>
            <w:tcW w:w="1530" w:type="dxa"/>
            <w:tcBorders>
              <w:top w:val="single" w:sz="4" w:space="0" w:color="auto"/>
              <w:left w:val="nil"/>
              <w:bottom w:val="single" w:sz="4" w:space="0" w:color="auto"/>
              <w:right w:val="nil"/>
            </w:tcBorders>
            <w:noWrap/>
            <w:vAlign w:val="center"/>
            <w:hideMark/>
          </w:tcPr>
          <w:p w14:paraId="69B8AC47" w14:textId="77777777" w:rsidR="007F3FF9" w:rsidRPr="009879CE" w:rsidRDefault="007F3FF9" w:rsidP="00CC3B94">
            <w:pPr>
              <w:jc w:val="center"/>
              <w:rPr>
                <w:szCs w:val="20"/>
              </w:rPr>
            </w:pPr>
            <w:r w:rsidRPr="009879CE">
              <w:rPr>
                <w:szCs w:val="20"/>
              </w:rPr>
              <w:t>Grant Favor</w:t>
            </w:r>
          </w:p>
        </w:tc>
        <w:tc>
          <w:tcPr>
            <w:tcW w:w="1530" w:type="dxa"/>
            <w:tcBorders>
              <w:top w:val="single" w:sz="4" w:space="0" w:color="auto"/>
              <w:left w:val="nil"/>
              <w:bottom w:val="single" w:sz="4" w:space="0" w:color="auto"/>
              <w:right w:val="nil"/>
            </w:tcBorders>
            <w:vAlign w:val="center"/>
            <w:hideMark/>
          </w:tcPr>
          <w:p w14:paraId="6CB615BA" w14:textId="77777777" w:rsidR="007F3FF9" w:rsidRPr="009879CE" w:rsidRDefault="007F3FF9" w:rsidP="00CC3B94">
            <w:pPr>
              <w:jc w:val="center"/>
              <w:rPr>
                <w:szCs w:val="20"/>
              </w:rPr>
            </w:pPr>
            <w:r w:rsidRPr="009879CE">
              <w:rPr>
                <w:szCs w:val="20"/>
              </w:rPr>
              <w:t>Refuse Favor</w:t>
            </w:r>
          </w:p>
        </w:tc>
        <w:tc>
          <w:tcPr>
            <w:tcW w:w="810" w:type="dxa"/>
            <w:tcBorders>
              <w:top w:val="single" w:sz="4" w:space="0" w:color="auto"/>
              <w:left w:val="nil"/>
              <w:bottom w:val="single" w:sz="4" w:space="0" w:color="auto"/>
              <w:right w:val="nil"/>
            </w:tcBorders>
            <w:vAlign w:val="center"/>
            <w:hideMark/>
          </w:tcPr>
          <w:p w14:paraId="206C7D07" w14:textId="77777777" w:rsidR="007F3FF9" w:rsidRPr="009879CE" w:rsidRDefault="007F3FF9" w:rsidP="00CC3B94">
            <w:pPr>
              <w:jc w:val="center"/>
              <w:rPr>
                <w:i/>
                <w:szCs w:val="20"/>
              </w:rPr>
            </w:pPr>
            <w:r w:rsidRPr="009879CE">
              <w:rPr>
                <w:i/>
                <w:szCs w:val="20"/>
              </w:rPr>
              <w:t>t</w:t>
            </w:r>
            <w:r w:rsidRPr="009879CE">
              <w:rPr>
                <w:szCs w:val="20"/>
                <w:vertAlign w:val="superscript"/>
              </w:rPr>
              <w:t>b</w:t>
            </w:r>
          </w:p>
        </w:tc>
        <w:tc>
          <w:tcPr>
            <w:tcW w:w="990" w:type="dxa"/>
            <w:tcBorders>
              <w:top w:val="single" w:sz="4" w:space="0" w:color="auto"/>
              <w:left w:val="nil"/>
              <w:bottom w:val="single" w:sz="4" w:space="0" w:color="auto"/>
              <w:right w:val="nil"/>
            </w:tcBorders>
            <w:vAlign w:val="center"/>
            <w:hideMark/>
          </w:tcPr>
          <w:p w14:paraId="7D054424" w14:textId="77777777" w:rsidR="007F3FF9" w:rsidRPr="009879CE" w:rsidRDefault="007F3FF9" w:rsidP="00CC3B94">
            <w:pPr>
              <w:jc w:val="center"/>
              <w:rPr>
                <w:i/>
                <w:szCs w:val="20"/>
              </w:rPr>
            </w:pPr>
            <w:r w:rsidRPr="009879CE">
              <w:rPr>
                <w:i/>
                <w:szCs w:val="20"/>
              </w:rPr>
              <w:t>p</w:t>
            </w:r>
          </w:p>
        </w:tc>
      </w:tr>
      <w:tr w:rsidR="007F3FF9" w:rsidRPr="009879CE" w14:paraId="3F9C5A82" w14:textId="77777777" w:rsidTr="00CC3B94">
        <w:trPr>
          <w:trHeight w:val="300"/>
        </w:trPr>
        <w:tc>
          <w:tcPr>
            <w:tcW w:w="6048" w:type="dxa"/>
            <w:gridSpan w:val="5"/>
            <w:tcBorders>
              <w:top w:val="single" w:sz="4" w:space="0" w:color="auto"/>
              <w:left w:val="nil"/>
              <w:bottom w:val="nil"/>
              <w:right w:val="nil"/>
            </w:tcBorders>
            <w:noWrap/>
            <w:vAlign w:val="center"/>
            <w:hideMark/>
          </w:tcPr>
          <w:p w14:paraId="71772F38" w14:textId="77777777" w:rsidR="007F3FF9" w:rsidRPr="009879CE" w:rsidRDefault="007F3FF9" w:rsidP="00CC3B94">
            <w:pPr>
              <w:rPr>
                <w:b/>
                <w:szCs w:val="20"/>
              </w:rPr>
            </w:pPr>
            <w:r w:rsidRPr="009879CE">
              <w:rPr>
                <w:b/>
                <w:szCs w:val="20"/>
              </w:rPr>
              <w:t>Perceived naiveté</w:t>
            </w:r>
          </w:p>
        </w:tc>
        <w:tc>
          <w:tcPr>
            <w:tcW w:w="4860" w:type="dxa"/>
            <w:gridSpan w:val="4"/>
            <w:tcBorders>
              <w:top w:val="single" w:sz="4" w:space="0" w:color="auto"/>
              <w:left w:val="nil"/>
              <w:bottom w:val="nil"/>
              <w:right w:val="nil"/>
            </w:tcBorders>
            <w:noWrap/>
            <w:vAlign w:val="center"/>
          </w:tcPr>
          <w:p w14:paraId="045B5A1A" w14:textId="77777777" w:rsidR="007F3FF9" w:rsidRPr="009879CE" w:rsidRDefault="007F3FF9" w:rsidP="00CC3B94">
            <w:pPr>
              <w:jc w:val="center"/>
              <w:rPr>
                <w:color w:val="000000"/>
                <w:szCs w:val="20"/>
              </w:rPr>
            </w:pPr>
          </w:p>
        </w:tc>
      </w:tr>
      <w:tr w:rsidR="007F3FF9" w:rsidRPr="009879CE" w14:paraId="315F4E72" w14:textId="77777777" w:rsidTr="00CC3B94">
        <w:trPr>
          <w:trHeight w:val="300"/>
        </w:trPr>
        <w:tc>
          <w:tcPr>
            <w:tcW w:w="1548" w:type="dxa"/>
            <w:noWrap/>
            <w:vAlign w:val="center"/>
            <w:hideMark/>
          </w:tcPr>
          <w:p w14:paraId="6C48F681" w14:textId="77777777" w:rsidR="007F3FF9" w:rsidRPr="009879CE" w:rsidRDefault="007F3FF9" w:rsidP="00CC3B94">
            <w:pPr>
              <w:rPr>
                <w:b/>
                <w:szCs w:val="20"/>
              </w:rPr>
            </w:pPr>
            <w:r w:rsidRPr="009879CE">
              <w:rPr>
                <w:color w:val="000000"/>
                <w:szCs w:val="20"/>
              </w:rPr>
              <w:t xml:space="preserve">Perceived </w:t>
            </w:r>
            <w:r w:rsidRPr="009879CE">
              <w:rPr>
                <w:rFonts w:eastAsia="Times New Roman"/>
                <w:color w:val="000000"/>
              </w:rPr>
              <w:t>Naiveté</w:t>
            </w:r>
          </w:p>
        </w:tc>
        <w:tc>
          <w:tcPr>
            <w:tcW w:w="1530" w:type="dxa"/>
            <w:vAlign w:val="center"/>
            <w:hideMark/>
          </w:tcPr>
          <w:p w14:paraId="4625A56E" w14:textId="77777777" w:rsidR="007F3FF9" w:rsidRPr="009879CE" w:rsidRDefault="007F3FF9" w:rsidP="00CC3B94">
            <w:pPr>
              <w:jc w:val="center"/>
              <w:rPr>
                <w:szCs w:val="20"/>
              </w:rPr>
            </w:pPr>
            <w:r w:rsidRPr="009879CE">
              <w:rPr>
                <w:szCs w:val="20"/>
              </w:rPr>
              <w:t>3.</w:t>
            </w:r>
            <w:r>
              <w:rPr>
                <w:szCs w:val="20"/>
              </w:rPr>
              <w:t>54</w:t>
            </w:r>
          </w:p>
          <w:p w14:paraId="2D483C76" w14:textId="77777777" w:rsidR="007F3FF9" w:rsidRPr="009879CE" w:rsidRDefault="007F3FF9" w:rsidP="00CC3B94">
            <w:pPr>
              <w:jc w:val="center"/>
              <w:rPr>
                <w:szCs w:val="20"/>
              </w:rPr>
            </w:pPr>
            <w:r w:rsidRPr="009879CE">
              <w:rPr>
                <w:szCs w:val="20"/>
              </w:rPr>
              <w:t>[3.</w:t>
            </w:r>
            <w:r>
              <w:rPr>
                <w:szCs w:val="20"/>
              </w:rPr>
              <w:t>24,3.83</w:t>
            </w:r>
            <w:r w:rsidRPr="009879CE">
              <w:rPr>
                <w:szCs w:val="20"/>
              </w:rPr>
              <w:t>]</w:t>
            </w:r>
          </w:p>
        </w:tc>
        <w:tc>
          <w:tcPr>
            <w:tcW w:w="1530" w:type="dxa"/>
            <w:vAlign w:val="center"/>
            <w:hideMark/>
          </w:tcPr>
          <w:p w14:paraId="474449FE" w14:textId="77777777" w:rsidR="007F3FF9" w:rsidRPr="00F428DC" w:rsidRDefault="007F3FF9" w:rsidP="00CC3B94">
            <w:pPr>
              <w:jc w:val="center"/>
              <w:rPr>
                <w:szCs w:val="20"/>
              </w:rPr>
            </w:pPr>
            <w:r w:rsidRPr="00F428DC">
              <w:rPr>
                <w:szCs w:val="20"/>
              </w:rPr>
              <w:t>1.60</w:t>
            </w:r>
          </w:p>
          <w:p w14:paraId="21D767EC" w14:textId="77777777" w:rsidR="007F3FF9" w:rsidRPr="00F428DC" w:rsidRDefault="007F3FF9" w:rsidP="00CC3B94">
            <w:pPr>
              <w:jc w:val="center"/>
              <w:rPr>
                <w:szCs w:val="20"/>
              </w:rPr>
            </w:pPr>
            <w:r w:rsidRPr="00F428DC">
              <w:rPr>
                <w:szCs w:val="20"/>
              </w:rPr>
              <w:t>[1.40,1.80]</w:t>
            </w:r>
          </w:p>
        </w:tc>
        <w:tc>
          <w:tcPr>
            <w:tcW w:w="720" w:type="dxa"/>
            <w:vAlign w:val="center"/>
            <w:hideMark/>
          </w:tcPr>
          <w:p w14:paraId="5FBA899F" w14:textId="77777777" w:rsidR="007F3FF9" w:rsidRPr="00F428DC" w:rsidRDefault="007F3FF9" w:rsidP="00CC3B94">
            <w:pPr>
              <w:jc w:val="center"/>
              <w:rPr>
                <w:szCs w:val="20"/>
              </w:rPr>
            </w:pPr>
            <w:r w:rsidRPr="00F428DC">
              <w:rPr>
                <w:szCs w:val="20"/>
              </w:rPr>
              <w:t>10.88</w:t>
            </w:r>
          </w:p>
        </w:tc>
        <w:tc>
          <w:tcPr>
            <w:tcW w:w="720" w:type="dxa"/>
            <w:vAlign w:val="center"/>
            <w:hideMark/>
          </w:tcPr>
          <w:p w14:paraId="123E7E25" w14:textId="77777777" w:rsidR="007F3FF9" w:rsidRPr="00F428DC" w:rsidRDefault="007F3FF9" w:rsidP="00CC3B94">
            <w:pPr>
              <w:jc w:val="center"/>
              <w:rPr>
                <w:szCs w:val="20"/>
              </w:rPr>
            </w:pPr>
            <w:r w:rsidRPr="00F428DC">
              <w:rPr>
                <w:szCs w:val="20"/>
              </w:rPr>
              <w:t>&lt;.001</w:t>
            </w:r>
          </w:p>
        </w:tc>
        <w:tc>
          <w:tcPr>
            <w:tcW w:w="1530" w:type="dxa"/>
            <w:noWrap/>
            <w:vAlign w:val="center"/>
            <w:hideMark/>
          </w:tcPr>
          <w:p w14:paraId="0279FBB4" w14:textId="77777777" w:rsidR="007F3FF9" w:rsidRPr="00F428DC" w:rsidRDefault="007F3FF9" w:rsidP="00CC3B94">
            <w:pPr>
              <w:jc w:val="center"/>
              <w:rPr>
                <w:color w:val="000000"/>
                <w:szCs w:val="20"/>
              </w:rPr>
            </w:pPr>
            <w:r w:rsidRPr="00F428DC">
              <w:rPr>
                <w:color w:val="000000"/>
                <w:szCs w:val="20"/>
              </w:rPr>
              <w:t>3.69</w:t>
            </w:r>
          </w:p>
          <w:p w14:paraId="1CB9ECF4" w14:textId="77777777" w:rsidR="007F3FF9" w:rsidRPr="00F428DC" w:rsidRDefault="007F3FF9" w:rsidP="00CC3B94">
            <w:pPr>
              <w:jc w:val="center"/>
              <w:rPr>
                <w:color w:val="000000"/>
                <w:szCs w:val="20"/>
              </w:rPr>
            </w:pPr>
            <w:r w:rsidRPr="00F428DC">
              <w:rPr>
                <w:color w:val="000000"/>
                <w:szCs w:val="20"/>
              </w:rPr>
              <w:t>[3.35,4.02]</w:t>
            </w:r>
          </w:p>
        </w:tc>
        <w:tc>
          <w:tcPr>
            <w:tcW w:w="1530" w:type="dxa"/>
            <w:vAlign w:val="center"/>
            <w:hideMark/>
          </w:tcPr>
          <w:p w14:paraId="23C407D7" w14:textId="77777777" w:rsidR="007F3FF9" w:rsidRPr="00F428DC" w:rsidRDefault="007F3FF9" w:rsidP="00CC3B94">
            <w:pPr>
              <w:jc w:val="center"/>
              <w:rPr>
                <w:color w:val="000000"/>
                <w:szCs w:val="20"/>
              </w:rPr>
            </w:pPr>
            <w:r w:rsidRPr="00F428DC">
              <w:rPr>
                <w:color w:val="000000"/>
                <w:szCs w:val="20"/>
              </w:rPr>
              <w:t>1.74</w:t>
            </w:r>
          </w:p>
          <w:p w14:paraId="326D7A41" w14:textId="77777777" w:rsidR="007F3FF9" w:rsidRPr="00F428DC" w:rsidRDefault="007F3FF9" w:rsidP="00CC3B94">
            <w:pPr>
              <w:jc w:val="center"/>
              <w:rPr>
                <w:color w:val="000000"/>
                <w:szCs w:val="20"/>
              </w:rPr>
            </w:pPr>
            <w:r w:rsidRPr="00F428DC">
              <w:rPr>
                <w:color w:val="000000"/>
                <w:szCs w:val="20"/>
              </w:rPr>
              <w:t>[1.52,1.95]</w:t>
            </w:r>
          </w:p>
        </w:tc>
        <w:tc>
          <w:tcPr>
            <w:tcW w:w="810" w:type="dxa"/>
            <w:vAlign w:val="center"/>
            <w:hideMark/>
          </w:tcPr>
          <w:p w14:paraId="2CF7DD77" w14:textId="77777777" w:rsidR="007F3FF9" w:rsidRPr="00F428DC" w:rsidRDefault="007F3FF9" w:rsidP="00CC3B94">
            <w:pPr>
              <w:jc w:val="center"/>
              <w:rPr>
                <w:color w:val="000000"/>
                <w:szCs w:val="20"/>
              </w:rPr>
            </w:pPr>
            <w:r w:rsidRPr="00F428DC">
              <w:rPr>
                <w:color w:val="000000"/>
                <w:szCs w:val="20"/>
              </w:rPr>
              <w:t>9.81</w:t>
            </w:r>
          </w:p>
        </w:tc>
        <w:tc>
          <w:tcPr>
            <w:tcW w:w="990" w:type="dxa"/>
            <w:vAlign w:val="center"/>
            <w:hideMark/>
          </w:tcPr>
          <w:p w14:paraId="3BF7ED81" w14:textId="77777777" w:rsidR="007F3FF9" w:rsidRPr="00F428DC" w:rsidRDefault="007F3FF9" w:rsidP="00CC3B94">
            <w:pPr>
              <w:jc w:val="center"/>
              <w:rPr>
                <w:color w:val="000000"/>
                <w:szCs w:val="20"/>
              </w:rPr>
            </w:pPr>
            <w:r w:rsidRPr="00F428DC">
              <w:rPr>
                <w:color w:val="000000"/>
                <w:szCs w:val="20"/>
              </w:rPr>
              <w:t>&lt;.001</w:t>
            </w:r>
          </w:p>
        </w:tc>
      </w:tr>
      <w:tr w:rsidR="007F3FF9" w:rsidRPr="009879CE" w14:paraId="5E35B698" w14:textId="77777777" w:rsidTr="00CC3B94">
        <w:trPr>
          <w:trHeight w:val="300"/>
        </w:trPr>
        <w:tc>
          <w:tcPr>
            <w:tcW w:w="1548" w:type="dxa"/>
            <w:tcBorders>
              <w:top w:val="nil"/>
              <w:left w:val="nil"/>
              <w:bottom w:val="single" w:sz="4" w:space="0" w:color="auto"/>
              <w:right w:val="nil"/>
            </w:tcBorders>
            <w:noWrap/>
            <w:vAlign w:val="center"/>
          </w:tcPr>
          <w:p w14:paraId="30514A6D" w14:textId="77777777" w:rsidR="007F3FF9" w:rsidRPr="009879CE" w:rsidRDefault="007F3FF9" w:rsidP="00CC3B94">
            <w:pPr>
              <w:rPr>
                <w:color w:val="000000"/>
                <w:szCs w:val="20"/>
              </w:rPr>
            </w:pPr>
          </w:p>
        </w:tc>
        <w:tc>
          <w:tcPr>
            <w:tcW w:w="1530" w:type="dxa"/>
            <w:tcBorders>
              <w:top w:val="nil"/>
              <w:left w:val="nil"/>
              <w:bottom w:val="single" w:sz="4" w:space="0" w:color="auto"/>
              <w:right w:val="nil"/>
            </w:tcBorders>
            <w:vAlign w:val="center"/>
          </w:tcPr>
          <w:p w14:paraId="39A0F75D" w14:textId="77777777" w:rsidR="007F3FF9" w:rsidRPr="009879CE" w:rsidRDefault="007F3FF9" w:rsidP="00CC3B94">
            <w:pPr>
              <w:jc w:val="center"/>
              <w:rPr>
                <w:color w:val="000000"/>
                <w:szCs w:val="20"/>
              </w:rPr>
            </w:pPr>
          </w:p>
        </w:tc>
        <w:tc>
          <w:tcPr>
            <w:tcW w:w="2970" w:type="dxa"/>
            <w:gridSpan w:val="3"/>
            <w:tcBorders>
              <w:top w:val="nil"/>
              <w:left w:val="nil"/>
              <w:bottom w:val="single" w:sz="4" w:space="0" w:color="auto"/>
              <w:right w:val="nil"/>
            </w:tcBorders>
            <w:vAlign w:val="center"/>
          </w:tcPr>
          <w:p w14:paraId="6F3E745D" w14:textId="77777777" w:rsidR="007F3FF9" w:rsidRPr="009879CE" w:rsidRDefault="007F3FF9" w:rsidP="00CC3B94">
            <w:pPr>
              <w:jc w:val="center"/>
              <w:rPr>
                <w:color w:val="000000"/>
                <w:szCs w:val="20"/>
              </w:rPr>
            </w:pPr>
          </w:p>
        </w:tc>
        <w:tc>
          <w:tcPr>
            <w:tcW w:w="1530" w:type="dxa"/>
            <w:tcBorders>
              <w:top w:val="nil"/>
              <w:left w:val="nil"/>
              <w:bottom w:val="single" w:sz="4" w:space="0" w:color="auto"/>
              <w:right w:val="nil"/>
            </w:tcBorders>
            <w:noWrap/>
            <w:vAlign w:val="center"/>
          </w:tcPr>
          <w:p w14:paraId="4A02FBDC" w14:textId="77777777" w:rsidR="007F3FF9" w:rsidRPr="009879CE" w:rsidRDefault="007F3FF9" w:rsidP="00CC3B94">
            <w:pPr>
              <w:jc w:val="center"/>
              <w:rPr>
                <w:color w:val="000000"/>
                <w:szCs w:val="20"/>
              </w:rPr>
            </w:pPr>
          </w:p>
        </w:tc>
        <w:tc>
          <w:tcPr>
            <w:tcW w:w="3330" w:type="dxa"/>
            <w:gridSpan w:val="3"/>
            <w:tcBorders>
              <w:top w:val="nil"/>
              <w:left w:val="nil"/>
              <w:bottom w:val="single" w:sz="4" w:space="0" w:color="auto"/>
              <w:right w:val="nil"/>
            </w:tcBorders>
            <w:vAlign w:val="center"/>
          </w:tcPr>
          <w:p w14:paraId="6F850C4C" w14:textId="77777777" w:rsidR="007F3FF9" w:rsidRPr="009879CE" w:rsidRDefault="007F3FF9" w:rsidP="00CC3B94">
            <w:pPr>
              <w:jc w:val="center"/>
              <w:rPr>
                <w:color w:val="000000"/>
                <w:szCs w:val="20"/>
              </w:rPr>
            </w:pPr>
          </w:p>
        </w:tc>
      </w:tr>
      <w:tr w:rsidR="007F3FF9" w:rsidRPr="009879CE" w14:paraId="6DD9F1B8" w14:textId="77777777" w:rsidTr="00CC3B94">
        <w:trPr>
          <w:trHeight w:val="300"/>
        </w:trPr>
        <w:tc>
          <w:tcPr>
            <w:tcW w:w="6048" w:type="dxa"/>
            <w:gridSpan w:val="5"/>
            <w:tcBorders>
              <w:top w:val="single" w:sz="4" w:space="0" w:color="auto"/>
              <w:left w:val="nil"/>
              <w:bottom w:val="nil"/>
              <w:right w:val="nil"/>
            </w:tcBorders>
            <w:noWrap/>
            <w:vAlign w:val="center"/>
            <w:hideMark/>
          </w:tcPr>
          <w:p w14:paraId="4DAAD024" w14:textId="77777777" w:rsidR="007F3FF9" w:rsidRPr="009879CE" w:rsidRDefault="007F3FF9" w:rsidP="00CC3B94">
            <w:pPr>
              <w:rPr>
                <w:color w:val="000000"/>
                <w:szCs w:val="20"/>
              </w:rPr>
            </w:pPr>
            <w:r w:rsidRPr="009879CE">
              <w:rPr>
                <w:b/>
                <w:szCs w:val="20"/>
              </w:rPr>
              <w:t>Impression-management consequences</w:t>
            </w:r>
          </w:p>
        </w:tc>
        <w:tc>
          <w:tcPr>
            <w:tcW w:w="4860" w:type="dxa"/>
            <w:gridSpan w:val="4"/>
            <w:tcBorders>
              <w:top w:val="single" w:sz="4" w:space="0" w:color="auto"/>
              <w:left w:val="nil"/>
              <w:bottom w:val="nil"/>
              <w:right w:val="nil"/>
            </w:tcBorders>
            <w:noWrap/>
            <w:vAlign w:val="center"/>
          </w:tcPr>
          <w:p w14:paraId="2CFFD6A3" w14:textId="77777777" w:rsidR="007F3FF9" w:rsidRPr="009879CE" w:rsidRDefault="007F3FF9" w:rsidP="00CC3B94">
            <w:pPr>
              <w:jc w:val="center"/>
              <w:rPr>
                <w:color w:val="000000"/>
                <w:szCs w:val="20"/>
              </w:rPr>
            </w:pPr>
          </w:p>
        </w:tc>
      </w:tr>
      <w:tr w:rsidR="007F3FF9" w:rsidRPr="009879CE" w14:paraId="0DBD5E70" w14:textId="77777777" w:rsidTr="00CC3B94">
        <w:trPr>
          <w:trHeight w:val="720"/>
        </w:trPr>
        <w:tc>
          <w:tcPr>
            <w:tcW w:w="1548" w:type="dxa"/>
            <w:noWrap/>
            <w:vAlign w:val="center"/>
            <w:hideMark/>
          </w:tcPr>
          <w:p w14:paraId="5D1B1D1F" w14:textId="77777777" w:rsidR="007F3FF9" w:rsidRPr="009879CE" w:rsidRDefault="007F3FF9" w:rsidP="00CC3B94">
            <w:pPr>
              <w:rPr>
                <w:color w:val="000000"/>
                <w:szCs w:val="20"/>
              </w:rPr>
            </w:pPr>
            <w:r w:rsidRPr="009879CE">
              <w:rPr>
                <w:color w:val="000000"/>
                <w:szCs w:val="20"/>
              </w:rPr>
              <w:t>Perceived Competence</w:t>
            </w:r>
          </w:p>
        </w:tc>
        <w:tc>
          <w:tcPr>
            <w:tcW w:w="1530" w:type="dxa"/>
            <w:noWrap/>
            <w:vAlign w:val="center"/>
            <w:hideMark/>
          </w:tcPr>
          <w:p w14:paraId="74392312" w14:textId="77777777" w:rsidR="007F3FF9" w:rsidRPr="009879CE" w:rsidRDefault="007F3FF9" w:rsidP="00CC3B94">
            <w:pPr>
              <w:jc w:val="center"/>
              <w:rPr>
                <w:color w:val="000000"/>
                <w:szCs w:val="20"/>
              </w:rPr>
            </w:pPr>
            <w:r>
              <w:rPr>
                <w:color w:val="000000"/>
                <w:szCs w:val="20"/>
              </w:rPr>
              <w:t>0.17</w:t>
            </w:r>
          </w:p>
          <w:p w14:paraId="4F03708F" w14:textId="77777777" w:rsidR="007F3FF9" w:rsidRPr="009879CE" w:rsidRDefault="007F3FF9" w:rsidP="00CC3B94">
            <w:pPr>
              <w:jc w:val="center"/>
              <w:rPr>
                <w:color w:val="000000"/>
                <w:szCs w:val="20"/>
              </w:rPr>
            </w:pPr>
            <w:r w:rsidRPr="009879CE">
              <w:rPr>
                <w:color w:val="000000"/>
                <w:szCs w:val="20"/>
              </w:rPr>
              <w:t>[-0.</w:t>
            </w:r>
            <w:r>
              <w:rPr>
                <w:color w:val="000000"/>
                <w:szCs w:val="20"/>
              </w:rPr>
              <w:t>03,0.37</w:t>
            </w:r>
            <w:r w:rsidRPr="009879CE">
              <w:rPr>
                <w:color w:val="000000"/>
                <w:szCs w:val="20"/>
              </w:rPr>
              <w:t>]</w:t>
            </w:r>
          </w:p>
        </w:tc>
        <w:tc>
          <w:tcPr>
            <w:tcW w:w="1530" w:type="dxa"/>
            <w:vAlign w:val="center"/>
            <w:hideMark/>
          </w:tcPr>
          <w:p w14:paraId="52020413" w14:textId="77777777" w:rsidR="007F3FF9" w:rsidRPr="009879CE" w:rsidRDefault="007F3FF9" w:rsidP="00CC3B94">
            <w:pPr>
              <w:jc w:val="center"/>
              <w:rPr>
                <w:color w:val="000000"/>
                <w:szCs w:val="20"/>
              </w:rPr>
            </w:pPr>
            <w:r>
              <w:rPr>
                <w:color w:val="000000"/>
                <w:szCs w:val="20"/>
              </w:rPr>
              <w:t>1.60</w:t>
            </w:r>
          </w:p>
          <w:p w14:paraId="32633CD9" w14:textId="77777777" w:rsidR="007F3FF9" w:rsidRPr="009879CE" w:rsidRDefault="007F3FF9" w:rsidP="00CC3B94">
            <w:pPr>
              <w:jc w:val="center"/>
              <w:rPr>
                <w:color w:val="000000"/>
                <w:szCs w:val="20"/>
              </w:rPr>
            </w:pPr>
            <w:r w:rsidRPr="009879CE">
              <w:rPr>
                <w:color w:val="000000"/>
                <w:szCs w:val="20"/>
              </w:rPr>
              <w:t>[</w:t>
            </w:r>
            <w:r>
              <w:rPr>
                <w:color w:val="000000"/>
                <w:szCs w:val="20"/>
              </w:rPr>
              <w:t>1.39, 1.80</w:t>
            </w:r>
            <w:r w:rsidRPr="009879CE">
              <w:rPr>
                <w:color w:val="000000"/>
                <w:szCs w:val="20"/>
              </w:rPr>
              <w:t>]</w:t>
            </w:r>
          </w:p>
        </w:tc>
        <w:tc>
          <w:tcPr>
            <w:tcW w:w="720" w:type="dxa"/>
            <w:vAlign w:val="center"/>
            <w:hideMark/>
          </w:tcPr>
          <w:p w14:paraId="2422128C" w14:textId="77777777" w:rsidR="007F3FF9" w:rsidRPr="009879CE" w:rsidRDefault="007F3FF9" w:rsidP="00CC3B94">
            <w:pPr>
              <w:jc w:val="center"/>
              <w:rPr>
                <w:color w:val="000000"/>
                <w:szCs w:val="20"/>
              </w:rPr>
            </w:pPr>
            <w:r w:rsidRPr="009879CE">
              <w:rPr>
                <w:color w:val="000000"/>
                <w:szCs w:val="20"/>
              </w:rPr>
              <w:t>-</w:t>
            </w:r>
            <w:r>
              <w:rPr>
                <w:color w:val="000000"/>
                <w:szCs w:val="20"/>
              </w:rPr>
              <w:t>9</w:t>
            </w:r>
            <w:r w:rsidRPr="009879CE">
              <w:rPr>
                <w:color w:val="000000"/>
                <w:szCs w:val="20"/>
              </w:rPr>
              <w:t>.</w:t>
            </w:r>
            <w:r>
              <w:rPr>
                <w:color w:val="000000"/>
                <w:szCs w:val="20"/>
              </w:rPr>
              <w:t>76</w:t>
            </w:r>
          </w:p>
        </w:tc>
        <w:tc>
          <w:tcPr>
            <w:tcW w:w="720" w:type="dxa"/>
            <w:vAlign w:val="center"/>
            <w:hideMark/>
          </w:tcPr>
          <w:p w14:paraId="4A2E43CD"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hideMark/>
          </w:tcPr>
          <w:p w14:paraId="6BEBD920" w14:textId="77777777" w:rsidR="007F3FF9" w:rsidRPr="009879CE" w:rsidRDefault="007F3FF9" w:rsidP="00CC3B94">
            <w:pPr>
              <w:jc w:val="center"/>
              <w:rPr>
                <w:color w:val="000000"/>
                <w:szCs w:val="20"/>
              </w:rPr>
            </w:pPr>
            <w:r>
              <w:rPr>
                <w:color w:val="000000"/>
                <w:szCs w:val="20"/>
              </w:rPr>
              <w:t>0.05</w:t>
            </w:r>
          </w:p>
          <w:p w14:paraId="51F58FAB" w14:textId="77777777" w:rsidR="007F3FF9" w:rsidRPr="009879CE" w:rsidRDefault="007F3FF9" w:rsidP="00CC3B94">
            <w:pPr>
              <w:jc w:val="center"/>
              <w:rPr>
                <w:color w:val="000000"/>
                <w:szCs w:val="20"/>
              </w:rPr>
            </w:pPr>
            <w:r w:rsidRPr="009879CE">
              <w:rPr>
                <w:color w:val="000000"/>
                <w:szCs w:val="20"/>
              </w:rPr>
              <w:t>[-0.</w:t>
            </w:r>
            <w:r>
              <w:rPr>
                <w:color w:val="000000"/>
                <w:szCs w:val="20"/>
              </w:rPr>
              <w:t>16,0.25</w:t>
            </w:r>
            <w:r w:rsidRPr="009879CE">
              <w:rPr>
                <w:color w:val="000000"/>
                <w:szCs w:val="20"/>
              </w:rPr>
              <w:t>]</w:t>
            </w:r>
          </w:p>
        </w:tc>
        <w:tc>
          <w:tcPr>
            <w:tcW w:w="1530" w:type="dxa"/>
            <w:vAlign w:val="center"/>
            <w:hideMark/>
          </w:tcPr>
          <w:p w14:paraId="54957474" w14:textId="77777777" w:rsidR="007F3FF9" w:rsidRPr="009879CE" w:rsidRDefault="007F3FF9" w:rsidP="00CC3B94">
            <w:pPr>
              <w:jc w:val="center"/>
              <w:rPr>
                <w:color w:val="000000"/>
                <w:szCs w:val="20"/>
              </w:rPr>
            </w:pPr>
            <w:r w:rsidRPr="009879CE">
              <w:rPr>
                <w:color w:val="000000"/>
                <w:szCs w:val="20"/>
              </w:rPr>
              <w:t>1.1</w:t>
            </w:r>
            <w:r>
              <w:rPr>
                <w:color w:val="000000"/>
                <w:szCs w:val="20"/>
              </w:rPr>
              <w:t>3</w:t>
            </w:r>
          </w:p>
          <w:p w14:paraId="04A15E1C" w14:textId="77777777" w:rsidR="007F3FF9" w:rsidRPr="009879CE" w:rsidRDefault="007F3FF9" w:rsidP="00CC3B94">
            <w:pPr>
              <w:jc w:val="center"/>
              <w:rPr>
                <w:color w:val="000000"/>
                <w:szCs w:val="20"/>
              </w:rPr>
            </w:pPr>
            <w:r w:rsidRPr="009879CE">
              <w:rPr>
                <w:color w:val="000000"/>
                <w:szCs w:val="20"/>
              </w:rPr>
              <w:t>[</w:t>
            </w:r>
            <w:r>
              <w:rPr>
                <w:color w:val="000000"/>
                <w:szCs w:val="20"/>
              </w:rPr>
              <w:t>0.90,1.35</w:t>
            </w:r>
            <w:r w:rsidRPr="009879CE">
              <w:rPr>
                <w:color w:val="000000"/>
                <w:szCs w:val="20"/>
              </w:rPr>
              <w:t>]</w:t>
            </w:r>
          </w:p>
        </w:tc>
        <w:tc>
          <w:tcPr>
            <w:tcW w:w="810" w:type="dxa"/>
            <w:vAlign w:val="center"/>
            <w:hideMark/>
          </w:tcPr>
          <w:p w14:paraId="3DA41517" w14:textId="77777777" w:rsidR="007F3FF9" w:rsidRPr="009879CE" w:rsidRDefault="007F3FF9" w:rsidP="00CC3B94">
            <w:pPr>
              <w:jc w:val="center"/>
              <w:rPr>
                <w:color w:val="000000"/>
                <w:szCs w:val="20"/>
              </w:rPr>
            </w:pPr>
            <w:r w:rsidRPr="009879CE">
              <w:rPr>
                <w:color w:val="000000"/>
                <w:szCs w:val="20"/>
              </w:rPr>
              <w:t>-</w:t>
            </w:r>
            <w:r>
              <w:rPr>
                <w:color w:val="000000"/>
                <w:szCs w:val="20"/>
              </w:rPr>
              <w:t>6.98</w:t>
            </w:r>
          </w:p>
        </w:tc>
        <w:tc>
          <w:tcPr>
            <w:tcW w:w="990" w:type="dxa"/>
            <w:vAlign w:val="center"/>
            <w:hideMark/>
          </w:tcPr>
          <w:p w14:paraId="5AC9E0AE" w14:textId="77777777" w:rsidR="007F3FF9" w:rsidRPr="009879CE" w:rsidRDefault="007F3FF9" w:rsidP="00CC3B94">
            <w:pPr>
              <w:jc w:val="center"/>
              <w:rPr>
                <w:color w:val="000000"/>
                <w:szCs w:val="20"/>
              </w:rPr>
            </w:pPr>
            <w:r w:rsidRPr="009879CE">
              <w:rPr>
                <w:color w:val="000000"/>
                <w:szCs w:val="20"/>
              </w:rPr>
              <w:t>&lt;.001</w:t>
            </w:r>
          </w:p>
        </w:tc>
      </w:tr>
      <w:tr w:rsidR="007F3FF9" w:rsidRPr="009879CE" w14:paraId="2EB7952D" w14:textId="77777777" w:rsidTr="00CC3B94">
        <w:trPr>
          <w:trHeight w:val="720"/>
        </w:trPr>
        <w:tc>
          <w:tcPr>
            <w:tcW w:w="1548" w:type="dxa"/>
            <w:noWrap/>
            <w:vAlign w:val="center"/>
            <w:hideMark/>
          </w:tcPr>
          <w:p w14:paraId="34DC9F64" w14:textId="77777777" w:rsidR="007F3FF9" w:rsidRPr="009879CE" w:rsidRDefault="007F3FF9" w:rsidP="00CC3B94">
            <w:pPr>
              <w:rPr>
                <w:color w:val="000000"/>
                <w:szCs w:val="20"/>
              </w:rPr>
            </w:pPr>
            <w:r w:rsidRPr="009879CE">
              <w:rPr>
                <w:color w:val="000000"/>
                <w:szCs w:val="20"/>
              </w:rPr>
              <w:t>Perceived Warmth</w:t>
            </w:r>
          </w:p>
        </w:tc>
        <w:tc>
          <w:tcPr>
            <w:tcW w:w="1530" w:type="dxa"/>
            <w:noWrap/>
            <w:vAlign w:val="center"/>
            <w:hideMark/>
          </w:tcPr>
          <w:p w14:paraId="0EDB9BB8" w14:textId="77777777" w:rsidR="007F3FF9" w:rsidRPr="009879CE" w:rsidRDefault="007F3FF9" w:rsidP="00CC3B94">
            <w:pPr>
              <w:jc w:val="center"/>
              <w:rPr>
                <w:color w:val="000000"/>
                <w:szCs w:val="20"/>
              </w:rPr>
            </w:pPr>
            <w:r w:rsidRPr="009879CE">
              <w:rPr>
                <w:color w:val="000000"/>
                <w:szCs w:val="20"/>
              </w:rPr>
              <w:t>0.</w:t>
            </w:r>
            <w:r>
              <w:rPr>
                <w:color w:val="000000"/>
                <w:szCs w:val="20"/>
              </w:rPr>
              <w:t>57</w:t>
            </w:r>
          </w:p>
          <w:p w14:paraId="19F193E6" w14:textId="77777777" w:rsidR="007F3FF9" w:rsidRPr="009879CE" w:rsidRDefault="007F3FF9" w:rsidP="00CC3B94">
            <w:pPr>
              <w:jc w:val="center"/>
              <w:rPr>
                <w:color w:val="000000"/>
                <w:szCs w:val="20"/>
              </w:rPr>
            </w:pPr>
            <w:r w:rsidRPr="009879CE">
              <w:rPr>
                <w:color w:val="000000"/>
                <w:szCs w:val="20"/>
              </w:rPr>
              <w:t>[</w:t>
            </w:r>
            <w:r>
              <w:rPr>
                <w:color w:val="000000"/>
                <w:szCs w:val="20"/>
              </w:rPr>
              <w:t>0.39,0.76</w:t>
            </w:r>
            <w:r w:rsidRPr="009879CE">
              <w:rPr>
                <w:color w:val="000000"/>
                <w:szCs w:val="20"/>
              </w:rPr>
              <w:t>]</w:t>
            </w:r>
          </w:p>
        </w:tc>
        <w:tc>
          <w:tcPr>
            <w:tcW w:w="1530" w:type="dxa"/>
            <w:vAlign w:val="center"/>
            <w:hideMark/>
          </w:tcPr>
          <w:p w14:paraId="63C39EEB" w14:textId="77777777" w:rsidR="007F3FF9" w:rsidRPr="009879CE" w:rsidRDefault="007F3FF9" w:rsidP="00CC3B94">
            <w:pPr>
              <w:jc w:val="center"/>
              <w:rPr>
                <w:color w:val="000000"/>
                <w:szCs w:val="20"/>
              </w:rPr>
            </w:pPr>
            <w:r w:rsidRPr="009879CE">
              <w:rPr>
                <w:color w:val="000000"/>
                <w:szCs w:val="20"/>
              </w:rPr>
              <w:t>0.</w:t>
            </w:r>
            <w:r>
              <w:rPr>
                <w:color w:val="000000"/>
                <w:szCs w:val="20"/>
              </w:rPr>
              <w:t>57</w:t>
            </w:r>
          </w:p>
          <w:p w14:paraId="62B47855" w14:textId="77777777" w:rsidR="007F3FF9" w:rsidRPr="009879CE" w:rsidRDefault="007F3FF9" w:rsidP="00CC3B94">
            <w:pPr>
              <w:jc w:val="center"/>
              <w:rPr>
                <w:color w:val="000000"/>
                <w:szCs w:val="20"/>
              </w:rPr>
            </w:pPr>
            <w:r w:rsidRPr="009879CE">
              <w:rPr>
                <w:color w:val="000000"/>
                <w:szCs w:val="20"/>
              </w:rPr>
              <w:t>[0.</w:t>
            </w:r>
            <w:r>
              <w:rPr>
                <w:color w:val="000000"/>
                <w:szCs w:val="20"/>
              </w:rPr>
              <w:t>39,0.76</w:t>
            </w:r>
            <w:r w:rsidRPr="009879CE">
              <w:rPr>
                <w:color w:val="000000"/>
                <w:szCs w:val="20"/>
              </w:rPr>
              <w:t>]</w:t>
            </w:r>
          </w:p>
        </w:tc>
        <w:tc>
          <w:tcPr>
            <w:tcW w:w="720" w:type="dxa"/>
            <w:vAlign w:val="center"/>
            <w:hideMark/>
          </w:tcPr>
          <w:p w14:paraId="40794259" w14:textId="77777777" w:rsidR="007F3FF9" w:rsidRPr="009879CE" w:rsidRDefault="007F3FF9" w:rsidP="00CC3B94">
            <w:pPr>
              <w:jc w:val="center"/>
              <w:rPr>
                <w:color w:val="000000"/>
                <w:szCs w:val="20"/>
              </w:rPr>
            </w:pPr>
            <w:r w:rsidRPr="009879CE">
              <w:rPr>
                <w:color w:val="000000"/>
                <w:szCs w:val="20"/>
              </w:rPr>
              <w:t>0.</w:t>
            </w:r>
            <w:r>
              <w:rPr>
                <w:color w:val="000000"/>
                <w:szCs w:val="20"/>
              </w:rPr>
              <w:t>01</w:t>
            </w:r>
          </w:p>
        </w:tc>
        <w:tc>
          <w:tcPr>
            <w:tcW w:w="720" w:type="dxa"/>
            <w:vAlign w:val="center"/>
            <w:hideMark/>
          </w:tcPr>
          <w:p w14:paraId="06F338A3" w14:textId="77777777" w:rsidR="007F3FF9" w:rsidRPr="009879CE" w:rsidRDefault="007F3FF9" w:rsidP="00CC3B94">
            <w:pPr>
              <w:jc w:val="center"/>
              <w:rPr>
                <w:color w:val="000000"/>
                <w:szCs w:val="20"/>
              </w:rPr>
            </w:pPr>
            <w:r w:rsidRPr="009879CE">
              <w:rPr>
                <w:color w:val="000000"/>
                <w:szCs w:val="20"/>
              </w:rPr>
              <w:t>.</w:t>
            </w:r>
            <w:r>
              <w:rPr>
                <w:color w:val="000000"/>
                <w:szCs w:val="20"/>
              </w:rPr>
              <w:t>991</w:t>
            </w:r>
          </w:p>
        </w:tc>
        <w:tc>
          <w:tcPr>
            <w:tcW w:w="1530" w:type="dxa"/>
            <w:noWrap/>
            <w:vAlign w:val="center"/>
            <w:hideMark/>
          </w:tcPr>
          <w:p w14:paraId="3BD072B2" w14:textId="77777777" w:rsidR="007F3FF9" w:rsidRPr="009879CE" w:rsidRDefault="007F3FF9" w:rsidP="00CC3B94">
            <w:pPr>
              <w:jc w:val="center"/>
              <w:rPr>
                <w:color w:val="000000"/>
                <w:szCs w:val="20"/>
              </w:rPr>
            </w:pPr>
            <w:r w:rsidRPr="009879CE">
              <w:rPr>
                <w:color w:val="000000"/>
                <w:szCs w:val="20"/>
              </w:rPr>
              <w:t>0.</w:t>
            </w:r>
            <w:r>
              <w:rPr>
                <w:color w:val="000000"/>
                <w:szCs w:val="20"/>
              </w:rPr>
              <w:t>43</w:t>
            </w:r>
          </w:p>
          <w:p w14:paraId="46CCFA52" w14:textId="77777777" w:rsidR="007F3FF9" w:rsidRPr="009879CE" w:rsidRDefault="007F3FF9" w:rsidP="00CC3B94">
            <w:pPr>
              <w:jc w:val="center"/>
              <w:rPr>
                <w:color w:val="000000"/>
                <w:szCs w:val="20"/>
              </w:rPr>
            </w:pPr>
            <w:r w:rsidRPr="009879CE">
              <w:rPr>
                <w:color w:val="000000"/>
                <w:szCs w:val="20"/>
              </w:rPr>
              <w:t>[</w:t>
            </w:r>
            <w:r>
              <w:rPr>
                <w:color w:val="000000"/>
                <w:szCs w:val="20"/>
              </w:rPr>
              <w:t>0.20,0.66</w:t>
            </w:r>
            <w:r w:rsidRPr="009879CE">
              <w:rPr>
                <w:color w:val="000000"/>
                <w:szCs w:val="20"/>
              </w:rPr>
              <w:t>]</w:t>
            </w:r>
          </w:p>
        </w:tc>
        <w:tc>
          <w:tcPr>
            <w:tcW w:w="1530" w:type="dxa"/>
            <w:vAlign w:val="center"/>
            <w:hideMark/>
          </w:tcPr>
          <w:p w14:paraId="40ABE598" w14:textId="77777777" w:rsidR="007F3FF9" w:rsidRPr="009879CE" w:rsidRDefault="007F3FF9" w:rsidP="00CC3B94">
            <w:pPr>
              <w:jc w:val="center"/>
              <w:rPr>
                <w:color w:val="000000"/>
                <w:szCs w:val="20"/>
              </w:rPr>
            </w:pPr>
            <w:r>
              <w:rPr>
                <w:color w:val="000000"/>
                <w:szCs w:val="20"/>
              </w:rPr>
              <w:t>0.05</w:t>
            </w:r>
          </w:p>
          <w:p w14:paraId="1D93CED7" w14:textId="77777777" w:rsidR="007F3FF9" w:rsidRPr="009879CE" w:rsidRDefault="007F3FF9" w:rsidP="00CC3B94">
            <w:pPr>
              <w:jc w:val="center"/>
              <w:rPr>
                <w:color w:val="000000"/>
                <w:szCs w:val="20"/>
              </w:rPr>
            </w:pPr>
            <w:r w:rsidRPr="009879CE">
              <w:rPr>
                <w:color w:val="000000"/>
                <w:szCs w:val="20"/>
              </w:rPr>
              <w:t>[</w:t>
            </w:r>
            <w:r>
              <w:rPr>
                <w:color w:val="000000"/>
                <w:szCs w:val="20"/>
              </w:rPr>
              <w:t>-0.22,0.32</w:t>
            </w:r>
            <w:r w:rsidRPr="009879CE">
              <w:rPr>
                <w:color w:val="000000"/>
                <w:szCs w:val="20"/>
              </w:rPr>
              <w:t>]</w:t>
            </w:r>
          </w:p>
        </w:tc>
        <w:tc>
          <w:tcPr>
            <w:tcW w:w="810" w:type="dxa"/>
            <w:vAlign w:val="center"/>
            <w:hideMark/>
          </w:tcPr>
          <w:p w14:paraId="4A72C0AF" w14:textId="77777777" w:rsidR="007F3FF9" w:rsidRPr="009879CE" w:rsidRDefault="007F3FF9" w:rsidP="00CC3B94">
            <w:pPr>
              <w:jc w:val="center"/>
              <w:rPr>
                <w:color w:val="000000"/>
                <w:szCs w:val="20"/>
              </w:rPr>
            </w:pPr>
            <w:r>
              <w:rPr>
                <w:color w:val="000000"/>
                <w:szCs w:val="20"/>
              </w:rPr>
              <w:t>2</w:t>
            </w:r>
            <w:r w:rsidRPr="009879CE">
              <w:rPr>
                <w:color w:val="000000"/>
                <w:szCs w:val="20"/>
              </w:rPr>
              <w:t>.</w:t>
            </w:r>
            <w:r>
              <w:rPr>
                <w:color w:val="000000"/>
                <w:szCs w:val="20"/>
              </w:rPr>
              <w:t>14</w:t>
            </w:r>
          </w:p>
        </w:tc>
        <w:tc>
          <w:tcPr>
            <w:tcW w:w="990" w:type="dxa"/>
            <w:vAlign w:val="center"/>
            <w:hideMark/>
          </w:tcPr>
          <w:p w14:paraId="2F56C45B" w14:textId="77777777" w:rsidR="007F3FF9" w:rsidRPr="009879CE" w:rsidRDefault="007F3FF9" w:rsidP="00CC3B94">
            <w:pPr>
              <w:jc w:val="center"/>
              <w:rPr>
                <w:color w:val="000000"/>
                <w:szCs w:val="20"/>
              </w:rPr>
            </w:pPr>
            <w:r>
              <w:rPr>
                <w:color w:val="000000"/>
                <w:szCs w:val="20"/>
              </w:rPr>
              <w:t>.034</w:t>
            </w:r>
          </w:p>
        </w:tc>
      </w:tr>
      <w:tr w:rsidR="007F3FF9" w:rsidRPr="009879CE" w14:paraId="34DB55ED" w14:textId="77777777" w:rsidTr="00CC3B94">
        <w:trPr>
          <w:trHeight w:val="720"/>
        </w:trPr>
        <w:tc>
          <w:tcPr>
            <w:tcW w:w="1548" w:type="dxa"/>
            <w:noWrap/>
            <w:vAlign w:val="center"/>
          </w:tcPr>
          <w:p w14:paraId="53E2A914" w14:textId="77777777" w:rsidR="007F3FF9" w:rsidRPr="009879CE" w:rsidRDefault="007F3FF9" w:rsidP="00CC3B94">
            <w:pPr>
              <w:rPr>
                <w:color w:val="000000"/>
                <w:szCs w:val="20"/>
              </w:rPr>
            </w:pPr>
            <w:r>
              <w:rPr>
                <w:color w:val="000000"/>
                <w:szCs w:val="20"/>
              </w:rPr>
              <w:t>Overall Impression</w:t>
            </w:r>
          </w:p>
        </w:tc>
        <w:tc>
          <w:tcPr>
            <w:tcW w:w="1530" w:type="dxa"/>
            <w:noWrap/>
            <w:vAlign w:val="center"/>
          </w:tcPr>
          <w:p w14:paraId="397D33EA" w14:textId="77777777" w:rsidR="007F3FF9" w:rsidRDefault="007F3FF9" w:rsidP="00CC3B94">
            <w:pPr>
              <w:jc w:val="center"/>
              <w:rPr>
                <w:color w:val="000000"/>
                <w:szCs w:val="20"/>
              </w:rPr>
            </w:pPr>
            <w:r>
              <w:rPr>
                <w:color w:val="000000"/>
                <w:szCs w:val="20"/>
              </w:rPr>
              <w:t>-0.34</w:t>
            </w:r>
          </w:p>
          <w:p w14:paraId="133D7512" w14:textId="77777777" w:rsidR="007F3FF9" w:rsidRPr="009879CE" w:rsidRDefault="007F3FF9" w:rsidP="00CC3B94">
            <w:pPr>
              <w:jc w:val="center"/>
              <w:rPr>
                <w:color w:val="000000"/>
                <w:szCs w:val="20"/>
              </w:rPr>
            </w:pPr>
            <w:r>
              <w:rPr>
                <w:color w:val="000000"/>
                <w:szCs w:val="20"/>
              </w:rPr>
              <w:t>[-0.</w:t>
            </w:r>
            <w:proofErr w:type="gramStart"/>
            <w:r>
              <w:rPr>
                <w:color w:val="000000"/>
                <w:szCs w:val="20"/>
              </w:rPr>
              <w:t>57,-</w:t>
            </w:r>
            <w:proofErr w:type="gramEnd"/>
            <w:r>
              <w:rPr>
                <w:color w:val="000000"/>
                <w:szCs w:val="20"/>
              </w:rPr>
              <w:t>0.10]</w:t>
            </w:r>
          </w:p>
        </w:tc>
        <w:tc>
          <w:tcPr>
            <w:tcW w:w="1530" w:type="dxa"/>
            <w:vAlign w:val="center"/>
          </w:tcPr>
          <w:p w14:paraId="37C0FDF2" w14:textId="77777777" w:rsidR="007F3FF9" w:rsidRDefault="007F3FF9" w:rsidP="00CC3B94">
            <w:pPr>
              <w:jc w:val="center"/>
              <w:rPr>
                <w:color w:val="000000"/>
                <w:szCs w:val="20"/>
              </w:rPr>
            </w:pPr>
            <w:r>
              <w:rPr>
                <w:color w:val="000000"/>
                <w:szCs w:val="20"/>
              </w:rPr>
              <w:t>1.39</w:t>
            </w:r>
          </w:p>
          <w:p w14:paraId="01DAEE8E" w14:textId="77777777" w:rsidR="007F3FF9" w:rsidRPr="009879CE" w:rsidRDefault="007F3FF9" w:rsidP="00CC3B94">
            <w:pPr>
              <w:jc w:val="center"/>
              <w:rPr>
                <w:color w:val="000000"/>
                <w:szCs w:val="20"/>
              </w:rPr>
            </w:pPr>
            <w:r>
              <w:rPr>
                <w:color w:val="000000"/>
                <w:szCs w:val="20"/>
              </w:rPr>
              <w:t>[1.12,1.66]</w:t>
            </w:r>
          </w:p>
        </w:tc>
        <w:tc>
          <w:tcPr>
            <w:tcW w:w="720" w:type="dxa"/>
            <w:vAlign w:val="center"/>
          </w:tcPr>
          <w:p w14:paraId="46FE758F" w14:textId="77777777" w:rsidR="007F3FF9" w:rsidRPr="009879CE" w:rsidRDefault="007F3FF9" w:rsidP="00CC3B94">
            <w:pPr>
              <w:jc w:val="center"/>
              <w:rPr>
                <w:color w:val="000000"/>
                <w:szCs w:val="20"/>
              </w:rPr>
            </w:pPr>
            <w:r>
              <w:rPr>
                <w:color w:val="000000"/>
                <w:szCs w:val="20"/>
              </w:rPr>
              <w:t>-9.66</w:t>
            </w:r>
          </w:p>
        </w:tc>
        <w:tc>
          <w:tcPr>
            <w:tcW w:w="720" w:type="dxa"/>
            <w:vAlign w:val="center"/>
          </w:tcPr>
          <w:p w14:paraId="2AF0BCBB" w14:textId="77777777" w:rsidR="007F3FF9" w:rsidRPr="009879CE" w:rsidRDefault="007F3FF9" w:rsidP="00CC3B94">
            <w:pPr>
              <w:jc w:val="center"/>
              <w:rPr>
                <w:color w:val="000000"/>
                <w:szCs w:val="20"/>
              </w:rPr>
            </w:pPr>
            <w:r>
              <w:rPr>
                <w:color w:val="000000"/>
                <w:szCs w:val="20"/>
              </w:rPr>
              <w:t>&lt;.001</w:t>
            </w:r>
          </w:p>
        </w:tc>
        <w:tc>
          <w:tcPr>
            <w:tcW w:w="1530" w:type="dxa"/>
            <w:noWrap/>
            <w:vAlign w:val="center"/>
          </w:tcPr>
          <w:p w14:paraId="70850AE0" w14:textId="77777777" w:rsidR="007F3FF9" w:rsidRDefault="007F3FF9" w:rsidP="00CC3B94">
            <w:pPr>
              <w:jc w:val="center"/>
              <w:rPr>
                <w:color w:val="000000"/>
                <w:szCs w:val="20"/>
              </w:rPr>
            </w:pPr>
            <w:r>
              <w:rPr>
                <w:color w:val="000000"/>
                <w:szCs w:val="20"/>
              </w:rPr>
              <w:t>-0.67</w:t>
            </w:r>
          </w:p>
          <w:p w14:paraId="3AFF3560" w14:textId="77777777" w:rsidR="007F3FF9" w:rsidRPr="009879CE" w:rsidRDefault="007F3FF9" w:rsidP="00CC3B94">
            <w:pPr>
              <w:jc w:val="center"/>
              <w:rPr>
                <w:color w:val="000000"/>
                <w:szCs w:val="20"/>
              </w:rPr>
            </w:pPr>
            <w:r>
              <w:rPr>
                <w:color w:val="000000"/>
                <w:szCs w:val="20"/>
              </w:rPr>
              <w:t>[-0.</w:t>
            </w:r>
            <w:proofErr w:type="gramStart"/>
            <w:r>
              <w:rPr>
                <w:color w:val="000000"/>
                <w:szCs w:val="20"/>
              </w:rPr>
              <w:t>96,-</w:t>
            </w:r>
            <w:proofErr w:type="gramEnd"/>
            <w:r>
              <w:rPr>
                <w:color w:val="000000"/>
                <w:szCs w:val="20"/>
              </w:rPr>
              <w:t>0.38]</w:t>
            </w:r>
          </w:p>
        </w:tc>
        <w:tc>
          <w:tcPr>
            <w:tcW w:w="1530" w:type="dxa"/>
            <w:vAlign w:val="center"/>
          </w:tcPr>
          <w:p w14:paraId="6BAF8368" w14:textId="77777777" w:rsidR="007F3FF9" w:rsidRDefault="007F3FF9" w:rsidP="00CC3B94">
            <w:pPr>
              <w:jc w:val="center"/>
              <w:rPr>
                <w:color w:val="000000"/>
                <w:szCs w:val="20"/>
              </w:rPr>
            </w:pPr>
            <w:r>
              <w:rPr>
                <w:color w:val="000000"/>
                <w:szCs w:val="20"/>
              </w:rPr>
              <w:t>0.87</w:t>
            </w:r>
          </w:p>
          <w:p w14:paraId="47511D53" w14:textId="77777777" w:rsidR="007F3FF9" w:rsidRDefault="007F3FF9" w:rsidP="00CC3B94">
            <w:pPr>
              <w:jc w:val="center"/>
              <w:rPr>
                <w:color w:val="000000"/>
                <w:szCs w:val="20"/>
              </w:rPr>
            </w:pPr>
            <w:r>
              <w:rPr>
                <w:color w:val="000000"/>
                <w:szCs w:val="20"/>
              </w:rPr>
              <w:t>[0.53,1.22]</w:t>
            </w:r>
          </w:p>
        </w:tc>
        <w:tc>
          <w:tcPr>
            <w:tcW w:w="810" w:type="dxa"/>
            <w:vAlign w:val="center"/>
          </w:tcPr>
          <w:p w14:paraId="0DDECC67" w14:textId="77777777" w:rsidR="007F3FF9" w:rsidRPr="009879CE" w:rsidRDefault="007F3FF9" w:rsidP="00CC3B94">
            <w:pPr>
              <w:jc w:val="center"/>
              <w:rPr>
                <w:color w:val="000000"/>
                <w:szCs w:val="20"/>
              </w:rPr>
            </w:pPr>
            <w:r>
              <w:rPr>
                <w:color w:val="000000"/>
                <w:szCs w:val="20"/>
              </w:rPr>
              <w:t>-6.78</w:t>
            </w:r>
          </w:p>
        </w:tc>
        <w:tc>
          <w:tcPr>
            <w:tcW w:w="990" w:type="dxa"/>
            <w:vAlign w:val="center"/>
          </w:tcPr>
          <w:p w14:paraId="37543754" w14:textId="77777777" w:rsidR="007F3FF9" w:rsidRPr="009879CE" w:rsidRDefault="007F3FF9" w:rsidP="00CC3B94">
            <w:pPr>
              <w:jc w:val="center"/>
              <w:rPr>
                <w:color w:val="000000"/>
                <w:szCs w:val="20"/>
              </w:rPr>
            </w:pPr>
            <w:r>
              <w:rPr>
                <w:color w:val="000000"/>
                <w:szCs w:val="20"/>
              </w:rPr>
              <w:t>&lt;.001</w:t>
            </w:r>
          </w:p>
        </w:tc>
      </w:tr>
      <w:tr w:rsidR="007F3FF9" w:rsidRPr="009879CE" w14:paraId="33232A23" w14:textId="77777777" w:rsidTr="00CC3B94">
        <w:trPr>
          <w:trHeight w:val="720"/>
        </w:trPr>
        <w:tc>
          <w:tcPr>
            <w:tcW w:w="5328" w:type="dxa"/>
            <w:gridSpan w:val="4"/>
            <w:noWrap/>
            <w:vAlign w:val="center"/>
          </w:tcPr>
          <w:p w14:paraId="5D7C38B7" w14:textId="77777777" w:rsidR="007F3FF9" w:rsidRPr="009879CE" w:rsidRDefault="007F3FF9" w:rsidP="00CC3B94">
            <w:pPr>
              <w:rPr>
                <w:b/>
                <w:color w:val="000000"/>
                <w:szCs w:val="20"/>
              </w:rPr>
            </w:pPr>
            <w:r w:rsidRPr="009879CE">
              <w:rPr>
                <w:b/>
                <w:bCs/>
              </w:rPr>
              <w:t>Organizational consequences</w:t>
            </w:r>
          </w:p>
        </w:tc>
        <w:tc>
          <w:tcPr>
            <w:tcW w:w="720" w:type="dxa"/>
            <w:vAlign w:val="center"/>
          </w:tcPr>
          <w:p w14:paraId="0198B999" w14:textId="77777777" w:rsidR="007F3FF9" w:rsidRPr="009879CE" w:rsidRDefault="007F3FF9" w:rsidP="00CC3B94">
            <w:pPr>
              <w:jc w:val="center"/>
              <w:rPr>
                <w:b/>
                <w:color w:val="000000"/>
                <w:szCs w:val="20"/>
              </w:rPr>
            </w:pPr>
          </w:p>
        </w:tc>
        <w:tc>
          <w:tcPr>
            <w:tcW w:w="1530" w:type="dxa"/>
            <w:noWrap/>
            <w:vAlign w:val="center"/>
          </w:tcPr>
          <w:p w14:paraId="5B14D263" w14:textId="77777777" w:rsidR="007F3FF9" w:rsidRPr="009879CE" w:rsidRDefault="007F3FF9" w:rsidP="00CC3B94">
            <w:pPr>
              <w:jc w:val="center"/>
              <w:rPr>
                <w:color w:val="000000"/>
                <w:szCs w:val="20"/>
              </w:rPr>
            </w:pPr>
          </w:p>
        </w:tc>
        <w:tc>
          <w:tcPr>
            <w:tcW w:w="1530" w:type="dxa"/>
            <w:vAlign w:val="center"/>
          </w:tcPr>
          <w:p w14:paraId="48D7F575" w14:textId="77777777" w:rsidR="007F3FF9" w:rsidRPr="009879CE" w:rsidRDefault="007F3FF9" w:rsidP="00CC3B94">
            <w:pPr>
              <w:jc w:val="center"/>
              <w:rPr>
                <w:color w:val="000000"/>
                <w:szCs w:val="20"/>
              </w:rPr>
            </w:pPr>
          </w:p>
        </w:tc>
        <w:tc>
          <w:tcPr>
            <w:tcW w:w="810" w:type="dxa"/>
            <w:vAlign w:val="center"/>
          </w:tcPr>
          <w:p w14:paraId="1FF0787A" w14:textId="77777777" w:rsidR="007F3FF9" w:rsidRPr="009879CE" w:rsidRDefault="007F3FF9" w:rsidP="00CC3B94">
            <w:pPr>
              <w:jc w:val="center"/>
              <w:rPr>
                <w:color w:val="000000"/>
                <w:szCs w:val="20"/>
              </w:rPr>
            </w:pPr>
          </w:p>
        </w:tc>
        <w:tc>
          <w:tcPr>
            <w:tcW w:w="990" w:type="dxa"/>
            <w:vAlign w:val="center"/>
          </w:tcPr>
          <w:p w14:paraId="674A942B" w14:textId="77777777" w:rsidR="007F3FF9" w:rsidRPr="009879CE" w:rsidRDefault="007F3FF9" w:rsidP="00CC3B94">
            <w:pPr>
              <w:jc w:val="center"/>
              <w:rPr>
                <w:color w:val="000000"/>
                <w:szCs w:val="20"/>
              </w:rPr>
            </w:pPr>
          </w:p>
        </w:tc>
      </w:tr>
      <w:tr w:rsidR="007F3FF9" w:rsidRPr="009879CE" w14:paraId="50E5D9CB" w14:textId="77777777" w:rsidTr="00CC3B94">
        <w:trPr>
          <w:trHeight w:val="720"/>
        </w:trPr>
        <w:tc>
          <w:tcPr>
            <w:tcW w:w="1548" w:type="dxa"/>
            <w:noWrap/>
            <w:vAlign w:val="center"/>
          </w:tcPr>
          <w:p w14:paraId="6714457F" w14:textId="77777777" w:rsidR="007F3FF9" w:rsidRPr="009879CE" w:rsidRDefault="007F3FF9" w:rsidP="00CC3B94">
            <w:pPr>
              <w:rPr>
                <w:color w:val="000000"/>
                <w:szCs w:val="20"/>
              </w:rPr>
            </w:pPr>
            <w:r w:rsidRPr="009879CE">
              <w:rPr>
                <w:color w:val="000000"/>
                <w:szCs w:val="20"/>
              </w:rPr>
              <w:t>Commitment to leader</w:t>
            </w:r>
          </w:p>
        </w:tc>
        <w:tc>
          <w:tcPr>
            <w:tcW w:w="1530" w:type="dxa"/>
            <w:noWrap/>
            <w:vAlign w:val="center"/>
          </w:tcPr>
          <w:p w14:paraId="0FBB0F9A" w14:textId="77777777" w:rsidR="007F3FF9" w:rsidRPr="009879CE" w:rsidRDefault="007F3FF9" w:rsidP="00CC3B94">
            <w:pPr>
              <w:jc w:val="center"/>
              <w:rPr>
                <w:color w:val="000000"/>
                <w:szCs w:val="20"/>
              </w:rPr>
            </w:pPr>
            <w:r w:rsidRPr="009879CE">
              <w:rPr>
                <w:color w:val="000000"/>
                <w:szCs w:val="20"/>
              </w:rPr>
              <w:t>3.</w:t>
            </w:r>
            <w:r>
              <w:rPr>
                <w:color w:val="000000"/>
                <w:szCs w:val="20"/>
              </w:rPr>
              <w:t>59</w:t>
            </w:r>
            <w:r w:rsidRPr="009879CE">
              <w:rPr>
                <w:color w:val="000000"/>
                <w:szCs w:val="20"/>
              </w:rPr>
              <w:t xml:space="preserve"> </w:t>
            </w:r>
          </w:p>
          <w:p w14:paraId="16524118" w14:textId="77777777" w:rsidR="007F3FF9" w:rsidRPr="009879CE" w:rsidRDefault="007F3FF9" w:rsidP="00CC3B94">
            <w:pPr>
              <w:jc w:val="center"/>
              <w:rPr>
                <w:color w:val="000000"/>
                <w:szCs w:val="20"/>
              </w:rPr>
            </w:pPr>
            <w:r w:rsidRPr="009879CE">
              <w:rPr>
                <w:color w:val="000000"/>
                <w:szCs w:val="20"/>
              </w:rPr>
              <w:t>[3.</w:t>
            </w:r>
            <w:r>
              <w:rPr>
                <w:color w:val="000000"/>
                <w:szCs w:val="20"/>
              </w:rPr>
              <w:t>36,3.82</w:t>
            </w:r>
            <w:r w:rsidRPr="009879CE">
              <w:rPr>
                <w:color w:val="000000"/>
                <w:szCs w:val="20"/>
              </w:rPr>
              <w:t>]</w:t>
            </w:r>
          </w:p>
        </w:tc>
        <w:tc>
          <w:tcPr>
            <w:tcW w:w="1530" w:type="dxa"/>
            <w:vAlign w:val="center"/>
          </w:tcPr>
          <w:p w14:paraId="6C97E765" w14:textId="77777777" w:rsidR="007F3FF9" w:rsidRPr="009879CE" w:rsidRDefault="007F3FF9" w:rsidP="00CC3B94">
            <w:pPr>
              <w:jc w:val="center"/>
              <w:rPr>
                <w:color w:val="000000"/>
                <w:szCs w:val="20"/>
              </w:rPr>
            </w:pPr>
            <w:r>
              <w:rPr>
                <w:color w:val="000000"/>
                <w:szCs w:val="20"/>
              </w:rPr>
              <w:t>4.44</w:t>
            </w:r>
          </w:p>
          <w:p w14:paraId="1A94F7F1" w14:textId="77777777" w:rsidR="007F3FF9" w:rsidRPr="009879CE" w:rsidRDefault="007F3FF9" w:rsidP="00CC3B94">
            <w:pPr>
              <w:jc w:val="center"/>
              <w:rPr>
                <w:color w:val="000000"/>
                <w:szCs w:val="20"/>
              </w:rPr>
            </w:pPr>
            <w:r w:rsidRPr="009879CE">
              <w:rPr>
                <w:color w:val="000000"/>
                <w:szCs w:val="20"/>
              </w:rPr>
              <w:t>[</w:t>
            </w:r>
            <w:r>
              <w:rPr>
                <w:color w:val="000000"/>
                <w:szCs w:val="20"/>
              </w:rPr>
              <w:t>4.20,4.68</w:t>
            </w:r>
            <w:r w:rsidRPr="009879CE">
              <w:rPr>
                <w:color w:val="000000"/>
                <w:szCs w:val="20"/>
              </w:rPr>
              <w:t>]</w:t>
            </w:r>
          </w:p>
        </w:tc>
        <w:tc>
          <w:tcPr>
            <w:tcW w:w="720" w:type="dxa"/>
            <w:vAlign w:val="center"/>
          </w:tcPr>
          <w:p w14:paraId="5FF8A1E7" w14:textId="77777777" w:rsidR="007F3FF9" w:rsidRPr="009879CE" w:rsidRDefault="007F3FF9" w:rsidP="00CC3B94">
            <w:pPr>
              <w:jc w:val="center"/>
              <w:rPr>
                <w:color w:val="000000"/>
                <w:szCs w:val="20"/>
              </w:rPr>
            </w:pPr>
            <w:r w:rsidRPr="009879CE">
              <w:rPr>
                <w:color w:val="000000"/>
                <w:szCs w:val="20"/>
              </w:rPr>
              <w:t>-</w:t>
            </w:r>
            <w:r>
              <w:rPr>
                <w:color w:val="000000"/>
                <w:szCs w:val="20"/>
              </w:rPr>
              <w:t>5.02</w:t>
            </w:r>
          </w:p>
        </w:tc>
        <w:tc>
          <w:tcPr>
            <w:tcW w:w="720" w:type="dxa"/>
            <w:vAlign w:val="center"/>
          </w:tcPr>
          <w:p w14:paraId="60681473"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tcPr>
          <w:p w14:paraId="13E57172" w14:textId="77777777" w:rsidR="007F3FF9" w:rsidRPr="009879CE" w:rsidRDefault="007F3FF9" w:rsidP="00CC3B94">
            <w:pPr>
              <w:jc w:val="center"/>
              <w:rPr>
                <w:color w:val="000000"/>
                <w:szCs w:val="20"/>
              </w:rPr>
            </w:pPr>
            <w:r>
              <w:rPr>
                <w:color w:val="000000"/>
                <w:szCs w:val="20"/>
              </w:rPr>
              <w:t>2.98</w:t>
            </w:r>
          </w:p>
          <w:p w14:paraId="643DEAF1" w14:textId="77777777" w:rsidR="007F3FF9" w:rsidRPr="009879CE" w:rsidRDefault="007F3FF9" w:rsidP="00CC3B94">
            <w:pPr>
              <w:jc w:val="center"/>
              <w:rPr>
                <w:color w:val="000000"/>
                <w:szCs w:val="20"/>
              </w:rPr>
            </w:pPr>
            <w:r w:rsidRPr="009879CE">
              <w:rPr>
                <w:color w:val="000000"/>
                <w:szCs w:val="20"/>
              </w:rPr>
              <w:t>[</w:t>
            </w:r>
            <w:r>
              <w:rPr>
                <w:color w:val="000000"/>
                <w:szCs w:val="20"/>
              </w:rPr>
              <w:t>2.75,3.20</w:t>
            </w:r>
            <w:r w:rsidRPr="009879CE">
              <w:rPr>
                <w:color w:val="000000"/>
                <w:szCs w:val="20"/>
              </w:rPr>
              <w:t>]</w:t>
            </w:r>
          </w:p>
        </w:tc>
        <w:tc>
          <w:tcPr>
            <w:tcW w:w="1530" w:type="dxa"/>
            <w:vAlign w:val="center"/>
          </w:tcPr>
          <w:p w14:paraId="366B1929" w14:textId="77777777" w:rsidR="007F3FF9" w:rsidRPr="009879CE" w:rsidRDefault="007F3FF9" w:rsidP="00CC3B94">
            <w:pPr>
              <w:jc w:val="center"/>
              <w:rPr>
                <w:color w:val="000000"/>
                <w:szCs w:val="20"/>
              </w:rPr>
            </w:pPr>
            <w:r>
              <w:rPr>
                <w:color w:val="000000"/>
                <w:szCs w:val="20"/>
              </w:rPr>
              <w:t>3.41</w:t>
            </w:r>
          </w:p>
          <w:p w14:paraId="45B10C2A" w14:textId="77777777" w:rsidR="007F3FF9" w:rsidRPr="009879CE" w:rsidRDefault="007F3FF9" w:rsidP="00CC3B94">
            <w:pPr>
              <w:jc w:val="center"/>
              <w:rPr>
                <w:color w:val="000000"/>
                <w:szCs w:val="20"/>
              </w:rPr>
            </w:pPr>
            <w:r w:rsidRPr="009879CE">
              <w:rPr>
                <w:color w:val="000000"/>
                <w:szCs w:val="20"/>
              </w:rPr>
              <w:t>[</w:t>
            </w:r>
            <w:r>
              <w:rPr>
                <w:color w:val="000000"/>
                <w:szCs w:val="20"/>
              </w:rPr>
              <w:t>3.17,3.64</w:t>
            </w:r>
            <w:r w:rsidRPr="009879CE">
              <w:rPr>
                <w:color w:val="000000"/>
                <w:szCs w:val="20"/>
              </w:rPr>
              <w:t>]</w:t>
            </w:r>
          </w:p>
        </w:tc>
        <w:tc>
          <w:tcPr>
            <w:tcW w:w="810" w:type="dxa"/>
            <w:vAlign w:val="center"/>
          </w:tcPr>
          <w:p w14:paraId="342C9208" w14:textId="77777777" w:rsidR="007F3FF9" w:rsidRPr="009879CE" w:rsidRDefault="007F3FF9" w:rsidP="00CC3B94">
            <w:pPr>
              <w:jc w:val="center"/>
              <w:rPr>
                <w:color w:val="000000"/>
                <w:szCs w:val="20"/>
              </w:rPr>
            </w:pPr>
            <w:r w:rsidRPr="009879CE">
              <w:rPr>
                <w:color w:val="000000"/>
                <w:szCs w:val="20"/>
              </w:rPr>
              <w:t>-</w:t>
            </w:r>
            <w:r>
              <w:rPr>
                <w:color w:val="000000"/>
                <w:szCs w:val="20"/>
              </w:rPr>
              <w:t>2</w:t>
            </w:r>
            <w:r w:rsidRPr="009879CE">
              <w:rPr>
                <w:color w:val="000000"/>
                <w:szCs w:val="20"/>
              </w:rPr>
              <w:t>.</w:t>
            </w:r>
            <w:r>
              <w:rPr>
                <w:color w:val="000000"/>
                <w:szCs w:val="20"/>
              </w:rPr>
              <w:t>62</w:t>
            </w:r>
          </w:p>
        </w:tc>
        <w:tc>
          <w:tcPr>
            <w:tcW w:w="990" w:type="dxa"/>
            <w:vAlign w:val="center"/>
          </w:tcPr>
          <w:p w14:paraId="2CEB1087" w14:textId="77777777" w:rsidR="007F3FF9" w:rsidRPr="009879CE" w:rsidRDefault="007F3FF9" w:rsidP="00CC3B94">
            <w:pPr>
              <w:jc w:val="center"/>
              <w:rPr>
                <w:color w:val="000000"/>
                <w:szCs w:val="20"/>
              </w:rPr>
            </w:pPr>
            <w:r w:rsidRPr="009879CE">
              <w:rPr>
                <w:color w:val="000000"/>
                <w:szCs w:val="20"/>
              </w:rPr>
              <w:t>.0</w:t>
            </w:r>
            <w:r>
              <w:rPr>
                <w:color w:val="000000"/>
                <w:szCs w:val="20"/>
              </w:rPr>
              <w:t>10</w:t>
            </w:r>
          </w:p>
        </w:tc>
      </w:tr>
      <w:tr w:rsidR="007F3FF9" w:rsidRPr="009879CE" w14:paraId="6220A69D" w14:textId="77777777" w:rsidTr="00CC3B94">
        <w:trPr>
          <w:trHeight w:val="720"/>
        </w:trPr>
        <w:tc>
          <w:tcPr>
            <w:tcW w:w="1548" w:type="dxa"/>
            <w:noWrap/>
            <w:vAlign w:val="center"/>
          </w:tcPr>
          <w:p w14:paraId="1CE116EB" w14:textId="77777777" w:rsidR="007F3FF9" w:rsidRPr="009879CE" w:rsidRDefault="007F3FF9" w:rsidP="00CC3B94">
            <w:pPr>
              <w:rPr>
                <w:color w:val="000000"/>
                <w:szCs w:val="20"/>
              </w:rPr>
            </w:pPr>
            <w:r w:rsidRPr="009879CE">
              <w:rPr>
                <w:color w:val="000000"/>
                <w:szCs w:val="20"/>
              </w:rPr>
              <w:t>Organizational Fairness</w:t>
            </w:r>
          </w:p>
        </w:tc>
        <w:tc>
          <w:tcPr>
            <w:tcW w:w="1530" w:type="dxa"/>
            <w:noWrap/>
            <w:vAlign w:val="center"/>
          </w:tcPr>
          <w:p w14:paraId="0238E481" w14:textId="77777777" w:rsidR="007F3FF9" w:rsidRPr="009879CE" w:rsidRDefault="007F3FF9" w:rsidP="00CC3B94">
            <w:pPr>
              <w:jc w:val="center"/>
              <w:rPr>
                <w:color w:val="000000"/>
                <w:szCs w:val="20"/>
              </w:rPr>
            </w:pPr>
            <w:r w:rsidRPr="009879CE">
              <w:rPr>
                <w:color w:val="000000"/>
                <w:szCs w:val="20"/>
              </w:rPr>
              <w:t>3.2</w:t>
            </w:r>
            <w:r>
              <w:rPr>
                <w:color w:val="000000"/>
                <w:szCs w:val="20"/>
              </w:rPr>
              <w:t>5</w:t>
            </w:r>
          </w:p>
          <w:p w14:paraId="5BA2E601" w14:textId="77777777" w:rsidR="007F3FF9" w:rsidRPr="009879CE" w:rsidRDefault="007F3FF9" w:rsidP="00CC3B94">
            <w:pPr>
              <w:jc w:val="center"/>
              <w:rPr>
                <w:color w:val="000000"/>
                <w:szCs w:val="20"/>
              </w:rPr>
            </w:pPr>
            <w:r w:rsidRPr="009879CE">
              <w:rPr>
                <w:color w:val="000000"/>
                <w:szCs w:val="20"/>
              </w:rPr>
              <w:t>[</w:t>
            </w:r>
            <w:r>
              <w:rPr>
                <w:color w:val="000000"/>
                <w:szCs w:val="20"/>
              </w:rPr>
              <w:t>3.00,3.51</w:t>
            </w:r>
            <w:r w:rsidRPr="009879CE">
              <w:rPr>
                <w:color w:val="000000"/>
                <w:szCs w:val="20"/>
              </w:rPr>
              <w:t>]</w:t>
            </w:r>
          </w:p>
        </w:tc>
        <w:tc>
          <w:tcPr>
            <w:tcW w:w="1530" w:type="dxa"/>
            <w:vAlign w:val="center"/>
          </w:tcPr>
          <w:p w14:paraId="135E969A" w14:textId="77777777" w:rsidR="007F3FF9" w:rsidRPr="009879CE" w:rsidRDefault="007F3FF9" w:rsidP="00CC3B94">
            <w:pPr>
              <w:jc w:val="center"/>
              <w:rPr>
                <w:color w:val="000000"/>
                <w:szCs w:val="20"/>
              </w:rPr>
            </w:pPr>
            <w:r>
              <w:rPr>
                <w:color w:val="000000"/>
                <w:szCs w:val="20"/>
              </w:rPr>
              <w:t>5.50</w:t>
            </w:r>
          </w:p>
          <w:p w14:paraId="2EC43B15" w14:textId="77777777" w:rsidR="007F3FF9" w:rsidRPr="009879CE" w:rsidRDefault="007F3FF9" w:rsidP="00CC3B94">
            <w:pPr>
              <w:jc w:val="center"/>
              <w:rPr>
                <w:color w:val="000000"/>
                <w:szCs w:val="20"/>
              </w:rPr>
            </w:pPr>
            <w:r w:rsidRPr="009879CE">
              <w:rPr>
                <w:color w:val="000000"/>
                <w:szCs w:val="20"/>
              </w:rPr>
              <w:t>[</w:t>
            </w:r>
            <w:r>
              <w:rPr>
                <w:color w:val="000000"/>
                <w:szCs w:val="20"/>
              </w:rPr>
              <w:t>5.26,5.73</w:t>
            </w:r>
            <w:r w:rsidRPr="009879CE">
              <w:rPr>
                <w:color w:val="000000"/>
                <w:szCs w:val="20"/>
              </w:rPr>
              <w:t>]</w:t>
            </w:r>
          </w:p>
        </w:tc>
        <w:tc>
          <w:tcPr>
            <w:tcW w:w="720" w:type="dxa"/>
            <w:vAlign w:val="center"/>
          </w:tcPr>
          <w:p w14:paraId="391B63C1" w14:textId="77777777" w:rsidR="007F3FF9" w:rsidRPr="009879CE" w:rsidRDefault="007F3FF9" w:rsidP="00CC3B94">
            <w:pPr>
              <w:jc w:val="center"/>
              <w:rPr>
                <w:color w:val="000000"/>
                <w:szCs w:val="20"/>
              </w:rPr>
            </w:pPr>
            <w:r>
              <w:rPr>
                <w:color w:val="000000"/>
                <w:szCs w:val="20"/>
              </w:rPr>
              <w:t>-12.88</w:t>
            </w:r>
          </w:p>
        </w:tc>
        <w:tc>
          <w:tcPr>
            <w:tcW w:w="720" w:type="dxa"/>
            <w:vAlign w:val="center"/>
          </w:tcPr>
          <w:p w14:paraId="6ACEB5C2" w14:textId="77777777" w:rsidR="007F3FF9" w:rsidRPr="009879CE" w:rsidRDefault="007F3FF9" w:rsidP="00CC3B94">
            <w:pPr>
              <w:jc w:val="center"/>
              <w:rPr>
                <w:color w:val="000000"/>
                <w:szCs w:val="20"/>
              </w:rPr>
            </w:pPr>
            <w:r w:rsidRPr="009879CE">
              <w:rPr>
                <w:color w:val="000000"/>
                <w:szCs w:val="20"/>
              </w:rPr>
              <w:t>&lt;.001</w:t>
            </w:r>
          </w:p>
        </w:tc>
        <w:tc>
          <w:tcPr>
            <w:tcW w:w="1530" w:type="dxa"/>
            <w:noWrap/>
            <w:vAlign w:val="center"/>
          </w:tcPr>
          <w:p w14:paraId="171FBABB" w14:textId="77777777" w:rsidR="007F3FF9" w:rsidRPr="009879CE" w:rsidRDefault="007F3FF9" w:rsidP="00CC3B94">
            <w:pPr>
              <w:jc w:val="center"/>
              <w:rPr>
                <w:color w:val="000000"/>
                <w:szCs w:val="20"/>
              </w:rPr>
            </w:pPr>
            <w:r>
              <w:rPr>
                <w:color w:val="000000"/>
                <w:szCs w:val="20"/>
              </w:rPr>
              <w:t>2.94</w:t>
            </w:r>
          </w:p>
          <w:p w14:paraId="374B5719" w14:textId="77777777" w:rsidR="007F3FF9" w:rsidRPr="009879CE" w:rsidRDefault="007F3FF9" w:rsidP="00CC3B94">
            <w:pPr>
              <w:jc w:val="center"/>
              <w:rPr>
                <w:color w:val="000000"/>
                <w:szCs w:val="20"/>
              </w:rPr>
            </w:pPr>
            <w:r w:rsidRPr="009879CE">
              <w:rPr>
                <w:color w:val="000000"/>
                <w:szCs w:val="20"/>
              </w:rPr>
              <w:t>[</w:t>
            </w:r>
            <w:r>
              <w:rPr>
                <w:color w:val="000000"/>
                <w:szCs w:val="20"/>
              </w:rPr>
              <w:t>2.66,3.23</w:t>
            </w:r>
            <w:r w:rsidRPr="009879CE">
              <w:rPr>
                <w:color w:val="000000"/>
                <w:szCs w:val="20"/>
              </w:rPr>
              <w:t>]</w:t>
            </w:r>
          </w:p>
        </w:tc>
        <w:tc>
          <w:tcPr>
            <w:tcW w:w="1530" w:type="dxa"/>
            <w:vAlign w:val="center"/>
          </w:tcPr>
          <w:p w14:paraId="605938A4" w14:textId="77777777" w:rsidR="007F3FF9" w:rsidRPr="009879CE" w:rsidRDefault="007F3FF9" w:rsidP="00CC3B94">
            <w:pPr>
              <w:jc w:val="center"/>
              <w:rPr>
                <w:color w:val="000000"/>
                <w:szCs w:val="20"/>
              </w:rPr>
            </w:pPr>
            <w:r>
              <w:rPr>
                <w:color w:val="000000"/>
                <w:szCs w:val="20"/>
              </w:rPr>
              <w:t>4.76</w:t>
            </w:r>
          </w:p>
          <w:p w14:paraId="59DECE42" w14:textId="77777777" w:rsidR="007F3FF9" w:rsidRPr="009879CE" w:rsidRDefault="007F3FF9" w:rsidP="00CC3B94">
            <w:pPr>
              <w:jc w:val="center"/>
              <w:rPr>
                <w:color w:val="000000"/>
                <w:szCs w:val="20"/>
              </w:rPr>
            </w:pPr>
            <w:r w:rsidRPr="009879CE">
              <w:rPr>
                <w:color w:val="000000"/>
                <w:szCs w:val="20"/>
              </w:rPr>
              <w:t>[</w:t>
            </w:r>
            <w:r>
              <w:rPr>
                <w:color w:val="000000"/>
                <w:szCs w:val="20"/>
              </w:rPr>
              <w:t>4.49,5.04</w:t>
            </w:r>
            <w:r w:rsidRPr="009879CE">
              <w:rPr>
                <w:color w:val="000000"/>
                <w:szCs w:val="20"/>
              </w:rPr>
              <w:t>]</w:t>
            </w:r>
          </w:p>
        </w:tc>
        <w:tc>
          <w:tcPr>
            <w:tcW w:w="810" w:type="dxa"/>
            <w:vAlign w:val="center"/>
          </w:tcPr>
          <w:p w14:paraId="539B9C48" w14:textId="77777777" w:rsidR="007F3FF9" w:rsidRPr="009879CE" w:rsidRDefault="007F3FF9" w:rsidP="00CC3B94">
            <w:pPr>
              <w:jc w:val="center"/>
              <w:rPr>
                <w:color w:val="000000"/>
                <w:szCs w:val="20"/>
              </w:rPr>
            </w:pPr>
            <w:r w:rsidRPr="009879CE">
              <w:rPr>
                <w:color w:val="000000"/>
                <w:szCs w:val="20"/>
              </w:rPr>
              <w:t>-</w:t>
            </w:r>
            <w:r>
              <w:rPr>
                <w:color w:val="000000"/>
                <w:szCs w:val="20"/>
              </w:rPr>
              <w:t>9.18</w:t>
            </w:r>
          </w:p>
        </w:tc>
        <w:tc>
          <w:tcPr>
            <w:tcW w:w="990" w:type="dxa"/>
            <w:vAlign w:val="center"/>
          </w:tcPr>
          <w:p w14:paraId="13C75BFD" w14:textId="77777777" w:rsidR="007F3FF9" w:rsidRPr="009879CE" w:rsidRDefault="007F3FF9" w:rsidP="00CC3B94">
            <w:pPr>
              <w:jc w:val="center"/>
              <w:rPr>
                <w:color w:val="000000"/>
                <w:szCs w:val="20"/>
              </w:rPr>
            </w:pPr>
            <w:r>
              <w:rPr>
                <w:color w:val="000000"/>
                <w:szCs w:val="20"/>
              </w:rPr>
              <w:t>&lt;.001</w:t>
            </w:r>
          </w:p>
        </w:tc>
      </w:tr>
      <w:tr w:rsidR="007F3FF9" w:rsidRPr="009879CE" w14:paraId="69DC191B" w14:textId="77777777" w:rsidTr="00CC3B94">
        <w:trPr>
          <w:trHeight w:val="300"/>
        </w:trPr>
        <w:tc>
          <w:tcPr>
            <w:tcW w:w="1548" w:type="dxa"/>
            <w:tcBorders>
              <w:top w:val="nil"/>
              <w:left w:val="nil"/>
              <w:bottom w:val="single" w:sz="4" w:space="0" w:color="auto"/>
              <w:right w:val="nil"/>
            </w:tcBorders>
            <w:noWrap/>
            <w:vAlign w:val="center"/>
          </w:tcPr>
          <w:p w14:paraId="19A4CD99" w14:textId="77777777" w:rsidR="007F3FF9" w:rsidRPr="009879CE" w:rsidRDefault="007F3FF9" w:rsidP="00CC3B94">
            <w:pPr>
              <w:rPr>
                <w:color w:val="000000"/>
                <w:szCs w:val="20"/>
              </w:rPr>
            </w:pPr>
          </w:p>
        </w:tc>
        <w:tc>
          <w:tcPr>
            <w:tcW w:w="4500" w:type="dxa"/>
            <w:gridSpan w:val="4"/>
            <w:tcBorders>
              <w:top w:val="nil"/>
              <w:left w:val="nil"/>
              <w:bottom w:val="single" w:sz="4" w:space="0" w:color="auto"/>
              <w:right w:val="nil"/>
            </w:tcBorders>
            <w:noWrap/>
            <w:vAlign w:val="center"/>
          </w:tcPr>
          <w:p w14:paraId="62702405" w14:textId="77777777" w:rsidR="007F3FF9" w:rsidRPr="009879CE" w:rsidRDefault="007F3FF9" w:rsidP="00CC3B94">
            <w:pPr>
              <w:jc w:val="center"/>
              <w:rPr>
                <w:color w:val="000000"/>
                <w:szCs w:val="20"/>
              </w:rPr>
            </w:pPr>
          </w:p>
        </w:tc>
        <w:tc>
          <w:tcPr>
            <w:tcW w:w="4860" w:type="dxa"/>
            <w:gridSpan w:val="4"/>
            <w:tcBorders>
              <w:top w:val="nil"/>
              <w:left w:val="nil"/>
              <w:bottom w:val="single" w:sz="4" w:space="0" w:color="auto"/>
              <w:right w:val="nil"/>
            </w:tcBorders>
            <w:noWrap/>
            <w:vAlign w:val="center"/>
          </w:tcPr>
          <w:p w14:paraId="0322D1ED" w14:textId="77777777" w:rsidR="007F3FF9" w:rsidRPr="009879CE" w:rsidRDefault="007F3FF9" w:rsidP="00CC3B94">
            <w:pPr>
              <w:jc w:val="center"/>
              <w:rPr>
                <w:color w:val="000000"/>
                <w:szCs w:val="20"/>
              </w:rPr>
            </w:pPr>
          </w:p>
        </w:tc>
      </w:tr>
    </w:tbl>
    <w:p w14:paraId="3BBC20DD" w14:textId="77777777" w:rsidR="007F3FF9" w:rsidRPr="009879CE" w:rsidRDefault="007F3FF9" w:rsidP="007F3FF9">
      <w:pPr>
        <w:rPr>
          <w:szCs w:val="20"/>
        </w:rPr>
      </w:pPr>
      <w:r w:rsidRPr="00F428DC">
        <w:rPr>
          <w:szCs w:val="20"/>
          <w:vertAlign w:val="superscript"/>
        </w:rPr>
        <w:t xml:space="preserve">a </w:t>
      </w:r>
      <w:proofErr w:type="spellStart"/>
      <w:r w:rsidRPr="00F428DC">
        <w:rPr>
          <w:i/>
          <w:szCs w:val="20"/>
        </w:rPr>
        <w:t>df</w:t>
      </w:r>
      <w:proofErr w:type="spellEnd"/>
      <w:r w:rsidRPr="00F428DC">
        <w:rPr>
          <w:i/>
          <w:szCs w:val="20"/>
        </w:rPr>
        <w:t xml:space="preserve"> </w:t>
      </w:r>
      <w:r w:rsidRPr="00F428DC">
        <w:rPr>
          <w:szCs w:val="20"/>
        </w:rPr>
        <w:t>= 196</w:t>
      </w:r>
      <w:r w:rsidRPr="00F428DC">
        <w:rPr>
          <w:i/>
          <w:szCs w:val="20"/>
        </w:rPr>
        <w:t>;</w:t>
      </w:r>
      <w:r w:rsidRPr="00F428DC">
        <w:rPr>
          <w:szCs w:val="20"/>
          <w:vertAlign w:val="superscript"/>
        </w:rPr>
        <w:t xml:space="preserve"> b </w:t>
      </w:r>
      <w:proofErr w:type="spellStart"/>
      <w:r w:rsidRPr="00F428DC">
        <w:rPr>
          <w:i/>
          <w:szCs w:val="20"/>
        </w:rPr>
        <w:t>df</w:t>
      </w:r>
      <w:proofErr w:type="spellEnd"/>
      <w:r w:rsidRPr="00F428DC">
        <w:rPr>
          <w:i/>
          <w:szCs w:val="20"/>
        </w:rPr>
        <w:t xml:space="preserve"> </w:t>
      </w:r>
      <w:r w:rsidRPr="00F428DC">
        <w:rPr>
          <w:szCs w:val="20"/>
        </w:rPr>
        <w:t>= 198;</w:t>
      </w:r>
      <w:r w:rsidRPr="009879CE">
        <w:rPr>
          <w:i/>
          <w:szCs w:val="20"/>
        </w:rPr>
        <w:t xml:space="preserve"> Note.</w:t>
      </w:r>
      <w:r w:rsidRPr="009879CE">
        <w:rPr>
          <w:szCs w:val="20"/>
        </w:rPr>
        <w:t xml:space="preserve"> The values in square brackets are 95% confidence intervals.</w:t>
      </w:r>
    </w:p>
    <w:p w14:paraId="007F6239" w14:textId="31E7D14A" w:rsidR="007F3FF9" w:rsidRDefault="007F3FF9" w:rsidP="000E694A">
      <w:pPr>
        <w:spacing w:line="480" w:lineRule="auto"/>
        <w:ind w:firstLine="720"/>
        <w:sectPr w:rsidR="007F3FF9" w:rsidSect="007F3FF9">
          <w:pgSz w:w="15840" w:h="12240" w:orient="landscape"/>
          <w:pgMar w:top="1440" w:right="1440" w:bottom="1440" w:left="1440" w:header="720" w:footer="720" w:gutter="0"/>
          <w:cols w:space="720"/>
          <w:docGrid w:linePitch="360"/>
        </w:sectPr>
      </w:pPr>
    </w:p>
    <w:p w14:paraId="18008A6B" w14:textId="1C6241B4" w:rsidR="000E694A" w:rsidRPr="00E658A2" w:rsidRDefault="000E694A" w:rsidP="000E694A">
      <w:pPr>
        <w:spacing w:line="480" w:lineRule="auto"/>
        <w:ind w:firstLine="720"/>
      </w:pPr>
    </w:p>
    <w:p w14:paraId="67CAD92D" w14:textId="255C5248" w:rsidR="000E694A" w:rsidRPr="00E658A2" w:rsidRDefault="000E694A" w:rsidP="000E694A">
      <w:pPr>
        <w:spacing w:line="480" w:lineRule="auto"/>
        <w:ind w:firstLine="720"/>
      </w:pPr>
      <w:r w:rsidRPr="00E658A2">
        <w:rPr>
          <w:b/>
          <w:i/>
          <w:iCs/>
        </w:rPr>
        <w:t>Manipulation checks</w:t>
      </w:r>
      <w:r w:rsidRPr="00E658A2">
        <w:rPr>
          <w:b/>
          <w:bCs/>
          <w:i/>
          <w:iCs/>
        </w:rPr>
        <w:t>.</w:t>
      </w:r>
      <w:r w:rsidRPr="00E658A2">
        <w:t xml:space="preserve"> Participants were asked to what extent the leader performed a favor for the approacher and </w:t>
      </w:r>
      <w:r>
        <w:t>whether the leader in their scenario was someone they already knew professionally</w:t>
      </w:r>
      <w:r w:rsidRPr="00E658A2">
        <w:t xml:space="preserve"> (1 = </w:t>
      </w:r>
      <w:r w:rsidRPr="00E658A2">
        <w:rPr>
          <w:i/>
          <w:iCs/>
        </w:rPr>
        <w:t>not at all</w:t>
      </w:r>
      <w:r w:rsidRPr="00E658A2">
        <w:t xml:space="preserve">; 7 = </w:t>
      </w:r>
      <w:r w:rsidRPr="00E658A2">
        <w:rPr>
          <w:i/>
          <w:iCs/>
        </w:rPr>
        <w:t>very much</w:t>
      </w:r>
      <w:r w:rsidRPr="00E658A2">
        <w:t>). Participants in the grant-favor condition witnessed favor-granting to a stronger extent (</w:t>
      </w:r>
      <w:r w:rsidRPr="00E658A2">
        <w:rPr>
          <w:i/>
          <w:iCs/>
        </w:rPr>
        <w:t>M</w:t>
      </w:r>
      <w:r w:rsidRPr="00E658A2">
        <w:t xml:space="preserve"> = </w:t>
      </w:r>
      <w:r>
        <w:t>6</w:t>
      </w:r>
      <w:r w:rsidRPr="00E658A2">
        <w:t>.1</w:t>
      </w:r>
      <w:r>
        <w:t>6</w:t>
      </w:r>
      <w:r w:rsidRPr="00E658A2">
        <w:t xml:space="preserve">, </w:t>
      </w:r>
      <w:r w:rsidRPr="00E658A2">
        <w:rPr>
          <w:i/>
          <w:iCs/>
        </w:rPr>
        <w:t xml:space="preserve">SD </w:t>
      </w:r>
      <w:r w:rsidRPr="00E658A2">
        <w:t>= 1.</w:t>
      </w:r>
      <w:r>
        <w:t>00</w:t>
      </w:r>
      <w:r w:rsidRPr="00E658A2">
        <w:t>) than did participants in the refuse-favor condition (</w:t>
      </w:r>
      <w:r w:rsidRPr="00E658A2">
        <w:rPr>
          <w:i/>
          <w:iCs/>
        </w:rPr>
        <w:t>M</w:t>
      </w:r>
      <w:r w:rsidRPr="00E658A2">
        <w:t xml:space="preserve"> = </w:t>
      </w:r>
      <w:r>
        <w:t>1.60</w:t>
      </w:r>
      <w:r w:rsidRPr="00E658A2">
        <w:t xml:space="preserve">, </w:t>
      </w:r>
      <w:r w:rsidRPr="00E658A2">
        <w:rPr>
          <w:i/>
          <w:iCs/>
        </w:rPr>
        <w:t xml:space="preserve">SD </w:t>
      </w:r>
      <w:r w:rsidRPr="00E658A2">
        <w:t>= 1.</w:t>
      </w:r>
      <w:r>
        <w:t>28</w:t>
      </w:r>
      <w:r w:rsidRPr="00E658A2">
        <w:t xml:space="preserve">; </w:t>
      </w:r>
      <w:proofErr w:type="gramStart"/>
      <w:r w:rsidRPr="00E658A2">
        <w:rPr>
          <w:i/>
          <w:iCs/>
        </w:rPr>
        <w:t>t</w:t>
      </w:r>
      <w:r w:rsidRPr="00E658A2">
        <w:t>(</w:t>
      </w:r>
      <w:proofErr w:type="gramEnd"/>
      <w:r>
        <w:t>396</w:t>
      </w:r>
      <w:r w:rsidRPr="00E658A2">
        <w:t xml:space="preserve">) = </w:t>
      </w:r>
      <w:r>
        <w:t>39.62</w:t>
      </w:r>
      <w:r w:rsidRPr="00E658A2">
        <w:t xml:space="preserve">, </w:t>
      </w:r>
      <w:r w:rsidRPr="00E658A2">
        <w:rPr>
          <w:i/>
          <w:iCs/>
        </w:rPr>
        <w:t>p</w:t>
      </w:r>
      <w:r w:rsidRPr="00E658A2">
        <w:t xml:space="preserve"> &lt; .001)</w:t>
      </w:r>
      <w:r>
        <w:rPr>
          <w:rStyle w:val="FootnoteReference"/>
        </w:rPr>
        <w:footnoteReference w:id="5"/>
      </w:r>
      <w:r w:rsidRPr="00E658A2">
        <w:t xml:space="preserve">. Participants in the </w:t>
      </w:r>
      <w:r>
        <w:t>established lead</w:t>
      </w:r>
      <w:r w:rsidR="00F128D0">
        <w:t>e</w:t>
      </w:r>
      <w:r>
        <w:t xml:space="preserve">r </w:t>
      </w:r>
      <w:r w:rsidRPr="00E658A2">
        <w:t xml:space="preserve">condition </w:t>
      </w:r>
      <w:r>
        <w:t>rated knowing the leader more</w:t>
      </w:r>
      <w:r w:rsidRPr="00E658A2">
        <w:t xml:space="preserve"> (</w:t>
      </w:r>
      <w:r w:rsidRPr="00E658A2">
        <w:rPr>
          <w:i/>
          <w:iCs/>
        </w:rPr>
        <w:t>M</w:t>
      </w:r>
      <w:r w:rsidRPr="00E658A2">
        <w:t xml:space="preserve"> = </w:t>
      </w:r>
      <w:r>
        <w:t>5.95</w:t>
      </w:r>
      <w:r w:rsidRPr="00E658A2">
        <w:t xml:space="preserve">, </w:t>
      </w:r>
      <w:r w:rsidRPr="00E658A2">
        <w:rPr>
          <w:i/>
          <w:iCs/>
        </w:rPr>
        <w:t>SD</w:t>
      </w:r>
      <w:r w:rsidRPr="00E658A2">
        <w:t xml:space="preserve"> = 1.</w:t>
      </w:r>
      <w:r>
        <w:t>43</w:t>
      </w:r>
      <w:r w:rsidRPr="00E658A2">
        <w:t>) as compared to participants in the incompetent approacher condition (</w:t>
      </w:r>
      <w:r w:rsidRPr="00E658A2">
        <w:rPr>
          <w:i/>
          <w:iCs/>
        </w:rPr>
        <w:t>M</w:t>
      </w:r>
      <w:r w:rsidRPr="00E658A2">
        <w:t xml:space="preserve"> = 2.</w:t>
      </w:r>
      <w:r>
        <w:t>94</w:t>
      </w:r>
      <w:r w:rsidRPr="00E658A2">
        <w:t xml:space="preserve">, </w:t>
      </w:r>
      <w:r w:rsidRPr="00E658A2">
        <w:rPr>
          <w:i/>
          <w:iCs/>
        </w:rPr>
        <w:t xml:space="preserve">SD </w:t>
      </w:r>
      <w:r w:rsidRPr="00E658A2">
        <w:t>= 1.</w:t>
      </w:r>
      <w:r>
        <w:t>96</w:t>
      </w:r>
      <w:r w:rsidRPr="00E658A2">
        <w:t xml:space="preserve">; </w:t>
      </w:r>
      <w:proofErr w:type="gramStart"/>
      <w:r w:rsidRPr="00E658A2">
        <w:rPr>
          <w:i/>
          <w:iCs/>
        </w:rPr>
        <w:t>t</w:t>
      </w:r>
      <w:r w:rsidRPr="00E658A2">
        <w:t>(</w:t>
      </w:r>
      <w:proofErr w:type="gramEnd"/>
      <w:r>
        <w:t>396</w:t>
      </w:r>
      <w:r w:rsidRPr="00E658A2">
        <w:t xml:space="preserve">) = </w:t>
      </w:r>
      <w:r>
        <w:t>17.46</w:t>
      </w:r>
      <w:r w:rsidRPr="00E658A2">
        <w:t xml:space="preserve">, </w:t>
      </w:r>
      <w:r w:rsidRPr="00E658A2">
        <w:rPr>
          <w:i/>
          <w:iCs/>
        </w:rPr>
        <w:t>p</w:t>
      </w:r>
      <w:r w:rsidRPr="00E658A2">
        <w:t xml:space="preserve"> &lt; .001)</w:t>
      </w:r>
      <w:r>
        <w:rPr>
          <w:rStyle w:val="FootnoteReference"/>
        </w:rPr>
        <w:footnoteReference w:id="6"/>
      </w:r>
      <w:r w:rsidRPr="00E658A2">
        <w:t xml:space="preserve">. </w:t>
      </w:r>
    </w:p>
    <w:p w14:paraId="6BFA76ED" w14:textId="793443C5" w:rsidR="000E694A" w:rsidRDefault="000E694A" w:rsidP="000E694A">
      <w:pPr>
        <w:spacing w:line="480" w:lineRule="auto"/>
        <w:ind w:firstLine="720"/>
      </w:pPr>
      <w:r w:rsidRPr="00001E02">
        <w:rPr>
          <w:b/>
          <w:bCs/>
          <w:i/>
          <w:iCs/>
        </w:rPr>
        <w:t>Perceived naiveté.</w:t>
      </w:r>
      <w:r w:rsidRPr="00001E02">
        <w:t xml:space="preserve"> Beginning with perceived naiveté, an ANOVA testing the effects of </w:t>
      </w:r>
      <w:r>
        <w:t>leader familiarity</w:t>
      </w:r>
      <w:r w:rsidRPr="00001E02">
        <w:t xml:space="preserve"> and favor-granting revealed a significant effect of granting favors, </w:t>
      </w:r>
      <w:r w:rsidRPr="00001E02">
        <w:rPr>
          <w:i/>
          <w:iCs/>
        </w:rPr>
        <w:t>F</w:t>
      </w:r>
      <w:r w:rsidRPr="00001E02">
        <w:t xml:space="preserve">(1, </w:t>
      </w:r>
      <w:r>
        <w:t>394</w:t>
      </w:r>
      <w:r w:rsidRPr="00001E02">
        <w:t>) = 21</w:t>
      </w:r>
      <w:r>
        <w:t>2</w:t>
      </w:r>
      <w:r w:rsidRPr="00001E02">
        <w:t>.</w:t>
      </w:r>
      <w:r>
        <w:t>05</w:t>
      </w:r>
      <w:r w:rsidRPr="00001E02">
        <w:t xml:space="preserve">, </w:t>
      </w:r>
      <w:r w:rsidRPr="00001E02">
        <w:rPr>
          <w:i/>
          <w:iCs/>
        </w:rPr>
        <w:t>p</w:t>
      </w:r>
      <w:r w:rsidRPr="00001E02">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001E02">
        <w:t xml:space="preserve"> = .3</w:t>
      </w:r>
      <w:r>
        <w:t xml:space="preserve">50, but did not show </w:t>
      </w:r>
      <w:r w:rsidRPr="00001E02">
        <w:t xml:space="preserve">a significant effect of </w:t>
      </w:r>
      <w:r>
        <w:t>leader familiarity</w:t>
      </w:r>
      <w:r w:rsidRPr="00001E02">
        <w:t xml:space="preserve">, </w:t>
      </w:r>
      <w:r w:rsidRPr="00001E02">
        <w:rPr>
          <w:i/>
          <w:iCs/>
        </w:rPr>
        <w:t>F</w:t>
      </w:r>
      <w:r w:rsidRPr="00001E02">
        <w:t xml:space="preserve">(1, </w:t>
      </w:r>
      <w:r>
        <w:t>394</w:t>
      </w:r>
      <w:r w:rsidRPr="00001E02">
        <w:t xml:space="preserve">) = </w:t>
      </w:r>
      <w:r>
        <w:t>1</w:t>
      </w:r>
      <w:r w:rsidRPr="00001E02">
        <w:t>.</w:t>
      </w:r>
      <w:r>
        <w:t>16</w:t>
      </w:r>
      <w:r w:rsidRPr="00001E02">
        <w:t xml:space="preserve">, </w:t>
      </w:r>
      <w:r w:rsidRPr="00001E02">
        <w:rPr>
          <w:i/>
          <w:iCs/>
        </w:rPr>
        <w:t>p</w:t>
      </w:r>
      <w:r w:rsidRPr="00001E02">
        <w:t xml:space="preserve"> =</w:t>
      </w:r>
      <w:r w:rsidRPr="00E658A2">
        <w:t xml:space="preserve"> .</w:t>
      </w:r>
      <w:r>
        <w:t>282</w:t>
      </w:r>
      <w:r w:rsidRPr="00E658A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3, or</w:t>
      </w:r>
      <w:r w:rsidRPr="00001E02">
        <w:t xml:space="preserve"> a significant interaction, </w:t>
      </w:r>
      <w:r w:rsidRPr="00001E02">
        <w:rPr>
          <w:i/>
          <w:iCs/>
        </w:rPr>
        <w:t>F</w:t>
      </w:r>
      <w:r w:rsidRPr="00001E02">
        <w:t xml:space="preserve">(1, </w:t>
      </w:r>
      <w:r>
        <w:t>394</w:t>
      </w:r>
      <w:r w:rsidRPr="00001E02">
        <w:t xml:space="preserve">) = </w:t>
      </w:r>
      <w:r>
        <w:t>0.00</w:t>
      </w:r>
      <w:r w:rsidRPr="00001E02">
        <w:t xml:space="preserve">, </w:t>
      </w:r>
      <w:r w:rsidRPr="00001E02">
        <w:rPr>
          <w:i/>
          <w:iCs/>
        </w:rPr>
        <w:t>p</w:t>
      </w:r>
      <w:r w:rsidRPr="00001E02">
        <w:t xml:space="preserve"> </w:t>
      </w:r>
      <w:r>
        <w:t>=</w:t>
      </w:r>
      <w:r w:rsidRPr="00001E02">
        <w:t xml:space="preserve"> .</w:t>
      </w:r>
      <w:r>
        <w:t>979,</w:t>
      </w:r>
      <w:r w:rsidRPr="00001E0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001E02">
        <w:t xml:space="preserve"> = .0</w:t>
      </w:r>
      <w:r>
        <w:t xml:space="preserve">00 </w:t>
      </w:r>
      <w:r w:rsidRPr="00001E02">
        <w:t>show</w:t>
      </w:r>
      <w:r w:rsidRPr="00E658A2">
        <w:t xml:space="preserve">. As shown in </w:t>
      </w:r>
      <w:r w:rsidR="00705C9A">
        <w:t xml:space="preserve">Supplemental </w:t>
      </w:r>
      <w:r w:rsidRPr="00E658A2">
        <w:t xml:space="preserve">Table </w:t>
      </w:r>
      <w:r w:rsidR="007F3FF9">
        <w:t>3</w:t>
      </w:r>
      <w:r w:rsidRPr="00E658A2">
        <w:t xml:space="preserve"> and </w:t>
      </w:r>
      <w:r w:rsidR="00705C9A">
        <w:t xml:space="preserve">Supplemental </w:t>
      </w:r>
      <w:r w:rsidRPr="00E658A2">
        <w:t xml:space="preserve">Figure </w:t>
      </w:r>
      <w:r w:rsidR="007F3FF9">
        <w:t>6</w:t>
      </w:r>
      <w:r w:rsidRPr="00E658A2">
        <w:t xml:space="preserve">, </w:t>
      </w:r>
      <w:r>
        <w:t>results followed our predictions as favor-granting in response to flattery made leaders appear more naïve, regardless of whether they were new or established</w:t>
      </w:r>
      <w:r w:rsidRPr="00E658A2">
        <w:t>.</w:t>
      </w:r>
    </w:p>
    <w:p w14:paraId="36AE84C4" w14:textId="77777777" w:rsidR="00862817" w:rsidRDefault="00862817">
      <w:pPr>
        <w:rPr>
          <w:b/>
          <w:bCs/>
        </w:rPr>
      </w:pPr>
      <w:r>
        <w:rPr>
          <w:b/>
          <w:bCs/>
        </w:rPr>
        <w:br w:type="page"/>
      </w:r>
    </w:p>
    <w:p w14:paraId="2E077CBB" w14:textId="25BF4B0A" w:rsidR="007F3FF9" w:rsidRPr="00E658A2" w:rsidRDefault="007F3FF9" w:rsidP="007F3FF9">
      <w:pPr>
        <w:rPr>
          <w:b/>
          <w:bCs/>
        </w:rPr>
      </w:pPr>
      <w:r w:rsidRPr="00705C9A">
        <w:rPr>
          <w:b/>
          <w:bCs/>
        </w:rPr>
        <w:lastRenderedPageBreak/>
        <w:t xml:space="preserve">Supplemental </w:t>
      </w:r>
      <w:r w:rsidRPr="00E658A2">
        <w:rPr>
          <w:b/>
          <w:bCs/>
        </w:rPr>
        <w:t xml:space="preserve">Figure </w:t>
      </w:r>
      <w:r>
        <w:rPr>
          <w:b/>
          <w:bCs/>
        </w:rPr>
        <w:t>6</w:t>
      </w:r>
    </w:p>
    <w:p w14:paraId="7048CB2D" w14:textId="77777777" w:rsidR="007F3FF9" w:rsidRPr="00E658A2" w:rsidRDefault="007F3FF9" w:rsidP="007F3FF9">
      <w:pPr>
        <w:rPr>
          <w:i/>
          <w:iCs/>
        </w:rPr>
      </w:pPr>
      <w:r>
        <w:rPr>
          <w:bCs/>
          <w:i/>
          <w:iCs/>
        </w:rPr>
        <w:t>Supplementary Study 5</w:t>
      </w:r>
      <w:r w:rsidRPr="00E658A2">
        <w:rPr>
          <w:bCs/>
          <w:i/>
          <w:iCs/>
        </w:rPr>
        <w:t xml:space="preserve">: Perceived leader naiveté as a function of </w:t>
      </w:r>
      <w:r>
        <w:rPr>
          <w:bCs/>
          <w:i/>
          <w:iCs/>
        </w:rPr>
        <w:t>leader familiarity</w:t>
      </w:r>
      <w:r w:rsidRPr="00E658A2">
        <w:rPr>
          <w:bCs/>
          <w:i/>
          <w:iCs/>
        </w:rPr>
        <w:t xml:space="preserve"> (</w:t>
      </w:r>
      <w:r>
        <w:rPr>
          <w:bCs/>
          <w:i/>
          <w:iCs/>
        </w:rPr>
        <w:t>established vs. new</w:t>
      </w:r>
      <w:r w:rsidRPr="00E658A2">
        <w:rPr>
          <w:bCs/>
          <w:i/>
          <w:iCs/>
        </w:rPr>
        <w:t>) and favor conditions (grant favor vs. refuse favor)</w:t>
      </w:r>
      <w:r w:rsidRPr="00E658A2">
        <w:rPr>
          <w:i/>
          <w:iCs/>
        </w:rPr>
        <w:t xml:space="preserve">. </w:t>
      </w:r>
    </w:p>
    <w:p w14:paraId="33A774DC" w14:textId="77777777" w:rsidR="007F3FF9" w:rsidRPr="00E658A2" w:rsidRDefault="007F3FF9" w:rsidP="007F3FF9">
      <w:r>
        <w:rPr>
          <w:noProof/>
        </w:rPr>
        <w:drawing>
          <wp:inline distT="0" distB="0" distL="0" distR="0" wp14:anchorId="01551E24" wp14:editId="089E2B7E">
            <wp:extent cx="3190875" cy="27499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10" t="959"/>
                    <a:stretch/>
                  </pic:blipFill>
                  <pic:spPr bwMode="auto">
                    <a:xfrm>
                      <a:off x="0" y="0"/>
                      <a:ext cx="3204091" cy="2761387"/>
                    </a:xfrm>
                    <a:prstGeom prst="rect">
                      <a:avLst/>
                    </a:prstGeom>
                    <a:ln>
                      <a:noFill/>
                    </a:ln>
                    <a:extLst>
                      <a:ext uri="{53640926-AAD7-44D8-BBD7-CCE9431645EC}">
                        <a14:shadowObscured xmlns:a14="http://schemas.microsoft.com/office/drawing/2010/main"/>
                      </a:ext>
                    </a:extLst>
                  </pic:spPr>
                </pic:pic>
              </a:graphicData>
            </a:graphic>
          </wp:inline>
        </w:drawing>
      </w:r>
    </w:p>
    <w:p w14:paraId="5777E7E1" w14:textId="36F72843" w:rsidR="007F3FF9" w:rsidRDefault="007F3FF9" w:rsidP="00862817">
      <w:pPr>
        <w:rPr>
          <w:b/>
          <w:bCs/>
        </w:rPr>
      </w:pPr>
      <w:r w:rsidRPr="00E658A2">
        <w:rPr>
          <w:noProof/>
        </w:rPr>
        <w:tab/>
      </w:r>
      <w:r w:rsidRPr="00E658A2">
        <w:rPr>
          <w:i/>
          <w:iCs/>
          <w:noProof/>
        </w:rPr>
        <w:t>Note</w:t>
      </w:r>
      <w:r w:rsidRPr="00E658A2">
        <w:rPr>
          <w:noProof/>
        </w:rPr>
        <w:t>: Error bars represent 95% confidence intervals.</w:t>
      </w:r>
    </w:p>
    <w:p w14:paraId="4F3DA49E" w14:textId="77777777" w:rsidR="00862817" w:rsidRPr="00862817" w:rsidRDefault="00862817" w:rsidP="00862817">
      <w:pPr>
        <w:rPr>
          <w:b/>
          <w:bCs/>
        </w:rPr>
      </w:pPr>
    </w:p>
    <w:p w14:paraId="02B14B4D" w14:textId="60FA740D" w:rsidR="000E694A" w:rsidRPr="004D1FE5" w:rsidRDefault="000E694A" w:rsidP="000E694A">
      <w:pPr>
        <w:widowControl w:val="0"/>
        <w:spacing w:line="480" w:lineRule="auto"/>
        <w:ind w:firstLine="720"/>
      </w:pPr>
      <w:r w:rsidRPr="00E658A2">
        <w:rPr>
          <w:b/>
          <w:bCs/>
          <w:i/>
          <w:iCs/>
        </w:rPr>
        <w:t>Impression-management consequences</w:t>
      </w:r>
      <w:r w:rsidRPr="00E658A2">
        <w:t xml:space="preserve">. Consistent with our predictions, </w:t>
      </w:r>
      <w:r>
        <w:t xml:space="preserve">favor-granting leaders were judged to be less competent regardless of how familiar they were to the observer. </w:t>
      </w:r>
      <w:r w:rsidRPr="00E658A2">
        <w:t xml:space="preserve"> ANOVA results indicated a significant effect of favor-granting, </w:t>
      </w:r>
      <w:proofErr w:type="gramStart"/>
      <w:r w:rsidRPr="00E658A2">
        <w:rPr>
          <w:i/>
          <w:iCs/>
        </w:rPr>
        <w:t>F</w:t>
      </w:r>
      <w:r w:rsidRPr="00E658A2">
        <w:t>(</w:t>
      </w:r>
      <w:proofErr w:type="gramEnd"/>
      <w:r w:rsidRPr="00E658A2">
        <w:t xml:space="preserve">1, </w:t>
      </w:r>
      <w:r>
        <w:t>394</w:t>
      </w:r>
      <w:r w:rsidRPr="00E658A2">
        <w:t>) = 1</w:t>
      </w:r>
      <w:r>
        <w:t>38.25</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.2</w:t>
      </w:r>
      <w:r>
        <w:t>60, and</w:t>
      </w:r>
      <w:r w:rsidRPr="00E658A2">
        <w:t xml:space="preserve"> </w:t>
      </w:r>
      <w:r>
        <w:t>a significant effect of</w:t>
      </w:r>
      <w:r w:rsidRPr="00E658A2">
        <w:t xml:space="preserve"> </w:t>
      </w:r>
      <w:r>
        <w:t>leader familiarity</w:t>
      </w:r>
      <w:r w:rsidRPr="00E658A2">
        <w:t xml:space="preserve">, </w:t>
      </w:r>
      <w:r w:rsidRPr="00E658A2">
        <w:rPr>
          <w:i/>
          <w:iCs/>
        </w:rPr>
        <w:t>F</w:t>
      </w:r>
      <w:r w:rsidRPr="00E658A2">
        <w:t xml:space="preserve">(1, </w:t>
      </w:r>
      <w:r>
        <w:t>394</w:t>
      </w:r>
      <w:r w:rsidRPr="00E658A2">
        <w:t xml:space="preserve">) = </w:t>
      </w:r>
      <w:r>
        <w:t>7.83</w:t>
      </w:r>
      <w:r w:rsidRPr="00E658A2">
        <w:t xml:space="preserve">, </w:t>
      </w:r>
      <w:r w:rsidRPr="00E658A2">
        <w:rPr>
          <w:i/>
          <w:iCs/>
        </w:rPr>
        <w:t>p</w:t>
      </w:r>
      <w:r>
        <w:rPr>
          <w:i/>
          <w:iCs/>
        </w:rPr>
        <w:t xml:space="preserve"> </w:t>
      </w:r>
      <w:r w:rsidRPr="00E658A2">
        <w:t>= .</w:t>
      </w:r>
      <w:r>
        <w:t>005</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19, but did not show </w:t>
      </w:r>
      <w:r w:rsidRPr="00E658A2">
        <w:t xml:space="preserve">a significant interaction, </w:t>
      </w:r>
      <w:r w:rsidRPr="00E658A2">
        <w:rPr>
          <w:i/>
          <w:iCs/>
        </w:rPr>
        <w:t>F</w:t>
      </w:r>
      <w:r w:rsidRPr="00E658A2">
        <w:t xml:space="preserve">(1, </w:t>
      </w:r>
      <w:r>
        <w:t>394</w:t>
      </w:r>
      <w:r w:rsidRPr="00E658A2">
        <w:t xml:space="preserve">) = </w:t>
      </w:r>
      <w:r>
        <w:t>2</w:t>
      </w:r>
      <w:r w:rsidRPr="00E658A2">
        <w:t>.</w:t>
      </w:r>
      <w:r>
        <w:t>62</w:t>
      </w:r>
      <w:r w:rsidRPr="00E658A2">
        <w:t xml:space="preserve">, </w:t>
      </w:r>
      <w:r w:rsidRPr="00E658A2">
        <w:rPr>
          <w:i/>
          <w:iCs/>
        </w:rPr>
        <w:t>p</w:t>
      </w:r>
      <w:r w:rsidRPr="00E658A2">
        <w:t>= .</w:t>
      </w:r>
      <w:r>
        <w:t>106</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07</w:t>
      </w:r>
      <w:r w:rsidRPr="00E658A2">
        <w:t xml:space="preserve">. As with the naiveté results, </w:t>
      </w:r>
      <w:r w:rsidR="00705C9A">
        <w:t xml:space="preserve">Supplemental </w:t>
      </w:r>
      <w:r w:rsidRPr="00E658A2">
        <w:t xml:space="preserve">Figure </w:t>
      </w:r>
      <w:r w:rsidR="007F3FF9">
        <w:t>7A</w:t>
      </w:r>
      <w:r w:rsidRPr="00E658A2">
        <w:t xml:space="preserve"> show</w:t>
      </w:r>
      <w:r>
        <w:t>s</w:t>
      </w:r>
      <w:r w:rsidRPr="00E658A2">
        <w:t xml:space="preserve"> that the effect of favor-granting on </w:t>
      </w:r>
      <w:r>
        <w:t xml:space="preserve">leader </w:t>
      </w:r>
      <w:r w:rsidRPr="00E658A2">
        <w:t>competence was negative regardless of</w:t>
      </w:r>
      <w:r>
        <w:t xml:space="preserve"> leader familiarity.</w:t>
      </w:r>
    </w:p>
    <w:p w14:paraId="66A27D58" w14:textId="26910A7D" w:rsidR="000E694A" w:rsidRPr="0058696C" w:rsidRDefault="000E694A" w:rsidP="000E694A">
      <w:pPr>
        <w:spacing w:line="480" w:lineRule="auto"/>
        <w:ind w:firstLine="720"/>
      </w:pPr>
      <w:r>
        <w:t xml:space="preserve">Results for perceived warmth were supportive of our prediction that new leaders would benefit from favor-granting by appearing more warm but established leaders would not. ANOVA results showed a significant effect of leader familiarity, </w:t>
      </w:r>
      <w:proofErr w:type="gramStart"/>
      <w:r w:rsidRPr="00E658A2">
        <w:rPr>
          <w:i/>
          <w:iCs/>
        </w:rPr>
        <w:t>F</w:t>
      </w:r>
      <w:r w:rsidRPr="00E658A2">
        <w:t>(</w:t>
      </w:r>
      <w:proofErr w:type="gramEnd"/>
      <w:r w:rsidRPr="00E658A2">
        <w:t xml:space="preserve">1, </w:t>
      </w:r>
      <w:r>
        <w:t>394</w:t>
      </w:r>
      <w:r w:rsidRPr="00E658A2">
        <w:t xml:space="preserve">) = </w:t>
      </w:r>
      <w:r>
        <w:t>9.09</w:t>
      </w:r>
      <w:r w:rsidRPr="00E658A2">
        <w:t xml:space="preserve">, </w:t>
      </w:r>
      <w:r w:rsidRPr="00E658A2">
        <w:rPr>
          <w:i/>
          <w:iCs/>
        </w:rPr>
        <w:t xml:space="preserve">p </w:t>
      </w:r>
      <w:r w:rsidRPr="00E658A2">
        <w:t>= .0</w:t>
      </w:r>
      <w:r>
        <w:t>03</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23, but did not show a significant effect of favor-granting, </w:t>
      </w:r>
      <w:r w:rsidRPr="00E658A2">
        <w:rPr>
          <w:i/>
          <w:iCs/>
        </w:rPr>
        <w:t>F</w:t>
      </w:r>
      <w:r w:rsidRPr="00E658A2">
        <w:t xml:space="preserve">(1, </w:t>
      </w:r>
      <w:r>
        <w:t>394</w:t>
      </w:r>
      <w:r w:rsidRPr="00E658A2">
        <w:t xml:space="preserve">) = </w:t>
      </w:r>
      <w:r>
        <w:t>3.00</w:t>
      </w:r>
      <w:r w:rsidRPr="00E658A2">
        <w:t xml:space="preserve">, </w:t>
      </w:r>
      <w:r w:rsidRPr="00E658A2">
        <w:rPr>
          <w:i/>
          <w:iCs/>
        </w:rPr>
        <w:t xml:space="preserve">p </w:t>
      </w:r>
      <w:r w:rsidRPr="00E658A2">
        <w:t>= .0</w:t>
      </w:r>
      <w:r>
        <w:t>84</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 xml:space="preserve">8, or a significant interaction, </w:t>
      </w:r>
      <w:r w:rsidRPr="00E658A2">
        <w:rPr>
          <w:i/>
          <w:iCs/>
        </w:rPr>
        <w:t>F</w:t>
      </w:r>
      <w:r w:rsidRPr="00E658A2">
        <w:t xml:space="preserve">(1, </w:t>
      </w:r>
      <w:r>
        <w:t>394</w:t>
      </w:r>
      <w:r w:rsidRPr="00E658A2">
        <w:t xml:space="preserve">) = </w:t>
      </w:r>
      <w:r>
        <w:t>2.93</w:t>
      </w:r>
      <w:r w:rsidRPr="00E658A2">
        <w:t xml:space="preserve">, </w:t>
      </w:r>
      <w:r w:rsidRPr="00E658A2">
        <w:rPr>
          <w:i/>
          <w:iCs/>
        </w:rPr>
        <w:t xml:space="preserve">p </w:t>
      </w:r>
      <w:r w:rsidRPr="00E658A2">
        <w:t>= .0</w:t>
      </w:r>
      <w:r>
        <w:t>88</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 xml:space="preserve">7. While the interaction between favor-granting and leader familiarity was not significant at the </w:t>
      </w:r>
      <w:r>
        <w:rPr>
          <w:i/>
          <w:iCs/>
        </w:rPr>
        <w:t>p</w:t>
      </w:r>
      <w:r>
        <w:t xml:space="preserve"> &lt; .05 level, </w:t>
      </w:r>
      <w:r w:rsidR="00705C9A">
        <w:t xml:space="preserve">Supplemental </w:t>
      </w:r>
      <w:r>
        <w:t xml:space="preserve">Figure </w:t>
      </w:r>
      <w:r w:rsidR="007F3FF9">
        <w:lastRenderedPageBreak/>
        <w:t>7B</w:t>
      </w:r>
      <w:r>
        <w:t xml:space="preserve"> and </w:t>
      </w:r>
      <w:r w:rsidR="00705C9A">
        <w:t xml:space="preserve">Supplemental </w:t>
      </w:r>
      <w:r>
        <w:t xml:space="preserve">Table </w:t>
      </w:r>
      <w:r w:rsidR="007F3FF9">
        <w:t>3</w:t>
      </w:r>
      <w:r w:rsidR="00705C9A">
        <w:t xml:space="preserve"> </w:t>
      </w:r>
      <w:r>
        <w:t>illustrate the predicted pattern of results. For new leaders, granting a favor led to higher perceptions of warmth (</w:t>
      </w:r>
      <w:r w:rsidRPr="0058696C">
        <w:rPr>
          <w:i/>
          <w:iCs/>
        </w:rPr>
        <w:t>M</w:t>
      </w:r>
      <w:r>
        <w:t xml:space="preserve"> = 0.43, </w:t>
      </w:r>
      <w:r>
        <w:rPr>
          <w:i/>
          <w:iCs/>
        </w:rPr>
        <w:t>SD</w:t>
      </w:r>
      <w:r>
        <w:t xml:space="preserve"> = 1.14) compared to refusing to grant the favor (</w:t>
      </w:r>
      <w:r>
        <w:rPr>
          <w:i/>
          <w:iCs/>
        </w:rPr>
        <w:t>M</w:t>
      </w:r>
      <w:r>
        <w:t xml:space="preserve"> = 0.05, </w:t>
      </w:r>
      <w:r>
        <w:rPr>
          <w:i/>
          <w:iCs/>
        </w:rPr>
        <w:t>SD</w:t>
      </w:r>
      <w:r>
        <w:t xml:space="preserve"> = 1.37, </w:t>
      </w:r>
      <w:proofErr w:type="gramStart"/>
      <w:r>
        <w:rPr>
          <w:i/>
          <w:iCs/>
        </w:rPr>
        <w:t>t</w:t>
      </w:r>
      <w:r>
        <w:t>(</w:t>
      </w:r>
      <w:proofErr w:type="gramEnd"/>
      <w:r>
        <w:t xml:space="preserve">198) = 2.13, </w:t>
      </w:r>
      <w:r>
        <w:rPr>
          <w:i/>
          <w:iCs/>
        </w:rPr>
        <w:t>p</w:t>
      </w:r>
      <w:r>
        <w:t xml:space="preserve"> = .034). In contrast, for established leaders, perceptions of warmth for leaders who granted favors (</w:t>
      </w:r>
      <w:r>
        <w:rPr>
          <w:i/>
          <w:iCs/>
        </w:rPr>
        <w:t>M</w:t>
      </w:r>
      <w:r>
        <w:t xml:space="preserve"> = 0.57, </w:t>
      </w:r>
      <w:r>
        <w:rPr>
          <w:i/>
          <w:iCs/>
        </w:rPr>
        <w:t>SD</w:t>
      </w:r>
      <w:r>
        <w:t xml:space="preserve"> = 0.92) were almost identical to those who refused to grant (</w:t>
      </w:r>
      <w:r>
        <w:rPr>
          <w:i/>
          <w:iCs/>
        </w:rPr>
        <w:t>M</w:t>
      </w:r>
      <w:r>
        <w:t xml:space="preserve"> = 0.57, </w:t>
      </w:r>
      <w:r>
        <w:rPr>
          <w:i/>
          <w:iCs/>
        </w:rPr>
        <w:t>SD</w:t>
      </w:r>
      <w:r>
        <w:t xml:space="preserve"> = 0.92, </w:t>
      </w:r>
      <w:proofErr w:type="gramStart"/>
      <w:r>
        <w:rPr>
          <w:i/>
          <w:iCs/>
        </w:rPr>
        <w:t>t</w:t>
      </w:r>
      <w:r>
        <w:t>(</w:t>
      </w:r>
      <w:proofErr w:type="gramEnd"/>
      <w:r>
        <w:t xml:space="preserve">196) = 0.01, </w:t>
      </w:r>
      <w:r>
        <w:rPr>
          <w:i/>
          <w:iCs/>
        </w:rPr>
        <w:t>p</w:t>
      </w:r>
      <w:r>
        <w:t xml:space="preserve"> = .991). Thus, we see that the warmth results follow the pattern across our manuscript studies that suggest a warmth benefit for new leaders who grant favors in response to flattery but a lack of similar benefit for established leaders. </w:t>
      </w:r>
    </w:p>
    <w:p w14:paraId="02AF97E7" w14:textId="16F17AF7" w:rsidR="000E694A" w:rsidRDefault="000E694A" w:rsidP="000E694A">
      <w:pPr>
        <w:spacing w:line="480" w:lineRule="auto"/>
        <w:ind w:firstLine="720"/>
      </w:pPr>
      <w:r>
        <w:t>Finally for the impression-management outcomes, a</w:t>
      </w:r>
      <w:r w:rsidRPr="00E658A2">
        <w:t xml:space="preserve">s </w:t>
      </w:r>
      <w:r>
        <w:t xml:space="preserve">depicted in </w:t>
      </w:r>
      <w:r w:rsidR="00705C9A">
        <w:t xml:space="preserve">Supplemental </w:t>
      </w:r>
      <w:r w:rsidRPr="00E658A2">
        <w:t xml:space="preserve">Figure </w:t>
      </w:r>
      <w:r w:rsidR="007F3FF9">
        <w:t>7C</w:t>
      </w:r>
      <w:r w:rsidRPr="00E658A2">
        <w:t xml:space="preserve">, an ANOVA on </w:t>
      </w:r>
      <w:r>
        <w:t>overall leader impression</w:t>
      </w:r>
      <w:r w:rsidRPr="00E658A2">
        <w:t xml:space="preserve"> revealed a significant effect of favor-granting, </w:t>
      </w:r>
      <w:r w:rsidRPr="00E658A2">
        <w:rPr>
          <w:i/>
          <w:iCs/>
        </w:rPr>
        <w:t>F</w:t>
      </w:r>
      <w:r w:rsidRPr="00E658A2">
        <w:t xml:space="preserve">(1, </w:t>
      </w:r>
      <w:r>
        <w:t>394</w:t>
      </w:r>
      <w:r w:rsidRPr="00E658A2">
        <w:t xml:space="preserve">) = </w:t>
      </w:r>
      <w:r>
        <w:t>127.34</w:t>
      </w:r>
      <w:r w:rsidRPr="00E658A2">
        <w:t xml:space="preserve">, </w:t>
      </w:r>
      <w:r w:rsidRPr="00E658A2">
        <w:rPr>
          <w:i/>
          <w:iCs/>
        </w:rPr>
        <w:t xml:space="preserve">p </w:t>
      </w:r>
      <w:r>
        <w:t>&lt; .001</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224</w:t>
      </w:r>
      <w:r w:rsidRPr="00E658A2">
        <w:t xml:space="preserve">, and a significant effect of </w:t>
      </w:r>
      <w:r>
        <w:t>leader familiarity</w:t>
      </w:r>
      <w:r w:rsidRPr="00E658A2">
        <w:t xml:space="preserve">, </w:t>
      </w:r>
      <w:r w:rsidRPr="00E658A2">
        <w:rPr>
          <w:i/>
          <w:iCs/>
        </w:rPr>
        <w:t>F</w:t>
      </w:r>
      <w:r w:rsidRPr="00E658A2">
        <w:t xml:space="preserve">(1, </w:t>
      </w:r>
      <w:r>
        <w:t>394</w:t>
      </w:r>
      <w:r w:rsidRPr="00E658A2">
        <w:t xml:space="preserve">) = </w:t>
      </w:r>
      <w:r>
        <w:t>8.67</w:t>
      </w:r>
      <w:r w:rsidRPr="00E658A2">
        <w:t xml:space="preserve">, </w:t>
      </w:r>
      <w:r w:rsidRPr="00E658A2">
        <w:rPr>
          <w:i/>
          <w:iCs/>
        </w:rPr>
        <w:t>p</w:t>
      </w:r>
      <w:r w:rsidRPr="00E658A2">
        <w:t xml:space="preserve"> = .</w:t>
      </w:r>
      <w:r>
        <w:t>003</w:t>
      </w:r>
      <w:r w:rsidRPr="00E658A2">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22, but no </w:t>
      </w:r>
      <w:r w:rsidRPr="00E658A2">
        <w:t xml:space="preserve">interaction, </w:t>
      </w:r>
      <w:r w:rsidRPr="00E658A2">
        <w:rPr>
          <w:i/>
          <w:iCs/>
        </w:rPr>
        <w:t>F</w:t>
      </w:r>
      <w:r w:rsidRPr="00E658A2">
        <w:t xml:space="preserve">(1, </w:t>
      </w:r>
      <w:r>
        <w:t>394</w:t>
      </w:r>
      <w:r w:rsidRPr="00E658A2">
        <w:t xml:space="preserve">) = </w:t>
      </w:r>
      <w:r>
        <w:t>0.40</w:t>
      </w:r>
      <w:r w:rsidRPr="00E658A2">
        <w:t xml:space="preserve">, </w:t>
      </w:r>
      <w:r w:rsidRPr="00E658A2">
        <w:rPr>
          <w:i/>
          <w:iCs/>
        </w:rPr>
        <w:t xml:space="preserve">p </w:t>
      </w:r>
      <w:r w:rsidRPr="00E658A2">
        <w:t>= .</w:t>
      </w:r>
      <w:r>
        <w:t>528</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01</w:t>
      </w:r>
      <w:r w:rsidRPr="00E658A2">
        <w:t>.</w:t>
      </w:r>
      <w:r>
        <w:t xml:space="preserve"> Following our predictions, </w:t>
      </w:r>
      <w:r w:rsidR="00705C9A">
        <w:t xml:space="preserve">Supplemental </w:t>
      </w:r>
      <w:r>
        <w:t xml:space="preserve">Table </w:t>
      </w:r>
      <w:r w:rsidR="007F3FF9">
        <w:t>3</w:t>
      </w:r>
      <w:r>
        <w:t xml:space="preserve"> shows that favor-granting harmed overall impressions of leaders regardless of whether they were new or established.</w:t>
      </w:r>
      <w:r w:rsidRPr="00E658A2">
        <w:t xml:space="preserve"> </w:t>
      </w:r>
    </w:p>
    <w:p w14:paraId="79A51BE8" w14:textId="77777777" w:rsidR="00862817" w:rsidRDefault="00862817">
      <w:pPr>
        <w:rPr>
          <w:b/>
          <w:bCs/>
        </w:rPr>
      </w:pPr>
      <w:r>
        <w:rPr>
          <w:b/>
          <w:bCs/>
        </w:rPr>
        <w:br w:type="page"/>
      </w:r>
    </w:p>
    <w:p w14:paraId="518B781C" w14:textId="345985A1" w:rsidR="007F3FF9" w:rsidRPr="00E658A2" w:rsidRDefault="007F3FF9" w:rsidP="007F3FF9">
      <w:pPr>
        <w:rPr>
          <w:b/>
          <w:bCs/>
        </w:rPr>
      </w:pPr>
      <w:r w:rsidRPr="00705C9A">
        <w:rPr>
          <w:b/>
          <w:bCs/>
        </w:rPr>
        <w:lastRenderedPageBreak/>
        <w:t xml:space="preserve">Supplemental </w:t>
      </w:r>
      <w:r w:rsidRPr="00E658A2">
        <w:rPr>
          <w:b/>
          <w:bCs/>
        </w:rPr>
        <w:t xml:space="preserve">Figure </w:t>
      </w:r>
      <w:r>
        <w:rPr>
          <w:b/>
          <w:bCs/>
        </w:rPr>
        <w:t>7</w:t>
      </w:r>
      <w:r w:rsidR="00442187">
        <w:rPr>
          <w:b/>
          <w:bCs/>
        </w:rPr>
        <w:t>A-7C</w:t>
      </w:r>
    </w:p>
    <w:p w14:paraId="6E8BB40B" w14:textId="345BCFF0" w:rsidR="007F3FF9" w:rsidRDefault="007F3FF9" w:rsidP="007F3FF9">
      <w:pPr>
        <w:rPr>
          <w:i/>
          <w:iCs/>
        </w:rPr>
      </w:pPr>
      <w:r>
        <w:rPr>
          <w:bCs/>
          <w:i/>
          <w:iCs/>
        </w:rPr>
        <w:t>Supplementary Study 5</w:t>
      </w:r>
      <w:r w:rsidRPr="00E658A2">
        <w:rPr>
          <w:bCs/>
          <w:i/>
          <w:iCs/>
        </w:rPr>
        <w:t>: Impression-management consequences (competence</w:t>
      </w:r>
      <w:r>
        <w:rPr>
          <w:bCs/>
          <w:i/>
          <w:iCs/>
        </w:rPr>
        <w:t xml:space="preserve">, </w:t>
      </w:r>
      <w:r w:rsidRPr="00E658A2">
        <w:rPr>
          <w:bCs/>
          <w:i/>
          <w:iCs/>
        </w:rPr>
        <w:t>warmth</w:t>
      </w:r>
      <w:r>
        <w:rPr>
          <w:bCs/>
          <w:i/>
          <w:iCs/>
        </w:rPr>
        <w:t>, overall impression</w:t>
      </w:r>
      <w:r w:rsidRPr="00E658A2">
        <w:rPr>
          <w:bCs/>
          <w:i/>
          <w:iCs/>
        </w:rPr>
        <w:t xml:space="preserve">) as a function of </w:t>
      </w:r>
      <w:r>
        <w:rPr>
          <w:bCs/>
          <w:i/>
          <w:iCs/>
        </w:rPr>
        <w:t>leader familiarity</w:t>
      </w:r>
      <w:r w:rsidRPr="00E658A2">
        <w:rPr>
          <w:bCs/>
          <w:i/>
          <w:iCs/>
        </w:rPr>
        <w:t xml:space="preserve"> (</w:t>
      </w:r>
      <w:r>
        <w:rPr>
          <w:bCs/>
          <w:i/>
          <w:iCs/>
        </w:rPr>
        <w:t>established vs. new</w:t>
      </w:r>
      <w:r w:rsidRPr="00E658A2">
        <w:rPr>
          <w:bCs/>
          <w:i/>
          <w:iCs/>
        </w:rPr>
        <w:t>) and favor conditions (grant favor vs. refuse favor)</w:t>
      </w:r>
      <w:r w:rsidRPr="00E658A2">
        <w:rPr>
          <w:i/>
          <w:iCs/>
        </w:rPr>
        <w:t xml:space="preserve">. </w:t>
      </w:r>
    </w:p>
    <w:p w14:paraId="0086FD17" w14:textId="178EF962" w:rsidR="007F3FF9" w:rsidRDefault="007F3FF9" w:rsidP="007F3FF9">
      <w:pPr>
        <w:rPr>
          <w:noProof/>
        </w:rPr>
      </w:pPr>
      <w:r w:rsidRPr="00E658A2">
        <w:rPr>
          <w:noProof/>
        </w:rPr>
        <w:t xml:space="preserve"> </w:t>
      </w:r>
      <w:r w:rsidR="00442187" w:rsidRPr="00442187">
        <w:rPr>
          <w:noProof/>
        </w:rPr>
        <w:drawing>
          <wp:inline distT="0" distB="0" distL="0" distR="0" wp14:anchorId="4E480DC8" wp14:editId="1DEE8320">
            <wp:extent cx="2838450" cy="2600108"/>
            <wp:effectExtent l="0" t="0" r="0" b="0"/>
            <wp:docPr id="75309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91593" name=""/>
                    <pic:cNvPicPr/>
                  </pic:nvPicPr>
                  <pic:blipFill>
                    <a:blip r:embed="rId29"/>
                    <a:stretch>
                      <a:fillRect/>
                    </a:stretch>
                  </pic:blipFill>
                  <pic:spPr>
                    <a:xfrm>
                      <a:off x="0" y="0"/>
                      <a:ext cx="2846608" cy="2607581"/>
                    </a:xfrm>
                    <a:prstGeom prst="rect">
                      <a:avLst/>
                    </a:prstGeom>
                  </pic:spPr>
                </pic:pic>
              </a:graphicData>
            </a:graphic>
          </wp:inline>
        </w:drawing>
      </w:r>
      <w:r w:rsidR="004B01E0" w:rsidRPr="004B01E0">
        <w:rPr>
          <w:noProof/>
        </w:rPr>
        <w:drawing>
          <wp:inline distT="0" distB="0" distL="0" distR="0" wp14:anchorId="6301E1AB" wp14:editId="7AE543F7">
            <wp:extent cx="2819400" cy="2594971"/>
            <wp:effectExtent l="0" t="0" r="0" b="0"/>
            <wp:docPr id="47973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30193" name=""/>
                    <pic:cNvPicPr/>
                  </pic:nvPicPr>
                  <pic:blipFill>
                    <a:blip r:embed="rId30"/>
                    <a:stretch>
                      <a:fillRect/>
                    </a:stretch>
                  </pic:blipFill>
                  <pic:spPr>
                    <a:xfrm>
                      <a:off x="0" y="0"/>
                      <a:ext cx="2830810" cy="2605472"/>
                    </a:xfrm>
                    <a:prstGeom prst="rect">
                      <a:avLst/>
                    </a:prstGeom>
                  </pic:spPr>
                </pic:pic>
              </a:graphicData>
            </a:graphic>
          </wp:inline>
        </w:drawing>
      </w:r>
      <w:r>
        <w:rPr>
          <w:noProof/>
        </w:rPr>
        <w:t xml:space="preserve"> </w:t>
      </w:r>
    </w:p>
    <w:p w14:paraId="55A80ED5" w14:textId="29DE8410" w:rsidR="007F3FF9" w:rsidRDefault="004B01E0" w:rsidP="007F3FF9">
      <w:pPr>
        <w:jc w:val="center"/>
        <w:rPr>
          <w:noProof/>
        </w:rPr>
      </w:pPr>
      <w:r w:rsidRPr="004B01E0">
        <w:rPr>
          <w:noProof/>
        </w:rPr>
        <w:drawing>
          <wp:inline distT="0" distB="0" distL="0" distR="0" wp14:anchorId="587D1BD3" wp14:editId="7359A9FE">
            <wp:extent cx="2628900" cy="2430363"/>
            <wp:effectExtent l="0" t="0" r="0" b="8255"/>
            <wp:docPr id="50842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23754" name=""/>
                    <pic:cNvPicPr/>
                  </pic:nvPicPr>
                  <pic:blipFill>
                    <a:blip r:embed="rId31"/>
                    <a:stretch>
                      <a:fillRect/>
                    </a:stretch>
                  </pic:blipFill>
                  <pic:spPr>
                    <a:xfrm>
                      <a:off x="0" y="0"/>
                      <a:ext cx="2638749" cy="2439468"/>
                    </a:xfrm>
                    <a:prstGeom prst="rect">
                      <a:avLst/>
                    </a:prstGeom>
                  </pic:spPr>
                </pic:pic>
              </a:graphicData>
            </a:graphic>
          </wp:inline>
        </w:drawing>
      </w:r>
    </w:p>
    <w:p w14:paraId="2B4DD30E" w14:textId="77777777" w:rsidR="007F3FF9" w:rsidRDefault="007F3FF9" w:rsidP="007F3FF9">
      <w:pPr>
        <w:jc w:val="center"/>
      </w:pPr>
    </w:p>
    <w:p w14:paraId="0552B9FA" w14:textId="63A91B27" w:rsidR="007F3FF9" w:rsidRDefault="007F3FF9" w:rsidP="007F3FF9">
      <w:pPr>
        <w:rPr>
          <w:noProof/>
        </w:rPr>
      </w:pPr>
      <w:r>
        <w:rPr>
          <w:noProof/>
        </w:rPr>
        <w:t xml:space="preserve">                </w:t>
      </w:r>
      <w:r w:rsidRPr="00CA088E">
        <w:rPr>
          <w:noProof/>
        </w:rPr>
        <w:t xml:space="preserve"> </w:t>
      </w:r>
      <w:r w:rsidRPr="00E658A2">
        <w:rPr>
          <w:i/>
          <w:iCs/>
          <w:noProof/>
        </w:rPr>
        <w:t>Note</w:t>
      </w:r>
      <w:r w:rsidRPr="00E658A2">
        <w:rPr>
          <w:noProof/>
        </w:rPr>
        <w:t xml:space="preserve">: Error bars represent 95% confidence intervals. </w:t>
      </w:r>
    </w:p>
    <w:p w14:paraId="4D5F068F" w14:textId="77777777" w:rsidR="007F3FF9" w:rsidRPr="00E658A2" w:rsidRDefault="007F3FF9" w:rsidP="000E694A">
      <w:pPr>
        <w:spacing w:line="480" w:lineRule="auto"/>
        <w:ind w:firstLine="720"/>
        <w:rPr>
          <w:highlight w:val="yellow"/>
        </w:rPr>
      </w:pPr>
    </w:p>
    <w:p w14:paraId="256337DC" w14:textId="056708E4" w:rsidR="000E694A" w:rsidRDefault="000E694A" w:rsidP="000E694A">
      <w:pPr>
        <w:spacing w:line="480" w:lineRule="auto"/>
        <w:ind w:firstLine="720"/>
      </w:pPr>
      <w:r w:rsidRPr="00E658A2">
        <w:rPr>
          <w:b/>
          <w:bCs/>
          <w:i/>
          <w:iCs/>
        </w:rPr>
        <w:t>Organizational consequences.</w:t>
      </w:r>
      <w:r w:rsidRPr="00E658A2" w:rsidDel="00492881">
        <w:t xml:space="preserve"> </w:t>
      </w:r>
      <w:r>
        <w:t xml:space="preserve">As with the results for naiveté, competence, and overall impression, results for the organizational outcomes in </w:t>
      </w:r>
      <w:r w:rsidR="00705C9A">
        <w:t xml:space="preserve">Supplemental </w:t>
      </w:r>
      <w:r>
        <w:t xml:space="preserve">Table </w:t>
      </w:r>
      <w:r w:rsidR="007F3FF9">
        <w:t>3</w:t>
      </w:r>
      <w:r>
        <w:t xml:space="preserve"> and </w:t>
      </w:r>
      <w:r w:rsidR="00705C9A">
        <w:t xml:space="preserve">Supplemental </w:t>
      </w:r>
      <w:r>
        <w:t>Figure</w:t>
      </w:r>
      <w:r w:rsidR="004B01E0">
        <w:t>s</w:t>
      </w:r>
      <w:r>
        <w:t xml:space="preserve"> </w:t>
      </w:r>
      <w:r w:rsidR="007F3FF9">
        <w:t>8</w:t>
      </w:r>
      <w:r w:rsidR="004B01E0">
        <w:t>A-8B</w:t>
      </w:r>
      <w:r>
        <w:t xml:space="preserve"> followed our predictions in showing consistent negative effects of favor-granting for both new and established leaders. Beginning with commitment to the leader, </w:t>
      </w:r>
      <w:r w:rsidRPr="00E658A2">
        <w:t xml:space="preserve">an ANOVA </w:t>
      </w:r>
      <w:r>
        <w:t xml:space="preserve">showed </w:t>
      </w:r>
      <w:r w:rsidRPr="00E658A2">
        <w:t xml:space="preserve">a significant effect of favor-granting, </w:t>
      </w:r>
      <w:r w:rsidRPr="00E658A2">
        <w:rPr>
          <w:i/>
          <w:iCs/>
        </w:rPr>
        <w:t>F</w:t>
      </w:r>
      <w:r w:rsidRPr="00E658A2">
        <w:t xml:space="preserve">(1, </w:t>
      </w:r>
      <w:r>
        <w:t>394</w:t>
      </w:r>
      <w:r w:rsidRPr="00E658A2">
        <w:t xml:space="preserve">) = </w:t>
      </w:r>
      <w:r>
        <w:t>29.40</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 xml:space="preserve">69 and a </w:t>
      </w:r>
      <w:r>
        <w:lastRenderedPageBreak/>
        <w:t>significant</w:t>
      </w:r>
      <w:r w:rsidRPr="00E658A2">
        <w:t xml:space="preserve"> effect of </w:t>
      </w:r>
      <w:r>
        <w:t>leader familiarity</w:t>
      </w:r>
      <w:r w:rsidRPr="00E658A2">
        <w:t xml:space="preserve">, </w:t>
      </w:r>
      <w:r w:rsidRPr="00E658A2">
        <w:rPr>
          <w:i/>
          <w:iCs/>
        </w:rPr>
        <w:t>F</w:t>
      </w:r>
      <w:r w:rsidRPr="00E658A2">
        <w:t xml:space="preserve">(1, </w:t>
      </w:r>
      <w:r>
        <w:t>394</w:t>
      </w:r>
      <w:r w:rsidRPr="00E658A2">
        <w:t xml:space="preserve">) = </w:t>
      </w:r>
      <w:r>
        <w:t>49.42</w:t>
      </w:r>
      <w:r w:rsidRPr="00E658A2">
        <w:t xml:space="preserve">, </w:t>
      </w:r>
      <w:r w:rsidRPr="00E658A2">
        <w:rPr>
          <w:i/>
          <w:iCs/>
        </w:rPr>
        <w:t xml:space="preserve">p </w:t>
      </w:r>
      <w:r>
        <w:t>&lt;</w:t>
      </w:r>
      <w:r w:rsidRPr="00E658A2">
        <w:t xml:space="preserve"> .</w:t>
      </w:r>
      <w:r>
        <w:t>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 xml:space="preserve">111, but did not show a significant interaction, </w:t>
      </w:r>
      <w:r w:rsidRPr="00E658A2">
        <w:rPr>
          <w:i/>
          <w:iCs/>
        </w:rPr>
        <w:t>F</w:t>
      </w:r>
      <w:r w:rsidRPr="00E658A2">
        <w:t xml:space="preserve">(1, </w:t>
      </w:r>
      <w:r>
        <w:t>394</w:t>
      </w:r>
      <w:r w:rsidRPr="00E658A2">
        <w:t xml:space="preserve">) = </w:t>
      </w:r>
      <w:r>
        <w:t>3.21</w:t>
      </w:r>
      <w:r w:rsidRPr="00E658A2">
        <w:t xml:space="preserve">, </w:t>
      </w:r>
      <w:r w:rsidRPr="00E658A2">
        <w:rPr>
          <w:i/>
          <w:iCs/>
        </w:rPr>
        <w:t xml:space="preserve">p </w:t>
      </w:r>
      <w:r w:rsidRPr="00E658A2">
        <w:t>= .</w:t>
      </w:r>
      <w:r>
        <w:t>074</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8</w:t>
      </w:r>
      <w:r w:rsidRPr="00E658A2">
        <w:t xml:space="preserve">. </w:t>
      </w:r>
      <w:r>
        <w:t xml:space="preserve">While favor-granting decreased commitment for new and established leaders, the marginally significant interaction and results shown in </w:t>
      </w:r>
      <w:r w:rsidR="00705C9A">
        <w:t xml:space="preserve">Supplemental </w:t>
      </w:r>
      <w:r>
        <w:t xml:space="preserve">Figure </w:t>
      </w:r>
      <w:r w:rsidR="007F3FF9">
        <w:t>8A</w:t>
      </w:r>
      <w:r>
        <w:t xml:space="preserve"> are suggestive that favor-granting does not harm commitment for new leaders as much as established leaders, although commitment to new leaders appears lower overall. For organizational fairness, results were similar with an ANOVA showing </w:t>
      </w:r>
      <w:r w:rsidRPr="00E658A2">
        <w:t xml:space="preserve">a significant effect of favor-granting, </w:t>
      </w:r>
      <w:proofErr w:type="gramStart"/>
      <w:r w:rsidRPr="00E658A2">
        <w:rPr>
          <w:i/>
          <w:iCs/>
        </w:rPr>
        <w:t>F</w:t>
      </w:r>
      <w:r w:rsidRPr="00E658A2">
        <w:t>(</w:t>
      </w:r>
      <w:proofErr w:type="gramEnd"/>
      <w:r w:rsidRPr="00E658A2">
        <w:t xml:space="preserve">1, </w:t>
      </w:r>
      <w:r>
        <w:t>394</w:t>
      </w:r>
      <w:r w:rsidRPr="00E658A2">
        <w:t xml:space="preserve">) = </w:t>
      </w:r>
      <w:r>
        <w:t>236.55</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375 and a significant</w:t>
      </w:r>
      <w:r w:rsidRPr="00E658A2">
        <w:t xml:space="preserve"> effect of </w:t>
      </w:r>
      <w:r>
        <w:t>leader familiarity</w:t>
      </w:r>
      <w:r w:rsidRPr="00E658A2">
        <w:t xml:space="preserve">, </w:t>
      </w:r>
      <w:r w:rsidRPr="00E658A2">
        <w:rPr>
          <w:i/>
          <w:iCs/>
        </w:rPr>
        <w:t>F</w:t>
      </w:r>
      <w:r w:rsidRPr="00E658A2">
        <w:t xml:space="preserve">(1, </w:t>
      </w:r>
      <w:r>
        <w:t>394</w:t>
      </w:r>
      <w:r w:rsidRPr="00E658A2">
        <w:t xml:space="preserve">) = </w:t>
      </w:r>
      <w:r>
        <w:t>15.87</w:t>
      </w:r>
      <w:r w:rsidRPr="00E658A2">
        <w:t xml:space="preserve">, </w:t>
      </w:r>
      <w:r w:rsidRPr="00E658A2">
        <w:rPr>
          <w:i/>
          <w:iCs/>
        </w:rPr>
        <w:t xml:space="preserve">p </w:t>
      </w:r>
      <w:r>
        <w:t>&lt;</w:t>
      </w:r>
      <w:r w:rsidRPr="00E658A2">
        <w:t xml:space="preserve"> .</w:t>
      </w:r>
      <w:r>
        <w:t>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 xml:space="preserve">039, and a lack of interaction, </w:t>
      </w:r>
      <w:r w:rsidRPr="00E658A2">
        <w:rPr>
          <w:i/>
          <w:iCs/>
        </w:rPr>
        <w:t>F</w:t>
      </w:r>
      <w:r w:rsidRPr="00E658A2">
        <w:t xml:space="preserve">(1, </w:t>
      </w:r>
      <w:r>
        <w:t>394</w:t>
      </w:r>
      <w:r w:rsidRPr="00E658A2">
        <w:t xml:space="preserve">) = </w:t>
      </w:r>
      <w:r>
        <w:t>2.58</w:t>
      </w:r>
      <w:r w:rsidRPr="00E658A2">
        <w:t xml:space="preserve">, </w:t>
      </w:r>
      <w:r w:rsidRPr="00E658A2">
        <w:rPr>
          <w:i/>
          <w:iCs/>
        </w:rPr>
        <w:t xml:space="preserve">p </w:t>
      </w:r>
      <w:r w:rsidRPr="00E658A2">
        <w:t>= .</w:t>
      </w:r>
      <w:r>
        <w:t>109</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w:t>
      </w:r>
      <w:r>
        <w:t>6</w:t>
      </w:r>
      <w:r w:rsidRPr="00E658A2">
        <w:t>.</w:t>
      </w:r>
      <w:r>
        <w:t xml:space="preserve"> </w:t>
      </w:r>
      <w:r w:rsidR="007F3FF9">
        <w:t>As shown in Figure 8B, f</w:t>
      </w:r>
      <w:r>
        <w:t>avor-granting made the organization seem less fair to observers for both new and established leaders.</w:t>
      </w:r>
    </w:p>
    <w:p w14:paraId="3276FBC9" w14:textId="027C7559" w:rsidR="007F3FF9" w:rsidRPr="00E658A2" w:rsidRDefault="007F3FF9" w:rsidP="007F3FF9">
      <w:pPr>
        <w:rPr>
          <w:b/>
          <w:bCs/>
        </w:rPr>
      </w:pPr>
      <w:r w:rsidRPr="00705C9A">
        <w:rPr>
          <w:b/>
          <w:bCs/>
        </w:rPr>
        <w:t xml:space="preserve">Supplemental </w:t>
      </w:r>
      <w:r w:rsidRPr="00E658A2">
        <w:rPr>
          <w:b/>
          <w:bCs/>
        </w:rPr>
        <w:t xml:space="preserve">Figure </w:t>
      </w:r>
      <w:r>
        <w:rPr>
          <w:b/>
          <w:bCs/>
        </w:rPr>
        <w:t>8</w:t>
      </w:r>
      <w:r w:rsidR="004B01E0">
        <w:rPr>
          <w:b/>
          <w:bCs/>
        </w:rPr>
        <w:t>A and 8B</w:t>
      </w:r>
    </w:p>
    <w:p w14:paraId="3D85AA29" w14:textId="70B07E8B" w:rsidR="007F3FF9" w:rsidRPr="007F3FF9" w:rsidRDefault="007F3FF9" w:rsidP="007F3FF9">
      <w:pPr>
        <w:rPr>
          <w:i/>
          <w:iCs/>
        </w:rPr>
      </w:pPr>
      <w:r>
        <w:rPr>
          <w:bCs/>
          <w:i/>
          <w:iCs/>
        </w:rPr>
        <w:t>Supplementary Study 5</w:t>
      </w:r>
      <w:r w:rsidRPr="00E658A2">
        <w:rPr>
          <w:bCs/>
          <w:i/>
          <w:iCs/>
        </w:rPr>
        <w:t xml:space="preserve">: Organizational consequences (commitment to leader and organizational fairness) as a function of </w:t>
      </w:r>
      <w:r>
        <w:rPr>
          <w:bCs/>
          <w:i/>
          <w:iCs/>
        </w:rPr>
        <w:t>leader familiarity</w:t>
      </w:r>
      <w:r w:rsidRPr="00E658A2">
        <w:rPr>
          <w:bCs/>
          <w:i/>
          <w:iCs/>
        </w:rPr>
        <w:t xml:space="preserve"> (</w:t>
      </w:r>
      <w:r>
        <w:rPr>
          <w:bCs/>
          <w:i/>
          <w:iCs/>
        </w:rPr>
        <w:t>established vs. new</w:t>
      </w:r>
      <w:r w:rsidRPr="00E658A2">
        <w:rPr>
          <w:bCs/>
          <w:i/>
          <w:iCs/>
        </w:rPr>
        <w:t>) and favor conditions (grant favor vs. refuse favor)</w:t>
      </w:r>
      <w:r w:rsidRPr="00E658A2">
        <w:rPr>
          <w:i/>
          <w:iCs/>
        </w:rPr>
        <w:t xml:space="preserve">. </w:t>
      </w:r>
    </w:p>
    <w:p w14:paraId="4BDDBA4A" w14:textId="56FE7EE1" w:rsidR="007F3FF9" w:rsidRPr="00E658A2" w:rsidRDefault="007F3FF9" w:rsidP="007F3FF9">
      <w:pPr>
        <w:rPr>
          <w:i/>
          <w:iCs/>
        </w:rPr>
      </w:pPr>
      <w:r>
        <w:rPr>
          <w:noProof/>
        </w:rPr>
        <w:t xml:space="preserve">                </w:t>
      </w:r>
      <w:r w:rsidR="004B01E0" w:rsidRPr="004B01E0">
        <w:rPr>
          <w:noProof/>
        </w:rPr>
        <w:drawing>
          <wp:inline distT="0" distB="0" distL="0" distR="0" wp14:anchorId="0D3061D1" wp14:editId="0CD45405">
            <wp:extent cx="2362200" cy="2182793"/>
            <wp:effectExtent l="0" t="0" r="0" b="8255"/>
            <wp:docPr id="12294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336" name=""/>
                    <pic:cNvPicPr/>
                  </pic:nvPicPr>
                  <pic:blipFill>
                    <a:blip r:embed="rId32"/>
                    <a:stretch>
                      <a:fillRect/>
                    </a:stretch>
                  </pic:blipFill>
                  <pic:spPr>
                    <a:xfrm>
                      <a:off x="0" y="0"/>
                      <a:ext cx="2372537" cy="2192345"/>
                    </a:xfrm>
                    <a:prstGeom prst="rect">
                      <a:avLst/>
                    </a:prstGeom>
                  </pic:spPr>
                </pic:pic>
              </a:graphicData>
            </a:graphic>
          </wp:inline>
        </w:drawing>
      </w:r>
      <w:r w:rsidRPr="00CA088E">
        <w:rPr>
          <w:noProof/>
        </w:rPr>
        <w:t xml:space="preserve"> </w:t>
      </w:r>
      <w:r w:rsidR="004B01E0" w:rsidRPr="004B01E0">
        <w:rPr>
          <w:noProof/>
        </w:rPr>
        <w:drawing>
          <wp:inline distT="0" distB="0" distL="0" distR="0" wp14:anchorId="7C567505" wp14:editId="3A41B1A7">
            <wp:extent cx="2339756" cy="2181746"/>
            <wp:effectExtent l="0" t="0" r="3810" b="9525"/>
            <wp:docPr id="113494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40270" name=""/>
                    <pic:cNvPicPr/>
                  </pic:nvPicPr>
                  <pic:blipFill>
                    <a:blip r:embed="rId33"/>
                    <a:stretch>
                      <a:fillRect/>
                    </a:stretch>
                  </pic:blipFill>
                  <pic:spPr>
                    <a:xfrm>
                      <a:off x="0" y="0"/>
                      <a:ext cx="2357807" cy="2198578"/>
                    </a:xfrm>
                    <a:prstGeom prst="rect">
                      <a:avLst/>
                    </a:prstGeom>
                  </pic:spPr>
                </pic:pic>
              </a:graphicData>
            </a:graphic>
          </wp:inline>
        </w:drawing>
      </w:r>
    </w:p>
    <w:p w14:paraId="14408918" w14:textId="77777777" w:rsidR="007F3FF9" w:rsidRDefault="007F3FF9" w:rsidP="007F3FF9">
      <w:pPr>
        <w:rPr>
          <w:noProof/>
        </w:rPr>
      </w:pPr>
      <w:r w:rsidRPr="00E658A2">
        <w:rPr>
          <w:noProof/>
        </w:rPr>
        <w:t xml:space="preserve"> </w:t>
      </w:r>
      <w:r w:rsidRPr="00E658A2">
        <w:rPr>
          <w:noProof/>
        </w:rPr>
        <w:tab/>
      </w:r>
      <w:r w:rsidRPr="00E658A2">
        <w:rPr>
          <w:i/>
          <w:iCs/>
          <w:noProof/>
        </w:rPr>
        <w:t>Note</w:t>
      </w:r>
      <w:r w:rsidRPr="00E658A2">
        <w:rPr>
          <w:noProof/>
        </w:rPr>
        <w:t xml:space="preserve">: Error bars represent 95% confidence intervals. </w:t>
      </w:r>
    </w:p>
    <w:p w14:paraId="0A712A78" w14:textId="77777777" w:rsidR="007F3FF9" w:rsidRDefault="007F3FF9" w:rsidP="000E694A">
      <w:pPr>
        <w:spacing w:line="480" w:lineRule="auto"/>
        <w:ind w:firstLine="720"/>
      </w:pPr>
    </w:p>
    <w:p w14:paraId="6A62BC94" w14:textId="77777777" w:rsidR="000E694A" w:rsidRDefault="000E694A" w:rsidP="000E694A">
      <w:pPr>
        <w:spacing w:line="480" w:lineRule="auto"/>
        <w:rPr>
          <w:b/>
          <w:bCs/>
        </w:rPr>
      </w:pPr>
      <w:r>
        <w:rPr>
          <w:b/>
          <w:bCs/>
        </w:rPr>
        <w:t>Discussion</w:t>
      </w:r>
    </w:p>
    <w:p w14:paraId="12DACFF3" w14:textId="77777777" w:rsidR="007F3FF9" w:rsidRDefault="000E694A" w:rsidP="007F3FF9">
      <w:pPr>
        <w:spacing w:line="480" w:lineRule="auto"/>
      </w:pPr>
      <w:r>
        <w:rPr>
          <w:b/>
          <w:bCs/>
        </w:rPr>
        <w:tab/>
      </w:r>
      <w:r>
        <w:t xml:space="preserve">This supplementary study provides a direct test of the ways in which falling for flattery differs between new and established leaders. As with the studies in the main manuscript, this </w:t>
      </w:r>
      <w:r>
        <w:lastRenderedPageBreak/>
        <w:t xml:space="preserve">study shows that favor-granting in response to flattery makes leaders, regardless of whether they are new or established, appear more naïve, less competent, and leads observers to be less committed and to see their organization as less fair. In terms of perceived warmth, the results of this study also mirror the results across studies in the manuscript by showing that new leaders are perceived to be </w:t>
      </w:r>
      <w:proofErr w:type="gramStart"/>
      <w:r>
        <w:t>more warm</w:t>
      </w:r>
      <w:proofErr w:type="gramEnd"/>
      <w:r>
        <w:t xml:space="preserve"> when rewarding flattery, but that established leaders do not receive the same reputational benefit. Thus, this study provides important support for our contention that perceptions of warmth, as they reflect how a leader treats others, are likely to be judged differently based on the existence or lack of prior leader-observer relationship. Absent an existing relationship, leaders who reward flattery look </w:t>
      </w:r>
      <w:proofErr w:type="gramStart"/>
      <w:r>
        <w:t>more warm</w:t>
      </w:r>
      <w:proofErr w:type="gramEnd"/>
      <w:r>
        <w:t xml:space="preserve"> as favor-granting reflect a positive social interaction. However, with an existing relationship, observers seem to judge favor-granting more holistically and see an unfairly offered favor as more damaging to themselves, and thus less warm.</w:t>
      </w:r>
    </w:p>
    <w:p w14:paraId="28772E0C" w14:textId="77777777" w:rsidR="000115D4" w:rsidRDefault="000115D4">
      <w:pPr>
        <w:rPr>
          <w:rFonts w:eastAsiaTheme="majorEastAsia"/>
          <w:b/>
          <w:sz w:val="26"/>
          <w:szCs w:val="26"/>
        </w:rPr>
      </w:pPr>
      <w:r>
        <w:rPr>
          <w:b/>
        </w:rPr>
        <w:br w:type="page"/>
      </w:r>
    </w:p>
    <w:p w14:paraId="4D3DA510" w14:textId="5E84D1F3" w:rsidR="00B140A7" w:rsidRPr="00E9094C" w:rsidRDefault="00257E5A" w:rsidP="00E9094C">
      <w:pPr>
        <w:pStyle w:val="Heading2"/>
        <w:jc w:val="center"/>
        <w:rPr>
          <w:rFonts w:ascii="Times New Roman" w:hAnsi="Times New Roman" w:cs="Times New Roman"/>
          <w:b/>
          <w:color w:val="auto"/>
        </w:rPr>
      </w:pPr>
      <w:bookmarkStart w:id="48" w:name="_Toc139458191"/>
      <w:r>
        <w:rPr>
          <w:rFonts w:ascii="Times New Roman" w:hAnsi="Times New Roman" w:cs="Times New Roman"/>
          <w:b/>
          <w:color w:val="auto"/>
        </w:rPr>
        <w:lastRenderedPageBreak/>
        <w:t>Supplementary Study 6</w:t>
      </w:r>
      <w:r w:rsidR="00B140A7" w:rsidRPr="008D584E">
        <w:rPr>
          <w:rFonts w:ascii="Times New Roman" w:hAnsi="Times New Roman" w:cs="Times New Roman"/>
          <w:b/>
          <w:color w:val="auto"/>
        </w:rPr>
        <w:t xml:space="preserve">: </w:t>
      </w:r>
      <w:r w:rsidR="00B140A7" w:rsidRPr="00B140A7">
        <w:rPr>
          <w:rFonts w:ascii="Times New Roman" w:hAnsi="Times New Roman" w:cs="Times New Roman"/>
          <w:b/>
          <w:color w:val="auto"/>
        </w:rPr>
        <w:t>The Impact of Approacher and Leader Competence</w:t>
      </w:r>
      <w:bookmarkEnd w:id="48"/>
    </w:p>
    <w:p w14:paraId="5D33C2E1" w14:textId="77777777" w:rsidR="00B140A7" w:rsidRPr="00E658A2" w:rsidRDefault="00B140A7" w:rsidP="00B140A7">
      <w:pPr>
        <w:rPr>
          <w:b/>
          <w:bCs/>
        </w:rPr>
      </w:pPr>
    </w:p>
    <w:p w14:paraId="25C813AC" w14:textId="1B1E4A5C" w:rsidR="00B140A7" w:rsidRPr="00E658A2" w:rsidRDefault="00B140A7" w:rsidP="00B140A7">
      <w:pPr>
        <w:spacing w:line="480" w:lineRule="auto"/>
        <w:ind w:firstLine="720"/>
      </w:pPr>
      <w:r w:rsidRPr="00E658A2">
        <w:t xml:space="preserve">When observing flattery, observers are </w:t>
      </w:r>
      <w:r>
        <w:t xml:space="preserve">likely </w:t>
      </w:r>
      <w:r w:rsidRPr="00E658A2">
        <w:t xml:space="preserve">to focus </w:t>
      </w:r>
      <w:r>
        <w:t xml:space="preserve">not </w:t>
      </w:r>
      <w:r w:rsidRPr="00E658A2">
        <w:t>only on the flattery</w:t>
      </w:r>
      <w:r>
        <w:t xml:space="preserve"> itself</w:t>
      </w:r>
      <w:r w:rsidRPr="00E658A2">
        <w:t xml:space="preserve"> but also </w:t>
      </w:r>
      <w:r>
        <w:t xml:space="preserve">on </w:t>
      </w:r>
      <w:r w:rsidRPr="00E658A2">
        <w:t xml:space="preserve">characteristics of the approacher and the leader. Results from the </w:t>
      </w:r>
      <w:r w:rsidRPr="00104CD9">
        <w:rPr>
          <w:i/>
          <w:iCs/>
        </w:rPr>
        <w:t>Meritocracy</w:t>
      </w:r>
      <w:r w:rsidRPr="00E658A2">
        <w:t xml:space="preserve"> condition in Study </w:t>
      </w:r>
      <w:r w:rsidR="00034320">
        <w:t>4</w:t>
      </w:r>
      <w:r w:rsidRPr="00E658A2">
        <w:t xml:space="preserve">, in which the approacher detailed their qualifications for the desired position instead of </w:t>
      </w:r>
      <w:r>
        <w:t xml:space="preserve">engaging in </w:t>
      </w:r>
      <w:r w:rsidRPr="00E658A2">
        <w:t xml:space="preserve">flattery, suggested that a competent </w:t>
      </w:r>
      <w:proofErr w:type="spellStart"/>
      <w:r w:rsidRPr="00E658A2">
        <w:t>approacher’s</w:t>
      </w:r>
      <w:proofErr w:type="spellEnd"/>
      <w:r w:rsidRPr="00E658A2">
        <w:t xml:space="preserve"> deservingness of the favor may limit negative reactions to a leader granting them a favor. We posit that if an observer witnesses an incompetent employee flatter a leader and receive a professional favor in return, this is likely to exacerbate the observer’s negative reaction because not only did the favor seem to result from ungenuine flattery, </w:t>
      </w:r>
      <w:r>
        <w:t xml:space="preserve">but </w:t>
      </w:r>
      <w:r w:rsidRPr="00E658A2">
        <w:t xml:space="preserve">it is aiding the career of an unqualified and undeserving employee. </w:t>
      </w:r>
    </w:p>
    <w:p w14:paraId="07A77079" w14:textId="01C64CB8" w:rsidR="00B140A7" w:rsidRPr="00E658A2" w:rsidRDefault="00B140A7" w:rsidP="00BD56E6">
      <w:pPr>
        <w:spacing w:line="480" w:lineRule="auto"/>
        <w:ind w:firstLine="720"/>
      </w:pPr>
      <w:r w:rsidRPr="00E658A2">
        <w:t>We also explore the</w:t>
      </w:r>
      <w:r w:rsidR="00312BCF">
        <w:t xml:space="preserve"> potential</w:t>
      </w:r>
      <w:r w:rsidRPr="00E658A2">
        <w:t xml:space="preserve"> impact of </w:t>
      </w:r>
      <w:r w:rsidR="00BD56E6">
        <w:t xml:space="preserve">how generally competent observers think </w:t>
      </w:r>
      <w:r w:rsidR="0084139B">
        <w:t>their</w:t>
      </w:r>
      <w:r w:rsidR="00BD56E6">
        <w:t xml:space="preserve"> leader is</w:t>
      </w:r>
      <w:r w:rsidR="00312BCF">
        <w:t xml:space="preserve">, since </w:t>
      </w:r>
      <w:r w:rsidR="00BD56E6">
        <w:t>this perception shapes</w:t>
      </w:r>
      <w:r w:rsidR="00312BCF">
        <w:t xml:space="preserve"> how deserving the observer thinks the</w:t>
      </w:r>
      <w:r w:rsidR="00BD56E6">
        <w:t>ir</w:t>
      </w:r>
      <w:r w:rsidR="00312BCF">
        <w:t xml:space="preserve"> leader is of flattery and for the observer’</w:t>
      </w:r>
      <w:r w:rsidR="00BD56E6">
        <w:t>s</w:t>
      </w:r>
      <w:r w:rsidR="00312BCF">
        <w:t xml:space="preserve"> expectations of how the leader will handle a favor request after receiving flattery. </w:t>
      </w:r>
      <w:r w:rsidR="00BD56E6">
        <w:t xml:space="preserve">The implications of how a leader’s general competence will impact attributions that they have fallen for flattery are not straightforward. On one hand, </w:t>
      </w:r>
      <w:r w:rsidR="0084139B">
        <w:t xml:space="preserve">an </w:t>
      </w:r>
      <w:r w:rsidR="00BD56E6" w:rsidRPr="00E658A2">
        <w:t xml:space="preserve">observer may see flattery </w:t>
      </w:r>
      <w:r w:rsidR="00BD56E6">
        <w:t xml:space="preserve">towards </w:t>
      </w:r>
      <w:r w:rsidR="0084139B">
        <w:t>a generally</w:t>
      </w:r>
      <w:r w:rsidR="00BD56E6">
        <w:t xml:space="preserve"> competent leader </w:t>
      </w:r>
      <w:r w:rsidR="00BD56E6" w:rsidRPr="00E658A2">
        <w:t>as more valid and thus have less of a negative reaction to favor-granting in response</w:t>
      </w:r>
      <w:r w:rsidR="00BD56E6">
        <w:t>. A</w:t>
      </w:r>
      <w:r w:rsidR="00BD56E6" w:rsidRPr="00E658A2">
        <w:t xml:space="preserve">lternatively, </w:t>
      </w:r>
      <w:r w:rsidR="00BD56E6">
        <w:t xml:space="preserve">with high expectations for a </w:t>
      </w:r>
      <w:r w:rsidR="0084139B">
        <w:t xml:space="preserve">generally </w:t>
      </w:r>
      <w:r w:rsidR="00BD56E6">
        <w:t xml:space="preserve">competent leader’s ability to handle flatterers fairly, </w:t>
      </w:r>
      <w:r w:rsidR="0084139B">
        <w:t xml:space="preserve">an observer </w:t>
      </w:r>
      <w:r w:rsidR="00BD56E6" w:rsidRPr="00E658A2">
        <w:t xml:space="preserve">may be even more surprised </w:t>
      </w:r>
      <w:r w:rsidR="0084139B">
        <w:t>when they</w:t>
      </w:r>
      <w:r w:rsidR="00BD56E6">
        <w:t xml:space="preserve"> reward flattery</w:t>
      </w:r>
      <w:r w:rsidR="0084139B">
        <w:t>,</w:t>
      </w:r>
      <w:r w:rsidR="00BD56E6" w:rsidRPr="00E658A2">
        <w:t xml:space="preserve"> and </w:t>
      </w:r>
      <w:r w:rsidR="00BD56E6">
        <w:t xml:space="preserve">thus </w:t>
      </w:r>
      <w:r w:rsidR="00BD56E6" w:rsidRPr="00E658A2">
        <w:t>react more strongly.</w:t>
      </w:r>
      <w:r w:rsidR="00BD56E6">
        <w:t xml:space="preserve"> </w:t>
      </w:r>
      <w:r w:rsidRPr="00E658A2">
        <w:rPr>
          <w:bCs/>
        </w:rPr>
        <w:t xml:space="preserve">We preregistered our study and analysis plan prior to data collection at </w:t>
      </w:r>
      <w:hyperlink r:id="rId34" w:history="1">
        <w:r w:rsidRPr="00E658A2">
          <w:rPr>
            <w:color w:val="0563C1" w:themeColor="hyperlink"/>
            <w:u w:val="single"/>
          </w:rPr>
          <w:t>https://aspredicted.org/ZFB_1DX</w:t>
        </w:r>
      </w:hyperlink>
      <w:r w:rsidRPr="00E658A2">
        <w:t>.</w:t>
      </w:r>
    </w:p>
    <w:p w14:paraId="3D929445" w14:textId="77777777" w:rsidR="00B140A7" w:rsidRPr="00E658A2" w:rsidRDefault="00B140A7" w:rsidP="00B140A7">
      <w:pPr>
        <w:spacing w:line="480" w:lineRule="auto"/>
      </w:pPr>
      <w:r w:rsidRPr="00E658A2">
        <w:rPr>
          <w:b/>
        </w:rPr>
        <w:t>Method</w:t>
      </w:r>
    </w:p>
    <w:p w14:paraId="3B4EEB64" w14:textId="77777777" w:rsidR="00B140A7" w:rsidRPr="00E658A2" w:rsidRDefault="00B140A7" w:rsidP="00B140A7">
      <w:pPr>
        <w:spacing w:line="480" w:lineRule="auto"/>
        <w:ind w:firstLine="720"/>
      </w:pPr>
      <w:r w:rsidRPr="00E658A2">
        <w:rPr>
          <w:b/>
          <w:i/>
          <w:iCs/>
        </w:rPr>
        <w:t>Participants.</w:t>
      </w:r>
      <w:r w:rsidRPr="00E658A2">
        <w:t xml:space="preserve"> We recruited 500 individuals from a sample of working professionals in Singapore. Following our preregistered exclusion criteria, we excluded data from 16 participants (who either answered both attention checks incorrectly or provided a nonsensical response to </w:t>
      </w:r>
      <w:r w:rsidRPr="00E658A2">
        <w:lastRenderedPageBreak/>
        <w:t>what they do for work), leaving a final sample of 484 (</w:t>
      </w:r>
      <w:r w:rsidRPr="00E658A2">
        <w:rPr>
          <w:i/>
        </w:rPr>
        <w:t>M</w:t>
      </w:r>
      <w:r w:rsidRPr="00E658A2">
        <w:rPr>
          <w:i/>
          <w:vertAlign w:val="subscript"/>
        </w:rPr>
        <w:t>age</w:t>
      </w:r>
      <w:r w:rsidRPr="00E658A2">
        <w:t xml:space="preserve"> = 31.41</w:t>
      </w:r>
      <w:r>
        <w:t xml:space="preserve"> years</w:t>
      </w:r>
      <w:r w:rsidRPr="00E658A2">
        <w:t xml:space="preserve">, </w:t>
      </w:r>
      <w:proofErr w:type="spellStart"/>
      <w:r w:rsidRPr="00E658A2">
        <w:rPr>
          <w:i/>
        </w:rPr>
        <w:t>SD</w:t>
      </w:r>
      <w:r>
        <w:rPr>
          <w:i/>
          <w:vertAlign w:val="subscript"/>
        </w:rPr>
        <w:t>age</w:t>
      </w:r>
      <w:proofErr w:type="spellEnd"/>
      <w:r w:rsidRPr="00E658A2">
        <w:t xml:space="preserve"> = 8.79; 279 female, 191 male, one non-binary/third gender; thirteen did not self-identify). These professionals had worked with their leader for an average of 3.08 years (</w:t>
      </w:r>
      <w:r w:rsidRPr="00E658A2">
        <w:rPr>
          <w:i/>
          <w:iCs/>
        </w:rPr>
        <w:t>SD</w:t>
      </w:r>
      <w:r w:rsidRPr="00E658A2">
        <w:t xml:space="preserve"> = 3.85).</w:t>
      </w:r>
    </w:p>
    <w:p w14:paraId="1FDF5304" w14:textId="118586FD" w:rsidR="0084139B" w:rsidRDefault="00B140A7" w:rsidP="00B140A7">
      <w:pPr>
        <w:spacing w:line="480" w:lineRule="auto"/>
        <w:ind w:firstLine="720"/>
      </w:pPr>
      <w:r w:rsidRPr="00E658A2">
        <w:rPr>
          <w:b/>
          <w:i/>
          <w:iCs/>
        </w:rPr>
        <w:t>Design and procedure.</w:t>
      </w:r>
      <w:r w:rsidRPr="00E658A2">
        <w:t xml:space="preserve"> As with Studies 4-</w:t>
      </w:r>
      <w:r w:rsidR="00034320">
        <w:t>5</w:t>
      </w:r>
      <w:r w:rsidRPr="00E658A2">
        <w:t>, we</w:t>
      </w:r>
      <w:r w:rsidR="0084139B">
        <w:t xml:space="preserve"> asked</w:t>
      </w:r>
      <w:r w:rsidRPr="00E658A2">
        <w:t xml:space="preserve"> participants to </w:t>
      </w:r>
      <w:r w:rsidR="0084139B">
        <w:t>think of their existing</w:t>
      </w:r>
      <w:r w:rsidRPr="00E658A2">
        <w:t xml:space="preserve"> leader in their organization</w:t>
      </w:r>
      <w:r>
        <w:t xml:space="preserve"> and to report </w:t>
      </w:r>
      <w:r w:rsidRPr="00E658A2">
        <w:t>how long they had known the leader</w:t>
      </w:r>
      <w:r>
        <w:t xml:space="preserve">. </w:t>
      </w:r>
      <w:r w:rsidR="0084139B">
        <w:t>We also</w:t>
      </w:r>
      <w:r w:rsidRPr="00E658A2">
        <w:t xml:space="preserve"> asked </w:t>
      </w:r>
      <w:r>
        <w:t xml:space="preserve">participants </w:t>
      </w:r>
      <w:r w:rsidR="0084139B">
        <w:t xml:space="preserve">to report </w:t>
      </w:r>
      <w:r w:rsidRPr="00E658A2">
        <w:t xml:space="preserve">how </w:t>
      </w:r>
      <w:r w:rsidR="0084139B">
        <w:t xml:space="preserve">generally </w:t>
      </w:r>
      <w:r w:rsidRPr="00E658A2">
        <w:t xml:space="preserve">competent </w:t>
      </w:r>
      <w:r w:rsidR="0084139B">
        <w:t>they believed their leader to be, based on their prior experiences with the leader</w:t>
      </w:r>
      <w:r w:rsidRPr="00E658A2">
        <w:t xml:space="preserve">. </w:t>
      </w:r>
      <w:r>
        <w:t>Next, u</w:t>
      </w:r>
      <w:r w:rsidRPr="00E658A2">
        <w:t xml:space="preserve">sing a design similar to Study </w:t>
      </w:r>
      <w:r w:rsidR="00034320">
        <w:t>5</w:t>
      </w:r>
      <w:r w:rsidRPr="00E658A2">
        <w:t>, participants read that they observed an individual (the “approacher”) approach the leader at an office social event, excessively flatter the leader, and then ask for a professional favor a week later.</w:t>
      </w:r>
    </w:p>
    <w:p w14:paraId="3DCB96EB" w14:textId="464D17D7" w:rsidR="00B140A7" w:rsidRPr="00E658A2" w:rsidRDefault="00B140A7" w:rsidP="00B140A7">
      <w:pPr>
        <w:spacing w:line="480" w:lineRule="auto"/>
        <w:ind w:firstLine="720"/>
      </w:pPr>
      <w:r w:rsidRPr="00E658A2">
        <w:t xml:space="preserve">We used a 2(approacher competence: </w:t>
      </w:r>
      <w:r w:rsidRPr="0076422D">
        <w:t xml:space="preserve">competent vs. incompetent) </w:t>
      </w:r>
      <w:r w:rsidRPr="0076422D">
        <w:sym w:font="Wingdings 2" w:char="F0CD"/>
      </w:r>
      <w:r w:rsidRPr="0076422D">
        <w:t xml:space="preserve"> 2(leader response: grant favor vs. refuse favor) between-subjects design (see </w:t>
      </w:r>
      <w:r w:rsidR="00034320" w:rsidRPr="006E6C14">
        <w:t xml:space="preserve">page </w:t>
      </w:r>
      <w:r w:rsidR="006E6C14" w:rsidRPr="006E6C14">
        <w:t>15</w:t>
      </w:r>
      <w:r w:rsidRPr="0076422D">
        <w:t xml:space="preserve"> for scenario text).</w:t>
      </w:r>
      <w:r w:rsidR="0084139B">
        <w:t xml:space="preserve"> </w:t>
      </w:r>
      <w:r w:rsidRPr="00E658A2">
        <w:t xml:space="preserve">In the </w:t>
      </w:r>
      <w:r w:rsidRPr="00E658A2">
        <w:rPr>
          <w:i/>
          <w:iCs/>
        </w:rPr>
        <w:t>Incompetent Approacher</w:t>
      </w:r>
      <w:r w:rsidRPr="00E658A2">
        <w:t xml:space="preserve"> condition, participants were told that the approacher was known to be incompetent with low performance ratings and lacking the skills and capabilities to succeed at work. Participants in the </w:t>
      </w:r>
      <w:r w:rsidRPr="00E658A2">
        <w:rPr>
          <w:i/>
          <w:iCs/>
        </w:rPr>
        <w:t>Competent Approacher</w:t>
      </w:r>
      <w:r w:rsidRPr="00E658A2">
        <w:t xml:space="preserve"> condition read that the approacher was known to be extremely competent, receiving high ratings and pos</w:t>
      </w:r>
      <w:r>
        <w:t>ses</w:t>
      </w:r>
      <w:r w:rsidRPr="00E658A2">
        <w:t xml:space="preserve">sing the skills to succeed. As with Study </w:t>
      </w:r>
      <w:r w:rsidR="00034320">
        <w:t>5</w:t>
      </w:r>
      <w:r w:rsidRPr="00E658A2">
        <w:t>, participants read that they subsequently found out that the leader either provided a favor to the approacher (</w:t>
      </w:r>
      <w:r w:rsidRPr="00E658A2">
        <w:rPr>
          <w:i/>
          <w:iCs/>
        </w:rPr>
        <w:t>Grant Favor</w:t>
      </w:r>
      <w:r w:rsidRPr="00E658A2">
        <w:t>) or refused to do so (</w:t>
      </w:r>
      <w:r w:rsidRPr="00E658A2">
        <w:rPr>
          <w:i/>
          <w:iCs/>
        </w:rPr>
        <w:t>Refuse Favor)</w:t>
      </w:r>
      <w:r w:rsidRPr="00E658A2">
        <w:t xml:space="preserve">. </w:t>
      </w:r>
    </w:p>
    <w:p w14:paraId="46697A61" w14:textId="77777777" w:rsidR="00B140A7" w:rsidRPr="00E658A2" w:rsidRDefault="00B140A7" w:rsidP="00B140A7">
      <w:pPr>
        <w:spacing w:line="480" w:lineRule="auto"/>
        <w:rPr>
          <w:b/>
          <w:bCs/>
        </w:rPr>
      </w:pPr>
      <w:r w:rsidRPr="00E658A2">
        <w:rPr>
          <w:b/>
          <w:bCs/>
        </w:rPr>
        <w:t>Measures</w:t>
      </w:r>
    </w:p>
    <w:p w14:paraId="5788C03E" w14:textId="2CC84DEA" w:rsidR="00B140A7" w:rsidRDefault="00776664" w:rsidP="00B140A7">
      <w:pPr>
        <w:spacing w:line="480" w:lineRule="auto"/>
        <w:ind w:firstLine="720"/>
      </w:pPr>
      <w:r>
        <w:rPr>
          <w:b/>
          <w:bCs/>
          <w:i/>
          <w:iCs/>
        </w:rPr>
        <w:t>L</w:t>
      </w:r>
      <w:r w:rsidR="00B140A7" w:rsidRPr="00E658A2">
        <w:rPr>
          <w:b/>
          <w:bCs/>
          <w:i/>
          <w:iCs/>
        </w:rPr>
        <w:t xml:space="preserve">eader’s </w:t>
      </w:r>
      <w:r w:rsidR="0084139B">
        <w:rPr>
          <w:b/>
          <w:bCs/>
          <w:i/>
          <w:iCs/>
        </w:rPr>
        <w:t xml:space="preserve">general </w:t>
      </w:r>
      <w:r w:rsidR="00B140A7" w:rsidRPr="00E658A2">
        <w:rPr>
          <w:b/>
          <w:bCs/>
          <w:i/>
          <w:iCs/>
        </w:rPr>
        <w:t xml:space="preserve">competence. </w:t>
      </w:r>
      <w:r w:rsidR="00C22484">
        <w:t>Before the scenario, p</w:t>
      </w:r>
      <w:r w:rsidR="00B140A7" w:rsidRPr="00E658A2">
        <w:t xml:space="preserve">articipants rated their leader’s </w:t>
      </w:r>
      <w:r w:rsidR="0084139B">
        <w:t xml:space="preserve">general </w:t>
      </w:r>
      <w:r w:rsidR="00B140A7" w:rsidRPr="00E658A2">
        <w:t xml:space="preserve">competence using </w:t>
      </w:r>
      <w:r w:rsidR="00B140A7">
        <w:t>the</w:t>
      </w:r>
      <w:r w:rsidR="00B140A7" w:rsidRPr="00E658A2">
        <w:t xml:space="preserve"> competence scale </w:t>
      </w:r>
      <w:r w:rsidR="00B140A7">
        <w:t xml:space="preserve">from Studies </w:t>
      </w:r>
      <w:r w:rsidR="00034320">
        <w:t>4 and 5</w:t>
      </w:r>
      <w:r w:rsidR="00C22484">
        <w:t>, adapted to be about how the observer generally sees the leader</w:t>
      </w:r>
      <w:r w:rsidR="00B140A7" w:rsidRPr="00E658A2">
        <w:t xml:space="preserve"> (1 = </w:t>
      </w:r>
      <w:r w:rsidR="000115D4">
        <w:rPr>
          <w:i/>
          <w:iCs/>
        </w:rPr>
        <w:t>N</w:t>
      </w:r>
      <w:r w:rsidR="00B140A7" w:rsidRPr="00E658A2">
        <w:rPr>
          <w:i/>
          <w:iCs/>
        </w:rPr>
        <w:t>ot at all</w:t>
      </w:r>
      <w:r w:rsidR="00B140A7" w:rsidRPr="00E658A2">
        <w:t xml:space="preserve">, 7 = </w:t>
      </w:r>
      <w:r w:rsidR="00B140A7" w:rsidRPr="00E658A2">
        <w:rPr>
          <w:i/>
          <w:iCs/>
        </w:rPr>
        <w:t>Extremely</w:t>
      </w:r>
      <w:r w:rsidR="00B140A7" w:rsidRPr="00E658A2">
        <w:t>; α = .91).</w:t>
      </w:r>
    </w:p>
    <w:p w14:paraId="3443DEAB" w14:textId="391A835E" w:rsidR="00B140A7" w:rsidRPr="0081640A" w:rsidRDefault="00B140A7" w:rsidP="00B140A7">
      <w:pPr>
        <w:spacing w:line="480" w:lineRule="auto"/>
        <w:ind w:firstLine="720"/>
      </w:pPr>
      <w:r>
        <w:rPr>
          <w:b/>
          <w:bCs/>
          <w:i/>
          <w:iCs/>
        </w:rPr>
        <w:t>Perceived naiveté and downstream i</w:t>
      </w:r>
      <w:r w:rsidRPr="002664F1">
        <w:rPr>
          <w:b/>
          <w:bCs/>
          <w:i/>
          <w:iCs/>
        </w:rPr>
        <w:t xml:space="preserve">mpression-management and </w:t>
      </w:r>
      <w:r>
        <w:rPr>
          <w:b/>
          <w:bCs/>
          <w:i/>
          <w:iCs/>
        </w:rPr>
        <w:t>o</w:t>
      </w:r>
      <w:r w:rsidRPr="002664F1">
        <w:rPr>
          <w:b/>
          <w:bCs/>
          <w:i/>
          <w:iCs/>
        </w:rPr>
        <w:t>rganizational consequences.</w:t>
      </w:r>
      <w:r>
        <w:t xml:space="preserve"> </w:t>
      </w:r>
      <w:r w:rsidR="00C22484">
        <w:t>After the scenario, participants completed the scales from</w:t>
      </w:r>
      <w:r>
        <w:t xml:space="preserve"> Studies </w:t>
      </w:r>
      <w:r w:rsidR="00034320">
        <w:t>4 and 5</w:t>
      </w:r>
      <w:r>
        <w:t xml:space="preserve"> </w:t>
      </w:r>
      <w:r w:rsidR="00C22484">
        <w:t xml:space="preserve">about </w:t>
      </w:r>
      <w:r w:rsidR="00C22484">
        <w:lastRenderedPageBreak/>
        <w:t>how the scenario impacted their perceptions of the leader’s</w:t>
      </w:r>
      <w:r>
        <w:t xml:space="preserve"> naiveté </w:t>
      </w:r>
      <w:r w:rsidRPr="002664F1">
        <w:t>(α = .9</w:t>
      </w:r>
      <w:r>
        <w:t>5</w:t>
      </w:r>
      <w:r w:rsidRPr="002664F1">
        <w:t>)</w:t>
      </w:r>
      <w:r>
        <w:t xml:space="preserve">, </w:t>
      </w:r>
      <w:r w:rsidRPr="002664F1">
        <w:t>competence (α = .93</w:t>
      </w:r>
      <w:r>
        <w:t xml:space="preserve">), </w:t>
      </w:r>
      <w:r w:rsidRPr="002664F1">
        <w:t>warmth</w:t>
      </w:r>
      <w:r>
        <w:t xml:space="preserve"> (</w:t>
      </w:r>
      <w:r w:rsidRPr="002664F1">
        <w:t>α = .90</w:t>
      </w:r>
      <w:r>
        <w:t>),</w:t>
      </w:r>
      <w:r w:rsidRPr="002664F1">
        <w:rPr>
          <w:iCs/>
        </w:rPr>
        <w:t xml:space="preserve"> </w:t>
      </w:r>
      <w:r w:rsidR="00936A35">
        <w:rPr>
          <w:iCs/>
        </w:rPr>
        <w:t xml:space="preserve">overall impression (single-item), </w:t>
      </w:r>
      <w:r w:rsidRPr="002664F1">
        <w:rPr>
          <w:iCs/>
        </w:rPr>
        <w:t>commitment (</w:t>
      </w:r>
      <w:r w:rsidRPr="002664F1">
        <w:t>α = .</w:t>
      </w:r>
      <w:r>
        <w:t xml:space="preserve">87), and organizational fairness </w:t>
      </w:r>
      <w:r>
        <w:rPr>
          <w:i/>
          <w:iCs/>
        </w:rPr>
        <w:t>(</w:t>
      </w:r>
      <w:r w:rsidRPr="002664F1">
        <w:t>α = .9</w:t>
      </w:r>
      <w:r>
        <w:t>5).</w:t>
      </w:r>
    </w:p>
    <w:p w14:paraId="2AC21F4A" w14:textId="77777777" w:rsidR="00B140A7" w:rsidRPr="00E658A2" w:rsidRDefault="00B140A7" w:rsidP="00B140A7">
      <w:pPr>
        <w:spacing w:line="480" w:lineRule="auto"/>
        <w:rPr>
          <w:b/>
        </w:rPr>
      </w:pPr>
      <w:r w:rsidRPr="00E658A2">
        <w:rPr>
          <w:b/>
        </w:rPr>
        <w:t>Results</w:t>
      </w:r>
    </w:p>
    <w:p w14:paraId="4ABCA742" w14:textId="77777777" w:rsidR="00594B26" w:rsidRDefault="00B140A7" w:rsidP="00B140A7">
      <w:pPr>
        <w:spacing w:line="480" w:lineRule="auto"/>
        <w:ind w:firstLine="720"/>
        <w:sectPr w:rsidR="00594B26">
          <w:pgSz w:w="12240" w:h="15840"/>
          <w:pgMar w:top="1440" w:right="1440" w:bottom="1440" w:left="1440" w:header="720" w:footer="720" w:gutter="0"/>
          <w:cols w:space="720"/>
          <w:docGrid w:linePitch="360"/>
        </w:sectPr>
      </w:pPr>
      <w:r w:rsidRPr="00E658A2">
        <w:t xml:space="preserve">Providing support for our overall predictions, the results demonstrated significant interactions of approacher competence and favor-granting for all focal outcomes, </w:t>
      </w:r>
      <w:r w:rsidRPr="00E658A2">
        <w:rPr>
          <w:rFonts w:eastAsiaTheme="minorEastAsia"/>
        </w:rPr>
        <w:t xml:space="preserve">with the exception of commitment to the leader. </w:t>
      </w:r>
      <w:r w:rsidRPr="00E658A2">
        <w:t xml:space="preserve">Results by outcome are presented in </w:t>
      </w:r>
      <w:r w:rsidR="00034320">
        <w:t xml:space="preserve">Supplemental </w:t>
      </w:r>
      <w:r w:rsidRPr="00E658A2">
        <w:t xml:space="preserve">Table </w:t>
      </w:r>
      <w:r w:rsidR="00594B26">
        <w:t>4</w:t>
      </w:r>
      <w:r w:rsidRPr="00E658A2">
        <w:t xml:space="preserve"> and </w:t>
      </w:r>
      <w:r w:rsidR="00034320">
        <w:t xml:space="preserve">Supplemental </w:t>
      </w:r>
      <w:r w:rsidRPr="00E658A2">
        <w:t xml:space="preserve">Figures </w:t>
      </w:r>
      <w:r w:rsidR="00594B26">
        <w:t>9-11</w:t>
      </w:r>
      <w:r w:rsidRPr="00E658A2">
        <w:t>, and discussed further below.</w:t>
      </w:r>
    </w:p>
    <w:p w14:paraId="7EAB2C16" w14:textId="77777777" w:rsidR="00594B26" w:rsidRPr="00034320" w:rsidRDefault="00594B26" w:rsidP="00594B26">
      <w:pPr>
        <w:rPr>
          <w:b/>
        </w:rPr>
      </w:pPr>
      <w:r>
        <w:rPr>
          <w:b/>
        </w:rPr>
        <w:lastRenderedPageBreak/>
        <w:t xml:space="preserve">Supplemental </w:t>
      </w:r>
      <w:r w:rsidRPr="00034320">
        <w:rPr>
          <w:b/>
        </w:rPr>
        <w:t xml:space="preserve">Table </w:t>
      </w:r>
      <w:r>
        <w:rPr>
          <w:b/>
        </w:rPr>
        <w:t>4</w:t>
      </w:r>
    </w:p>
    <w:p w14:paraId="007796F4" w14:textId="77777777" w:rsidR="00594B26" w:rsidRPr="00E658A2" w:rsidRDefault="00594B26" w:rsidP="00594B26">
      <w:pPr>
        <w:rPr>
          <w:bCs/>
          <w:i/>
          <w:iCs/>
        </w:rPr>
      </w:pPr>
      <w:r w:rsidRPr="00034320">
        <w:rPr>
          <w:bCs/>
          <w:i/>
          <w:iCs/>
        </w:rPr>
        <w:t xml:space="preserve">Descriptive Statistics for All Measures in </w:t>
      </w:r>
      <w:r>
        <w:rPr>
          <w:bCs/>
          <w:i/>
          <w:iCs/>
        </w:rPr>
        <w:t>Supplementary Study 6</w:t>
      </w:r>
      <w:r w:rsidRPr="00034320">
        <w:rPr>
          <w:bCs/>
          <w:i/>
          <w:iCs/>
        </w:rPr>
        <w:t>.</w:t>
      </w:r>
    </w:p>
    <w:tbl>
      <w:tblPr>
        <w:tblW w:w="10908" w:type="dxa"/>
        <w:tblInd w:w="-108" w:type="dxa"/>
        <w:tblLayout w:type="fixed"/>
        <w:tblCellMar>
          <w:left w:w="29" w:type="dxa"/>
          <w:right w:w="29" w:type="dxa"/>
        </w:tblCellMar>
        <w:tblLook w:val="04A0" w:firstRow="1" w:lastRow="0" w:firstColumn="1" w:lastColumn="0" w:noHBand="0" w:noVBand="1"/>
      </w:tblPr>
      <w:tblGrid>
        <w:gridCol w:w="1548"/>
        <w:gridCol w:w="1530"/>
        <w:gridCol w:w="1530"/>
        <w:gridCol w:w="630"/>
        <w:gridCol w:w="810"/>
        <w:gridCol w:w="1530"/>
        <w:gridCol w:w="1530"/>
        <w:gridCol w:w="810"/>
        <w:gridCol w:w="990"/>
      </w:tblGrid>
      <w:tr w:rsidR="00594B26" w:rsidRPr="00E658A2" w14:paraId="5655DD3A" w14:textId="77777777" w:rsidTr="00CC3B94">
        <w:trPr>
          <w:trHeight w:val="341"/>
        </w:trPr>
        <w:tc>
          <w:tcPr>
            <w:tcW w:w="1548" w:type="dxa"/>
            <w:tcBorders>
              <w:top w:val="single" w:sz="4" w:space="0" w:color="auto"/>
              <w:left w:val="nil"/>
              <w:bottom w:val="single" w:sz="4" w:space="0" w:color="auto"/>
              <w:right w:val="nil"/>
            </w:tcBorders>
            <w:noWrap/>
            <w:vAlign w:val="center"/>
            <w:hideMark/>
          </w:tcPr>
          <w:p w14:paraId="06E6C03F" w14:textId="77777777" w:rsidR="00594B26" w:rsidRPr="00E658A2" w:rsidRDefault="00594B26" w:rsidP="00CC3B94">
            <w:pPr>
              <w:rPr>
                <w:b/>
                <w:szCs w:val="20"/>
              </w:rPr>
            </w:pPr>
          </w:p>
        </w:tc>
        <w:tc>
          <w:tcPr>
            <w:tcW w:w="4500" w:type="dxa"/>
            <w:gridSpan w:val="4"/>
            <w:tcBorders>
              <w:top w:val="single" w:sz="4" w:space="0" w:color="auto"/>
              <w:left w:val="nil"/>
              <w:bottom w:val="single" w:sz="4" w:space="0" w:color="auto"/>
              <w:right w:val="nil"/>
            </w:tcBorders>
            <w:noWrap/>
            <w:vAlign w:val="center"/>
            <w:hideMark/>
          </w:tcPr>
          <w:p w14:paraId="5D69EDCE" w14:textId="77777777" w:rsidR="00594B26" w:rsidRPr="00E658A2" w:rsidRDefault="00594B26" w:rsidP="00CC3B94">
            <w:pPr>
              <w:jc w:val="center"/>
              <w:rPr>
                <w:color w:val="000000"/>
                <w:szCs w:val="20"/>
              </w:rPr>
            </w:pPr>
            <w:r w:rsidRPr="00E658A2">
              <w:rPr>
                <w:szCs w:val="20"/>
              </w:rPr>
              <w:t>Competent Approacher</w:t>
            </w:r>
          </w:p>
        </w:tc>
        <w:tc>
          <w:tcPr>
            <w:tcW w:w="4860" w:type="dxa"/>
            <w:gridSpan w:val="4"/>
            <w:tcBorders>
              <w:top w:val="single" w:sz="4" w:space="0" w:color="auto"/>
              <w:left w:val="nil"/>
              <w:bottom w:val="single" w:sz="4" w:space="0" w:color="auto"/>
              <w:right w:val="nil"/>
            </w:tcBorders>
            <w:noWrap/>
            <w:vAlign w:val="center"/>
            <w:hideMark/>
          </w:tcPr>
          <w:p w14:paraId="43D4D0AA" w14:textId="77777777" w:rsidR="00594B26" w:rsidRPr="00E658A2" w:rsidRDefault="00594B26" w:rsidP="00CC3B94">
            <w:pPr>
              <w:jc w:val="center"/>
              <w:rPr>
                <w:color w:val="000000"/>
                <w:szCs w:val="20"/>
              </w:rPr>
            </w:pPr>
            <w:r w:rsidRPr="00E658A2">
              <w:rPr>
                <w:szCs w:val="20"/>
              </w:rPr>
              <w:t>Incompetent Approacher</w:t>
            </w:r>
          </w:p>
        </w:tc>
      </w:tr>
      <w:tr w:rsidR="00594B26" w:rsidRPr="00E658A2" w14:paraId="4AB35211" w14:textId="77777777" w:rsidTr="00CC3B94">
        <w:trPr>
          <w:trHeight w:val="350"/>
        </w:trPr>
        <w:tc>
          <w:tcPr>
            <w:tcW w:w="1548" w:type="dxa"/>
            <w:tcBorders>
              <w:top w:val="single" w:sz="4" w:space="0" w:color="auto"/>
              <w:left w:val="nil"/>
              <w:bottom w:val="single" w:sz="4" w:space="0" w:color="auto"/>
              <w:right w:val="nil"/>
            </w:tcBorders>
            <w:noWrap/>
            <w:vAlign w:val="center"/>
            <w:hideMark/>
          </w:tcPr>
          <w:p w14:paraId="3714E13F" w14:textId="77777777" w:rsidR="00594B26" w:rsidRPr="00E658A2" w:rsidRDefault="00594B26" w:rsidP="00CC3B94">
            <w:pPr>
              <w:jc w:val="center"/>
              <w:rPr>
                <w:szCs w:val="20"/>
              </w:rPr>
            </w:pPr>
            <w:r w:rsidRPr="00E658A2">
              <w:rPr>
                <w:szCs w:val="20"/>
              </w:rPr>
              <w:t>Variable</w:t>
            </w:r>
          </w:p>
        </w:tc>
        <w:tc>
          <w:tcPr>
            <w:tcW w:w="1530" w:type="dxa"/>
            <w:tcBorders>
              <w:top w:val="single" w:sz="4" w:space="0" w:color="auto"/>
              <w:left w:val="nil"/>
              <w:bottom w:val="single" w:sz="4" w:space="0" w:color="auto"/>
              <w:right w:val="nil"/>
            </w:tcBorders>
            <w:noWrap/>
            <w:vAlign w:val="center"/>
            <w:hideMark/>
          </w:tcPr>
          <w:p w14:paraId="37120C4C" w14:textId="77777777" w:rsidR="00594B26" w:rsidRPr="00E658A2" w:rsidRDefault="00594B26" w:rsidP="00CC3B94">
            <w:pPr>
              <w:jc w:val="center"/>
              <w:rPr>
                <w:szCs w:val="20"/>
              </w:rPr>
            </w:pPr>
            <w:r w:rsidRPr="00E658A2">
              <w:rPr>
                <w:szCs w:val="20"/>
              </w:rPr>
              <w:t>Grant Favor</w:t>
            </w:r>
          </w:p>
        </w:tc>
        <w:tc>
          <w:tcPr>
            <w:tcW w:w="1530" w:type="dxa"/>
            <w:tcBorders>
              <w:top w:val="single" w:sz="4" w:space="0" w:color="auto"/>
              <w:left w:val="nil"/>
              <w:bottom w:val="single" w:sz="4" w:space="0" w:color="auto"/>
              <w:right w:val="nil"/>
            </w:tcBorders>
            <w:vAlign w:val="center"/>
            <w:hideMark/>
          </w:tcPr>
          <w:p w14:paraId="4A6E945A" w14:textId="77777777" w:rsidR="00594B26" w:rsidRPr="00E658A2" w:rsidRDefault="00594B26" w:rsidP="00CC3B94">
            <w:pPr>
              <w:jc w:val="center"/>
              <w:rPr>
                <w:szCs w:val="20"/>
              </w:rPr>
            </w:pPr>
            <w:r w:rsidRPr="00E658A2">
              <w:rPr>
                <w:szCs w:val="20"/>
              </w:rPr>
              <w:t>Refuse Favor</w:t>
            </w:r>
          </w:p>
        </w:tc>
        <w:tc>
          <w:tcPr>
            <w:tcW w:w="630" w:type="dxa"/>
            <w:tcBorders>
              <w:top w:val="single" w:sz="4" w:space="0" w:color="auto"/>
              <w:left w:val="nil"/>
              <w:bottom w:val="single" w:sz="4" w:space="0" w:color="auto"/>
              <w:right w:val="nil"/>
            </w:tcBorders>
            <w:vAlign w:val="center"/>
            <w:hideMark/>
          </w:tcPr>
          <w:p w14:paraId="0F3E2B3F" w14:textId="77777777" w:rsidR="00594B26" w:rsidRPr="00E658A2" w:rsidRDefault="00594B26" w:rsidP="00CC3B94">
            <w:pPr>
              <w:jc w:val="center"/>
              <w:rPr>
                <w:i/>
                <w:szCs w:val="20"/>
                <w:vertAlign w:val="superscript"/>
              </w:rPr>
            </w:pPr>
            <w:r w:rsidRPr="00E658A2">
              <w:rPr>
                <w:i/>
                <w:szCs w:val="20"/>
              </w:rPr>
              <w:t>t</w:t>
            </w:r>
            <w:r w:rsidRPr="00E658A2">
              <w:rPr>
                <w:szCs w:val="20"/>
                <w:vertAlign w:val="superscript"/>
              </w:rPr>
              <w:t>a</w:t>
            </w:r>
          </w:p>
        </w:tc>
        <w:tc>
          <w:tcPr>
            <w:tcW w:w="810" w:type="dxa"/>
            <w:tcBorders>
              <w:top w:val="single" w:sz="4" w:space="0" w:color="auto"/>
              <w:left w:val="nil"/>
              <w:bottom w:val="single" w:sz="4" w:space="0" w:color="auto"/>
              <w:right w:val="nil"/>
            </w:tcBorders>
            <w:vAlign w:val="center"/>
            <w:hideMark/>
          </w:tcPr>
          <w:p w14:paraId="5F0DCE9A" w14:textId="77777777" w:rsidR="00594B26" w:rsidRPr="00E658A2" w:rsidRDefault="00594B26" w:rsidP="00CC3B94">
            <w:pPr>
              <w:jc w:val="center"/>
              <w:rPr>
                <w:i/>
                <w:szCs w:val="20"/>
              </w:rPr>
            </w:pPr>
            <w:r w:rsidRPr="00E658A2">
              <w:rPr>
                <w:i/>
                <w:szCs w:val="20"/>
              </w:rPr>
              <w:t>p</w:t>
            </w:r>
          </w:p>
        </w:tc>
        <w:tc>
          <w:tcPr>
            <w:tcW w:w="1530" w:type="dxa"/>
            <w:tcBorders>
              <w:top w:val="single" w:sz="4" w:space="0" w:color="auto"/>
              <w:left w:val="nil"/>
              <w:bottom w:val="single" w:sz="4" w:space="0" w:color="auto"/>
              <w:right w:val="nil"/>
            </w:tcBorders>
            <w:noWrap/>
            <w:vAlign w:val="center"/>
            <w:hideMark/>
          </w:tcPr>
          <w:p w14:paraId="2FBBC50F" w14:textId="77777777" w:rsidR="00594B26" w:rsidRPr="00E658A2" w:rsidRDefault="00594B26" w:rsidP="00CC3B94">
            <w:pPr>
              <w:jc w:val="center"/>
              <w:rPr>
                <w:szCs w:val="20"/>
              </w:rPr>
            </w:pPr>
            <w:r w:rsidRPr="00E658A2">
              <w:rPr>
                <w:szCs w:val="20"/>
              </w:rPr>
              <w:t>Grant Favor</w:t>
            </w:r>
          </w:p>
        </w:tc>
        <w:tc>
          <w:tcPr>
            <w:tcW w:w="1530" w:type="dxa"/>
            <w:tcBorders>
              <w:top w:val="single" w:sz="4" w:space="0" w:color="auto"/>
              <w:left w:val="nil"/>
              <w:bottom w:val="single" w:sz="4" w:space="0" w:color="auto"/>
              <w:right w:val="nil"/>
            </w:tcBorders>
            <w:vAlign w:val="center"/>
            <w:hideMark/>
          </w:tcPr>
          <w:p w14:paraId="5183A57E" w14:textId="77777777" w:rsidR="00594B26" w:rsidRPr="00E658A2" w:rsidRDefault="00594B26" w:rsidP="00CC3B94">
            <w:pPr>
              <w:jc w:val="center"/>
              <w:rPr>
                <w:szCs w:val="20"/>
              </w:rPr>
            </w:pPr>
            <w:r w:rsidRPr="00E658A2">
              <w:rPr>
                <w:szCs w:val="20"/>
              </w:rPr>
              <w:t>Refuse Favor</w:t>
            </w:r>
          </w:p>
        </w:tc>
        <w:tc>
          <w:tcPr>
            <w:tcW w:w="810" w:type="dxa"/>
            <w:tcBorders>
              <w:top w:val="single" w:sz="4" w:space="0" w:color="auto"/>
              <w:left w:val="nil"/>
              <w:bottom w:val="single" w:sz="4" w:space="0" w:color="auto"/>
              <w:right w:val="nil"/>
            </w:tcBorders>
            <w:vAlign w:val="center"/>
            <w:hideMark/>
          </w:tcPr>
          <w:p w14:paraId="4270B2D5" w14:textId="77777777" w:rsidR="00594B26" w:rsidRPr="00E658A2" w:rsidRDefault="00594B26" w:rsidP="00CC3B94">
            <w:pPr>
              <w:jc w:val="center"/>
              <w:rPr>
                <w:i/>
                <w:szCs w:val="20"/>
              </w:rPr>
            </w:pPr>
            <w:r w:rsidRPr="00E658A2">
              <w:rPr>
                <w:i/>
                <w:szCs w:val="20"/>
              </w:rPr>
              <w:t>t</w:t>
            </w:r>
            <w:r w:rsidRPr="00E658A2">
              <w:rPr>
                <w:szCs w:val="20"/>
                <w:vertAlign w:val="superscript"/>
              </w:rPr>
              <w:t>b</w:t>
            </w:r>
          </w:p>
        </w:tc>
        <w:tc>
          <w:tcPr>
            <w:tcW w:w="990" w:type="dxa"/>
            <w:tcBorders>
              <w:top w:val="single" w:sz="4" w:space="0" w:color="auto"/>
              <w:left w:val="nil"/>
              <w:bottom w:val="single" w:sz="4" w:space="0" w:color="auto"/>
              <w:right w:val="nil"/>
            </w:tcBorders>
            <w:vAlign w:val="center"/>
            <w:hideMark/>
          </w:tcPr>
          <w:p w14:paraId="788969F8" w14:textId="77777777" w:rsidR="00594B26" w:rsidRPr="00E658A2" w:rsidRDefault="00594B26" w:rsidP="00CC3B94">
            <w:pPr>
              <w:jc w:val="center"/>
              <w:rPr>
                <w:i/>
                <w:szCs w:val="20"/>
              </w:rPr>
            </w:pPr>
            <w:r w:rsidRPr="00E658A2">
              <w:rPr>
                <w:i/>
                <w:szCs w:val="20"/>
              </w:rPr>
              <w:t>p</w:t>
            </w:r>
          </w:p>
        </w:tc>
      </w:tr>
      <w:tr w:rsidR="00594B26" w:rsidRPr="00E658A2" w14:paraId="474CBF96" w14:textId="77777777" w:rsidTr="00CC3B94">
        <w:trPr>
          <w:trHeight w:val="300"/>
        </w:trPr>
        <w:tc>
          <w:tcPr>
            <w:tcW w:w="6048" w:type="dxa"/>
            <w:gridSpan w:val="5"/>
            <w:tcBorders>
              <w:top w:val="single" w:sz="4" w:space="0" w:color="auto"/>
              <w:left w:val="nil"/>
              <w:bottom w:val="nil"/>
              <w:right w:val="nil"/>
            </w:tcBorders>
            <w:noWrap/>
            <w:vAlign w:val="center"/>
            <w:hideMark/>
          </w:tcPr>
          <w:p w14:paraId="5C60437F" w14:textId="77777777" w:rsidR="00594B26" w:rsidRPr="00E658A2" w:rsidRDefault="00594B26" w:rsidP="00CC3B94">
            <w:pPr>
              <w:rPr>
                <w:b/>
                <w:szCs w:val="20"/>
              </w:rPr>
            </w:pPr>
            <w:r w:rsidRPr="00E658A2">
              <w:rPr>
                <w:b/>
                <w:szCs w:val="20"/>
              </w:rPr>
              <w:t>Perceived naiveté</w:t>
            </w:r>
          </w:p>
        </w:tc>
        <w:tc>
          <w:tcPr>
            <w:tcW w:w="4860" w:type="dxa"/>
            <w:gridSpan w:val="4"/>
            <w:tcBorders>
              <w:top w:val="single" w:sz="4" w:space="0" w:color="auto"/>
              <w:left w:val="nil"/>
              <w:bottom w:val="nil"/>
              <w:right w:val="nil"/>
            </w:tcBorders>
            <w:noWrap/>
            <w:vAlign w:val="center"/>
          </w:tcPr>
          <w:p w14:paraId="740A397F" w14:textId="77777777" w:rsidR="00594B26" w:rsidRPr="00E658A2" w:rsidRDefault="00594B26" w:rsidP="00CC3B94">
            <w:pPr>
              <w:jc w:val="center"/>
              <w:rPr>
                <w:color w:val="000000"/>
                <w:szCs w:val="20"/>
              </w:rPr>
            </w:pPr>
          </w:p>
        </w:tc>
      </w:tr>
      <w:tr w:rsidR="00594B26" w:rsidRPr="00E658A2" w14:paraId="4AA9A653" w14:textId="77777777" w:rsidTr="00CC3B94">
        <w:trPr>
          <w:trHeight w:val="300"/>
        </w:trPr>
        <w:tc>
          <w:tcPr>
            <w:tcW w:w="1548" w:type="dxa"/>
            <w:noWrap/>
            <w:vAlign w:val="center"/>
            <w:hideMark/>
          </w:tcPr>
          <w:p w14:paraId="665EC078" w14:textId="77777777" w:rsidR="00594B26" w:rsidRPr="00E658A2" w:rsidRDefault="00594B26" w:rsidP="00CC3B94">
            <w:pPr>
              <w:rPr>
                <w:b/>
                <w:szCs w:val="20"/>
              </w:rPr>
            </w:pPr>
            <w:r w:rsidRPr="00E658A2">
              <w:rPr>
                <w:color w:val="000000"/>
                <w:szCs w:val="20"/>
              </w:rPr>
              <w:t xml:space="preserve">Perceived </w:t>
            </w:r>
            <w:r w:rsidRPr="00E658A2">
              <w:rPr>
                <w:rFonts w:eastAsia="Times New Roman"/>
                <w:color w:val="000000"/>
              </w:rPr>
              <w:t>Naiveté</w:t>
            </w:r>
          </w:p>
        </w:tc>
        <w:tc>
          <w:tcPr>
            <w:tcW w:w="1530" w:type="dxa"/>
            <w:vAlign w:val="center"/>
            <w:hideMark/>
          </w:tcPr>
          <w:p w14:paraId="5C0AB9C6" w14:textId="77777777" w:rsidR="00594B26" w:rsidRPr="00E658A2" w:rsidRDefault="00594B26" w:rsidP="00CC3B94">
            <w:pPr>
              <w:jc w:val="center"/>
              <w:rPr>
                <w:szCs w:val="20"/>
              </w:rPr>
            </w:pPr>
            <w:r w:rsidRPr="00E658A2">
              <w:rPr>
                <w:szCs w:val="20"/>
              </w:rPr>
              <w:t>3.41</w:t>
            </w:r>
          </w:p>
          <w:p w14:paraId="2285B646" w14:textId="77777777" w:rsidR="00594B26" w:rsidRPr="00E658A2" w:rsidRDefault="00594B26" w:rsidP="00CC3B94">
            <w:pPr>
              <w:jc w:val="center"/>
              <w:rPr>
                <w:szCs w:val="20"/>
              </w:rPr>
            </w:pPr>
            <w:r w:rsidRPr="00E658A2">
              <w:rPr>
                <w:szCs w:val="20"/>
              </w:rPr>
              <w:t>[3.14, 3.68]</w:t>
            </w:r>
          </w:p>
        </w:tc>
        <w:tc>
          <w:tcPr>
            <w:tcW w:w="1530" w:type="dxa"/>
            <w:vAlign w:val="center"/>
            <w:hideMark/>
          </w:tcPr>
          <w:p w14:paraId="7EAE70FF" w14:textId="77777777" w:rsidR="00594B26" w:rsidRPr="00E658A2" w:rsidRDefault="00594B26" w:rsidP="00CC3B94">
            <w:pPr>
              <w:jc w:val="center"/>
              <w:rPr>
                <w:szCs w:val="20"/>
              </w:rPr>
            </w:pPr>
            <w:r w:rsidRPr="00E658A2">
              <w:rPr>
                <w:szCs w:val="20"/>
              </w:rPr>
              <w:t>2.08</w:t>
            </w:r>
          </w:p>
          <w:p w14:paraId="0531D11D" w14:textId="77777777" w:rsidR="00594B26" w:rsidRPr="00E658A2" w:rsidRDefault="00594B26" w:rsidP="00CC3B94">
            <w:pPr>
              <w:jc w:val="center"/>
              <w:rPr>
                <w:szCs w:val="20"/>
              </w:rPr>
            </w:pPr>
            <w:r w:rsidRPr="00E658A2">
              <w:rPr>
                <w:szCs w:val="20"/>
              </w:rPr>
              <w:t>[1.86, 2.30]</w:t>
            </w:r>
          </w:p>
        </w:tc>
        <w:tc>
          <w:tcPr>
            <w:tcW w:w="630" w:type="dxa"/>
            <w:vAlign w:val="center"/>
            <w:hideMark/>
          </w:tcPr>
          <w:p w14:paraId="632FFD5B" w14:textId="77777777" w:rsidR="00594B26" w:rsidRPr="00E658A2" w:rsidRDefault="00594B26" w:rsidP="00CC3B94">
            <w:pPr>
              <w:jc w:val="center"/>
              <w:rPr>
                <w:szCs w:val="20"/>
              </w:rPr>
            </w:pPr>
            <w:r w:rsidRPr="00E658A2">
              <w:rPr>
                <w:szCs w:val="20"/>
              </w:rPr>
              <w:t>7.66</w:t>
            </w:r>
          </w:p>
        </w:tc>
        <w:tc>
          <w:tcPr>
            <w:tcW w:w="810" w:type="dxa"/>
            <w:vAlign w:val="center"/>
            <w:hideMark/>
          </w:tcPr>
          <w:p w14:paraId="43177243" w14:textId="77777777" w:rsidR="00594B26" w:rsidRPr="00E658A2" w:rsidRDefault="00594B26" w:rsidP="00CC3B94">
            <w:pPr>
              <w:jc w:val="center"/>
              <w:rPr>
                <w:szCs w:val="20"/>
              </w:rPr>
            </w:pPr>
            <w:r w:rsidRPr="00E658A2">
              <w:rPr>
                <w:szCs w:val="20"/>
              </w:rPr>
              <w:t>&lt;.001</w:t>
            </w:r>
          </w:p>
        </w:tc>
        <w:tc>
          <w:tcPr>
            <w:tcW w:w="1530" w:type="dxa"/>
            <w:noWrap/>
            <w:vAlign w:val="center"/>
            <w:hideMark/>
          </w:tcPr>
          <w:p w14:paraId="758744E3" w14:textId="77777777" w:rsidR="00594B26" w:rsidRPr="00E658A2" w:rsidRDefault="00594B26" w:rsidP="00CC3B94">
            <w:pPr>
              <w:jc w:val="center"/>
              <w:rPr>
                <w:color w:val="000000"/>
                <w:szCs w:val="20"/>
              </w:rPr>
            </w:pPr>
            <w:r w:rsidRPr="00E658A2">
              <w:rPr>
                <w:color w:val="000000"/>
                <w:szCs w:val="20"/>
              </w:rPr>
              <w:t>3.96</w:t>
            </w:r>
          </w:p>
          <w:p w14:paraId="616A9C6B" w14:textId="77777777" w:rsidR="00594B26" w:rsidRPr="00E658A2" w:rsidRDefault="00594B26" w:rsidP="00CC3B94">
            <w:pPr>
              <w:jc w:val="center"/>
              <w:rPr>
                <w:color w:val="000000"/>
                <w:szCs w:val="20"/>
              </w:rPr>
            </w:pPr>
            <w:r w:rsidRPr="00E658A2">
              <w:rPr>
                <w:color w:val="000000"/>
                <w:szCs w:val="20"/>
              </w:rPr>
              <w:t>[3.69, 4.23]</w:t>
            </w:r>
          </w:p>
        </w:tc>
        <w:tc>
          <w:tcPr>
            <w:tcW w:w="1530" w:type="dxa"/>
            <w:vAlign w:val="center"/>
            <w:hideMark/>
          </w:tcPr>
          <w:p w14:paraId="51FF9AB3" w14:textId="77777777" w:rsidR="00594B26" w:rsidRPr="00E658A2" w:rsidRDefault="00594B26" w:rsidP="00CC3B94">
            <w:pPr>
              <w:jc w:val="center"/>
              <w:rPr>
                <w:color w:val="000000"/>
                <w:szCs w:val="20"/>
              </w:rPr>
            </w:pPr>
            <w:r w:rsidRPr="00E658A2">
              <w:rPr>
                <w:color w:val="000000"/>
                <w:szCs w:val="20"/>
              </w:rPr>
              <w:t>1.72</w:t>
            </w:r>
          </w:p>
          <w:p w14:paraId="55DE9919" w14:textId="77777777" w:rsidR="00594B26" w:rsidRPr="00E658A2" w:rsidRDefault="00594B26" w:rsidP="00CC3B94">
            <w:pPr>
              <w:jc w:val="center"/>
              <w:rPr>
                <w:color w:val="000000"/>
                <w:szCs w:val="20"/>
              </w:rPr>
            </w:pPr>
            <w:r w:rsidRPr="00E658A2">
              <w:rPr>
                <w:color w:val="000000"/>
                <w:szCs w:val="20"/>
              </w:rPr>
              <w:t>[1.53, 1.91]</w:t>
            </w:r>
          </w:p>
        </w:tc>
        <w:tc>
          <w:tcPr>
            <w:tcW w:w="810" w:type="dxa"/>
            <w:vAlign w:val="center"/>
            <w:hideMark/>
          </w:tcPr>
          <w:p w14:paraId="57A42647" w14:textId="77777777" w:rsidR="00594B26" w:rsidRPr="00E658A2" w:rsidRDefault="00594B26" w:rsidP="00CC3B94">
            <w:pPr>
              <w:jc w:val="center"/>
              <w:rPr>
                <w:color w:val="000000"/>
                <w:szCs w:val="20"/>
              </w:rPr>
            </w:pPr>
            <w:r w:rsidRPr="00E658A2">
              <w:rPr>
                <w:color w:val="000000"/>
                <w:szCs w:val="20"/>
              </w:rPr>
              <w:t>13.17</w:t>
            </w:r>
          </w:p>
        </w:tc>
        <w:tc>
          <w:tcPr>
            <w:tcW w:w="990" w:type="dxa"/>
            <w:vAlign w:val="center"/>
            <w:hideMark/>
          </w:tcPr>
          <w:p w14:paraId="4F5D5599" w14:textId="77777777" w:rsidR="00594B26" w:rsidRPr="00E658A2" w:rsidRDefault="00594B26" w:rsidP="00CC3B94">
            <w:pPr>
              <w:jc w:val="center"/>
              <w:rPr>
                <w:color w:val="000000"/>
                <w:szCs w:val="20"/>
              </w:rPr>
            </w:pPr>
            <w:r w:rsidRPr="00E658A2">
              <w:rPr>
                <w:color w:val="000000"/>
                <w:szCs w:val="20"/>
              </w:rPr>
              <w:t>&lt;.001</w:t>
            </w:r>
          </w:p>
        </w:tc>
      </w:tr>
      <w:tr w:rsidR="00594B26" w:rsidRPr="00E658A2" w14:paraId="69133677" w14:textId="77777777" w:rsidTr="00CC3B94">
        <w:trPr>
          <w:trHeight w:val="300"/>
        </w:trPr>
        <w:tc>
          <w:tcPr>
            <w:tcW w:w="1548" w:type="dxa"/>
            <w:tcBorders>
              <w:top w:val="nil"/>
              <w:left w:val="nil"/>
              <w:bottom w:val="single" w:sz="4" w:space="0" w:color="auto"/>
              <w:right w:val="nil"/>
            </w:tcBorders>
            <w:noWrap/>
            <w:vAlign w:val="center"/>
          </w:tcPr>
          <w:p w14:paraId="695E8C86" w14:textId="77777777" w:rsidR="00594B26" w:rsidRPr="00E658A2" w:rsidRDefault="00594B26" w:rsidP="00CC3B94">
            <w:pPr>
              <w:rPr>
                <w:color w:val="000000"/>
                <w:szCs w:val="20"/>
              </w:rPr>
            </w:pPr>
          </w:p>
        </w:tc>
        <w:tc>
          <w:tcPr>
            <w:tcW w:w="1530" w:type="dxa"/>
            <w:tcBorders>
              <w:top w:val="nil"/>
              <w:left w:val="nil"/>
              <w:bottom w:val="single" w:sz="4" w:space="0" w:color="auto"/>
              <w:right w:val="nil"/>
            </w:tcBorders>
            <w:vAlign w:val="center"/>
          </w:tcPr>
          <w:p w14:paraId="6B41F0BB" w14:textId="77777777" w:rsidR="00594B26" w:rsidRPr="00E658A2" w:rsidRDefault="00594B26" w:rsidP="00CC3B94">
            <w:pPr>
              <w:jc w:val="center"/>
              <w:rPr>
                <w:color w:val="000000"/>
                <w:szCs w:val="20"/>
              </w:rPr>
            </w:pPr>
          </w:p>
        </w:tc>
        <w:tc>
          <w:tcPr>
            <w:tcW w:w="2970" w:type="dxa"/>
            <w:gridSpan w:val="3"/>
            <w:tcBorders>
              <w:top w:val="nil"/>
              <w:left w:val="nil"/>
              <w:bottom w:val="single" w:sz="4" w:space="0" w:color="auto"/>
              <w:right w:val="nil"/>
            </w:tcBorders>
            <w:vAlign w:val="center"/>
          </w:tcPr>
          <w:p w14:paraId="5BBD2008" w14:textId="77777777" w:rsidR="00594B26" w:rsidRPr="00E658A2" w:rsidRDefault="00594B26" w:rsidP="00CC3B94">
            <w:pPr>
              <w:jc w:val="center"/>
              <w:rPr>
                <w:color w:val="000000"/>
                <w:szCs w:val="20"/>
              </w:rPr>
            </w:pPr>
          </w:p>
        </w:tc>
        <w:tc>
          <w:tcPr>
            <w:tcW w:w="1530" w:type="dxa"/>
            <w:tcBorders>
              <w:top w:val="nil"/>
              <w:left w:val="nil"/>
              <w:bottom w:val="single" w:sz="4" w:space="0" w:color="auto"/>
              <w:right w:val="nil"/>
            </w:tcBorders>
            <w:noWrap/>
            <w:vAlign w:val="center"/>
          </w:tcPr>
          <w:p w14:paraId="0182B48B" w14:textId="77777777" w:rsidR="00594B26" w:rsidRPr="00E658A2" w:rsidRDefault="00594B26" w:rsidP="00CC3B94">
            <w:pPr>
              <w:jc w:val="center"/>
              <w:rPr>
                <w:color w:val="000000"/>
                <w:szCs w:val="20"/>
              </w:rPr>
            </w:pPr>
          </w:p>
        </w:tc>
        <w:tc>
          <w:tcPr>
            <w:tcW w:w="3330" w:type="dxa"/>
            <w:gridSpan w:val="3"/>
            <w:tcBorders>
              <w:top w:val="nil"/>
              <w:left w:val="nil"/>
              <w:bottom w:val="single" w:sz="4" w:space="0" w:color="auto"/>
              <w:right w:val="nil"/>
            </w:tcBorders>
            <w:vAlign w:val="center"/>
          </w:tcPr>
          <w:p w14:paraId="0E54DF9D" w14:textId="77777777" w:rsidR="00594B26" w:rsidRPr="00E658A2" w:rsidRDefault="00594B26" w:rsidP="00CC3B94">
            <w:pPr>
              <w:jc w:val="center"/>
              <w:rPr>
                <w:color w:val="000000"/>
                <w:szCs w:val="20"/>
              </w:rPr>
            </w:pPr>
          </w:p>
        </w:tc>
      </w:tr>
      <w:tr w:rsidR="00594B26" w:rsidRPr="00E658A2" w14:paraId="2BC66262" w14:textId="77777777" w:rsidTr="00CC3B94">
        <w:trPr>
          <w:trHeight w:val="300"/>
        </w:trPr>
        <w:tc>
          <w:tcPr>
            <w:tcW w:w="6048" w:type="dxa"/>
            <w:gridSpan w:val="5"/>
            <w:tcBorders>
              <w:top w:val="single" w:sz="4" w:space="0" w:color="auto"/>
              <w:left w:val="nil"/>
              <w:bottom w:val="nil"/>
              <w:right w:val="nil"/>
            </w:tcBorders>
            <w:noWrap/>
            <w:vAlign w:val="center"/>
            <w:hideMark/>
          </w:tcPr>
          <w:p w14:paraId="211D73EC" w14:textId="77777777" w:rsidR="00594B26" w:rsidRPr="00E658A2" w:rsidRDefault="00594B26" w:rsidP="00CC3B94">
            <w:pPr>
              <w:rPr>
                <w:color w:val="000000"/>
                <w:szCs w:val="20"/>
              </w:rPr>
            </w:pPr>
            <w:r w:rsidRPr="00E658A2">
              <w:rPr>
                <w:b/>
                <w:szCs w:val="20"/>
              </w:rPr>
              <w:t>Impression-management consequences</w:t>
            </w:r>
          </w:p>
        </w:tc>
        <w:tc>
          <w:tcPr>
            <w:tcW w:w="4860" w:type="dxa"/>
            <w:gridSpan w:val="4"/>
            <w:tcBorders>
              <w:top w:val="single" w:sz="4" w:space="0" w:color="auto"/>
              <w:left w:val="nil"/>
              <w:bottom w:val="nil"/>
              <w:right w:val="nil"/>
            </w:tcBorders>
            <w:noWrap/>
            <w:vAlign w:val="center"/>
          </w:tcPr>
          <w:p w14:paraId="01F4EA1F" w14:textId="77777777" w:rsidR="00594B26" w:rsidRPr="00E658A2" w:rsidRDefault="00594B26" w:rsidP="00CC3B94">
            <w:pPr>
              <w:jc w:val="center"/>
              <w:rPr>
                <w:color w:val="000000"/>
                <w:szCs w:val="20"/>
              </w:rPr>
            </w:pPr>
          </w:p>
        </w:tc>
      </w:tr>
      <w:tr w:rsidR="00594B26" w:rsidRPr="00E658A2" w14:paraId="20892559" w14:textId="77777777" w:rsidTr="00CC3B94">
        <w:trPr>
          <w:trHeight w:val="720"/>
        </w:trPr>
        <w:tc>
          <w:tcPr>
            <w:tcW w:w="1548" w:type="dxa"/>
            <w:noWrap/>
            <w:vAlign w:val="center"/>
            <w:hideMark/>
          </w:tcPr>
          <w:p w14:paraId="74B90924" w14:textId="77777777" w:rsidR="00594B26" w:rsidRPr="00E658A2" w:rsidRDefault="00594B26" w:rsidP="00CC3B94">
            <w:pPr>
              <w:rPr>
                <w:color w:val="000000"/>
                <w:szCs w:val="20"/>
              </w:rPr>
            </w:pPr>
            <w:r w:rsidRPr="00E658A2">
              <w:rPr>
                <w:color w:val="000000"/>
                <w:szCs w:val="20"/>
              </w:rPr>
              <w:t>Perceived Competence</w:t>
            </w:r>
          </w:p>
        </w:tc>
        <w:tc>
          <w:tcPr>
            <w:tcW w:w="1530" w:type="dxa"/>
            <w:noWrap/>
            <w:vAlign w:val="center"/>
            <w:hideMark/>
          </w:tcPr>
          <w:p w14:paraId="79A09C1E" w14:textId="77777777" w:rsidR="00594B26" w:rsidRPr="00E658A2" w:rsidRDefault="00594B26" w:rsidP="00CC3B94">
            <w:pPr>
              <w:jc w:val="center"/>
              <w:rPr>
                <w:color w:val="000000"/>
                <w:szCs w:val="20"/>
              </w:rPr>
            </w:pPr>
            <w:r w:rsidRPr="00E658A2">
              <w:rPr>
                <w:color w:val="000000"/>
                <w:szCs w:val="20"/>
              </w:rPr>
              <w:t>-0.01</w:t>
            </w:r>
          </w:p>
          <w:p w14:paraId="2192166C" w14:textId="77777777" w:rsidR="00594B26" w:rsidRPr="00E658A2" w:rsidRDefault="00594B26" w:rsidP="00CC3B94">
            <w:pPr>
              <w:jc w:val="center"/>
              <w:rPr>
                <w:color w:val="000000"/>
                <w:szCs w:val="20"/>
              </w:rPr>
            </w:pPr>
            <w:r w:rsidRPr="00E658A2">
              <w:rPr>
                <w:color w:val="000000"/>
                <w:szCs w:val="20"/>
              </w:rPr>
              <w:t>[-0.20, 0.19]</w:t>
            </w:r>
          </w:p>
        </w:tc>
        <w:tc>
          <w:tcPr>
            <w:tcW w:w="1530" w:type="dxa"/>
            <w:vAlign w:val="center"/>
            <w:hideMark/>
          </w:tcPr>
          <w:p w14:paraId="7C72F9E2" w14:textId="77777777" w:rsidR="00594B26" w:rsidRPr="00E658A2" w:rsidRDefault="00594B26" w:rsidP="00CC3B94">
            <w:pPr>
              <w:jc w:val="center"/>
              <w:rPr>
                <w:color w:val="000000"/>
                <w:szCs w:val="20"/>
              </w:rPr>
            </w:pPr>
            <w:r w:rsidRPr="00E658A2">
              <w:rPr>
                <w:color w:val="000000"/>
                <w:szCs w:val="20"/>
              </w:rPr>
              <w:t>0.98</w:t>
            </w:r>
          </w:p>
          <w:p w14:paraId="61E94C55" w14:textId="77777777" w:rsidR="00594B26" w:rsidRPr="00E658A2" w:rsidRDefault="00594B26" w:rsidP="00CC3B94">
            <w:pPr>
              <w:jc w:val="center"/>
              <w:rPr>
                <w:color w:val="000000"/>
                <w:szCs w:val="20"/>
              </w:rPr>
            </w:pPr>
            <w:r w:rsidRPr="00E658A2">
              <w:rPr>
                <w:color w:val="000000"/>
                <w:szCs w:val="20"/>
              </w:rPr>
              <w:t>[0.79, 1.16]</w:t>
            </w:r>
          </w:p>
        </w:tc>
        <w:tc>
          <w:tcPr>
            <w:tcW w:w="630" w:type="dxa"/>
            <w:vAlign w:val="center"/>
            <w:hideMark/>
          </w:tcPr>
          <w:p w14:paraId="4E22552F" w14:textId="77777777" w:rsidR="00594B26" w:rsidRPr="00E658A2" w:rsidRDefault="00594B26" w:rsidP="00CC3B94">
            <w:pPr>
              <w:jc w:val="center"/>
              <w:rPr>
                <w:color w:val="000000"/>
                <w:szCs w:val="20"/>
              </w:rPr>
            </w:pPr>
            <w:r w:rsidRPr="00E658A2">
              <w:rPr>
                <w:color w:val="000000"/>
                <w:szCs w:val="20"/>
              </w:rPr>
              <w:t>-7.27</w:t>
            </w:r>
          </w:p>
        </w:tc>
        <w:tc>
          <w:tcPr>
            <w:tcW w:w="810" w:type="dxa"/>
            <w:vAlign w:val="center"/>
            <w:hideMark/>
          </w:tcPr>
          <w:p w14:paraId="162AD307" w14:textId="77777777" w:rsidR="00594B26" w:rsidRPr="00E658A2" w:rsidRDefault="00594B26" w:rsidP="00CC3B94">
            <w:pPr>
              <w:jc w:val="center"/>
              <w:rPr>
                <w:color w:val="000000"/>
                <w:szCs w:val="20"/>
              </w:rPr>
            </w:pPr>
            <w:r w:rsidRPr="00E658A2">
              <w:rPr>
                <w:color w:val="000000"/>
                <w:szCs w:val="20"/>
              </w:rPr>
              <w:t>&lt;.001</w:t>
            </w:r>
          </w:p>
        </w:tc>
        <w:tc>
          <w:tcPr>
            <w:tcW w:w="1530" w:type="dxa"/>
            <w:noWrap/>
            <w:vAlign w:val="center"/>
            <w:hideMark/>
          </w:tcPr>
          <w:p w14:paraId="03EE7D0D" w14:textId="77777777" w:rsidR="00594B26" w:rsidRPr="00E658A2" w:rsidRDefault="00594B26" w:rsidP="00CC3B94">
            <w:pPr>
              <w:jc w:val="center"/>
              <w:rPr>
                <w:color w:val="000000"/>
                <w:szCs w:val="20"/>
              </w:rPr>
            </w:pPr>
            <w:r w:rsidRPr="00E658A2">
              <w:rPr>
                <w:color w:val="000000"/>
                <w:szCs w:val="20"/>
              </w:rPr>
              <w:t>-0.38</w:t>
            </w:r>
          </w:p>
          <w:p w14:paraId="6F401677" w14:textId="77777777" w:rsidR="00594B26" w:rsidRPr="00E658A2" w:rsidRDefault="00594B26" w:rsidP="00CC3B94">
            <w:pPr>
              <w:jc w:val="center"/>
              <w:rPr>
                <w:color w:val="000000"/>
                <w:szCs w:val="20"/>
              </w:rPr>
            </w:pPr>
            <w:r w:rsidRPr="00E658A2">
              <w:rPr>
                <w:color w:val="000000"/>
                <w:szCs w:val="20"/>
              </w:rPr>
              <w:t>[-0.56, -0.20]</w:t>
            </w:r>
          </w:p>
        </w:tc>
        <w:tc>
          <w:tcPr>
            <w:tcW w:w="1530" w:type="dxa"/>
            <w:vAlign w:val="center"/>
            <w:hideMark/>
          </w:tcPr>
          <w:p w14:paraId="08AABCA9" w14:textId="77777777" w:rsidR="00594B26" w:rsidRPr="00E658A2" w:rsidRDefault="00594B26" w:rsidP="00CC3B94">
            <w:pPr>
              <w:jc w:val="center"/>
              <w:rPr>
                <w:color w:val="000000"/>
                <w:szCs w:val="20"/>
              </w:rPr>
            </w:pPr>
            <w:r w:rsidRPr="00E658A2">
              <w:rPr>
                <w:color w:val="000000"/>
                <w:szCs w:val="20"/>
              </w:rPr>
              <w:t>1.17</w:t>
            </w:r>
          </w:p>
          <w:p w14:paraId="19144264" w14:textId="77777777" w:rsidR="00594B26" w:rsidRPr="00E658A2" w:rsidRDefault="00594B26" w:rsidP="00CC3B94">
            <w:pPr>
              <w:jc w:val="center"/>
              <w:rPr>
                <w:color w:val="000000"/>
                <w:szCs w:val="20"/>
              </w:rPr>
            </w:pPr>
            <w:r w:rsidRPr="00E658A2">
              <w:rPr>
                <w:color w:val="000000"/>
                <w:szCs w:val="20"/>
              </w:rPr>
              <w:t>[0.99, 1.35]</w:t>
            </w:r>
          </w:p>
        </w:tc>
        <w:tc>
          <w:tcPr>
            <w:tcW w:w="810" w:type="dxa"/>
            <w:vAlign w:val="center"/>
            <w:hideMark/>
          </w:tcPr>
          <w:p w14:paraId="3943A323" w14:textId="77777777" w:rsidR="00594B26" w:rsidRPr="00E658A2" w:rsidRDefault="00594B26" w:rsidP="00CC3B94">
            <w:pPr>
              <w:jc w:val="center"/>
              <w:rPr>
                <w:color w:val="000000"/>
                <w:szCs w:val="20"/>
              </w:rPr>
            </w:pPr>
            <w:r w:rsidRPr="00E658A2">
              <w:rPr>
                <w:color w:val="000000"/>
                <w:szCs w:val="20"/>
              </w:rPr>
              <w:t>-12.07</w:t>
            </w:r>
          </w:p>
        </w:tc>
        <w:tc>
          <w:tcPr>
            <w:tcW w:w="990" w:type="dxa"/>
            <w:vAlign w:val="center"/>
            <w:hideMark/>
          </w:tcPr>
          <w:p w14:paraId="72D64104" w14:textId="77777777" w:rsidR="00594B26" w:rsidRPr="00E658A2" w:rsidRDefault="00594B26" w:rsidP="00CC3B94">
            <w:pPr>
              <w:jc w:val="center"/>
              <w:rPr>
                <w:color w:val="000000"/>
                <w:szCs w:val="20"/>
              </w:rPr>
            </w:pPr>
            <w:r w:rsidRPr="00E658A2">
              <w:rPr>
                <w:color w:val="000000"/>
                <w:szCs w:val="20"/>
              </w:rPr>
              <w:t>&lt;.001</w:t>
            </w:r>
          </w:p>
        </w:tc>
      </w:tr>
      <w:tr w:rsidR="00594B26" w:rsidRPr="00E658A2" w14:paraId="4199063F" w14:textId="77777777" w:rsidTr="00CC3B94">
        <w:trPr>
          <w:trHeight w:val="720"/>
        </w:trPr>
        <w:tc>
          <w:tcPr>
            <w:tcW w:w="1548" w:type="dxa"/>
            <w:noWrap/>
            <w:vAlign w:val="center"/>
            <w:hideMark/>
          </w:tcPr>
          <w:p w14:paraId="486A9A94" w14:textId="77777777" w:rsidR="00594B26" w:rsidRPr="00E658A2" w:rsidRDefault="00594B26" w:rsidP="00CC3B94">
            <w:pPr>
              <w:rPr>
                <w:color w:val="000000"/>
                <w:szCs w:val="20"/>
              </w:rPr>
            </w:pPr>
            <w:r w:rsidRPr="00E658A2">
              <w:rPr>
                <w:color w:val="000000"/>
                <w:szCs w:val="20"/>
              </w:rPr>
              <w:t>Perceived Warmth</w:t>
            </w:r>
          </w:p>
        </w:tc>
        <w:tc>
          <w:tcPr>
            <w:tcW w:w="1530" w:type="dxa"/>
            <w:noWrap/>
            <w:vAlign w:val="center"/>
            <w:hideMark/>
          </w:tcPr>
          <w:p w14:paraId="3CB8F20A" w14:textId="77777777" w:rsidR="00594B26" w:rsidRPr="00E658A2" w:rsidRDefault="00594B26" w:rsidP="00CC3B94">
            <w:pPr>
              <w:jc w:val="center"/>
              <w:rPr>
                <w:color w:val="000000"/>
                <w:szCs w:val="20"/>
              </w:rPr>
            </w:pPr>
            <w:r w:rsidRPr="00E658A2">
              <w:rPr>
                <w:color w:val="000000"/>
                <w:szCs w:val="20"/>
              </w:rPr>
              <w:t>0.35</w:t>
            </w:r>
          </w:p>
          <w:p w14:paraId="1E2A2E0B" w14:textId="77777777" w:rsidR="00594B26" w:rsidRPr="00E658A2" w:rsidRDefault="00594B26" w:rsidP="00CC3B94">
            <w:pPr>
              <w:jc w:val="center"/>
              <w:rPr>
                <w:color w:val="000000"/>
                <w:szCs w:val="20"/>
              </w:rPr>
            </w:pPr>
            <w:r w:rsidRPr="00E658A2">
              <w:rPr>
                <w:color w:val="000000"/>
                <w:szCs w:val="20"/>
              </w:rPr>
              <w:t>[0.15, 0.56]</w:t>
            </w:r>
          </w:p>
        </w:tc>
        <w:tc>
          <w:tcPr>
            <w:tcW w:w="1530" w:type="dxa"/>
            <w:vAlign w:val="center"/>
            <w:hideMark/>
          </w:tcPr>
          <w:p w14:paraId="53352F9D" w14:textId="77777777" w:rsidR="00594B26" w:rsidRPr="00E658A2" w:rsidRDefault="00594B26" w:rsidP="00CC3B94">
            <w:pPr>
              <w:jc w:val="center"/>
              <w:rPr>
                <w:color w:val="000000"/>
                <w:szCs w:val="20"/>
              </w:rPr>
            </w:pPr>
            <w:r w:rsidRPr="00E658A2">
              <w:rPr>
                <w:color w:val="000000"/>
                <w:szCs w:val="20"/>
              </w:rPr>
              <w:t>0.31</w:t>
            </w:r>
          </w:p>
          <w:p w14:paraId="3A708F26" w14:textId="77777777" w:rsidR="00594B26" w:rsidRPr="00E658A2" w:rsidRDefault="00594B26" w:rsidP="00CC3B94">
            <w:pPr>
              <w:jc w:val="center"/>
              <w:rPr>
                <w:color w:val="000000"/>
                <w:szCs w:val="20"/>
              </w:rPr>
            </w:pPr>
            <w:r w:rsidRPr="00E658A2">
              <w:rPr>
                <w:color w:val="000000"/>
                <w:szCs w:val="20"/>
              </w:rPr>
              <w:t>[0.12, 0.50]</w:t>
            </w:r>
          </w:p>
        </w:tc>
        <w:tc>
          <w:tcPr>
            <w:tcW w:w="630" w:type="dxa"/>
            <w:vAlign w:val="center"/>
            <w:hideMark/>
          </w:tcPr>
          <w:p w14:paraId="0B307AFA" w14:textId="77777777" w:rsidR="00594B26" w:rsidRPr="00E658A2" w:rsidRDefault="00594B26" w:rsidP="00CC3B94">
            <w:pPr>
              <w:jc w:val="center"/>
              <w:rPr>
                <w:color w:val="000000"/>
                <w:szCs w:val="20"/>
              </w:rPr>
            </w:pPr>
            <w:r w:rsidRPr="00E658A2">
              <w:rPr>
                <w:color w:val="000000"/>
                <w:szCs w:val="20"/>
              </w:rPr>
              <w:t>0.36</w:t>
            </w:r>
          </w:p>
        </w:tc>
        <w:tc>
          <w:tcPr>
            <w:tcW w:w="810" w:type="dxa"/>
            <w:vAlign w:val="center"/>
            <w:hideMark/>
          </w:tcPr>
          <w:p w14:paraId="5DEA77F3" w14:textId="77777777" w:rsidR="00594B26" w:rsidRPr="00E658A2" w:rsidRDefault="00594B26" w:rsidP="00CC3B94">
            <w:pPr>
              <w:jc w:val="center"/>
              <w:rPr>
                <w:color w:val="000000"/>
                <w:szCs w:val="20"/>
              </w:rPr>
            </w:pPr>
            <w:r w:rsidRPr="00E658A2">
              <w:rPr>
                <w:color w:val="000000"/>
                <w:szCs w:val="20"/>
              </w:rPr>
              <w:t>.760</w:t>
            </w:r>
          </w:p>
        </w:tc>
        <w:tc>
          <w:tcPr>
            <w:tcW w:w="1530" w:type="dxa"/>
            <w:noWrap/>
            <w:vAlign w:val="center"/>
            <w:hideMark/>
          </w:tcPr>
          <w:p w14:paraId="070888C9" w14:textId="77777777" w:rsidR="00594B26" w:rsidRPr="00E658A2" w:rsidRDefault="00594B26" w:rsidP="00CC3B94">
            <w:pPr>
              <w:jc w:val="center"/>
              <w:rPr>
                <w:color w:val="000000"/>
                <w:szCs w:val="20"/>
              </w:rPr>
            </w:pPr>
            <w:r w:rsidRPr="00E658A2">
              <w:rPr>
                <w:color w:val="000000"/>
                <w:szCs w:val="20"/>
              </w:rPr>
              <w:t>0.05</w:t>
            </w:r>
          </w:p>
          <w:p w14:paraId="6D7442E3" w14:textId="77777777" w:rsidR="00594B26" w:rsidRPr="00E658A2" w:rsidRDefault="00594B26" w:rsidP="00CC3B94">
            <w:pPr>
              <w:jc w:val="center"/>
              <w:rPr>
                <w:color w:val="000000"/>
                <w:szCs w:val="20"/>
              </w:rPr>
            </w:pPr>
            <w:r w:rsidRPr="00E658A2">
              <w:rPr>
                <w:color w:val="000000"/>
                <w:szCs w:val="20"/>
              </w:rPr>
              <w:t>[-0.14, 0.24]</w:t>
            </w:r>
          </w:p>
        </w:tc>
        <w:tc>
          <w:tcPr>
            <w:tcW w:w="1530" w:type="dxa"/>
            <w:vAlign w:val="center"/>
            <w:hideMark/>
          </w:tcPr>
          <w:p w14:paraId="2036DD54" w14:textId="77777777" w:rsidR="00594B26" w:rsidRPr="00E658A2" w:rsidRDefault="00594B26" w:rsidP="00CC3B94">
            <w:pPr>
              <w:jc w:val="center"/>
              <w:rPr>
                <w:color w:val="000000"/>
                <w:szCs w:val="20"/>
              </w:rPr>
            </w:pPr>
            <w:r w:rsidRPr="00E658A2">
              <w:rPr>
                <w:color w:val="000000"/>
                <w:szCs w:val="20"/>
              </w:rPr>
              <w:t>0.52</w:t>
            </w:r>
          </w:p>
          <w:p w14:paraId="73D5917D" w14:textId="77777777" w:rsidR="00594B26" w:rsidRPr="00E658A2" w:rsidRDefault="00594B26" w:rsidP="00CC3B94">
            <w:pPr>
              <w:jc w:val="center"/>
              <w:rPr>
                <w:color w:val="000000"/>
                <w:szCs w:val="20"/>
              </w:rPr>
            </w:pPr>
            <w:r w:rsidRPr="00E658A2">
              <w:rPr>
                <w:color w:val="000000"/>
                <w:szCs w:val="20"/>
              </w:rPr>
              <w:t>[0.34, 0.70]</w:t>
            </w:r>
          </w:p>
        </w:tc>
        <w:tc>
          <w:tcPr>
            <w:tcW w:w="810" w:type="dxa"/>
            <w:vAlign w:val="center"/>
            <w:hideMark/>
          </w:tcPr>
          <w:p w14:paraId="633B6E88" w14:textId="77777777" w:rsidR="00594B26" w:rsidRPr="00E658A2" w:rsidRDefault="00594B26" w:rsidP="00CC3B94">
            <w:pPr>
              <w:jc w:val="center"/>
              <w:rPr>
                <w:color w:val="000000"/>
                <w:szCs w:val="20"/>
              </w:rPr>
            </w:pPr>
            <w:r w:rsidRPr="00E658A2">
              <w:rPr>
                <w:color w:val="000000"/>
                <w:szCs w:val="20"/>
              </w:rPr>
              <w:t>-3.48</w:t>
            </w:r>
          </w:p>
        </w:tc>
        <w:tc>
          <w:tcPr>
            <w:tcW w:w="990" w:type="dxa"/>
            <w:vAlign w:val="center"/>
            <w:hideMark/>
          </w:tcPr>
          <w:p w14:paraId="7A0C36A3" w14:textId="77777777" w:rsidR="00594B26" w:rsidRPr="00E658A2" w:rsidRDefault="00594B26" w:rsidP="00CC3B94">
            <w:pPr>
              <w:jc w:val="center"/>
              <w:rPr>
                <w:color w:val="000000"/>
                <w:szCs w:val="20"/>
              </w:rPr>
            </w:pPr>
            <w:r w:rsidRPr="00E658A2">
              <w:rPr>
                <w:color w:val="000000"/>
                <w:szCs w:val="20"/>
              </w:rPr>
              <w:t>&lt;.001</w:t>
            </w:r>
          </w:p>
        </w:tc>
      </w:tr>
      <w:tr w:rsidR="00594B26" w:rsidRPr="00E658A2" w14:paraId="48F0B09A" w14:textId="77777777" w:rsidTr="00CC3B94">
        <w:trPr>
          <w:trHeight w:val="720"/>
        </w:trPr>
        <w:tc>
          <w:tcPr>
            <w:tcW w:w="1548" w:type="dxa"/>
            <w:noWrap/>
            <w:vAlign w:val="center"/>
          </w:tcPr>
          <w:p w14:paraId="2691829E" w14:textId="77777777" w:rsidR="00594B26" w:rsidRPr="00E658A2" w:rsidRDefault="00594B26" w:rsidP="00CC3B94">
            <w:pPr>
              <w:rPr>
                <w:color w:val="000000"/>
                <w:szCs w:val="20"/>
              </w:rPr>
            </w:pPr>
            <w:r>
              <w:rPr>
                <w:color w:val="000000"/>
                <w:szCs w:val="20"/>
              </w:rPr>
              <w:t>Overall Impression</w:t>
            </w:r>
          </w:p>
        </w:tc>
        <w:tc>
          <w:tcPr>
            <w:tcW w:w="1530" w:type="dxa"/>
            <w:noWrap/>
            <w:vAlign w:val="center"/>
          </w:tcPr>
          <w:p w14:paraId="374CB82C" w14:textId="77777777" w:rsidR="00594B26" w:rsidRPr="00E658A2" w:rsidRDefault="00594B26" w:rsidP="00CC3B94">
            <w:pPr>
              <w:jc w:val="center"/>
              <w:rPr>
                <w:szCs w:val="20"/>
              </w:rPr>
            </w:pPr>
            <w:r>
              <w:rPr>
                <w:szCs w:val="20"/>
              </w:rPr>
              <w:t>-0.47</w:t>
            </w:r>
          </w:p>
          <w:p w14:paraId="1542427C" w14:textId="77777777" w:rsidR="00594B26" w:rsidRPr="00E658A2" w:rsidRDefault="00594B26" w:rsidP="00CC3B94">
            <w:pPr>
              <w:jc w:val="center"/>
              <w:rPr>
                <w:color w:val="000000"/>
                <w:szCs w:val="20"/>
              </w:rPr>
            </w:pPr>
            <w:r w:rsidRPr="00E658A2">
              <w:rPr>
                <w:szCs w:val="20"/>
              </w:rPr>
              <w:t>[</w:t>
            </w:r>
            <w:r>
              <w:rPr>
                <w:szCs w:val="20"/>
              </w:rPr>
              <w:t>-0.70, -0.24</w:t>
            </w:r>
            <w:r w:rsidRPr="00E658A2">
              <w:rPr>
                <w:szCs w:val="20"/>
              </w:rPr>
              <w:t>]</w:t>
            </w:r>
          </w:p>
        </w:tc>
        <w:tc>
          <w:tcPr>
            <w:tcW w:w="1530" w:type="dxa"/>
            <w:vAlign w:val="center"/>
          </w:tcPr>
          <w:p w14:paraId="29FD4200" w14:textId="77777777" w:rsidR="00594B26" w:rsidRPr="00E658A2" w:rsidRDefault="00594B26" w:rsidP="00CC3B94">
            <w:pPr>
              <w:jc w:val="center"/>
              <w:rPr>
                <w:szCs w:val="20"/>
              </w:rPr>
            </w:pPr>
            <w:r>
              <w:rPr>
                <w:szCs w:val="20"/>
              </w:rPr>
              <w:t>1.16</w:t>
            </w:r>
          </w:p>
          <w:p w14:paraId="73D9C141" w14:textId="77777777" w:rsidR="00594B26" w:rsidRPr="00E658A2" w:rsidRDefault="00594B26" w:rsidP="00CC3B94">
            <w:pPr>
              <w:jc w:val="center"/>
              <w:rPr>
                <w:color w:val="000000"/>
                <w:szCs w:val="20"/>
              </w:rPr>
            </w:pPr>
            <w:r w:rsidRPr="00E658A2">
              <w:rPr>
                <w:szCs w:val="20"/>
              </w:rPr>
              <w:t>[</w:t>
            </w:r>
            <w:r>
              <w:rPr>
                <w:szCs w:val="20"/>
              </w:rPr>
              <w:t>0.93,1.39</w:t>
            </w:r>
            <w:r w:rsidRPr="00E658A2">
              <w:rPr>
                <w:szCs w:val="20"/>
              </w:rPr>
              <w:t>]</w:t>
            </w:r>
          </w:p>
        </w:tc>
        <w:tc>
          <w:tcPr>
            <w:tcW w:w="630" w:type="dxa"/>
            <w:vAlign w:val="center"/>
          </w:tcPr>
          <w:p w14:paraId="03D7D0DB" w14:textId="77777777" w:rsidR="00594B26" w:rsidRPr="00E658A2" w:rsidRDefault="00594B26" w:rsidP="00CC3B94">
            <w:pPr>
              <w:jc w:val="center"/>
              <w:rPr>
                <w:color w:val="000000"/>
                <w:szCs w:val="20"/>
              </w:rPr>
            </w:pPr>
            <w:r>
              <w:rPr>
                <w:szCs w:val="20"/>
              </w:rPr>
              <w:t>9.90</w:t>
            </w:r>
          </w:p>
        </w:tc>
        <w:tc>
          <w:tcPr>
            <w:tcW w:w="810" w:type="dxa"/>
            <w:vAlign w:val="center"/>
          </w:tcPr>
          <w:p w14:paraId="097406F4" w14:textId="77777777" w:rsidR="00594B26" w:rsidRPr="00E658A2" w:rsidRDefault="00594B26" w:rsidP="00CC3B94">
            <w:pPr>
              <w:jc w:val="center"/>
              <w:rPr>
                <w:color w:val="000000"/>
                <w:szCs w:val="20"/>
              </w:rPr>
            </w:pPr>
            <w:r w:rsidRPr="00E658A2">
              <w:rPr>
                <w:szCs w:val="20"/>
              </w:rPr>
              <w:t>&lt;.001</w:t>
            </w:r>
          </w:p>
        </w:tc>
        <w:tc>
          <w:tcPr>
            <w:tcW w:w="1530" w:type="dxa"/>
            <w:noWrap/>
            <w:vAlign w:val="center"/>
          </w:tcPr>
          <w:p w14:paraId="433B6441" w14:textId="77777777" w:rsidR="00594B26" w:rsidRPr="00E658A2" w:rsidRDefault="00594B26" w:rsidP="00CC3B94">
            <w:pPr>
              <w:jc w:val="center"/>
              <w:rPr>
                <w:color w:val="000000"/>
                <w:szCs w:val="20"/>
              </w:rPr>
            </w:pPr>
            <w:r>
              <w:rPr>
                <w:color w:val="000000"/>
                <w:szCs w:val="20"/>
              </w:rPr>
              <w:t>-1.00</w:t>
            </w:r>
          </w:p>
          <w:p w14:paraId="5881F27F" w14:textId="77777777" w:rsidR="00594B26" w:rsidRPr="00E658A2" w:rsidRDefault="00594B26" w:rsidP="00CC3B94">
            <w:pPr>
              <w:jc w:val="center"/>
              <w:rPr>
                <w:color w:val="000000"/>
                <w:szCs w:val="20"/>
              </w:rPr>
            </w:pPr>
            <w:r w:rsidRPr="00E658A2">
              <w:rPr>
                <w:color w:val="000000"/>
                <w:szCs w:val="20"/>
              </w:rPr>
              <w:t>[</w:t>
            </w:r>
            <w:r>
              <w:rPr>
                <w:color w:val="000000"/>
                <w:szCs w:val="20"/>
              </w:rPr>
              <w:t>-1.</w:t>
            </w:r>
            <w:proofErr w:type="gramStart"/>
            <w:r>
              <w:rPr>
                <w:color w:val="000000"/>
                <w:szCs w:val="20"/>
              </w:rPr>
              <w:t>21,-</w:t>
            </w:r>
            <w:proofErr w:type="gramEnd"/>
            <w:r>
              <w:rPr>
                <w:color w:val="000000"/>
                <w:szCs w:val="20"/>
              </w:rPr>
              <w:t>0.79</w:t>
            </w:r>
            <w:r w:rsidRPr="00E658A2">
              <w:rPr>
                <w:color w:val="000000"/>
                <w:szCs w:val="20"/>
              </w:rPr>
              <w:t>]</w:t>
            </w:r>
          </w:p>
        </w:tc>
        <w:tc>
          <w:tcPr>
            <w:tcW w:w="1530" w:type="dxa"/>
            <w:vAlign w:val="center"/>
          </w:tcPr>
          <w:p w14:paraId="0C40C6A9" w14:textId="77777777" w:rsidR="00594B26" w:rsidRPr="00E658A2" w:rsidRDefault="00594B26" w:rsidP="00CC3B94">
            <w:pPr>
              <w:jc w:val="center"/>
              <w:rPr>
                <w:color w:val="000000"/>
                <w:szCs w:val="20"/>
              </w:rPr>
            </w:pPr>
            <w:r w:rsidRPr="00E658A2">
              <w:rPr>
                <w:color w:val="000000"/>
                <w:szCs w:val="20"/>
              </w:rPr>
              <w:t>1</w:t>
            </w:r>
            <w:r>
              <w:rPr>
                <w:color w:val="000000"/>
                <w:szCs w:val="20"/>
              </w:rPr>
              <w:t>.46</w:t>
            </w:r>
          </w:p>
          <w:p w14:paraId="2C11F0AD" w14:textId="77777777" w:rsidR="00594B26" w:rsidRPr="00E658A2" w:rsidRDefault="00594B26" w:rsidP="00CC3B94">
            <w:pPr>
              <w:jc w:val="center"/>
              <w:rPr>
                <w:color w:val="000000"/>
                <w:szCs w:val="20"/>
              </w:rPr>
            </w:pPr>
            <w:r w:rsidRPr="00E658A2">
              <w:rPr>
                <w:color w:val="000000"/>
                <w:szCs w:val="20"/>
              </w:rPr>
              <w:t>[1.</w:t>
            </w:r>
            <w:r>
              <w:rPr>
                <w:color w:val="000000"/>
                <w:szCs w:val="20"/>
              </w:rPr>
              <w:t>20,1.72</w:t>
            </w:r>
            <w:r w:rsidRPr="00E658A2">
              <w:rPr>
                <w:color w:val="000000"/>
                <w:szCs w:val="20"/>
              </w:rPr>
              <w:t>]</w:t>
            </w:r>
          </w:p>
        </w:tc>
        <w:tc>
          <w:tcPr>
            <w:tcW w:w="810" w:type="dxa"/>
            <w:vAlign w:val="center"/>
          </w:tcPr>
          <w:p w14:paraId="474AE7ED" w14:textId="77777777" w:rsidR="00594B26" w:rsidRPr="00E658A2" w:rsidRDefault="00594B26" w:rsidP="00CC3B94">
            <w:pPr>
              <w:jc w:val="center"/>
              <w:rPr>
                <w:color w:val="000000"/>
                <w:szCs w:val="20"/>
              </w:rPr>
            </w:pPr>
            <w:r w:rsidRPr="00E658A2">
              <w:rPr>
                <w:color w:val="000000"/>
                <w:szCs w:val="20"/>
              </w:rPr>
              <w:t>1</w:t>
            </w:r>
            <w:r>
              <w:rPr>
                <w:color w:val="000000"/>
                <w:szCs w:val="20"/>
              </w:rPr>
              <w:t>4</w:t>
            </w:r>
            <w:r w:rsidRPr="00E658A2">
              <w:rPr>
                <w:color w:val="000000"/>
                <w:szCs w:val="20"/>
              </w:rPr>
              <w:t>.</w:t>
            </w:r>
            <w:r>
              <w:rPr>
                <w:color w:val="000000"/>
                <w:szCs w:val="20"/>
              </w:rPr>
              <w:t>7</w:t>
            </w:r>
            <w:r w:rsidRPr="00E658A2">
              <w:rPr>
                <w:color w:val="000000"/>
                <w:szCs w:val="20"/>
              </w:rPr>
              <w:t>7</w:t>
            </w:r>
          </w:p>
        </w:tc>
        <w:tc>
          <w:tcPr>
            <w:tcW w:w="990" w:type="dxa"/>
            <w:vAlign w:val="center"/>
          </w:tcPr>
          <w:p w14:paraId="1FB04917" w14:textId="77777777" w:rsidR="00594B26" w:rsidRPr="00E658A2" w:rsidRDefault="00594B26" w:rsidP="00CC3B94">
            <w:pPr>
              <w:jc w:val="center"/>
              <w:rPr>
                <w:color w:val="000000"/>
                <w:szCs w:val="20"/>
              </w:rPr>
            </w:pPr>
            <w:r w:rsidRPr="00E658A2">
              <w:rPr>
                <w:color w:val="000000"/>
                <w:szCs w:val="20"/>
              </w:rPr>
              <w:t>&lt;.001</w:t>
            </w:r>
          </w:p>
        </w:tc>
      </w:tr>
      <w:tr w:rsidR="00594B26" w:rsidRPr="00E658A2" w14:paraId="359CEEF5" w14:textId="77777777" w:rsidTr="00CC3B94">
        <w:trPr>
          <w:trHeight w:val="720"/>
        </w:trPr>
        <w:tc>
          <w:tcPr>
            <w:tcW w:w="5238" w:type="dxa"/>
            <w:gridSpan w:val="4"/>
            <w:noWrap/>
            <w:vAlign w:val="center"/>
          </w:tcPr>
          <w:p w14:paraId="54B3D517" w14:textId="77777777" w:rsidR="00594B26" w:rsidRPr="00E658A2" w:rsidRDefault="00594B26" w:rsidP="00CC3B94">
            <w:pPr>
              <w:rPr>
                <w:b/>
                <w:color w:val="000000"/>
                <w:szCs w:val="20"/>
              </w:rPr>
            </w:pPr>
            <w:r w:rsidRPr="00E658A2">
              <w:rPr>
                <w:b/>
                <w:bCs/>
              </w:rPr>
              <w:t>Organizational consequences</w:t>
            </w:r>
          </w:p>
        </w:tc>
        <w:tc>
          <w:tcPr>
            <w:tcW w:w="810" w:type="dxa"/>
            <w:vAlign w:val="center"/>
          </w:tcPr>
          <w:p w14:paraId="1202C8B2" w14:textId="77777777" w:rsidR="00594B26" w:rsidRPr="00E658A2" w:rsidRDefault="00594B26" w:rsidP="00CC3B94">
            <w:pPr>
              <w:jc w:val="center"/>
              <w:rPr>
                <w:b/>
                <w:color w:val="000000"/>
                <w:szCs w:val="20"/>
              </w:rPr>
            </w:pPr>
          </w:p>
        </w:tc>
        <w:tc>
          <w:tcPr>
            <w:tcW w:w="1530" w:type="dxa"/>
            <w:noWrap/>
            <w:vAlign w:val="center"/>
          </w:tcPr>
          <w:p w14:paraId="0FDA1960" w14:textId="77777777" w:rsidR="00594B26" w:rsidRPr="00E658A2" w:rsidRDefault="00594B26" w:rsidP="00CC3B94">
            <w:pPr>
              <w:jc w:val="center"/>
              <w:rPr>
                <w:color w:val="000000"/>
                <w:szCs w:val="20"/>
              </w:rPr>
            </w:pPr>
          </w:p>
        </w:tc>
        <w:tc>
          <w:tcPr>
            <w:tcW w:w="1530" w:type="dxa"/>
            <w:vAlign w:val="center"/>
          </w:tcPr>
          <w:p w14:paraId="3D0C4101" w14:textId="77777777" w:rsidR="00594B26" w:rsidRPr="00E658A2" w:rsidRDefault="00594B26" w:rsidP="00CC3B94">
            <w:pPr>
              <w:jc w:val="center"/>
              <w:rPr>
                <w:color w:val="000000"/>
                <w:szCs w:val="20"/>
              </w:rPr>
            </w:pPr>
          </w:p>
        </w:tc>
        <w:tc>
          <w:tcPr>
            <w:tcW w:w="810" w:type="dxa"/>
            <w:vAlign w:val="center"/>
          </w:tcPr>
          <w:p w14:paraId="1A26A7FF" w14:textId="77777777" w:rsidR="00594B26" w:rsidRPr="00E658A2" w:rsidRDefault="00594B26" w:rsidP="00CC3B94">
            <w:pPr>
              <w:jc w:val="center"/>
              <w:rPr>
                <w:color w:val="000000"/>
                <w:szCs w:val="20"/>
              </w:rPr>
            </w:pPr>
          </w:p>
        </w:tc>
        <w:tc>
          <w:tcPr>
            <w:tcW w:w="990" w:type="dxa"/>
            <w:vAlign w:val="center"/>
          </w:tcPr>
          <w:p w14:paraId="580792F0" w14:textId="77777777" w:rsidR="00594B26" w:rsidRPr="00E658A2" w:rsidRDefault="00594B26" w:rsidP="00CC3B94">
            <w:pPr>
              <w:jc w:val="center"/>
              <w:rPr>
                <w:color w:val="000000"/>
                <w:szCs w:val="20"/>
              </w:rPr>
            </w:pPr>
          </w:p>
        </w:tc>
      </w:tr>
      <w:tr w:rsidR="00594B26" w:rsidRPr="00E658A2" w14:paraId="25C0F4C3" w14:textId="77777777" w:rsidTr="00CC3B94">
        <w:trPr>
          <w:trHeight w:val="720"/>
        </w:trPr>
        <w:tc>
          <w:tcPr>
            <w:tcW w:w="1548" w:type="dxa"/>
            <w:noWrap/>
            <w:vAlign w:val="center"/>
          </w:tcPr>
          <w:p w14:paraId="60880AD0" w14:textId="77777777" w:rsidR="00594B26" w:rsidRPr="00E658A2" w:rsidRDefault="00594B26" w:rsidP="00CC3B94">
            <w:pPr>
              <w:rPr>
                <w:color w:val="000000"/>
                <w:szCs w:val="20"/>
              </w:rPr>
            </w:pPr>
            <w:r w:rsidRPr="00E658A2">
              <w:rPr>
                <w:color w:val="000000"/>
                <w:szCs w:val="20"/>
              </w:rPr>
              <w:t>Commitment to leader</w:t>
            </w:r>
          </w:p>
        </w:tc>
        <w:tc>
          <w:tcPr>
            <w:tcW w:w="1530" w:type="dxa"/>
            <w:noWrap/>
            <w:vAlign w:val="center"/>
          </w:tcPr>
          <w:p w14:paraId="5E13B749" w14:textId="77777777" w:rsidR="00594B26" w:rsidRPr="00E658A2" w:rsidRDefault="00594B26" w:rsidP="00CC3B94">
            <w:pPr>
              <w:jc w:val="center"/>
              <w:rPr>
                <w:color w:val="000000"/>
                <w:szCs w:val="20"/>
              </w:rPr>
            </w:pPr>
            <w:r w:rsidRPr="00E658A2">
              <w:rPr>
                <w:color w:val="000000"/>
                <w:szCs w:val="20"/>
              </w:rPr>
              <w:t xml:space="preserve">3.60 </w:t>
            </w:r>
          </w:p>
          <w:p w14:paraId="356B50AC" w14:textId="77777777" w:rsidR="00594B26" w:rsidRPr="00E658A2" w:rsidRDefault="00594B26" w:rsidP="00CC3B94">
            <w:pPr>
              <w:jc w:val="center"/>
              <w:rPr>
                <w:color w:val="000000"/>
                <w:szCs w:val="20"/>
              </w:rPr>
            </w:pPr>
            <w:r w:rsidRPr="00E658A2">
              <w:rPr>
                <w:color w:val="000000"/>
                <w:szCs w:val="20"/>
              </w:rPr>
              <w:t>[3.40, 3.79]</w:t>
            </w:r>
          </w:p>
        </w:tc>
        <w:tc>
          <w:tcPr>
            <w:tcW w:w="1530" w:type="dxa"/>
            <w:vAlign w:val="center"/>
          </w:tcPr>
          <w:p w14:paraId="7102B890" w14:textId="77777777" w:rsidR="00594B26" w:rsidRPr="00E658A2" w:rsidRDefault="00594B26" w:rsidP="00CC3B94">
            <w:pPr>
              <w:jc w:val="center"/>
              <w:rPr>
                <w:color w:val="000000"/>
                <w:szCs w:val="20"/>
              </w:rPr>
            </w:pPr>
            <w:r w:rsidRPr="00E658A2">
              <w:rPr>
                <w:color w:val="000000"/>
                <w:szCs w:val="20"/>
              </w:rPr>
              <w:t>4.21</w:t>
            </w:r>
          </w:p>
          <w:p w14:paraId="106F639A" w14:textId="77777777" w:rsidR="00594B26" w:rsidRPr="00E658A2" w:rsidRDefault="00594B26" w:rsidP="00CC3B94">
            <w:pPr>
              <w:jc w:val="center"/>
              <w:rPr>
                <w:color w:val="000000"/>
                <w:szCs w:val="20"/>
              </w:rPr>
            </w:pPr>
            <w:r w:rsidRPr="00E658A2">
              <w:rPr>
                <w:color w:val="000000"/>
                <w:szCs w:val="20"/>
              </w:rPr>
              <w:t>[3.99, 4.43]</w:t>
            </w:r>
          </w:p>
        </w:tc>
        <w:tc>
          <w:tcPr>
            <w:tcW w:w="630" w:type="dxa"/>
            <w:vAlign w:val="center"/>
          </w:tcPr>
          <w:p w14:paraId="1C4CC504" w14:textId="77777777" w:rsidR="00594B26" w:rsidRPr="00E658A2" w:rsidRDefault="00594B26" w:rsidP="00CC3B94">
            <w:pPr>
              <w:jc w:val="center"/>
              <w:rPr>
                <w:color w:val="000000"/>
                <w:szCs w:val="20"/>
              </w:rPr>
            </w:pPr>
            <w:r w:rsidRPr="00E658A2">
              <w:rPr>
                <w:color w:val="000000"/>
                <w:szCs w:val="20"/>
              </w:rPr>
              <w:t>-4.16</w:t>
            </w:r>
          </w:p>
        </w:tc>
        <w:tc>
          <w:tcPr>
            <w:tcW w:w="810" w:type="dxa"/>
            <w:vAlign w:val="center"/>
          </w:tcPr>
          <w:p w14:paraId="482EFB86" w14:textId="77777777" w:rsidR="00594B26" w:rsidRPr="00E658A2" w:rsidRDefault="00594B26" w:rsidP="00CC3B94">
            <w:pPr>
              <w:jc w:val="center"/>
              <w:rPr>
                <w:color w:val="000000"/>
                <w:szCs w:val="20"/>
              </w:rPr>
            </w:pPr>
            <w:r w:rsidRPr="00E658A2">
              <w:rPr>
                <w:color w:val="000000"/>
                <w:szCs w:val="20"/>
              </w:rPr>
              <w:t>&lt;.001</w:t>
            </w:r>
          </w:p>
        </w:tc>
        <w:tc>
          <w:tcPr>
            <w:tcW w:w="1530" w:type="dxa"/>
            <w:noWrap/>
            <w:vAlign w:val="center"/>
          </w:tcPr>
          <w:p w14:paraId="4D74320C" w14:textId="77777777" w:rsidR="00594B26" w:rsidRPr="00E658A2" w:rsidRDefault="00594B26" w:rsidP="00CC3B94">
            <w:pPr>
              <w:jc w:val="center"/>
              <w:rPr>
                <w:color w:val="000000"/>
                <w:szCs w:val="20"/>
              </w:rPr>
            </w:pPr>
            <w:r w:rsidRPr="00E658A2">
              <w:rPr>
                <w:color w:val="000000"/>
                <w:szCs w:val="20"/>
              </w:rPr>
              <w:t>3.33</w:t>
            </w:r>
          </w:p>
          <w:p w14:paraId="7DB0E58D" w14:textId="77777777" w:rsidR="00594B26" w:rsidRPr="00E658A2" w:rsidRDefault="00594B26" w:rsidP="00CC3B94">
            <w:pPr>
              <w:jc w:val="center"/>
              <w:rPr>
                <w:color w:val="000000"/>
                <w:szCs w:val="20"/>
              </w:rPr>
            </w:pPr>
            <w:r w:rsidRPr="00E658A2">
              <w:rPr>
                <w:color w:val="000000"/>
                <w:szCs w:val="20"/>
              </w:rPr>
              <w:t>[3.14, 3.53]</w:t>
            </w:r>
          </w:p>
        </w:tc>
        <w:tc>
          <w:tcPr>
            <w:tcW w:w="1530" w:type="dxa"/>
            <w:vAlign w:val="center"/>
          </w:tcPr>
          <w:p w14:paraId="06634158" w14:textId="77777777" w:rsidR="00594B26" w:rsidRPr="00E658A2" w:rsidRDefault="00594B26" w:rsidP="00CC3B94">
            <w:pPr>
              <w:jc w:val="center"/>
              <w:rPr>
                <w:color w:val="000000"/>
                <w:szCs w:val="20"/>
              </w:rPr>
            </w:pPr>
            <w:r w:rsidRPr="00E658A2">
              <w:rPr>
                <w:color w:val="000000"/>
                <w:szCs w:val="20"/>
              </w:rPr>
              <w:t>4.22</w:t>
            </w:r>
          </w:p>
          <w:p w14:paraId="28CE8ED5" w14:textId="77777777" w:rsidR="00594B26" w:rsidRPr="00E658A2" w:rsidRDefault="00594B26" w:rsidP="00CC3B94">
            <w:pPr>
              <w:jc w:val="center"/>
              <w:rPr>
                <w:color w:val="000000"/>
                <w:szCs w:val="20"/>
              </w:rPr>
            </w:pPr>
            <w:r w:rsidRPr="00E658A2">
              <w:rPr>
                <w:color w:val="000000"/>
                <w:szCs w:val="20"/>
              </w:rPr>
              <w:t>[4.00, 4.44]</w:t>
            </w:r>
          </w:p>
        </w:tc>
        <w:tc>
          <w:tcPr>
            <w:tcW w:w="810" w:type="dxa"/>
            <w:vAlign w:val="center"/>
          </w:tcPr>
          <w:p w14:paraId="174A4E42" w14:textId="77777777" w:rsidR="00594B26" w:rsidRPr="00E658A2" w:rsidRDefault="00594B26" w:rsidP="00CC3B94">
            <w:pPr>
              <w:jc w:val="center"/>
              <w:rPr>
                <w:color w:val="000000"/>
                <w:szCs w:val="20"/>
              </w:rPr>
            </w:pPr>
            <w:r w:rsidRPr="00E658A2">
              <w:rPr>
                <w:color w:val="000000"/>
                <w:szCs w:val="20"/>
              </w:rPr>
              <w:t>-6.06</w:t>
            </w:r>
          </w:p>
        </w:tc>
        <w:tc>
          <w:tcPr>
            <w:tcW w:w="990" w:type="dxa"/>
            <w:vAlign w:val="center"/>
          </w:tcPr>
          <w:p w14:paraId="18A8FB64" w14:textId="77777777" w:rsidR="00594B26" w:rsidRPr="00E658A2" w:rsidRDefault="00594B26" w:rsidP="00CC3B94">
            <w:pPr>
              <w:jc w:val="center"/>
              <w:rPr>
                <w:color w:val="000000"/>
                <w:szCs w:val="20"/>
              </w:rPr>
            </w:pPr>
            <w:r w:rsidRPr="00E658A2">
              <w:rPr>
                <w:color w:val="000000"/>
                <w:szCs w:val="20"/>
              </w:rPr>
              <w:t>&lt;.001</w:t>
            </w:r>
          </w:p>
        </w:tc>
      </w:tr>
      <w:tr w:rsidR="00594B26" w:rsidRPr="00E658A2" w14:paraId="0BBA2705" w14:textId="77777777" w:rsidTr="00CC3B94">
        <w:trPr>
          <w:trHeight w:val="720"/>
        </w:trPr>
        <w:tc>
          <w:tcPr>
            <w:tcW w:w="1548" w:type="dxa"/>
            <w:noWrap/>
            <w:vAlign w:val="center"/>
          </w:tcPr>
          <w:p w14:paraId="767A909D" w14:textId="77777777" w:rsidR="00594B26" w:rsidRPr="00E658A2" w:rsidRDefault="00594B26" w:rsidP="00CC3B94">
            <w:pPr>
              <w:rPr>
                <w:color w:val="000000"/>
                <w:szCs w:val="20"/>
              </w:rPr>
            </w:pPr>
            <w:r w:rsidRPr="00E658A2">
              <w:rPr>
                <w:color w:val="000000"/>
                <w:szCs w:val="20"/>
              </w:rPr>
              <w:t>Organizational Fairness</w:t>
            </w:r>
          </w:p>
        </w:tc>
        <w:tc>
          <w:tcPr>
            <w:tcW w:w="1530" w:type="dxa"/>
            <w:noWrap/>
            <w:vAlign w:val="center"/>
          </w:tcPr>
          <w:p w14:paraId="570AC494" w14:textId="77777777" w:rsidR="00594B26" w:rsidRPr="00E658A2" w:rsidRDefault="00594B26" w:rsidP="00CC3B94">
            <w:pPr>
              <w:jc w:val="center"/>
              <w:rPr>
                <w:color w:val="000000"/>
                <w:szCs w:val="20"/>
              </w:rPr>
            </w:pPr>
            <w:r w:rsidRPr="00E658A2">
              <w:rPr>
                <w:color w:val="000000"/>
                <w:szCs w:val="20"/>
              </w:rPr>
              <w:t>3.23</w:t>
            </w:r>
          </w:p>
          <w:p w14:paraId="5324512F" w14:textId="77777777" w:rsidR="00594B26" w:rsidRPr="00E658A2" w:rsidRDefault="00594B26" w:rsidP="00CC3B94">
            <w:pPr>
              <w:jc w:val="center"/>
              <w:rPr>
                <w:color w:val="000000"/>
                <w:szCs w:val="20"/>
              </w:rPr>
            </w:pPr>
            <w:r w:rsidRPr="00E658A2">
              <w:rPr>
                <w:color w:val="000000"/>
                <w:szCs w:val="20"/>
              </w:rPr>
              <w:t>[3.03, 3.43]</w:t>
            </w:r>
          </w:p>
        </w:tc>
        <w:tc>
          <w:tcPr>
            <w:tcW w:w="1530" w:type="dxa"/>
            <w:vAlign w:val="center"/>
          </w:tcPr>
          <w:p w14:paraId="334B55BC" w14:textId="77777777" w:rsidR="00594B26" w:rsidRPr="00E658A2" w:rsidRDefault="00594B26" w:rsidP="00CC3B94">
            <w:pPr>
              <w:jc w:val="center"/>
              <w:rPr>
                <w:color w:val="000000"/>
                <w:szCs w:val="20"/>
              </w:rPr>
            </w:pPr>
            <w:r w:rsidRPr="00E658A2">
              <w:rPr>
                <w:color w:val="000000"/>
                <w:szCs w:val="20"/>
              </w:rPr>
              <w:t>4.61</w:t>
            </w:r>
          </w:p>
          <w:p w14:paraId="6C24E915" w14:textId="77777777" w:rsidR="00594B26" w:rsidRPr="00E658A2" w:rsidRDefault="00594B26" w:rsidP="00CC3B94">
            <w:pPr>
              <w:jc w:val="center"/>
              <w:rPr>
                <w:color w:val="000000"/>
                <w:szCs w:val="20"/>
              </w:rPr>
            </w:pPr>
            <w:r w:rsidRPr="00E658A2">
              <w:rPr>
                <w:color w:val="000000"/>
                <w:szCs w:val="20"/>
              </w:rPr>
              <w:t>[4.38, 4.84]</w:t>
            </w:r>
          </w:p>
        </w:tc>
        <w:tc>
          <w:tcPr>
            <w:tcW w:w="630" w:type="dxa"/>
            <w:vAlign w:val="center"/>
          </w:tcPr>
          <w:p w14:paraId="5F0EB806" w14:textId="77777777" w:rsidR="00594B26" w:rsidRPr="00E658A2" w:rsidRDefault="00594B26" w:rsidP="00CC3B94">
            <w:pPr>
              <w:jc w:val="center"/>
              <w:rPr>
                <w:color w:val="000000"/>
                <w:szCs w:val="20"/>
              </w:rPr>
            </w:pPr>
            <w:r w:rsidRPr="00E658A2">
              <w:rPr>
                <w:color w:val="000000"/>
                <w:szCs w:val="20"/>
              </w:rPr>
              <w:t>-8.98</w:t>
            </w:r>
          </w:p>
        </w:tc>
        <w:tc>
          <w:tcPr>
            <w:tcW w:w="810" w:type="dxa"/>
            <w:vAlign w:val="center"/>
          </w:tcPr>
          <w:p w14:paraId="52B69F83" w14:textId="77777777" w:rsidR="00594B26" w:rsidRPr="00E658A2" w:rsidRDefault="00594B26" w:rsidP="00CC3B94">
            <w:pPr>
              <w:jc w:val="center"/>
              <w:rPr>
                <w:color w:val="000000"/>
                <w:szCs w:val="20"/>
              </w:rPr>
            </w:pPr>
            <w:r w:rsidRPr="00E658A2">
              <w:rPr>
                <w:color w:val="000000"/>
                <w:szCs w:val="20"/>
              </w:rPr>
              <w:t>.006</w:t>
            </w:r>
          </w:p>
        </w:tc>
        <w:tc>
          <w:tcPr>
            <w:tcW w:w="1530" w:type="dxa"/>
            <w:noWrap/>
            <w:vAlign w:val="center"/>
          </w:tcPr>
          <w:p w14:paraId="43123C8E" w14:textId="77777777" w:rsidR="00594B26" w:rsidRPr="00E658A2" w:rsidRDefault="00594B26" w:rsidP="00CC3B94">
            <w:pPr>
              <w:jc w:val="center"/>
              <w:rPr>
                <w:color w:val="000000"/>
                <w:szCs w:val="20"/>
              </w:rPr>
            </w:pPr>
            <w:r w:rsidRPr="00E658A2">
              <w:rPr>
                <w:color w:val="000000"/>
                <w:szCs w:val="20"/>
              </w:rPr>
              <w:t>3.10</w:t>
            </w:r>
          </w:p>
          <w:p w14:paraId="2DA9F6DE" w14:textId="77777777" w:rsidR="00594B26" w:rsidRPr="00E658A2" w:rsidRDefault="00594B26" w:rsidP="00CC3B94">
            <w:pPr>
              <w:jc w:val="center"/>
              <w:rPr>
                <w:color w:val="000000"/>
                <w:szCs w:val="20"/>
              </w:rPr>
            </w:pPr>
            <w:r w:rsidRPr="00E658A2">
              <w:rPr>
                <w:color w:val="000000"/>
                <w:szCs w:val="20"/>
              </w:rPr>
              <w:t>[2.87, 3.32]</w:t>
            </w:r>
          </w:p>
        </w:tc>
        <w:tc>
          <w:tcPr>
            <w:tcW w:w="1530" w:type="dxa"/>
            <w:vAlign w:val="center"/>
          </w:tcPr>
          <w:p w14:paraId="6C706FF9" w14:textId="77777777" w:rsidR="00594B26" w:rsidRPr="00E658A2" w:rsidRDefault="00594B26" w:rsidP="00CC3B94">
            <w:pPr>
              <w:jc w:val="center"/>
              <w:rPr>
                <w:color w:val="000000"/>
                <w:szCs w:val="20"/>
              </w:rPr>
            </w:pPr>
            <w:r w:rsidRPr="00E658A2">
              <w:rPr>
                <w:color w:val="000000"/>
                <w:szCs w:val="20"/>
              </w:rPr>
              <w:t>4.95</w:t>
            </w:r>
          </w:p>
          <w:p w14:paraId="30848EAE" w14:textId="77777777" w:rsidR="00594B26" w:rsidRPr="00E658A2" w:rsidRDefault="00594B26" w:rsidP="00CC3B94">
            <w:pPr>
              <w:jc w:val="center"/>
              <w:rPr>
                <w:color w:val="000000"/>
                <w:szCs w:val="20"/>
              </w:rPr>
            </w:pPr>
            <w:r w:rsidRPr="00E658A2">
              <w:rPr>
                <w:color w:val="000000"/>
                <w:szCs w:val="20"/>
              </w:rPr>
              <w:t>[4.77, 5.13]</w:t>
            </w:r>
          </w:p>
        </w:tc>
        <w:tc>
          <w:tcPr>
            <w:tcW w:w="810" w:type="dxa"/>
            <w:vAlign w:val="center"/>
          </w:tcPr>
          <w:p w14:paraId="6862805A" w14:textId="77777777" w:rsidR="00594B26" w:rsidRPr="00E658A2" w:rsidRDefault="00594B26" w:rsidP="00CC3B94">
            <w:pPr>
              <w:jc w:val="center"/>
              <w:rPr>
                <w:color w:val="000000"/>
                <w:szCs w:val="20"/>
              </w:rPr>
            </w:pPr>
            <w:r w:rsidRPr="00E658A2">
              <w:rPr>
                <w:color w:val="000000"/>
                <w:szCs w:val="20"/>
              </w:rPr>
              <w:t>-12.66</w:t>
            </w:r>
          </w:p>
        </w:tc>
        <w:tc>
          <w:tcPr>
            <w:tcW w:w="990" w:type="dxa"/>
            <w:vAlign w:val="center"/>
          </w:tcPr>
          <w:p w14:paraId="25E2E00D" w14:textId="77777777" w:rsidR="00594B26" w:rsidRPr="00E658A2" w:rsidRDefault="00594B26" w:rsidP="00CC3B94">
            <w:pPr>
              <w:jc w:val="center"/>
              <w:rPr>
                <w:color w:val="000000"/>
                <w:szCs w:val="20"/>
              </w:rPr>
            </w:pPr>
            <w:r w:rsidRPr="00E658A2">
              <w:rPr>
                <w:color w:val="000000"/>
                <w:szCs w:val="20"/>
              </w:rPr>
              <w:t>.857</w:t>
            </w:r>
          </w:p>
        </w:tc>
      </w:tr>
      <w:tr w:rsidR="00594B26" w:rsidRPr="00E658A2" w14:paraId="0AC53ED4" w14:textId="77777777" w:rsidTr="00CC3B94">
        <w:trPr>
          <w:trHeight w:val="300"/>
        </w:trPr>
        <w:tc>
          <w:tcPr>
            <w:tcW w:w="1548" w:type="dxa"/>
            <w:tcBorders>
              <w:top w:val="nil"/>
              <w:left w:val="nil"/>
              <w:bottom w:val="single" w:sz="4" w:space="0" w:color="auto"/>
              <w:right w:val="nil"/>
            </w:tcBorders>
            <w:noWrap/>
            <w:vAlign w:val="center"/>
          </w:tcPr>
          <w:p w14:paraId="7F77AB8D" w14:textId="77777777" w:rsidR="00594B26" w:rsidRPr="00E658A2" w:rsidRDefault="00594B26" w:rsidP="00CC3B94">
            <w:pPr>
              <w:rPr>
                <w:color w:val="000000"/>
                <w:szCs w:val="20"/>
              </w:rPr>
            </w:pPr>
          </w:p>
        </w:tc>
        <w:tc>
          <w:tcPr>
            <w:tcW w:w="4500" w:type="dxa"/>
            <w:gridSpan w:val="4"/>
            <w:tcBorders>
              <w:top w:val="nil"/>
              <w:left w:val="nil"/>
              <w:bottom w:val="single" w:sz="4" w:space="0" w:color="auto"/>
              <w:right w:val="nil"/>
            </w:tcBorders>
            <w:noWrap/>
            <w:vAlign w:val="center"/>
          </w:tcPr>
          <w:p w14:paraId="2CFD3E07" w14:textId="77777777" w:rsidR="00594B26" w:rsidRPr="00E658A2" w:rsidRDefault="00594B26" w:rsidP="00CC3B94">
            <w:pPr>
              <w:jc w:val="center"/>
              <w:rPr>
                <w:color w:val="000000"/>
                <w:szCs w:val="20"/>
              </w:rPr>
            </w:pPr>
          </w:p>
        </w:tc>
        <w:tc>
          <w:tcPr>
            <w:tcW w:w="4860" w:type="dxa"/>
            <w:gridSpan w:val="4"/>
            <w:tcBorders>
              <w:top w:val="nil"/>
              <w:left w:val="nil"/>
              <w:bottom w:val="single" w:sz="4" w:space="0" w:color="auto"/>
              <w:right w:val="nil"/>
            </w:tcBorders>
            <w:noWrap/>
            <w:vAlign w:val="center"/>
          </w:tcPr>
          <w:p w14:paraId="0A416B7D" w14:textId="77777777" w:rsidR="00594B26" w:rsidRPr="00E658A2" w:rsidRDefault="00594B26" w:rsidP="00CC3B94">
            <w:pPr>
              <w:jc w:val="center"/>
              <w:rPr>
                <w:color w:val="000000"/>
                <w:szCs w:val="20"/>
              </w:rPr>
            </w:pPr>
          </w:p>
        </w:tc>
      </w:tr>
    </w:tbl>
    <w:p w14:paraId="4C080921" w14:textId="77777777" w:rsidR="00594B26" w:rsidRDefault="00594B26" w:rsidP="00594B26">
      <w:pPr>
        <w:rPr>
          <w:szCs w:val="20"/>
        </w:rPr>
      </w:pPr>
      <w:r w:rsidRPr="00E658A2">
        <w:rPr>
          <w:szCs w:val="20"/>
          <w:vertAlign w:val="superscript"/>
        </w:rPr>
        <w:t xml:space="preserve">a </w:t>
      </w:r>
      <w:proofErr w:type="spellStart"/>
      <w:r w:rsidRPr="00E658A2">
        <w:rPr>
          <w:i/>
          <w:szCs w:val="20"/>
        </w:rPr>
        <w:t>df</w:t>
      </w:r>
      <w:proofErr w:type="spellEnd"/>
      <w:r w:rsidRPr="00E658A2">
        <w:rPr>
          <w:i/>
          <w:szCs w:val="20"/>
        </w:rPr>
        <w:t xml:space="preserve"> </w:t>
      </w:r>
      <w:r w:rsidRPr="00E658A2">
        <w:rPr>
          <w:szCs w:val="20"/>
        </w:rPr>
        <w:t>= 243</w:t>
      </w:r>
      <w:r w:rsidRPr="00E658A2">
        <w:rPr>
          <w:i/>
          <w:szCs w:val="20"/>
        </w:rPr>
        <w:t>;</w:t>
      </w:r>
      <w:r w:rsidRPr="00E658A2">
        <w:rPr>
          <w:szCs w:val="20"/>
          <w:vertAlign w:val="superscript"/>
        </w:rPr>
        <w:t xml:space="preserve"> b </w:t>
      </w:r>
      <w:proofErr w:type="spellStart"/>
      <w:r w:rsidRPr="00E658A2">
        <w:rPr>
          <w:i/>
          <w:szCs w:val="20"/>
        </w:rPr>
        <w:t>df</w:t>
      </w:r>
      <w:proofErr w:type="spellEnd"/>
      <w:r w:rsidRPr="00E658A2">
        <w:rPr>
          <w:i/>
          <w:szCs w:val="20"/>
        </w:rPr>
        <w:t xml:space="preserve"> </w:t>
      </w:r>
      <w:r w:rsidRPr="00E658A2">
        <w:rPr>
          <w:szCs w:val="20"/>
        </w:rPr>
        <w:t>= 237;</w:t>
      </w:r>
      <w:r w:rsidRPr="00E658A2">
        <w:rPr>
          <w:i/>
          <w:szCs w:val="20"/>
        </w:rPr>
        <w:t xml:space="preserve"> Note.</w:t>
      </w:r>
      <w:r w:rsidRPr="00E658A2">
        <w:rPr>
          <w:szCs w:val="20"/>
        </w:rPr>
        <w:t xml:space="preserve"> The values in square brackets are 95% confidence intervals.</w:t>
      </w:r>
    </w:p>
    <w:p w14:paraId="635C6F46" w14:textId="6C25BC06" w:rsidR="00594B26" w:rsidRDefault="00594B26" w:rsidP="00B140A7">
      <w:pPr>
        <w:spacing w:line="480" w:lineRule="auto"/>
        <w:ind w:firstLine="720"/>
        <w:sectPr w:rsidR="00594B26" w:rsidSect="00594B26">
          <w:pgSz w:w="15840" w:h="12240" w:orient="landscape"/>
          <w:pgMar w:top="1440" w:right="1440" w:bottom="1440" w:left="1440" w:header="720" w:footer="720" w:gutter="0"/>
          <w:cols w:space="720"/>
          <w:docGrid w:linePitch="360"/>
        </w:sectPr>
      </w:pPr>
    </w:p>
    <w:p w14:paraId="7FE88A01" w14:textId="77777777" w:rsidR="00B140A7" w:rsidRPr="00E658A2" w:rsidRDefault="00B140A7" w:rsidP="00B140A7">
      <w:pPr>
        <w:spacing w:line="480" w:lineRule="auto"/>
        <w:ind w:firstLine="720"/>
      </w:pPr>
      <w:r w:rsidRPr="00E658A2">
        <w:rPr>
          <w:b/>
          <w:i/>
          <w:iCs/>
        </w:rPr>
        <w:lastRenderedPageBreak/>
        <w:t>Manipulation checks</w:t>
      </w:r>
      <w:r w:rsidRPr="00E658A2">
        <w:rPr>
          <w:b/>
          <w:bCs/>
          <w:i/>
          <w:iCs/>
        </w:rPr>
        <w:t>.</w:t>
      </w:r>
      <w:r w:rsidRPr="00E658A2">
        <w:t xml:space="preserve"> Participants were asked to what extent the leader performed a favor for the approacher and how competent the approacher was at their job (1 = </w:t>
      </w:r>
      <w:r w:rsidRPr="00E658A2">
        <w:rPr>
          <w:i/>
          <w:iCs/>
        </w:rPr>
        <w:t>not at all</w:t>
      </w:r>
      <w:r w:rsidRPr="00E658A2">
        <w:t xml:space="preserve">; 7 = </w:t>
      </w:r>
      <w:r w:rsidRPr="00E658A2">
        <w:rPr>
          <w:i/>
          <w:iCs/>
        </w:rPr>
        <w:t>very much</w:t>
      </w:r>
      <w:r w:rsidRPr="00E658A2">
        <w:t>). Participants in the grant-favor condition witnessed favor-granting to a stronger extent (</w:t>
      </w:r>
      <w:r w:rsidRPr="00E658A2">
        <w:rPr>
          <w:i/>
          <w:iCs/>
        </w:rPr>
        <w:t>M</w:t>
      </w:r>
      <w:r w:rsidRPr="00E658A2">
        <w:t xml:space="preserve"> = 5.14, </w:t>
      </w:r>
      <w:r w:rsidRPr="00E658A2">
        <w:rPr>
          <w:i/>
          <w:iCs/>
        </w:rPr>
        <w:t xml:space="preserve">SD </w:t>
      </w:r>
      <w:r w:rsidRPr="00E658A2">
        <w:t>= 1.44) than did participants in the refuse-favor condition (</w:t>
      </w:r>
      <w:r w:rsidRPr="00E658A2">
        <w:rPr>
          <w:i/>
          <w:iCs/>
        </w:rPr>
        <w:t>M</w:t>
      </w:r>
      <w:r w:rsidRPr="00E658A2">
        <w:t xml:space="preserve"> = 2.44, </w:t>
      </w:r>
      <w:r w:rsidRPr="00E658A2">
        <w:rPr>
          <w:i/>
          <w:iCs/>
        </w:rPr>
        <w:t xml:space="preserve">SD </w:t>
      </w:r>
      <w:r w:rsidRPr="00E658A2">
        <w:t xml:space="preserve">= 1.53; </w:t>
      </w:r>
      <w:proofErr w:type="gramStart"/>
      <w:r w:rsidRPr="00E658A2">
        <w:rPr>
          <w:i/>
          <w:iCs/>
        </w:rPr>
        <w:t>t</w:t>
      </w:r>
      <w:r w:rsidRPr="00E658A2">
        <w:t>(</w:t>
      </w:r>
      <w:proofErr w:type="gramEnd"/>
      <w:r w:rsidRPr="00E658A2">
        <w:t xml:space="preserve">482) = 15.15, </w:t>
      </w:r>
      <w:r w:rsidRPr="00E658A2">
        <w:rPr>
          <w:i/>
          <w:iCs/>
        </w:rPr>
        <w:t>p</w:t>
      </w:r>
      <w:r w:rsidRPr="00E658A2">
        <w:t xml:space="preserve"> &lt; .001). Participants in the competent approacher condition perceived the approacher to be more competent (</w:t>
      </w:r>
      <w:r w:rsidRPr="00E658A2">
        <w:rPr>
          <w:i/>
          <w:iCs/>
        </w:rPr>
        <w:t>M</w:t>
      </w:r>
      <w:r w:rsidRPr="00E658A2">
        <w:t xml:space="preserve"> = 4.33, </w:t>
      </w:r>
      <w:r w:rsidRPr="00E658A2">
        <w:rPr>
          <w:i/>
          <w:iCs/>
        </w:rPr>
        <w:t>SD</w:t>
      </w:r>
      <w:r w:rsidRPr="00E658A2">
        <w:t xml:space="preserve"> = 1.56) as compared to participants in the incompetent approacher condition (</w:t>
      </w:r>
      <w:r w:rsidRPr="00E658A2">
        <w:rPr>
          <w:i/>
          <w:iCs/>
        </w:rPr>
        <w:t>M</w:t>
      </w:r>
      <w:r w:rsidRPr="00E658A2">
        <w:t xml:space="preserve"> = 2.43, </w:t>
      </w:r>
      <w:r w:rsidRPr="00E658A2">
        <w:rPr>
          <w:i/>
          <w:iCs/>
        </w:rPr>
        <w:t xml:space="preserve">SD </w:t>
      </w:r>
      <w:r w:rsidRPr="00E658A2">
        <w:t xml:space="preserve">= 1.19; </w:t>
      </w:r>
      <w:proofErr w:type="gramStart"/>
      <w:r w:rsidRPr="00E658A2">
        <w:rPr>
          <w:i/>
          <w:iCs/>
        </w:rPr>
        <w:t>t</w:t>
      </w:r>
      <w:r w:rsidRPr="00E658A2">
        <w:t>(</w:t>
      </w:r>
      <w:proofErr w:type="gramEnd"/>
      <w:r w:rsidRPr="00E658A2">
        <w:t xml:space="preserve">482) = 20.03, </w:t>
      </w:r>
      <w:r w:rsidRPr="00E658A2">
        <w:rPr>
          <w:i/>
          <w:iCs/>
        </w:rPr>
        <w:t>p</w:t>
      </w:r>
      <w:r w:rsidRPr="00E658A2">
        <w:t xml:space="preserve"> &lt; .001). </w:t>
      </w:r>
    </w:p>
    <w:p w14:paraId="17033995" w14:textId="5DE6FC04" w:rsidR="00B140A7" w:rsidRDefault="00B140A7" w:rsidP="00B140A7">
      <w:pPr>
        <w:spacing w:line="480" w:lineRule="auto"/>
        <w:ind w:firstLine="720"/>
      </w:pPr>
      <w:r w:rsidRPr="00E658A2">
        <w:rPr>
          <w:b/>
          <w:bCs/>
          <w:i/>
          <w:iCs/>
        </w:rPr>
        <w:t>Perceived naiveté.</w:t>
      </w:r>
      <w:r w:rsidRPr="00E658A2">
        <w:t xml:space="preserve"> Beginning with perceived naiveté, an ANOVA testing the effects of approacher competence and favor-granting revealed a significant effect of granting favors, </w:t>
      </w:r>
      <w:r w:rsidRPr="00E658A2">
        <w:rPr>
          <w:i/>
          <w:iCs/>
        </w:rPr>
        <w:t>F</w:t>
      </w:r>
      <w:r w:rsidRPr="00E658A2">
        <w:t xml:space="preserve">(1, 480) = 213.95, </w:t>
      </w:r>
      <w:r w:rsidRPr="00E658A2">
        <w:rPr>
          <w:i/>
          <w:iCs/>
        </w:rPr>
        <w:t>p</w:t>
      </w:r>
      <w:r w:rsidRPr="00E658A2">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.308, and a significant interaction, </w:t>
      </w:r>
      <w:r w:rsidRPr="00E658A2">
        <w:rPr>
          <w:i/>
          <w:iCs/>
        </w:rPr>
        <w:t>F</w:t>
      </w:r>
      <w:r w:rsidRPr="00E658A2">
        <w:t xml:space="preserve">(1, 480) = 13.89, </w:t>
      </w:r>
      <w:r w:rsidRPr="00E658A2">
        <w:rPr>
          <w:i/>
          <w:iCs/>
        </w:rPr>
        <w:t>p</w:t>
      </w:r>
      <w:r w:rsidRPr="00E658A2">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.028, but did not show a significant effect of approacher competence, </w:t>
      </w:r>
      <w:r w:rsidRPr="00E658A2">
        <w:rPr>
          <w:i/>
          <w:iCs/>
        </w:rPr>
        <w:t>F</w:t>
      </w:r>
      <w:r w:rsidRPr="00E658A2">
        <w:t xml:space="preserve">(1, 480) = 0.56, </w:t>
      </w:r>
      <w:r w:rsidRPr="00E658A2">
        <w:rPr>
          <w:i/>
          <w:iCs/>
        </w:rPr>
        <w:t>p</w:t>
      </w:r>
      <w:r w:rsidRPr="00E658A2">
        <w:t xml:space="preserve"> = .439,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.001. As shown in </w:t>
      </w:r>
      <w:r w:rsidR="00034320">
        <w:t xml:space="preserve">Supplemental </w:t>
      </w:r>
      <w:r w:rsidRPr="00E658A2">
        <w:t xml:space="preserve">Table </w:t>
      </w:r>
      <w:r w:rsidR="00594B26">
        <w:t>4</w:t>
      </w:r>
      <w:r>
        <w:t xml:space="preserve"> </w:t>
      </w:r>
      <w:r w:rsidRPr="00E658A2">
        <w:t xml:space="preserve">and </w:t>
      </w:r>
      <w:r w:rsidR="00034320">
        <w:t xml:space="preserve">Supplemental </w:t>
      </w:r>
      <w:r w:rsidRPr="00E658A2">
        <w:t xml:space="preserve">Figure </w:t>
      </w:r>
      <w:r w:rsidR="00594B26">
        <w:t>9</w:t>
      </w:r>
      <w:r w:rsidRPr="00E658A2">
        <w:t xml:space="preserve">, while favor-granting increased perceptions of </w:t>
      </w:r>
      <w:r w:rsidR="00C22484">
        <w:t xml:space="preserve">leader </w:t>
      </w:r>
      <w:r w:rsidRPr="00E658A2">
        <w:t xml:space="preserve">naiveté regardless of the </w:t>
      </w:r>
      <w:proofErr w:type="spellStart"/>
      <w:r w:rsidRPr="00E658A2">
        <w:t>approacher’s</w:t>
      </w:r>
      <w:proofErr w:type="spellEnd"/>
      <w:r w:rsidRPr="00E658A2">
        <w:t xml:space="preserve"> competence, planned contrasts indicated that participants perceived leaders who granted a favor to an incompetent approacher as more naïve (</w:t>
      </w:r>
      <w:r w:rsidRPr="00E658A2">
        <w:rPr>
          <w:i/>
          <w:iCs/>
        </w:rPr>
        <w:t>M</w:t>
      </w:r>
      <w:r w:rsidRPr="00E658A2">
        <w:t xml:space="preserve"> = 3.96, </w:t>
      </w:r>
      <w:r w:rsidRPr="00E658A2">
        <w:rPr>
          <w:i/>
          <w:iCs/>
        </w:rPr>
        <w:t>SD</w:t>
      </w:r>
      <w:r w:rsidRPr="00E658A2">
        <w:t xml:space="preserve"> = 1.54) than leaders who did so for a competent approacher (</w:t>
      </w:r>
      <w:r w:rsidRPr="00E658A2">
        <w:rPr>
          <w:i/>
          <w:iCs/>
        </w:rPr>
        <w:t>M</w:t>
      </w:r>
      <w:r w:rsidRPr="00E658A2">
        <w:t xml:space="preserve"> = 3.41, </w:t>
      </w:r>
      <w:r w:rsidRPr="00E658A2">
        <w:rPr>
          <w:i/>
          <w:iCs/>
        </w:rPr>
        <w:t>SD</w:t>
      </w:r>
      <w:r w:rsidRPr="00E658A2">
        <w:t xml:space="preserve"> = 1.47), </w:t>
      </w:r>
      <w:proofErr w:type="gramStart"/>
      <w:r w:rsidRPr="00E658A2">
        <w:rPr>
          <w:i/>
          <w:iCs/>
        </w:rPr>
        <w:t>t</w:t>
      </w:r>
      <w:r w:rsidRPr="00E658A2">
        <w:t>(</w:t>
      </w:r>
      <w:proofErr w:type="gramEnd"/>
      <w:r w:rsidRPr="00E658A2">
        <w:t xml:space="preserve">480) = 3.18, </w:t>
      </w:r>
      <w:r w:rsidRPr="00E658A2">
        <w:rPr>
          <w:i/>
          <w:iCs/>
        </w:rPr>
        <w:t>p</w:t>
      </w:r>
      <w:r w:rsidRPr="00E658A2">
        <w:t xml:space="preserve"> = .002. In this way, the incompetence of the approacher seems to exacerbate perceptions that the leader is naively falling for flattery when they grant favors.</w:t>
      </w:r>
    </w:p>
    <w:p w14:paraId="1CB309EF" w14:textId="77777777" w:rsidR="00862817" w:rsidRDefault="00862817">
      <w:pPr>
        <w:rPr>
          <w:b/>
          <w:bCs/>
        </w:rPr>
      </w:pPr>
      <w:r>
        <w:rPr>
          <w:b/>
          <w:bCs/>
        </w:rPr>
        <w:br w:type="page"/>
      </w:r>
    </w:p>
    <w:p w14:paraId="7FF50E1E" w14:textId="4E2C8339" w:rsidR="00594B26" w:rsidRPr="00034320" w:rsidRDefault="00594B26" w:rsidP="00594B26">
      <w:pPr>
        <w:rPr>
          <w:b/>
          <w:bCs/>
        </w:rPr>
      </w:pPr>
      <w:r>
        <w:rPr>
          <w:b/>
          <w:bCs/>
        </w:rPr>
        <w:lastRenderedPageBreak/>
        <w:t xml:space="preserve">Supplemental </w:t>
      </w:r>
      <w:r w:rsidRPr="00034320">
        <w:rPr>
          <w:b/>
          <w:bCs/>
        </w:rPr>
        <w:t xml:space="preserve">Figure </w:t>
      </w:r>
      <w:r>
        <w:rPr>
          <w:b/>
          <w:bCs/>
        </w:rPr>
        <w:t>9</w:t>
      </w:r>
    </w:p>
    <w:p w14:paraId="772B83DD" w14:textId="77777777" w:rsidR="00594B26" w:rsidRPr="00E658A2" w:rsidRDefault="00594B26" w:rsidP="00594B26">
      <w:pPr>
        <w:rPr>
          <w:i/>
          <w:iCs/>
        </w:rPr>
      </w:pPr>
      <w:r>
        <w:rPr>
          <w:bCs/>
          <w:i/>
          <w:iCs/>
        </w:rPr>
        <w:t>Supplementary Study 6</w:t>
      </w:r>
      <w:r w:rsidRPr="00034320">
        <w:rPr>
          <w:bCs/>
          <w:i/>
          <w:iCs/>
        </w:rPr>
        <w:t>:</w:t>
      </w:r>
      <w:r w:rsidRPr="00E658A2">
        <w:rPr>
          <w:bCs/>
          <w:i/>
          <w:iCs/>
        </w:rPr>
        <w:t xml:space="preserve"> Perceived leader naiveté as a function of approacher competence (competent vs. incompetent) and favor conditions (grant favor vs. refuse favor)</w:t>
      </w:r>
      <w:r w:rsidRPr="00E658A2">
        <w:rPr>
          <w:i/>
          <w:iCs/>
        </w:rPr>
        <w:t xml:space="preserve">. </w:t>
      </w:r>
    </w:p>
    <w:p w14:paraId="5B6EB5F0" w14:textId="77777777" w:rsidR="00594B26" w:rsidRPr="00E658A2" w:rsidRDefault="00594B26" w:rsidP="00594B26">
      <w:r>
        <w:rPr>
          <w:noProof/>
        </w:rPr>
        <w:drawing>
          <wp:inline distT="0" distB="0" distL="0" distR="0" wp14:anchorId="4AAAB03C" wp14:editId="1137BA27">
            <wp:extent cx="3149600" cy="27279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65" t="822"/>
                    <a:stretch/>
                  </pic:blipFill>
                  <pic:spPr bwMode="auto">
                    <a:xfrm>
                      <a:off x="0" y="0"/>
                      <a:ext cx="3160085" cy="2737014"/>
                    </a:xfrm>
                    <a:prstGeom prst="rect">
                      <a:avLst/>
                    </a:prstGeom>
                    <a:ln>
                      <a:noFill/>
                    </a:ln>
                    <a:extLst>
                      <a:ext uri="{53640926-AAD7-44D8-BBD7-CCE9431645EC}">
                        <a14:shadowObscured xmlns:a14="http://schemas.microsoft.com/office/drawing/2010/main"/>
                      </a:ext>
                    </a:extLst>
                  </pic:spPr>
                </pic:pic>
              </a:graphicData>
            </a:graphic>
          </wp:inline>
        </w:drawing>
      </w:r>
    </w:p>
    <w:p w14:paraId="41468D62" w14:textId="77777777" w:rsidR="00594B26" w:rsidRPr="00E658A2" w:rsidRDefault="00594B26" w:rsidP="00594B26">
      <w:pPr>
        <w:rPr>
          <w:b/>
          <w:bCs/>
        </w:rPr>
      </w:pPr>
      <w:r w:rsidRPr="00E658A2">
        <w:rPr>
          <w:noProof/>
        </w:rPr>
        <w:tab/>
      </w:r>
      <w:r w:rsidRPr="00E658A2">
        <w:rPr>
          <w:i/>
          <w:iCs/>
          <w:noProof/>
        </w:rPr>
        <w:t>Note</w:t>
      </w:r>
      <w:r w:rsidRPr="00E658A2">
        <w:rPr>
          <w:noProof/>
        </w:rPr>
        <w:t>: Error bars represent 95% confidence intervals.</w:t>
      </w:r>
    </w:p>
    <w:p w14:paraId="33D14FF4" w14:textId="77777777" w:rsidR="00594B26" w:rsidRPr="00E658A2" w:rsidRDefault="00594B26" w:rsidP="00B140A7">
      <w:pPr>
        <w:spacing w:line="480" w:lineRule="auto"/>
        <w:ind w:firstLine="720"/>
        <w:rPr>
          <w:highlight w:val="yellow"/>
        </w:rPr>
      </w:pPr>
    </w:p>
    <w:p w14:paraId="71C4CE49" w14:textId="760C1DB2" w:rsidR="00B140A7" w:rsidRPr="00E658A2" w:rsidRDefault="00B140A7" w:rsidP="00B140A7">
      <w:pPr>
        <w:widowControl w:val="0"/>
        <w:spacing w:line="480" w:lineRule="auto"/>
        <w:ind w:firstLine="720"/>
        <w:rPr>
          <w:highlight w:val="yellow"/>
          <w:u w:val="single"/>
        </w:rPr>
      </w:pPr>
      <w:r w:rsidRPr="00E658A2">
        <w:rPr>
          <w:b/>
          <w:bCs/>
          <w:i/>
          <w:iCs/>
        </w:rPr>
        <w:t>Impression-management consequences</w:t>
      </w:r>
      <w:r w:rsidRPr="00E658A2">
        <w:t>. Consistent with our predictions, the ANOVA results revealed significant interactions of approacher competence and favor-granting for both impression-management outcomes (</w:t>
      </w:r>
      <w:r w:rsidRPr="00E658A2">
        <w:rPr>
          <w:i/>
          <w:iCs/>
        </w:rPr>
        <w:t>F</w:t>
      </w:r>
      <w:r w:rsidRPr="00E658A2">
        <w:t xml:space="preserve">s &gt; 6.80, </w:t>
      </w:r>
      <w:proofErr w:type="spellStart"/>
      <w:r w:rsidRPr="00E658A2">
        <w:rPr>
          <w:i/>
          <w:iCs/>
        </w:rPr>
        <w:t>p</w:t>
      </w:r>
      <w:r w:rsidRPr="00E658A2">
        <w:t>s</w:t>
      </w:r>
      <w:proofErr w:type="spellEnd"/>
      <w:r w:rsidRPr="00E658A2">
        <w:t xml:space="preserve"> &lt; .009,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m:rPr>
            <m:sty m:val="p"/>
          </m:rPr>
          <w:rPr>
            <w:rFonts w:ascii="Cambria Math" w:hAnsi="Cambria Math"/>
          </w:rPr>
          <m:t>s</m:t>
        </m:r>
      </m:oMath>
      <w:r w:rsidRPr="00E658A2">
        <w:t xml:space="preserve"> &gt; .014). Beginning with perceived competence</w:t>
      </w:r>
      <w:r>
        <w:t xml:space="preserve"> of the leader</w:t>
      </w:r>
      <w:r w:rsidRPr="00E658A2">
        <w:t xml:space="preserve">, </w:t>
      </w:r>
      <w:r>
        <w:t xml:space="preserve">the </w:t>
      </w:r>
      <w:r w:rsidRPr="00E658A2">
        <w:t xml:space="preserve">ANOVA results indicated a significant effect of favor-granting, </w:t>
      </w:r>
      <w:proofErr w:type="gramStart"/>
      <w:r w:rsidRPr="00E658A2">
        <w:rPr>
          <w:i/>
          <w:iCs/>
        </w:rPr>
        <w:t>F</w:t>
      </w:r>
      <w:r w:rsidRPr="00E658A2">
        <w:t>(</w:t>
      </w:r>
      <w:proofErr w:type="gramEnd"/>
      <w:r w:rsidRPr="00E658A2">
        <w:t xml:space="preserve">1, 480) = 183.37,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.276, and a significant interaction, </w:t>
      </w:r>
      <w:r w:rsidRPr="00E658A2">
        <w:rPr>
          <w:i/>
          <w:iCs/>
        </w:rPr>
        <w:t>F</w:t>
      </w:r>
      <w:r w:rsidRPr="00E658A2">
        <w:t xml:space="preserve">(1, 480) = 9.28, </w:t>
      </w:r>
      <w:r w:rsidRPr="00E658A2">
        <w:rPr>
          <w:i/>
          <w:iCs/>
        </w:rPr>
        <w:t>p</w:t>
      </w:r>
      <w:r w:rsidRPr="00E658A2">
        <w:t>= .002,</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.019</w:t>
      </w:r>
      <w:r>
        <w:t>, but no</w:t>
      </w:r>
      <w:r w:rsidRPr="00E658A2">
        <w:t xml:space="preserve"> effect of approacher competence, </w:t>
      </w:r>
      <w:r w:rsidRPr="00E658A2">
        <w:rPr>
          <w:i/>
          <w:iCs/>
        </w:rPr>
        <w:t>F</w:t>
      </w:r>
      <w:r w:rsidRPr="00E658A2">
        <w:t xml:space="preserve">(1, 480) = 0.93, </w:t>
      </w:r>
      <w:r w:rsidRPr="00E658A2">
        <w:rPr>
          <w:i/>
          <w:iCs/>
        </w:rPr>
        <w:t>p</w:t>
      </w:r>
      <w:r w:rsidRPr="00E658A2">
        <w:t>= .335,</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.002. As with the naiveté, </w:t>
      </w:r>
      <w:r w:rsidR="003F5DCF">
        <w:t xml:space="preserve">Supplemental </w:t>
      </w:r>
      <w:r w:rsidRPr="00E658A2">
        <w:t xml:space="preserve">Figure </w:t>
      </w:r>
      <w:r w:rsidR="00594B26">
        <w:t>10A</w:t>
      </w:r>
      <w:r w:rsidRPr="00E658A2">
        <w:t xml:space="preserve"> show</w:t>
      </w:r>
      <w:r>
        <w:t>s</w:t>
      </w:r>
      <w:r w:rsidRPr="00E658A2">
        <w:t xml:space="preserve"> that the effect of favor-granting on </w:t>
      </w:r>
      <w:r>
        <w:t xml:space="preserve">leader </w:t>
      </w:r>
      <w:r w:rsidRPr="00E658A2">
        <w:t xml:space="preserve">competence was negative regardless of the </w:t>
      </w:r>
      <w:proofErr w:type="spellStart"/>
      <w:r w:rsidRPr="00E658A2">
        <w:t>approacher</w:t>
      </w:r>
      <w:r>
        <w:t>’s</w:t>
      </w:r>
      <w:proofErr w:type="spellEnd"/>
      <w:r w:rsidRPr="00E658A2">
        <w:t xml:space="preserve"> competence</w:t>
      </w:r>
      <w:r>
        <w:t>,</w:t>
      </w:r>
      <w:r w:rsidRPr="00E658A2">
        <w:t xml:space="preserve"> with planned contrasts revealing that rewarding an incompetent approacher negatively impacted </w:t>
      </w:r>
      <w:r>
        <w:t>leader</w:t>
      </w:r>
      <w:r w:rsidRPr="00E658A2">
        <w:t xml:space="preserve"> competence (</w:t>
      </w:r>
      <w:r w:rsidRPr="00E658A2">
        <w:rPr>
          <w:i/>
          <w:iCs/>
        </w:rPr>
        <w:t>M</w:t>
      </w:r>
      <w:r w:rsidRPr="00E658A2">
        <w:t xml:space="preserve"> = -0.38, </w:t>
      </w:r>
      <w:r w:rsidRPr="00E658A2">
        <w:rPr>
          <w:i/>
          <w:iCs/>
        </w:rPr>
        <w:t xml:space="preserve">SD </w:t>
      </w:r>
      <w:r w:rsidRPr="00E658A2">
        <w:t xml:space="preserve">= 1.00) more so than </w:t>
      </w:r>
      <w:r>
        <w:t xml:space="preserve">rewarding </w:t>
      </w:r>
      <w:r w:rsidRPr="00E658A2">
        <w:t>a competent approacher (</w:t>
      </w:r>
      <w:r w:rsidRPr="00E658A2">
        <w:rPr>
          <w:i/>
          <w:iCs/>
        </w:rPr>
        <w:t>M</w:t>
      </w:r>
      <w:r w:rsidRPr="00E658A2">
        <w:t xml:space="preserve"> = -.01, </w:t>
      </w:r>
      <w:r w:rsidRPr="00E658A2">
        <w:rPr>
          <w:i/>
          <w:iCs/>
        </w:rPr>
        <w:t>SD</w:t>
      </w:r>
      <w:r w:rsidRPr="00E658A2">
        <w:t xml:space="preserve"> = 1.06), </w:t>
      </w:r>
      <w:proofErr w:type="gramStart"/>
      <w:r w:rsidRPr="00E658A2">
        <w:rPr>
          <w:i/>
          <w:iCs/>
        </w:rPr>
        <w:t>t</w:t>
      </w:r>
      <w:r w:rsidRPr="00E658A2">
        <w:t>(</w:t>
      </w:r>
      <w:proofErr w:type="gramEnd"/>
      <w:r w:rsidRPr="00E658A2">
        <w:t xml:space="preserve">480) = 2.83 </w:t>
      </w:r>
      <w:r w:rsidRPr="00E658A2">
        <w:rPr>
          <w:i/>
          <w:iCs/>
        </w:rPr>
        <w:t>p</w:t>
      </w:r>
      <w:r w:rsidRPr="00E658A2">
        <w:t xml:space="preserve"> = .005.</w:t>
      </w:r>
    </w:p>
    <w:p w14:paraId="262AB976" w14:textId="60DFC515" w:rsidR="00B140A7" w:rsidRDefault="00B140A7" w:rsidP="00B140A7">
      <w:pPr>
        <w:spacing w:line="480" w:lineRule="auto"/>
        <w:ind w:firstLine="720"/>
      </w:pPr>
      <w:r w:rsidRPr="00E658A2">
        <w:lastRenderedPageBreak/>
        <w:t xml:space="preserve">As </w:t>
      </w:r>
      <w:r w:rsidR="003F5DCF">
        <w:t xml:space="preserve">Supplemental </w:t>
      </w:r>
      <w:r w:rsidRPr="00E658A2">
        <w:t xml:space="preserve">Figure </w:t>
      </w:r>
      <w:r w:rsidR="00594B26">
        <w:t>10B</w:t>
      </w:r>
      <w:r w:rsidRPr="00E658A2">
        <w:t xml:space="preserve"> shows, an ANOVA on perceptions of warmth revealed a significant effect of favor-granting, </w:t>
      </w:r>
      <w:proofErr w:type="gramStart"/>
      <w:r w:rsidRPr="00E658A2">
        <w:rPr>
          <w:i/>
          <w:iCs/>
        </w:rPr>
        <w:t>F</w:t>
      </w:r>
      <w:r w:rsidRPr="00E658A2">
        <w:t>(</w:t>
      </w:r>
      <w:proofErr w:type="gramEnd"/>
      <w:r w:rsidRPr="00E658A2">
        <w:t xml:space="preserve">1, 480) = 4.54, </w:t>
      </w:r>
      <w:r w:rsidRPr="00E658A2">
        <w:rPr>
          <w:i/>
          <w:iCs/>
        </w:rPr>
        <w:t xml:space="preserve">p </w:t>
      </w:r>
      <w:r w:rsidRPr="00E658A2">
        <w:t>= .034,</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.009, and a significant interaction, </w:t>
      </w:r>
      <w:r w:rsidRPr="00E658A2">
        <w:rPr>
          <w:i/>
          <w:iCs/>
        </w:rPr>
        <w:t>F</w:t>
      </w:r>
      <w:r w:rsidRPr="00E658A2">
        <w:t xml:space="preserve">(1, 480) = 6.80, </w:t>
      </w:r>
      <w:r w:rsidRPr="00E658A2">
        <w:rPr>
          <w:i/>
          <w:iCs/>
        </w:rPr>
        <w:t xml:space="preserve">p </w:t>
      </w:r>
      <w:r w:rsidRPr="00E658A2">
        <w:t>= .009,</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.014. There was no significant effect of approacher competence, </w:t>
      </w:r>
      <w:proofErr w:type="gramStart"/>
      <w:r w:rsidRPr="00E658A2">
        <w:rPr>
          <w:i/>
          <w:iCs/>
        </w:rPr>
        <w:t>F</w:t>
      </w:r>
      <w:r w:rsidRPr="00E658A2">
        <w:t>(</w:t>
      </w:r>
      <w:proofErr w:type="gramEnd"/>
      <w:r w:rsidRPr="00E658A2">
        <w:t xml:space="preserve">1, 480) = 0.25, </w:t>
      </w:r>
      <w:r w:rsidRPr="00E658A2">
        <w:rPr>
          <w:i/>
          <w:iCs/>
        </w:rPr>
        <w:t>p</w:t>
      </w:r>
      <w:r w:rsidRPr="00E658A2">
        <w:t xml:space="preserve"> = .620,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.001. While favor-granting had no impact on warmth perceptions when the approacher was competent (</w:t>
      </w:r>
      <w:proofErr w:type="spellStart"/>
      <w:r w:rsidRPr="00E658A2">
        <w:rPr>
          <w:i/>
          <w:iCs/>
        </w:rPr>
        <w:t>M</w:t>
      </w:r>
      <w:r w:rsidRPr="00E658A2">
        <w:rPr>
          <w:vertAlign w:val="subscript"/>
        </w:rPr>
        <w:t>Grant</w:t>
      </w:r>
      <w:proofErr w:type="spellEnd"/>
      <w:r w:rsidRPr="00E658A2">
        <w:t xml:space="preserve"> = .35, </w:t>
      </w:r>
      <w:proofErr w:type="spellStart"/>
      <w:r w:rsidRPr="00E658A2">
        <w:rPr>
          <w:i/>
          <w:iCs/>
        </w:rPr>
        <w:t>SD</w:t>
      </w:r>
      <w:r w:rsidRPr="00E658A2">
        <w:rPr>
          <w:vertAlign w:val="subscript"/>
        </w:rPr>
        <w:t>Grant</w:t>
      </w:r>
      <w:proofErr w:type="spellEnd"/>
      <w:r w:rsidRPr="00E658A2">
        <w:t xml:space="preserve"> = 1.12; </w:t>
      </w:r>
      <w:proofErr w:type="spellStart"/>
      <w:r w:rsidRPr="00E658A2">
        <w:rPr>
          <w:i/>
          <w:iCs/>
        </w:rPr>
        <w:t>M</w:t>
      </w:r>
      <w:r w:rsidRPr="00E658A2">
        <w:rPr>
          <w:vertAlign w:val="subscript"/>
        </w:rPr>
        <w:t>Refuse</w:t>
      </w:r>
      <w:proofErr w:type="spellEnd"/>
      <w:r w:rsidRPr="00E658A2">
        <w:t xml:space="preserve"> = .31, </w:t>
      </w:r>
      <w:proofErr w:type="spellStart"/>
      <w:r w:rsidRPr="00E658A2">
        <w:rPr>
          <w:i/>
          <w:iCs/>
        </w:rPr>
        <w:t>SD</w:t>
      </w:r>
      <w:r w:rsidRPr="00E658A2">
        <w:rPr>
          <w:vertAlign w:val="subscript"/>
        </w:rPr>
        <w:t>Refuse</w:t>
      </w:r>
      <w:proofErr w:type="spellEnd"/>
      <w:r w:rsidRPr="00E658A2">
        <w:t xml:space="preserve"> = 1.10; </w:t>
      </w:r>
      <w:proofErr w:type="gramStart"/>
      <w:r w:rsidRPr="00E658A2">
        <w:rPr>
          <w:i/>
          <w:iCs/>
        </w:rPr>
        <w:t>t</w:t>
      </w:r>
      <w:r w:rsidRPr="00E658A2">
        <w:t>(</w:t>
      </w:r>
      <w:proofErr w:type="gramEnd"/>
      <w:r w:rsidRPr="00E658A2">
        <w:t xml:space="preserve">243) = 0.36, </w:t>
      </w:r>
      <w:r w:rsidRPr="00E658A2">
        <w:rPr>
          <w:i/>
          <w:iCs/>
        </w:rPr>
        <w:t>p</w:t>
      </w:r>
      <w:r w:rsidRPr="00E658A2">
        <w:t xml:space="preserve"> = .760), favor-granting (vs. refusing) decreased perceptions of warmth for an incompetent approacher (</w:t>
      </w:r>
      <w:proofErr w:type="spellStart"/>
      <w:r w:rsidRPr="00E658A2">
        <w:rPr>
          <w:i/>
          <w:iCs/>
        </w:rPr>
        <w:t>M</w:t>
      </w:r>
      <w:r w:rsidRPr="00E658A2">
        <w:rPr>
          <w:vertAlign w:val="subscript"/>
        </w:rPr>
        <w:t>Grant</w:t>
      </w:r>
      <w:proofErr w:type="spellEnd"/>
      <w:r w:rsidRPr="00E658A2">
        <w:t xml:space="preserve"> = .05, </w:t>
      </w:r>
      <w:proofErr w:type="spellStart"/>
      <w:r w:rsidRPr="00E658A2">
        <w:rPr>
          <w:i/>
          <w:iCs/>
        </w:rPr>
        <w:t>SD</w:t>
      </w:r>
      <w:r w:rsidRPr="00E658A2">
        <w:rPr>
          <w:vertAlign w:val="subscript"/>
        </w:rPr>
        <w:t>Grant</w:t>
      </w:r>
      <w:proofErr w:type="spellEnd"/>
      <w:r w:rsidRPr="00E658A2">
        <w:t xml:space="preserve"> = 1.09; </w:t>
      </w:r>
      <w:proofErr w:type="spellStart"/>
      <w:r w:rsidRPr="00E658A2">
        <w:rPr>
          <w:i/>
          <w:iCs/>
        </w:rPr>
        <w:t>M</w:t>
      </w:r>
      <w:r w:rsidRPr="00E658A2">
        <w:rPr>
          <w:vertAlign w:val="subscript"/>
        </w:rPr>
        <w:t>Refuse</w:t>
      </w:r>
      <w:proofErr w:type="spellEnd"/>
      <w:r w:rsidRPr="00E658A2">
        <w:t xml:space="preserve"> = .52, </w:t>
      </w:r>
      <w:proofErr w:type="spellStart"/>
      <w:r w:rsidRPr="00E658A2">
        <w:rPr>
          <w:i/>
          <w:iCs/>
        </w:rPr>
        <w:t>SD</w:t>
      </w:r>
      <w:r w:rsidRPr="00E658A2">
        <w:rPr>
          <w:vertAlign w:val="subscript"/>
        </w:rPr>
        <w:t>Refuse</w:t>
      </w:r>
      <w:proofErr w:type="spellEnd"/>
      <w:r w:rsidRPr="00E658A2">
        <w:t xml:space="preserve"> = 0.98; </w:t>
      </w:r>
      <w:r w:rsidRPr="00E658A2">
        <w:rPr>
          <w:i/>
          <w:iCs/>
        </w:rPr>
        <w:t>t</w:t>
      </w:r>
      <w:r w:rsidRPr="00E658A2">
        <w:t xml:space="preserve">(237) = 3.48, </w:t>
      </w:r>
      <w:r w:rsidRPr="00E658A2">
        <w:rPr>
          <w:i/>
          <w:iCs/>
        </w:rPr>
        <w:t>p</w:t>
      </w:r>
      <w:r w:rsidRPr="00E658A2">
        <w:t xml:space="preserve"> &lt; .001). Thus, we see that for </w:t>
      </w:r>
      <w:r w:rsidR="00C22484">
        <w:t xml:space="preserve">leader </w:t>
      </w:r>
      <w:r w:rsidRPr="00E658A2">
        <w:t>competence and warmth perceptions, negative reactions to favor-granting were magnified when the approacher was incompetent.</w:t>
      </w:r>
    </w:p>
    <w:p w14:paraId="263D128E" w14:textId="741781D9" w:rsidR="00936A35" w:rsidRDefault="00936A35" w:rsidP="00936A35">
      <w:pPr>
        <w:widowControl w:val="0"/>
        <w:spacing w:line="480" w:lineRule="auto"/>
        <w:ind w:firstLine="720"/>
      </w:pPr>
      <w:r>
        <w:t xml:space="preserve">Finally, for overall impression of the leader, </w:t>
      </w:r>
      <w:r w:rsidRPr="00E658A2">
        <w:t xml:space="preserve">ANOVA results indicated a significant effect of favor-granting, </w:t>
      </w:r>
      <w:proofErr w:type="gramStart"/>
      <w:r w:rsidRPr="00E658A2">
        <w:rPr>
          <w:i/>
          <w:iCs/>
        </w:rPr>
        <w:t>F</w:t>
      </w:r>
      <w:r w:rsidRPr="00E658A2">
        <w:t>(</w:t>
      </w:r>
      <w:proofErr w:type="gramEnd"/>
      <w:r w:rsidRPr="00E658A2">
        <w:t xml:space="preserve">1, 480) = </w:t>
      </w:r>
      <w:r>
        <w:t>303.62</w:t>
      </w:r>
      <w:r w:rsidRPr="00E658A2">
        <w:t xml:space="preserve">,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w:t>
      </w:r>
      <w:r>
        <w:t>387</w:t>
      </w:r>
      <w:r w:rsidRPr="00E658A2">
        <w:t xml:space="preserve">, and a significant interaction, </w:t>
      </w:r>
      <w:r w:rsidRPr="00E658A2">
        <w:rPr>
          <w:i/>
          <w:iCs/>
        </w:rPr>
        <w:t>F</w:t>
      </w:r>
      <w:r w:rsidRPr="00E658A2">
        <w:t xml:space="preserve">(1, 480) = </w:t>
      </w:r>
      <w:r>
        <w:t>12.61</w:t>
      </w:r>
      <w:r w:rsidRPr="00E658A2">
        <w:t xml:space="preserve">, </w:t>
      </w:r>
      <w:r w:rsidRPr="00E658A2">
        <w:rPr>
          <w:i/>
          <w:iCs/>
        </w:rPr>
        <w:t>p</w:t>
      </w:r>
      <w:r>
        <w:rPr>
          <w:i/>
          <w:iCs/>
        </w:rPr>
        <w:t xml:space="preserve"> </w:t>
      </w:r>
      <w:r>
        <w:t>&lt;</w:t>
      </w:r>
      <w:r w:rsidRPr="00E658A2">
        <w:t xml:space="preserve"> .00</w:t>
      </w:r>
      <w:r>
        <w:t>1</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w:t>
      </w:r>
      <w:r>
        <w:t>26, but no</w:t>
      </w:r>
      <w:r w:rsidRPr="00E658A2">
        <w:t xml:space="preserve"> effect of approacher competence, </w:t>
      </w:r>
      <w:r w:rsidRPr="00E658A2">
        <w:rPr>
          <w:i/>
          <w:iCs/>
        </w:rPr>
        <w:t>F</w:t>
      </w:r>
      <w:r w:rsidRPr="00E658A2">
        <w:t>(1, 480) = 0.</w:t>
      </w:r>
      <w:r>
        <w:t>98</w:t>
      </w:r>
      <w:r w:rsidRPr="00E658A2">
        <w:t xml:space="preserve">, </w:t>
      </w:r>
      <w:r w:rsidRPr="00E658A2">
        <w:rPr>
          <w:i/>
          <w:iCs/>
        </w:rPr>
        <w:t>p</w:t>
      </w:r>
      <w:r w:rsidRPr="00E658A2">
        <w:t>= .3</w:t>
      </w:r>
      <w:r>
        <w:t>24</w:t>
      </w:r>
      <w:r w:rsidRPr="00E658A2">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.002. As w</w:t>
      </w:r>
      <w:r w:rsidRPr="00594B26">
        <w:t xml:space="preserve">ith the naiveté and competence results, Supplemental Figure </w:t>
      </w:r>
      <w:r w:rsidR="00594B26" w:rsidRPr="00594B26">
        <w:t>10C</w:t>
      </w:r>
      <w:r w:rsidRPr="00594B26">
        <w:t xml:space="preserve"> and Supplemental Table </w:t>
      </w:r>
      <w:r w:rsidR="00594B26" w:rsidRPr="00594B26">
        <w:t>4</w:t>
      </w:r>
      <w:r>
        <w:t xml:space="preserve"> </w:t>
      </w:r>
      <w:r w:rsidRPr="00E658A2">
        <w:t xml:space="preserve">show that the effect of favor-granting on </w:t>
      </w:r>
      <w:r>
        <w:t>leader impression</w:t>
      </w:r>
      <w:r w:rsidRPr="00E658A2">
        <w:t xml:space="preserve"> was negative regardless of the </w:t>
      </w:r>
      <w:proofErr w:type="spellStart"/>
      <w:r w:rsidRPr="00E658A2">
        <w:t>approacher</w:t>
      </w:r>
      <w:r>
        <w:t>’s</w:t>
      </w:r>
      <w:proofErr w:type="spellEnd"/>
      <w:r w:rsidRPr="00E658A2">
        <w:t xml:space="preserve"> competence</w:t>
      </w:r>
      <w:r w:rsidR="00C22484">
        <w:t>. P</w:t>
      </w:r>
      <w:r w:rsidRPr="00E658A2">
        <w:t>lanned contrasts reveal</w:t>
      </w:r>
      <w:r w:rsidR="00C22484">
        <w:t>ed</w:t>
      </w:r>
      <w:r w:rsidRPr="00E658A2">
        <w:t xml:space="preserve"> that rewarding an incompetent approacher negatively impacted </w:t>
      </w:r>
      <w:r>
        <w:t xml:space="preserve">impressions of the leader </w:t>
      </w:r>
      <w:r w:rsidRPr="00E658A2">
        <w:t>(</w:t>
      </w:r>
      <w:r w:rsidRPr="00E658A2">
        <w:rPr>
          <w:i/>
          <w:iCs/>
        </w:rPr>
        <w:t>M</w:t>
      </w:r>
      <w:r w:rsidRPr="00E658A2">
        <w:t xml:space="preserve"> = -</w:t>
      </w:r>
      <w:r>
        <w:t>1.00</w:t>
      </w:r>
      <w:r w:rsidRPr="00E658A2">
        <w:t xml:space="preserve">, </w:t>
      </w:r>
      <w:r w:rsidRPr="00E658A2">
        <w:rPr>
          <w:i/>
          <w:iCs/>
        </w:rPr>
        <w:t xml:space="preserve">SD </w:t>
      </w:r>
      <w:r w:rsidRPr="00E658A2">
        <w:t>= 1.</w:t>
      </w:r>
      <w:r>
        <w:t>15</w:t>
      </w:r>
      <w:r w:rsidRPr="00E658A2">
        <w:t xml:space="preserve">) more so than </w:t>
      </w:r>
      <w:r>
        <w:t xml:space="preserve">rewarding </w:t>
      </w:r>
      <w:r w:rsidRPr="00E658A2">
        <w:t>a competent approacher (</w:t>
      </w:r>
      <w:r w:rsidRPr="00E658A2">
        <w:rPr>
          <w:i/>
          <w:iCs/>
        </w:rPr>
        <w:t>M</w:t>
      </w:r>
      <w:r w:rsidRPr="00E658A2">
        <w:t xml:space="preserve"> = -.</w:t>
      </w:r>
      <w:r>
        <w:t>47</w:t>
      </w:r>
      <w:r w:rsidRPr="00E658A2">
        <w:t xml:space="preserve">, </w:t>
      </w:r>
      <w:r w:rsidRPr="00E658A2">
        <w:rPr>
          <w:i/>
          <w:iCs/>
        </w:rPr>
        <w:t>SD</w:t>
      </w:r>
      <w:r w:rsidRPr="00E658A2">
        <w:t xml:space="preserve"> = 1.</w:t>
      </w:r>
      <w:r>
        <w:t>2</w:t>
      </w:r>
      <w:r w:rsidRPr="00E658A2">
        <w:t xml:space="preserve">6), </w:t>
      </w:r>
      <w:proofErr w:type="gramStart"/>
      <w:r w:rsidRPr="00E658A2">
        <w:rPr>
          <w:i/>
          <w:iCs/>
        </w:rPr>
        <w:t>t</w:t>
      </w:r>
      <w:r w:rsidRPr="00E658A2">
        <w:t>(</w:t>
      </w:r>
      <w:proofErr w:type="gramEnd"/>
      <w:r w:rsidRPr="00E658A2">
        <w:t xml:space="preserve">480) = </w:t>
      </w:r>
      <w:r>
        <w:t>3.21</w:t>
      </w:r>
      <w:r w:rsidRPr="00E658A2">
        <w:t xml:space="preserve"> </w:t>
      </w:r>
      <w:r w:rsidRPr="00E658A2">
        <w:rPr>
          <w:i/>
          <w:iCs/>
        </w:rPr>
        <w:t>p</w:t>
      </w:r>
      <w:r w:rsidRPr="00E658A2">
        <w:t xml:space="preserve"> = .00</w:t>
      </w:r>
      <w:r>
        <w:t>1</w:t>
      </w:r>
      <w:r w:rsidRPr="00E658A2">
        <w:t>.</w:t>
      </w:r>
    </w:p>
    <w:p w14:paraId="2055D4CE" w14:textId="77777777" w:rsidR="00862817" w:rsidRDefault="00862817">
      <w:pPr>
        <w:rPr>
          <w:b/>
          <w:bCs/>
        </w:rPr>
      </w:pPr>
      <w:r>
        <w:rPr>
          <w:b/>
          <w:bCs/>
        </w:rPr>
        <w:br w:type="page"/>
      </w:r>
    </w:p>
    <w:p w14:paraId="7866219B" w14:textId="3FF0CDE2" w:rsidR="00594B26" w:rsidRPr="00034320" w:rsidRDefault="00594B26" w:rsidP="00594B26">
      <w:pPr>
        <w:rPr>
          <w:b/>
          <w:bCs/>
        </w:rPr>
      </w:pPr>
      <w:r>
        <w:rPr>
          <w:b/>
          <w:bCs/>
        </w:rPr>
        <w:lastRenderedPageBreak/>
        <w:t xml:space="preserve">Supplemental </w:t>
      </w:r>
      <w:r w:rsidRPr="00034320">
        <w:rPr>
          <w:b/>
          <w:bCs/>
        </w:rPr>
        <w:t xml:space="preserve">Figure </w:t>
      </w:r>
      <w:r>
        <w:rPr>
          <w:b/>
          <w:bCs/>
        </w:rPr>
        <w:t>10</w:t>
      </w:r>
      <w:r w:rsidR="004B01E0">
        <w:rPr>
          <w:b/>
          <w:bCs/>
        </w:rPr>
        <w:t>A-10C</w:t>
      </w:r>
    </w:p>
    <w:p w14:paraId="01243232" w14:textId="77777777" w:rsidR="00594B26" w:rsidRPr="00E658A2" w:rsidRDefault="00594B26" w:rsidP="00594B26">
      <w:pPr>
        <w:rPr>
          <w:i/>
          <w:iCs/>
        </w:rPr>
      </w:pPr>
      <w:r>
        <w:rPr>
          <w:bCs/>
          <w:i/>
          <w:iCs/>
        </w:rPr>
        <w:t>Supplementary Study 6</w:t>
      </w:r>
      <w:r w:rsidRPr="00034320">
        <w:rPr>
          <w:bCs/>
          <w:i/>
          <w:iCs/>
        </w:rPr>
        <w:t>:</w:t>
      </w:r>
      <w:r w:rsidRPr="00E658A2">
        <w:rPr>
          <w:bCs/>
          <w:i/>
          <w:iCs/>
        </w:rPr>
        <w:t xml:space="preserve"> Impression-management consequences (competence</w:t>
      </w:r>
      <w:r>
        <w:rPr>
          <w:bCs/>
          <w:i/>
          <w:iCs/>
        </w:rPr>
        <w:t xml:space="preserve">, </w:t>
      </w:r>
      <w:r w:rsidRPr="00E658A2">
        <w:rPr>
          <w:bCs/>
          <w:i/>
          <w:iCs/>
        </w:rPr>
        <w:t>warmth</w:t>
      </w:r>
      <w:r>
        <w:rPr>
          <w:bCs/>
          <w:i/>
          <w:iCs/>
        </w:rPr>
        <w:t>, and overall impression</w:t>
      </w:r>
      <w:r w:rsidRPr="00E658A2">
        <w:rPr>
          <w:bCs/>
          <w:i/>
          <w:iCs/>
        </w:rPr>
        <w:t>)</w:t>
      </w:r>
      <w:r>
        <w:rPr>
          <w:bCs/>
          <w:i/>
          <w:iCs/>
        </w:rPr>
        <w:t xml:space="preserve"> </w:t>
      </w:r>
      <w:r w:rsidRPr="00E658A2">
        <w:rPr>
          <w:bCs/>
          <w:i/>
          <w:iCs/>
        </w:rPr>
        <w:t>as a function of approacher competence (competent vs. incompetent) and favor conditions (grant favor vs. refuse favor)</w:t>
      </w:r>
      <w:r w:rsidRPr="00E658A2">
        <w:rPr>
          <w:i/>
          <w:iCs/>
        </w:rPr>
        <w:t>.</w:t>
      </w:r>
    </w:p>
    <w:p w14:paraId="64A65771" w14:textId="4D08369E" w:rsidR="00594B26" w:rsidRDefault="00594B26" w:rsidP="00594B26">
      <w:pPr>
        <w:rPr>
          <w:noProof/>
        </w:rPr>
      </w:pPr>
      <w:r w:rsidRPr="00E658A2">
        <w:rPr>
          <w:noProof/>
        </w:rPr>
        <w:t xml:space="preserve">  </w:t>
      </w:r>
      <w:r w:rsidR="004B01E0" w:rsidRPr="004B01E0">
        <w:rPr>
          <w:noProof/>
        </w:rPr>
        <w:drawing>
          <wp:inline distT="0" distB="0" distL="0" distR="0" wp14:anchorId="79722D39" wp14:editId="7391DC09">
            <wp:extent cx="2790825" cy="2587170"/>
            <wp:effectExtent l="0" t="0" r="0" b="3810"/>
            <wp:docPr id="204501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18109" name=""/>
                    <pic:cNvPicPr/>
                  </pic:nvPicPr>
                  <pic:blipFill>
                    <a:blip r:embed="rId36"/>
                    <a:stretch>
                      <a:fillRect/>
                    </a:stretch>
                  </pic:blipFill>
                  <pic:spPr>
                    <a:xfrm>
                      <a:off x="0" y="0"/>
                      <a:ext cx="2805330" cy="2600617"/>
                    </a:xfrm>
                    <a:prstGeom prst="rect">
                      <a:avLst/>
                    </a:prstGeom>
                  </pic:spPr>
                </pic:pic>
              </a:graphicData>
            </a:graphic>
          </wp:inline>
        </w:drawing>
      </w:r>
      <w:r w:rsidR="004B01E0" w:rsidRPr="004B01E0">
        <w:rPr>
          <w:noProof/>
        </w:rPr>
        <w:drawing>
          <wp:inline distT="0" distB="0" distL="0" distR="0" wp14:anchorId="4F243772" wp14:editId="66BE83CD">
            <wp:extent cx="2847975" cy="2640980"/>
            <wp:effectExtent l="0" t="0" r="0" b="6985"/>
            <wp:docPr id="4424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4521" name=""/>
                    <pic:cNvPicPr/>
                  </pic:nvPicPr>
                  <pic:blipFill>
                    <a:blip r:embed="rId37"/>
                    <a:stretch>
                      <a:fillRect/>
                    </a:stretch>
                  </pic:blipFill>
                  <pic:spPr>
                    <a:xfrm>
                      <a:off x="0" y="0"/>
                      <a:ext cx="2854456" cy="2646990"/>
                    </a:xfrm>
                    <a:prstGeom prst="rect">
                      <a:avLst/>
                    </a:prstGeom>
                  </pic:spPr>
                </pic:pic>
              </a:graphicData>
            </a:graphic>
          </wp:inline>
        </w:drawing>
      </w:r>
    </w:p>
    <w:p w14:paraId="5C757B7E" w14:textId="5A3AD388" w:rsidR="00594B26" w:rsidRDefault="004B01E0" w:rsidP="004B01E0">
      <w:pPr>
        <w:ind w:left="2160"/>
        <w:rPr>
          <w:noProof/>
        </w:rPr>
      </w:pPr>
      <w:r w:rsidRPr="004B01E0">
        <w:rPr>
          <w:noProof/>
        </w:rPr>
        <w:drawing>
          <wp:inline distT="0" distB="0" distL="0" distR="0" wp14:anchorId="1DD1F129" wp14:editId="6707D3CC">
            <wp:extent cx="2743200" cy="2553511"/>
            <wp:effectExtent l="0" t="0" r="0" b="0"/>
            <wp:docPr id="10176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3571" name=""/>
                    <pic:cNvPicPr/>
                  </pic:nvPicPr>
                  <pic:blipFill>
                    <a:blip r:embed="rId38"/>
                    <a:stretch>
                      <a:fillRect/>
                    </a:stretch>
                  </pic:blipFill>
                  <pic:spPr>
                    <a:xfrm>
                      <a:off x="0" y="0"/>
                      <a:ext cx="2750857" cy="2560638"/>
                    </a:xfrm>
                    <a:prstGeom prst="rect">
                      <a:avLst/>
                    </a:prstGeom>
                  </pic:spPr>
                </pic:pic>
              </a:graphicData>
            </a:graphic>
          </wp:inline>
        </w:drawing>
      </w:r>
    </w:p>
    <w:p w14:paraId="220F763A" w14:textId="77777777" w:rsidR="00594B26" w:rsidRDefault="00594B26" w:rsidP="00594B26">
      <w:pPr>
        <w:rPr>
          <w:noProof/>
        </w:rPr>
      </w:pPr>
      <w:r w:rsidRPr="00E658A2">
        <w:rPr>
          <w:noProof/>
        </w:rPr>
        <w:tab/>
      </w:r>
      <w:r w:rsidRPr="00E658A2">
        <w:rPr>
          <w:i/>
          <w:iCs/>
          <w:noProof/>
        </w:rPr>
        <w:t>Note</w:t>
      </w:r>
      <w:r w:rsidRPr="00E658A2">
        <w:rPr>
          <w:noProof/>
        </w:rPr>
        <w:t xml:space="preserve">: Error bars represent 95% confidence intervals. </w:t>
      </w:r>
    </w:p>
    <w:p w14:paraId="14C58403" w14:textId="77777777" w:rsidR="00594B26" w:rsidRPr="00E658A2" w:rsidRDefault="00594B26" w:rsidP="00936A35">
      <w:pPr>
        <w:widowControl w:val="0"/>
        <w:spacing w:line="480" w:lineRule="auto"/>
        <w:ind w:firstLine="720"/>
        <w:rPr>
          <w:highlight w:val="yellow"/>
          <w:u w:val="single"/>
        </w:rPr>
      </w:pPr>
    </w:p>
    <w:p w14:paraId="5019AFEB" w14:textId="78C9F136" w:rsidR="00B140A7" w:rsidRPr="00E658A2" w:rsidRDefault="00B140A7" w:rsidP="00B140A7">
      <w:pPr>
        <w:spacing w:line="480" w:lineRule="auto"/>
        <w:ind w:firstLine="720"/>
        <w:rPr>
          <w:highlight w:val="yellow"/>
        </w:rPr>
      </w:pPr>
      <w:r w:rsidRPr="00E658A2">
        <w:rPr>
          <w:b/>
          <w:bCs/>
          <w:i/>
          <w:iCs/>
        </w:rPr>
        <w:t>Organizational consequences.</w:t>
      </w:r>
      <w:r w:rsidRPr="00E658A2" w:rsidDel="00492881">
        <w:t xml:space="preserve"> </w:t>
      </w:r>
      <w:r w:rsidRPr="00E658A2">
        <w:t>Contrary to our predictions, an ANOVA on commitment to the leader did not show a significant interaction of approacher competence and favor-granting</w:t>
      </w:r>
      <w:r w:rsidRPr="00E658A2">
        <w:rPr>
          <w:i/>
          <w:iCs/>
        </w:rPr>
        <w:t xml:space="preserve"> </w:t>
      </w:r>
      <w:proofErr w:type="gramStart"/>
      <w:r w:rsidRPr="00E658A2">
        <w:rPr>
          <w:i/>
          <w:iCs/>
        </w:rPr>
        <w:t>F</w:t>
      </w:r>
      <w:r w:rsidRPr="00E658A2">
        <w:t>(</w:t>
      </w:r>
      <w:proofErr w:type="gramEnd"/>
      <w:r w:rsidRPr="00E658A2">
        <w:t xml:space="preserve">1, 480) = 1.76, </w:t>
      </w:r>
      <w:r w:rsidRPr="00E658A2">
        <w:rPr>
          <w:i/>
          <w:iCs/>
        </w:rPr>
        <w:t xml:space="preserve">p </w:t>
      </w:r>
      <w:r w:rsidRPr="00E658A2">
        <w:t>= .185,</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.004. There was a significant effect of favor-granting</w:t>
      </w:r>
      <w:r>
        <w:t>,</w:t>
      </w:r>
      <w:r w:rsidRPr="00E658A2">
        <w:t xml:space="preserve"> as expected, </w:t>
      </w:r>
      <w:proofErr w:type="gramStart"/>
      <w:r w:rsidRPr="00E658A2">
        <w:rPr>
          <w:i/>
          <w:iCs/>
        </w:rPr>
        <w:t>F</w:t>
      </w:r>
      <w:r w:rsidRPr="00E658A2">
        <w:t>(</w:t>
      </w:r>
      <w:proofErr w:type="gramEnd"/>
      <w:r w:rsidRPr="00E658A2">
        <w:t xml:space="preserve">1, 480) = 51.95, </w:t>
      </w:r>
      <w:r w:rsidRPr="00594B26">
        <w:rPr>
          <w:i/>
          <w:iCs/>
        </w:rPr>
        <w:t xml:space="preserve">p </w:t>
      </w:r>
      <w:r w:rsidRPr="00594B26">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594B26">
        <w:t xml:space="preserve"> = .098, but no effect of approacher competence, </w:t>
      </w:r>
      <w:r w:rsidRPr="00594B26">
        <w:rPr>
          <w:i/>
          <w:iCs/>
        </w:rPr>
        <w:t>F</w:t>
      </w:r>
      <w:r w:rsidRPr="00594B26">
        <w:t xml:space="preserve">(1, 480) = 1.50, </w:t>
      </w:r>
      <w:r w:rsidRPr="00594B26">
        <w:rPr>
          <w:i/>
          <w:iCs/>
        </w:rPr>
        <w:t xml:space="preserve">p </w:t>
      </w:r>
      <w:r w:rsidRPr="00594B26">
        <w:t>= .222,</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594B26">
        <w:t xml:space="preserve"> = .003. As </w:t>
      </w:r>
      <w:r w:rsidR="003F5DCF" w:rsidRPr="00594B26">
        <w:t xml:space="preserve">Supplemental </w:t>
      </w:r>
      <w:r w:rsidRPr="00594B26">
        <w:t xml:space="preserve">Figure </w:t>
      </w:r>
      <w:r w:rsidR="00594B26" w:rsidRPr="00594B26">
        <w:t>11A</w:t>
      </w:r>
      <w:r w:rsidRPr="00594B26">
        <w:t xml:space="preserve"> illustrates, granting</w:t>
      </w:r>
      <w:r w:rsidRPr="00E658A2">
        <w:t xml:space="preserve"> a favor </w:t>
      </w:r>
      <w:r w:rsidRPr="00E658A2">
        <w:lastRenderedPageBreak/>
        <w:t xml:space="preserve">harmed observer commitment regardless of approacher competence. However, planned contrasts were suggestive that, in line with our other outcomes, granting a favor to an incompetent approacher </w:t>
      </w:r>
      <w:r>
        <w:t>was marginally</w:t>
      </w:r>
      <w:r w:rsidRPr="00E658A2">
        <w:t xml:space="preserve"> more detrimental to commitment (</w:t>
      </w:r>
      <w:r w:rsidRPr="00E658A2">
        <w:rPr>
          <w:i/>
          <w:iCs/>
        </w:rPr>
        <w:t>M</w:t>
      </w:r>
      <w:r w:rsidRPr="00E658A2">
        <w:t xml:space="preserve"> = 3.33, </w:t>
      </w:r>
      <w:r w:rsidRPr="00E658A2">
        <w:rPr>
          <w:i/>
          <w:iCs/>
        </w:rPr>
        <w:t xml:space="preserve">SD </w:t>
      </w:r>
      <w:r w:rsidRPr="00E658A2">
        <w:t>= 1.09) than doing so for a competent approacher (</w:t>
      </w:r>
      <w:r w:rsidRPr="00E658A2">
        <w:rPr>
          <w:i/>
          <w:iCs/>
        </w:rPr>
        <w:t>M</w:t>
      </w:r>
      <w:r w:rsidRPr="00E658A2">
        <w:t xml:space="preserve"> = 3.60, </w:t>
      </w:r>
      <w:r w:rsidRPr="00E658A2">
        <w:rPr>
          <w:i/>
          <w:iCs/>
        </w:rPr>
        <w:t xml:space="preserve">SD </w:t>
      </w:r>
      <w:r w:rsidRPr="00E658A2">
        <w:t xml:space="preserve">= 1.18), </w:t>
      </w:r>
      <w:r w:rsidRPr="00E658A2">
        <w:rPr>
          <w:i/>
          <w:iCs/>
        </w:rPr>
        <w:t>t</w:t>
      </w:r>
      <w:r w:rsidRPr="00E658A2">
        <w:t xml:space="preserve"> = 1.80, </w:t>
      </w:r>
      <w:r w:rsidRPr="00E658A2">
        <w:rPr>
          <w:i/>
          <w:iCs/>
        </w:rPr>
        <w:t>p</w:t>
      </w:r>
      <w:r w:rsidRPr="00E658A2">
        <w:t xml:space="preserve"> = .072. </w:t>
      </w:r>
    </w:p>
    <w:p w14:paraId="095EF489" w14:textId="1DAB17E4" w:rsidR="00594B26" w:rsidRDefault="00B140A7" w:rsidP="00B140A7">
      <w:pPr>
        <w:spacing w:line="480" w:lineRule="auto"/>
        <w:ind w:firstLine="720"/>
      </w:pPr>
      <w:r w:rsidRPr="00E658A2">
        <w:t xml:space="preserve">Finally, </w:t>
      </w:r>
      <w:r>
        <w:t xml:space="preserve">the </w:t>
      </w:r>
      <w:r w:rsidRPr="00E658A2">
        <w:t>results followed our predictions for perceptions of organizational fairness</w:t>
      </w:r>
      <w:r>
        <w:t>,</w:t>
      </w:r>
      <w:r w:rsidRPr="00E658A2">
        <w:t xml:space="preserve"> as an ANOVA showed a significant interaction of approacher competence and favor-granting</w:t>
      </w:r>
      <w:r w:rsidRPr="00E658A2">
        <w:rPr>
          <w:i/>
          <w:iCs/>
        </w:rPr>
        <w:t xml:space="preserve"> </w:t>
      </w:r>
      <w:proofErr w:type="gramStart"/>
      <w:r w:rsidRPr="00E658A2">
        <w:rPr>
          <w:i/>
          <w:iCs/>
        </w:rPr>
        <w:t>F</w:t>
      </w:r>
      <w:r w:rsidRPr="00E658A2">
        <w:t>(</w:t>
      </w:r>
      <w:proofErr w:type="gramEnd"/>
      <w:r w:rsidRPr="00E658A2">
        <w:t xml:space="preserve">1, 480) = 5.05, </w:t>
      </w:r>
      <w:r w:rsidRPr="00E658A2">
        <w:rPr>
          <w:i/>
          <w:iCs/>
        </w:rPr>
        <w:t xml:space="preserve">p </w:t>
      </w:r>
      <w:r w:rsidRPr="00E658A2">
        <w:t>= .025,</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.010. There was a significant effect of favor-granting</w:t>
      </w:r>
      <w:r>
        <w:t>,</w:t>
      </w:r>
      <w:r w:rsidRPr="00E658A2">
        <w:t xml:space="preserve"> as expected, </w:t>
      </w:r>
      <w:proofErr w:type="gramStart"/>
      <w:r w:rsidRPr="00E658A2">
        <w:rPr>
          <w:i/>
          <w:iCs/>
        </w:rPr>
        <w:t>F</w:t>
      </w:r>
      <w:r w:rsidRPr="00E658A2">
        <w:t>(</w:t>
      </w:r>
      <w:proofErr w:type="gramEnd"/>
      <w:r w:rsidRPr="00E658A2">
        <w:t xml:space="preserve">1, 480) = 231.01, </w:t>
      </w:r>
      <w:r w:rsidRPr="00E658A2">
        <w:rPr>
          <w:i/>
          <w:iCs/>
        </w:rPr>
        <w:t xml:space="preserve">p </w:t>
      </w:r>
      <w:r w:rsidRPr="00E658A2">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658A2">
        <w:t xml:space="preserve"> = .325, but no effect of approacher competence, </w:t>
      </w:r>
      <w:r w:rsidRPr="00E658A2">
        <w:rPr>
          <w:i/>
          <w:iCs/>
        </w:rPr>
        <w:t>F</w:t>
      </w:r>
      <w:r w:rsidRPr="00E658A2">
        <w:t xml:space="preserve">(1, 480) = </w:t>
      </w:r>
      <w:r w:rsidRPr="00594B26">
        <w:t xml:space="preserve">0.87, </w:t>
      </w:r>
      <w:r w:rsidRPr="00594B26">
        <w:rPr>
          <w:i/>
          <w:iCs/>
        </w:rPr>
        <w:t xml:space="preserve">p </w:t>
      </w:r>
      <w:r w:rsidRPr="00594B26">
        <w:t>= .353,</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594B26">
        <w:t xml:space="preserve"> = .002. As </w:t>
      </w:r>
      <w:r w:rsidR="003F5DCF" w:rsidRPr="00594B26">
        <w:t xml:space="preserve">Supplemental </w:t>
      </w:r>
      <w:r w:rsidRPr="00594B26">
        <w:t>Figure</w:t>
      </w:r>
      <w:r w:rsidR="00594B26" w:rsidRPr="00594B26">
        <w:t xml:space="preserve"> 11B</w:t>
      </w:r>
      <w:r w:rsidRPr="00E658A2">
        <w:t xml:space="preserve"> illustrates, granting a favor decreased </w:t>
      </w:r>
      <w:r w:rsidR="00001D38">
        <w:t xml:space="preserve">organizational </w:t>
      </w:r>
      <w:r w:rsidRPr="00E658A2">
        <w:t>fairness perceptions regardless of approacher competence, but planned contrasts showed that leaders who refused to grant a favor to an incompetent flatterer were able to increase perceptions of organizational fairness (</w:t>
      </w:r>
      <w:r w:rsidRPr="00E658A2">
        <w:rPr>
          <w:i/>
          <w:iCs/>
        </w:rPr>
        <w:t>M</w:t>
      </w:r>
      <w:r w:rsidRPr="00E658A2">
        <w:t xml:space="preserve"> = 4.95, </w:t>
      </w:r>
      <w:r w:rsidRPr="00E658A2">
        <w:rPr>
          <w:i/>
          <w:iCs/>
        </w:rPr>
        <w:t>SD</w:t>
      </w:r>
      <w:r w:rsidRPr="00E658A2">
        <w:t xml:space="preserve"> = 0.98) compared to leaders who did the same for a competent flatterer (</w:t>
      </w:r>
      <w:r w:rsidRPr="00E658A2">
        <w:rPr>
          <w:i/>
          <w:iCs/>
        </w:rPr>
        <w:t>M</w:t>
      </w:r>
      <w:r w:rsidRPr="00E658A2">
        <w:t xml:space="preserve"> = 4.61, </w:t>
      </w:r>
      <w:r w:rsidRPr="00E658A2">
        <w:rPr>
          <w:i/>
          <w:iCs/>
        </w:rPr>
        <w:t xml:space="preserve">SD </w:t>
      </w:r>
      <w:r w:rsidRPr="00E658A2">
        <w:t xml:space="preserve">= 1.28), </w:t>
      </w:r>
      <w:proofErr w:type="gramStart"/>
      <w:r w:rsidRPr="00E658A2">
        <w:rPr>
          <w:i/>
          <w:iCs/>
        </w:rPr>
        <w:t>t</w:t>
      </w:r>
      <w:r w:rsidRPr="00E658A2">
        <w:t>(</w:t>
      </w:r>
      <w:proofErr w:type="gramEnd"/>
      <w:r w:rsidRPr="00E658A2">
        <w:t xml:space="preserve">480) = 2.25, </w:t>
      </w:r>
      <w:r w:rsidRPr="00E658A2">
        <w:rPr>
          <w:i/>
          <w:iCs/>
        </w:rPr>
        <w:t>p</w:t>
      </w:r>
      <w:r w:rsidRPr="00E658A2">
        <w:t xml:space="preserve"> = .025.</w:t>
      </w:r>
    </w:p>
    <w:p w14:paraId="1AD7E637" w14:textId="64FC878C" w:rsidR="00594B26" w:rsidRPr="00034320" w:rsidRDefault="00594B26" w:rsidP="00594B26">
      <w:pPr>
        <w:rPr>
          <w:b/>
          <w:bCs/>
        </w:rPr>
      </w:pPr>
      <w:r>
        <w:rPr>
          <w:b/>
          <w:bCs/>
        </w:rPr>
        <w:t xml:space="preserve">Supplemental </w:t>
      </w:r>
      <w:r w:rsidRPr="00034320">
        <w:rPr>
          <w:b/>
          <w:bCs/>
        </w:rPr>
        <w:t xml:space="preserve">Figure </w:t>
      </w:r>
      <w:r>
        <w:rPr>
          <w:b/>
          <w:bCs/>
        </w:rPr>
        <w:t>11</w:t>
      </w:r>
      <w:r w:rsidR="004B01E0">
        <w:rPr>
          <w:b/>
          <w:bCs/>
        </w:rPr>
        <w:t>A and 11B</w:t>
      </w:r>
    </w:p>
    <w:p w14:paraId="23B9D02C" w14:textId="5A063DCB" w:rsidR="00594B26" w:rsidRPr="001D5836" w:rsidRDefault="00594B26" w:rsidP="001D5836">
      <w:pPr>
        <w:rPr>
          <w:i/>
          <w:iCs/>
        </w:rPr>
      </w:pPr>
      <w:r>
        <w:rPr>
          <w:bCs/>
          <w:i/>
          <w:iCs/>
        </w:rPr>
        <w:t>Supplementary Study 6</w:t>
      </w:r>
      <w:r w:rsidRPr="00034320">
        <w:rPr>
          <w:bCs/>
          <w:i/>
          <w:iCs/>
        </w:rPr>
        <w:t>:</w:t>
      </w:r>
      <w:r w:rsidRPr="00E658A2">
        <w:rPr>
          <w:bCs/>
          <w:i/>
          <w:iCs/>
        </w:rPr>
        <w:t xml:space="preserve"> </w:t>
      </w:r>
      <w:r>
        <w:rPr>
          <w:bCs/>
          <w:i/>
          <w:iCs/>
        </w:rPr>
        <w:t>O</w:t>
      </w:r>
      <w:r w:rsidRPr="00E658A2">
        <w:rPr>
          <w:bCs/>
          <w:i/>
          <w:iCs/>
        </w:rPr>
        <w:t>rganizational consequences (commitment to leader and organizational fairness) as a function of approacher competence (competent vs. incompetent) and favor conditions (grant favor vs. refuse favor)</w:t>
      </w:r>
      <w:r w:rsidRPr="00E658A2">
        <w:rPr>
          <w:i/>
          <w:iCs/>
        </w:rPr>
        <w:t>.</w:t>
      </w:r>
    </w:p>
    <w:p w14:paraId="2A73F2B1" w14:textId="5F10A874" w:rsidR="00594B26" w:rsidRDefault="00594B26" w:rsidP="00594B26">
      <w:pPr>
        <w:rPr>
          <w:noProof/>
        </w:rPr>
      </w:pPr>
      <w:r w:rsidRPr="00E658A2">
        <w:rPr>
          <w:noProof/>
        </w:rPr>
        <w:t xml:space="preserve"> </w:t>
      </w:r>
      <w:r w:rsidR="004B01E0" w:rsidRPr="004B01E0">
        <w:rPr>
          <w:noProof/>
        </w:rPr>
        <w:drawing>
          <wp:inline distT="0" distB="0" distL="0" distR="0" wp14:anchorId="24A33E2E" wp14:editId="13BF7211">
            <wp:extent cx="2724150" cy="2571653"/>
            <wp:effectExtent l="0" t="0" r="0" b="635"/>
            <wp:docPr id="202141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11827" name=""/>
                    <pic:cNvPicPr/>
                  </pic:nvPicPr>
                  <pic:blipFill>
                    <a:blip r:embed="rId39"/>
                    <a:stretch>
                      <a:fillRect/>
                    </a:stretch>
                  </pic:blipFill>
                  <pic:spPr>
                    <a:xfrm>
                      <a:off x="0" y="0"/>
                      <a:ext cx="2732131" cy="2579188"/>
                    </a:xfrm>
                    <a:prstGeom prst="rect">
                      <a:avLst/>
                    </a:prstGeom>
                  </pic:spPr>
                </pic:pic>
              </a:graphicData>
            </a:graphic>
          </wp:inline>
        </w:drawing>
      </w:r>
      <w:r w:rsidR="001D5836" w:rsidRPr="001D5836">
        <w:rPr>
          <w:noProof/>
        </w:rPr>
        <w:drawing>
          <wp:inline distT="0" distB="0" distL="0" distR="0" wp14:anchorId="1D1B4A20" wp14:editId="439AF8D5">
            <wp:extent cx="2785682" cy="2551176"/>
            <wp:effectExtent l="0" t="0" r="0" b="1905"/>
            <wp:docPr id="145943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32798" name=""/>
                    <pic:cNvPicPr/>
                  </pic:nvPicPr>
                  <pic:blipFill>
                    <a:blip r:embed="rId40"/>
                    <a:stretch>
                      <a:fillRect/>
                    </a:stretch>
                  </pic:blipFill>
                  <pic:spPr>
                    <a:xfrm>
                      <a:off x="0" y="0"/>
                      <a:ext cx="2785682" cy="2551176"/>
                    </a:xfrm>
                    <a:prstGeom prst="rect">
                      <a:avLst/>
                    </a:prstGeom>
                  </pic:spPr>
                </pic:pic>
              </a:graphicData>
            </a:graphic>
          </wp:inline>
        </w:drawing>
      </w:r>
    </w:p>
    <w:p w14:paraId="3D322773" w14:textId="77777777" w:rsidR="00594B26" w:rsidRDefault="00594B26" w:rsidP="00594B26">
      <w:pPr>
        <w:rPr>
          <w:noProof/>
        </w:rPr>
      </w:pPr>
      <w:r w:rsidRPr="00E658A2">
        <w:rPr>
          <w:noProof/>
        </w:rPr>
        <w:tab/>
      </w:r>
      <w:r w:rsidRPr="00E658A2">
        <w:rPr>
          <w:i/>
          <w:iCs/>
          <w:noProof/>
        </w:rPr>
        <w:t>Note</w:t>
      </w:r>
      <w:r w:rsidRPr="00E658A2">
        <w:rPr>
          <w:noProof/>
        </w:rPr>
        <w:t xml:space="preserve">: Error bars represent 95% confidence intervals. </w:t>
      </w:r>
    </w:p>
    <w:p w14:paraId="0B88051C" w14:textId="1B61C8E0" w:rsidR="00B140A7" w:rsidRPr="00E658A2" w:rsidRDefault="00B140A7" w:rsidP="00B140A7">
      <w:pPr>
        <w:spacing w:line="480" w:lineRule="auto"/>
        <w:ind w:firstLine="720"/>
      </w:pPr>
      <w:r w:rsidRPr="00E658A2">
        <w:lastRenderedPageBreak/>
        <w:t xml:space="preserve">   </w:t>
      </w:r>
      <w:bookmarkStart w:id="49" w:name="_Hlk135918745"/>
      <w:bookmarkStart w:id="50" w:name="_Hlk129765471"/>
      <w:r w:rsidRPr="00E658A2">
        <w:rPr>
          <w:b/>
          <w:bCs/>
          <w:i/>
          <w:iCs/>
        </w:rPr>
        <w:t xml:space="preserve">Secondary </w:t>
      </w:r>
      <w:r>
        <w:rPr>
          <w:b/>
          <w:bCs/>
          <w:i/>
          <w:iCs/>
        </w:rPr>
        <w:t>a</w:t>
      </w:r>
      <w:r w:rsidRPr="00E658A2">
        <w:rPr>
          <w:b/>
          <w:bCs/>
          <w:i/>
          <w:iCs/>
        </w:rPr>
        <w:t>nalys</w:t>
      </w:r>
      <w:r w:rsidR="00776664">
        <w:rPr>
          <w:b/>
          <w:bCs/>
          <w:i/>
          <w:iCs/>
        </w:rPr>
        <w:t>e</w:t>
      </w:r>
      <w:r w:rsidRPr="00E658A2">
        <w:rPr>
          <w:b/>
          <w:bCs/>
          <w:i/>
          <w:iCs/>
        </w:rPr>
        <w:t>s: Impact of</w:t>
      </w:r>
      <w:r w:rsidR="00840BD4" w:rsidRPr="00840BD4">
        <w:rPr>
          <w:b/>
          <w:bCs/>
          <w:i/>
          <w:iCs/>
        </w:rPr>
        <w:t xml:space="preserve"> </w:t>
      </w:r>
      <w:r w:rsidR="00840BD4" w:rsidRPr="00E658A2">
        <w:rPr>
          <w:b/>
          <w:bCs/>
          <w:i/>
          <w:iCs/>
        </w:rPr>
        <w:t xml:space="preserve">leader’s </w:t>
      </w:r>
      <w:r w:rsidR="00840BD4">
        <w:rPr>
          <w:b/>
          <w:bCs/>
          <w:i/>
          <w:iCs/>
        </w:rPr>
        <w:t xml:space="preserve">general </w:t>
      </w:r>
      <w:r w:rsidR="00840BD4" w:rsidRPr="00E658A2">
        <w:rPr>
          <w:b/>
          <w:bCs/>
          <w:i/>
          <w:iCs/>
        </w:rPr>
        <w:t>competence</w:t>
      </w:r>
      <w:bookmarkEnd w:id="49"/>
      <w:r w:rsidRPr="00E658A2">
        <w:rPr>
          <w:b/>
          <w:bCs/>
          <w:i/>
          <w:iCs/>
        </w:rPr>
        <w:t>.</w:t>
      </w:r>
      <w:r w:rsidRPr="00E658A2">
        <w:t xml:space="preserve"> </w:t>
      </w:r>
      <w:bookmarkEnd w:id="50"/>
      <w:r w:rsidR="00840BD4">
        <w:t>As described in the study introduction. w</w:t>
      </w:r>
      <w:r w:rsidRPr="006957E4">
        <w:t xml:space="preserve">e conducted secondary analyses to test whether participants’ prior perceptions of their leader’s </w:t>
      </w:r>
      <w:r w:rsidR="00840BD4">
        <w:t xml:space="preserve">general </w:t>
      </w:r>
      <w:r w:rsidRPr="006957E4">
        <w:t>competence</w:t>
      </w:r>
      <w:r>
        <w:t xml:space="preserve">, assessed before reading the </w:t>
      </w:r>
      <w:r w:rsidRPr="00594B26">
        <w:t xml:space="preserve">scenarios, would impact </w:t>
      </w:r>
      <w:r w:rsidR="00840BD4" w:rsidRPr="00594B26">
        <w:t>their reactions to reading that the leader had rewarded flattery</w:t>
      </w:r>
      <w:r w:rsidRPr="00594B26">
        <w:t xml:space="preserve">. As presented in </w:t>
      </w:r>
      <w:r w:rsidR="00E95B6D" w:rsidRPr="00594B26">
        <w:t xml:space="preserve">Tables </w:t>
      </w:r>
      <w:r w:rsidR="00594B26" w:rsidRPr="00594B26">
        <w:t>5-10</w:t>
      </w:r>
      <w:r w:rsidRPr="00594B26">
        <w:t>, an</w:t>
      </w:r>
      <w:r w:rsidRPr="006957E4">
        <w:t xml:space="preserve"> ANOVA testing</w:t>
      </w:r>
      <w:r w:rsidRPr="00E658A2">
        <w:t xml:space="preserve"> the effects of </w:t>
      </w:r>
      <w:bookmarkStart w:id="51" w:name="_Hlk129765398"/>
      <w:r w:rsidRPr="00E658A2">
        <w:t>approacher competence, favor-granting,</w:t>
      </w:r>
      <w:bookmarkEnd w:id="51"/>
      <w:r w:rsidRPr="00E658A2">
        <w:t xml:space="preserve"> and leader</w:t>
      </w:r>
      <w:r w:rsidR="00840BD4">
        <w:t>’s general</w:t>
      </w:r>
      <w:r w:rsidRPr="00E658A2">
        <w:t xml:space="preserve"> competence did not demonstrate any significant </w:t>
      </w:r>
      <w:bookmarkStart w:id="52" w:name="_Hlk129765548"/>
      <w:r w:rsidRPr="00E658A2">
        <w:t>three-way interactions for any of our focal outcomes (</w:t>
      </w:r>
      <w:r w:rsidRPr="00E658A2">
        <w:rPr>
          <w:i/>
          <w:iCs/>
        </w:rPr>
        <w:t>F</w:t>
      </w:r>
      <w:r w:rsidRPr="00E658A2">
        <w:t xml:space="preserve">s &lt; 1.40, </w:t>
      </w:r>
      <w:proofErr w:type="spellStart"/>
      <w:r w:rsidRPr="00E658A2">
        <w:rPr>
          <w:i/>
          <w:iCs/>
        </w:rPr>
        <w:t>p</w:t>
      </w:r>
      <w:r w:rsidRPr="00E658A2">
        <w:t>s</w:t>
      </w:r>
      <w:proofErr w:type="spellEnd"/>
      <w:r w:rsidRPr="00E658A2">
        <w:t xml:space="preserve"> &gt; .237,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r>
          <m:rPr>
            <m:sty m:val="p"/>
          </m:rPr>
          <w:rPr>
            <w:rFonts w:ascii="Cambria Math" w:hAnsi="Cambria Math"/>
          </w:rPr>
          <m:t>s</m:t>
        </m:r>
      </m:oMath>
      <w:r w:rsidRPr="00E658A2">
        <w:t xml:space="preserve"> &lt; .003). </w:t>
      </w:r>
      <w:bookmarkEnd w:id="52"/>
      <w:r w:rsidRPr="00E658A2">
        <w:t>Additionally,</w:t>
      </w:r>
      <w:r w:rsidR="00840BD4">
        <w:t xml:space="preserve"> when we </w:t>
      </w:r>
      <w:bookmarkStart w:id="53" w:name="_Hlk129765583"/>
      <w:r w:rsidRPr="00E658A2">
        <w:t>controll</w:t>
      </w:r>
      <w:r w:rsidR="00840BD4">
        <w:t>ed</w:t>
      </w:r>
      <w:r w:rsidRPr="00E658A2">
        <w:t xml:space="preserve"> for perceptions of </w:t>
      </w:r>
      <w:r w:rsidR="00840BD4">
        <w:t xml:space="preserve">the </w:t>
      </w:r>
      <w:r w:rsidRPr="00E658A2">
        <w:t>leader</w:t>
      </w:r>
      <w:r w:rsidR="00840BD4">
        <w:t>’s general</w:t>
      </w:r>
      <w:r w:rsidRPr="00E658A2">
        <w:t xml:space="preserve"> competence</w:t>
      </w:r>
      <w:r w:rsidR="00840BD4">
        <w:t xml:space="preserve"> in our focal analyses, the </w:t>
      </w:r>
      <w:r w:rsidRPr="00E658A2">
        <w:t>pattern or significance of our findings</w:t>
      </w:r>
      <w:bookmarkEnd w:id="53"/>
      <w:r w:rsidR="00840BD4">
        <w:t xml:space="preserve"> </w:t>
      </w:r>
      <w:r w:rsidR="00840BD4" w:rsidRPr="00594B26">
        <w:t>did not change</w:t>
      </w:r>
      <w:r w:rsidR="00E95B6D" w:rsidRPr="00594B26">
        <w:t>, as shown in Table</w:t>
      </w:r>
      <w:r w:rsidR="00840BD4" w:rsidRPr="00594B26">
        <w:t>s</w:t>
      </w:r>
      <w:r w:rsidR="00E95B6D" w:rsidRPr="00594B26">
        <w:t xml:space="preserve"> </w:t>
      </w:r>
      <w:r w:rsidR="00594B26" w:rsidRPr="00594B26">
        <w:t>11-16</w:t>
      </w:r>
      <w:r w:rsidR="00E95B6D">
        <w:t>.</w:t>
      </w:r>
      <w:r w:rsidR="00840BD4">
        <w:t xml:space="preserve"> These results suggest that observers’ existing perceptions of their leader’s general level of competence do not have a strong impact on their reactions to witnessing the leader reward flattery.</w:t>
      </w:r>
    </w:p>
    <w:p w14:paraId="7C38B2D3" w14:textId="77777777" w:rsidR="00B140A7" w:rsidRPr="00E658A2" w:rsidRDefault="00B140A7" w:rsidP="00B140A7">
      <w:pPr>
        <w:spacing w:line="480" w:lineRule="auto"/>
        <w:rPr>
          <w:b/>
          <w:bCs/>
        </w:rPr>
      </w:pPr>
      <w:r w:rsidRPr="00E658A2">
        <w:rPr>
          <w:b/>
          <w:bCs/>
        </w:rPr>
        <w:t>Discussion</w:t>
      </w:r>
    </w:p>
    <w:p w14:paraId="71D4ACAA" w14:textId="124A2233" w:rsidR="00E95B6D" w:rsidRPr="00840BD4" w:rsidRDefault="00B140A7" w:rsidP="00840BD4">
      <w:pPr>
        <w:spacing w:line="480" w:lineRule="auto"/>
        <w:ind w:firstLine="720"/>
      </w:pPr>
      <w:r>
        <w:t>W</w:t>
      </w:r>
      <w:r w:rsidRPr="00E658A2">
        <w:t xml:space="preserve">hen reacting to witnessing a leader reward a flatterer, </w:t>
      </w:r>
      <w:r>
        <w:t>o</w:t>
      </w:r>
      <w:r w:rsidRPr="00E658A2">
        <w:t xml:space="preserve">bservers consider </w:t>
      </w:r>
      <w:r>
        <w:t xml:space="preserve">not only </w:t>
      </w:r>
      <w:r w:rsidRPr="00E658A2">
        <w:t xml:space="preserve">the flattery </w:t>
      </w:r>
      <w:r>
        <w:t xml:space="preserve">but </w:t>
      </w:r>
      <w:r w:rsidRPr="00E658A2">
        <w:t>also how competent, and thus deserving, the approacher is of the favor. When a</w:t>
      </w:r>
      <w:r w:rsidR="00840BD4">
        <w:t xml:space="preserve">n </w:t>
      </w:r>
      <w:r w:rsidRPr="00E658A2">
        <w:t>incompetent</w:t>
      </w:r>
      <w:r w:rsidR="00840BD4">
        <w:t xml:space="preserve"> flatterer is rewarded with a favor</w:t>
      </w:r>
      <w:r w:rsidRPr="00E658A2">
        <w:t>, observers’ negative reactions</w:t>
      </w:r>
      <w:r>
        <w:t xml:space="preserve"> are magnified</w:t>
      </w:r>
      <w:r w:rsidRPr="00E658A2">
        <w:t xml:space="preserve">, leading them to view their leader as more naïve, less competent and warm, and the organization </w:t>
      </w:r>
      <w:r>
        <w:t xml:space="preserve">as </w:t>
      </w:r>
      <w:r w:rsidRPr="00E658A2">
        <w:t xml:space="preserve">less fair. On the other hand, observers do not seem to focus on prior perceptions of their leader’s </w:t>
      </w:r>
      <w:r w:rsidR="00840BD4">
        <w:t xml:space="preserve">general </w:t>
      </w:r>
      <w:r w:rsidRPr="00E658A2">
        <w:t>competence, which suggests that the salience of witnessing their leader reward</w:t>
      </w:r>
      <w:r>
        <w:t>ing</w:t>
      </w:r>
      <w:r w:rsidRPr="00E658A2">
        <w:t xml:space="preserve"> flattery is sufficiently strong to impact percept</w:t>
      </w:r>
      <w:r w:rsidRPr="00034320">
        <w:t>ions of both incompetent and competent leaders.</w:t>
      </w:r>
      <w:bookmarkStart w:id="54" w:name="_Hlk116629714"/>
    </w:p>
    <w:p w14:paraId="61CA86D7" w14:textId="77777777" w:rsidR="00862817" w:rsidRDefault="00862817">
      <w:pPr>
        <w:rPr>
          <w:b/>
          <w:bCs/>
        </w:rPr>
      </w:pPr>
      <w:r>
        <w:rPr>
          <w:b/>
          <w:bCs/>
        </w:rPr>
        <w:br w:type="page"/>
      </w:r>
    </w:p>
    <w:p w14:paraId="7528A7B8" w14:textId="74FB7692" w:rsidR="00840BD4" w:rsidRDefault="00C04330" w:rsidP="00E95B6D">
      <w:pPr>
        <w:rPr>
          <w:b/>
          <w:bCs/>
        </w:rPr>
      </w:pPr>
      <w:r>
        <w:rPr>
          <w:b/>
          <w:bCs/>
        </w:rPr>
        <w:lastRenderedPageBreak/>
        <w:t>Supplemental Table</w:t>
      </w:r>
      <w:r w:rsidRPr="007B541F">
        <w:rPr>
          <w:b/>
          <w:bCs/>
        </w:rPr>
        <w:t xml:space="preserve"> </w:t>
      </w:r>
      <w:r w:rsidR="00594B26">
        <w:rPr>
          <w:b/>
          <w:bCs/>
        </w:rPr>
        <w:t>5</w:t>
      </w:r>
    </w:p>
    <w:p w14:paraId="332FD3D5" w14:textId="0C8E92C9" w:rsidR="007B11AD" w:rsidRDefault="007B11AD" w:rsidP="00840BD4">
      <w:pPr>
        <w:rPr>
          <w:bCs/>
          <w:i/>
          <w:iCs/>
        </w:rPr>
      </w:pPr>
      <w:r>
        <w:rPr>
          <w:bCs/>
          <w:i/>
          <w:iCs/>
        </w:rPr>
        <w:t>Secondary Analyses: ANOVA results for effects of favor condition, approacher competence condition, and perceptions of leader’s general competence on perceived naiveté</w:t>
      </w:r>
    </w:p>
    <w:tbl>
      <w:tblPr>
        <w:tblStyle w:val="TableGrid"/>
        <w:tblW w:w="0" w:type="auto"/>
        <w:tblLook w:val="04A0" w:firstRow="1" w:lastRow="0" w:firstColumn="1" w:lastColumn="0" w:noHBand="0" w:noVBand="1"/>
      </w:tblPr>
      <w:tblGrid>
        <w:gridCol w:w="5395"/>
        <w:gridCol w:w="1405"/>
        <w:gridCol w:w="1298"/>
        <w:gridCol w:w="1252"/>
      </w:tblGrid>
      <w:tr w:rsidR="00C04330" w:rsidRPr="007B541F" w14:paraId="25BA66B5" w14:textId="77777777" w:rsidTr="007B11AD">
        <w:tc>
          <w:tcPr>
            <w:tcW w:w="5395" w:type="dxa"/>
          </w:tcPr>
          <w:p w14:paraId="41E78663" w14:textId="77777777" w:rsidR="00C04330" w:rsidRPr="007B541F" w:rsidRDefault="00C04330" w:rsidP="009C30B6">
            <w:pPr>
              <w:jc w:val="center"/>
              <w:rPr>
                <w:rFonts w:ascii="Times New Roman" w:hAnsi="Times New Roman" w:cs="Times New Roman"/>
              </w:rPr>
            </w:pPr>
          </w:p>
        </w:tc>
        <w:tc>
          <w:tcPr>
            <w:tcW w:w="1405" w:type="dxa"/>
          </w:tcPr>
          <w:p w14:paraId="6A1B600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8" w:type="dxa"/>
          </w:tcPr>
          <w:p w14:paraId="3740B5A1"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2" w:type="dxa"/>
          </w:tcPr>
          <w:p w14:paraId="4884B256"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C04330" w:rsidRPr="007B541F" w14:paraId="29E780EA" w14:textId="77777777" w:rsidTr="007B11AD">
        <w:tc>
          <w:tcPr>
            <w:tcW w:w="5395" w:type="dxa"/>
          </w:tcPr>
          <w:p w14:paraId="7B0302F2" w14:textId="710B0BA4" w:rsidR="00C04330" w:rsidRPr="007B541F" w:rsidRDefault="00C04330" w:rsidP="009C30B6">
            <w:pPr>
              <w:jc w:val="center"/>
              <w:rPr>
                <w:rFonts w:ascii="Times New Roman" w:hAnsi="Times New Roman" w:cs="Times New Roman"/>
                <w:i/>
                <w:iCs/>
              </w:rPr>
            </w:pPr>
            <w:r w:rsidRPr="007B541F">
              <w:rPr>
                <w:rFonts w:ascii="Times New Roman" w:hAnsi="Times New Roman" w:cs="Times New Roman"/>
              </w:rPr>
              <w:t>Favor</w:t>
            </w:r>
            <w:r w:rsidR="00840BD4">
              <w:rPr>
                <w:rFonts w:ascii="Times New Roman" w:hAnsi="Times New Roman" w:cs="Times New Roman"/>
              </w:rPr>
              <w:t xml:space="preserve"> Condition</w:t>
            </w:r>
          </w:p>
        </w:tc>
        <w:tc>
          <w:tcPr>
            <w:tcW w:w="1405" w:type="dxa"/>
          </w:tcPr>
          <w:p w14:paraId="3D94EBE9"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224.83</w:t>
            </w:r>
          </w:p>
        </w:tc>
        <w:tc>
          <w:tcPr>
            <w:tcW w:w="1298" w:type="dxa"/>
          </w:tcPr>
          <w:p w14:paraId="152B1600"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&lt; .001</w:t>
            </w:r>
          </w:p>
        </w:tc>
        <w:tc>
          <w:tcPr>
            <w:tcW w:w="1252" w:type="dxa"/>
            <w:vAlign w:val="bottom"/>
          </w:tcPr>
          <w:p w14:paraId="30F7B500"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0.321</w:t>
            </w:r>
          </w:p>
        </w:tc>
      </w:tr>
      <w:tr w:rsidR="00C04330" w:rsidRPr="007B541F" w14:paraId="3967C46B" w14:textId="77777777" w:rsidTr="007B11AD">
        <w:tc>
          <w:tcPr>
            <w:tcW w:w="5395" w:type="dxa"/>
          </w:tcPr>
          <w:p w14:paraId="31496886" w14:textId="5496DEC5" w:rsidR="00C04330" w:rsidRPr="007B541F" w:rsidRDefault="00C04330" w:rsidP="009C30B6">
            <w:pPr>
              <w:jc w:val="center"/>
              <w:rPr>
                <w:rFonts w:ascii="Times New Roman" w:hAnsi="Times New Roman" w:cs="Times New Roman"/>
              </w:rPr>
            </w:pPr>
            <w:r w:rsidRPr="007B541F">
              <w:rPr>
                <w:rFonts w:ascii="Times New Roman" w:hAnsi="Times New Roman" w:cs="Times New Roman"/>
              </w:rPr>
              <w:t>Approacher Competence</w:t>
            </w:r>
            <w:r w:rsidR="00840BD4">
              <w:rPr>
                <w:rFonts w:ascii="Times New Roman" w:hAnsi="Times New Roman" w:cs="Times New Roman"/>
              </w:rPr>
              <w:t xml:space="preserve"> Condition</w:t>
            </w:r>
          </w:p>
        </w:tc>
        <w:tc>
          <w:tcPr>
            <w:tcW w:w="1405" w:type="dxa"/>
          </w:tcPr>
          <w:p w14:paraId="683BBC83"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0.94</w:t>
            </w:r>
          </w:p>
        </w:tc>
        <w:tc>
          <w:tcPr>
            <w:tcW w:w="1298" w:type="dxa"/>
          </w:tcPr>
          <w:p w14:paraId="56BBD3A4"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0.334</w:t>
            </w:r>
          </w:p>
        </w:tc>
        <w:tc>
          <w:tcPr>
            <w:tcW w:w="1252" w:type="dxa"/>
            <w:vAlign w:val="bottom"/>
          </w:tcPr>
          <w:p w14:paraId="7EB3238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0.002</w:t>
            </w:r>
          </w:p>
        </w:tc>
      </w:tr>
      <w:tr w:rsidR="00C04330" w:rsidRPr="007B541F" w14:paraId="09DD95E6" w14:textId="77777777" w:rsidTr="007B11AD">
        <w:tc>
          <w:tcPr>
            <w:tcW w:w="5395" w:type="dxa"/>
          </w:tcPr>
          <w:p w14:paraId="5CE721CC" w14:textId="1BDF69D2" w:rsidR="00C04330" w:rsidRPr="007B541F" w:rsidRDefault="00840BD4" w:rsidP="009C30B6">
            <w:pPr>
              <w:jc w:val="center"/>
              <w:rPr>
                <w:rFonts w:ascii="Times New Roman" w:hAnsi="Times New Roman" w:cs="Times New Roman"/>
              </w:rPr>
            </w:pPr>
            <w:r>
              <w:rPr>
                <w:rFonts w:ascii="Times New Roman" w:hAnsi="Times New Roman" w:cs="Times New Roman"/>
              </w:rPr>
              <w:t xml:space="preserve">Perceptions of </w:t>
            </w:r>
            <w:r w:rsidR="00C04330" w:rsidRPr="007B541F">
              <w:rPr>
                <w:rFonts w:ascii="Times New Roman" w:hAnsi="Times New Roman" w:cs="Times New Roman"/>
              </w:rPr>
              <w:t>Leader</w:t>
            </w:r>
            <w:r>
              <w:rPr>
                <w:rFonts w:ascii="Times New Roman" w:hAnsi="Times New Roman" w:cs="Times New Roman"/>
              </w:rPr>
              <w:t>’s</w:t>
            </w:r>
            <w:r w:rsidR="00C04330" w:rsidRPr="007B541F">
              <w:rPr>
                <w:rFonts w:ascii="Times New Roman" w:hAnsi="Times New Roman" w:cs="Times New Roman"/>
              </w:rPr>
              <w:t xml:space="preserve"> General Competence</w:t>
            </w:r>
          </w:p>
        </w:tc>
        <w:tc>
          <w:tcPr>
            <w:tcW w:w="1405" w:type="dxa"/>
          </w:tcPr>
          <w:p w14:paraId="2A0882A7"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21.63</w:t>
            </w:r>
          </w:p>
        </w:tc>
        <w:tc>
          <w:tcPr>
            <w:tcW w:w="1298" w:type="dxa"/>
          </w:tcPr>
          <w:p w14:paraId="2388F798"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&lt; .001</w:t>
            </w:r>
          </w:p>
        </w:tc>
        <w:tc>
          <w:tcPr>
            <w:tcW w:w="1252" w:type="dxa"/>
            <w:vAlign w:val="bottom"/>
          </w:tcPr>
          <w:p w14:paraId="588F3B2A"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0.043</w:t>
            </w:r>
          </w:p>
        </w:tc>
      </w:tr>
      <w:tr w:rsidR="00C04330" w:rsidRPr="007B541F" w14:paraId="03D4B1E8" w14:textId="77777777" w:rsidTr="007B11AD">
        <w:tc>
          <w:tcPr>
            <w:tcW w:w="5395" w:type="dxa"/>
          </w:tcPr>
          <w:p w14:paraId="14CC51A7" w14:textId="4FCA8B36"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Favor x Approacher Competence</w:t>
            </w:r>
          </w:p>
        </w:tc>
        <w:tc>
          <w:tcPr>
            <w:tcW w:w="1405" w:type="dxa"/>
          </w:tcPr>
          <w:p w14:paraId="7D6536E0"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15.39</w:t>
            </w:r>
          </w:p>
        </w:tc>
        <w:tc>
          <w:tcPr>
            <w:tcW w:w="1298" w:type="dxa"/>
          </w:tcPr>
          <w:p w14:paraId="2EF72CF5"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&lt; .001</w:t>
            </w:r>
          </w:p>
        </w:tc>
        <w:tc>
          <w:tcPr>
            <w:tcW w:w="1252" w:type="dxa"/>
            <w:vAlign w:val="bottom"/>
          </w:tcPr>
          <w:p w14:paraId="5B8476F6"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0.031</w:t>
            </w:r>
          </w:p>
        </w:tc>
      </w:tr>
      <w:tr w:rsidR="00C04330" w:rsidRPr="007B541F" w14:paraId="36C11C3D" w14:textId="77777777" w:rsidTr="007B11AD">
        <w:tc>
          <w:tcPr>
            <w:tcW w:w="5395" w:type="dxa"/>
          </w:tcPr>
          <w:p w14:paraId="11B9D266" w14:textId="284B818B" w:rsidR="00C04330" w:rsidRPr="007B541F" w:rsidRDefault="00C04330" w:rsidP="009C30B6">
            <w:pPr>
              <w:jc w:val="center"/>
              <w:rPr>
                <w:rFonts w:ascii="Times New Roman" w:hAnsi="Times New Roman" w:cs="Times New Roman"/>
              </w:rPr>
            </w:pPr>
            <w:r w:rsidRPr="007B541F">
              <w:rPr>
                <w:rFonts w:ascii="Times New Roman" w:hAnsi="Times New Roman" w:cs="Times New Roman"/>
              </w:rPr>
              <w:t xml:space="preserve">Favor x </w:t>
            </w:r>
            <w:r w:rsidR="00840BD4">
              <w:rPr>
                <w:rFonts w:ascii="Times New Roman" w:hAnsi="Times New Roman" w:cs="Times New Roman"/>
              </w:rPr>
              <w:t xml:space="preserve">Perceptions of </w:t>
            </w:r>
            <w:r w:rsidR="00840BD4" w:rsidRPr="007B541F">
              <w:rPr>
                <w:rFonts w:ascii="Times New Roman" w:hAnsi="Times New Roman" w:cs="Times New Roman"/>
              </w:rPr>
              <w:t>Leader</w:t>
            </w:r>
            <w:r w:rsidR="00840BD4">
              <w:rPr>
                <w:rFonts w:ascii="Times New Roman" w:hAnsi="Times New Roman" w:cs="Times New Roman"/>
              </w:rPr>
              <w:t>’s</w:t>
            </w:r>
            <w:r w:rsidR="00840BD4" w:rsidRPr="007B541F">
              <w:rPr>
                <w:rFonts w:ascii="Times New Roman" w:hAnsi="Times New Roman" w:cs="Times New Roman"/>
              </w:rPr>
              <w:t xml:space="preserve"> General Competence</w:t>
            </w:r>
          </w:p>
        </w:tc>
        <w:tc>
          <w:tcPr>
            <w:tcW w:w="1405" w:type="dxa"/>
          </w:tcPr>
          <w:p w14:paraId="20C9409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0.01</w:t>
            </w:r>
          </w:p>
        </w:tc>
        <w:tc>
          <w:tcPr>
            <w:tcW w:w="1298" w:type="dxa"/>
          </w:tcPr>
          <w:p w14:paraId="63C08B4B"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0.927</w:t>
            </w:r>
          </w:p>
        </w:tc>
        <w:tc>
          <w:tcPr>
            <w:tcW w:w="1252" w:type="dxa"/>
            <w:vAlign w:val="bottom"/>
          </w:tcPr>
          <w:p w14:paraId="6CACA84A"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0.000</w:t>
            </w:r>
          </w:p>
        </w:tc>
      </w:tr>
      <w:tr w:rsidR="00C04330" w:rsidRPr="007B541F" w14:paraId="5F60CD4B" w14:textId="77777777" w:rsidTr="007B11AD">
        <w:tc>
          <w:tcPr>
            <w:tcW w:w="5395" w:type="dxa"/>
          </w:tcPr>
          <w:p w14:paraId="296525A8" w14:textId="30E2914C" w:rsidR="00C04330" w:rsidRPr="007B541F" w:rsidRDefault="00C04330" w:rsidP="009C30B6">
            <w:pPr>
              <w:jc w:val="center"/>
              <w:rPr>
                <w:rFonts w:ascii="Times New Roman" w:hAnsi="Times New Roman" w:cs="Times New Roman"/>
              </w:rPr>
            </w:pPr>
            <w:r w:rsidRPr="007B541F">
              <w:rPr>
                <w:rFonts w:ascii="Times New Roman" w:hAnsi="Times New Roman" w:cs="Times New Roman"/>
              </w:rPr>
              <w:t xml:space="preserve">Approacher Competence x </w:t>
            </w:r>
            <w:r w:rsidR="00840BD4">
              <w:rPr>
                <w:rFonts w:ascii="Times New Roman" w:hAnsi="Times New Roman" w:cs="Times New Roman"/>
              </w:rPr>
              <w:t xml:space="preserve">Perceptions of </w:t>
            </w:r>
            <w:r w:rsidR="00840BD4" w:rsidRPr="007B541F">
              <w:rPr>
                <w:rFonts w:ascii="Times New Roman" w:hAnsi="Times New Roman" w:cs="Times New Roman"/>
              </w:rPr>
              <w:t>Leader</w:t>
            </w:r>
            <w:r w:rsidR="00840BD4">
              <w:rPr>
                <w:rFonts w:ascii="Times New Roman" w:hAnsi="Times New Roman" w:cs="Times New Roman"/>
              </w:rPr>
              <w:t>’s</w:t>
            </w:r>
            <w:r w:rsidR="00840BD4" w:rsidRPr="007B541F">
              <w:rPr>
                <w:rFonts w:ascii="Times New Roman" w:hAnsi="Times New Roman" w:cs="Times New Roman"/>
              </w:rPr>
              <w:t xml:space="preserve"> General Competence</w:t>
            </w:r>
          </w:p>
        </w:tc>
        <w:tc>
          <w:tcPr>
            <w:tcW w:w="1405" w:type="dxa"/>
          </w:tcPr>
          <w:p w14:paraId="28625B2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4.80</w:t>
            </w:r>
          </w:p>
        </w:tc>
        <w:tc>
          <w:tcPr>
            <w:tcW w:w="1298" w:type="dxa"/>
          </w:tcPr>
          <w:p w14:paraId="60508937"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0.029</w:t>
            </w:r>
          </w:p>
        </w:tc>
        <w:tc>
          <w:tcPr>
            <w:tcW w:w="1252" w:type="dxa"/>
            <w:vAlign w:val="bottom"/>
          </w:tcPr>
          <w:p w14:paraId="0CACE1D8"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0.010</w:t>
            </w:r>
          </w:p>
        </w:tc>
      </w:tr>
      <w:tr w:rsidR="00C04330" w:rsidRPr="007B541F" w14:paraId="23A7832E" w14:textId="77777777" w:rsidTr="007B11AD">
        <w:tc>
          <w:tcPr>
            <w:tcW w:w="5395" w:type="dxa"/>
          </w:tcPr>
          <w:p w14:paraId="1FB0AE6F" w14:textId="73B56CB0" w:rsidR="00C04330" w:rsidRPr="007B541F" w:rsidRDefault="00C04330" w:rsidP="009C30B6">
            <w:pPr>
              <w:jc w:val="center"/>
              <w:rPr>
                <w:rFonts w:ascii="Times New Roman" w:hAnsi="Times New Roman" w:cs="Times New Roman"/>
              </w:rPr>
            </w:pPr>
            <w:r w:rsidRPr="007B541F">
              <w:rPr>
                <w:rFonts w:ascii="Times New Roman" w:hAnsi="Times New Roman" w:cs="Times New Roman"/>
              </w:rPr>
              <w:t xml:space="preserve">Favor x Approacher Competence x </w:t>
            </w:r>
            <w:r w:rsidR="00840BD4">
              <w:rPr>
                <w:rFonts w:ascii="Times New Roman" w:hAnsi="Times New Roman" w:cs="Times New Roman"/>
              </w:rPr>
              <w:t xml:space="preserve">Perceptions of </w:t>
            </w:r>
            <w:r w:rsidR="00840BD4" w:rsidRPr="007B541F">
              <w:rPr>
                <w:rFonts w:ascii="Times New Roman" w:hAnsi="Times New Roman" w:cs="Times New Roman"/>
              </w:rPr>
              <w:t>Leader</w:t>
            </w:r>
            <w:r w:rsidR="00840BD4">
              <w:rPr>
                <w:rFonts w:ascii="Times New Roman" w:hAnsi="Times New Roman" w:cs="Times New Roman"/>
              </w:rPr>
              <w:t>’s</w:t>
            </w:r>
            <w:r w:rsidR="00840BD4" w:rsidRPr="007B541F">
              <w:rPr>
                <w:rFonts w:ascii="Times New Roman" w:hAnsi="Times New Roman" w:cs="Times New Roman"/>
              </w:rPr>
              <w:t xml:space="preserve"> General Competence</w:t>
            </w:r>
          </w:p>
        </w:tc>
        <w:tc>
          <w:tcPr>
            <w:tcW w:w="1405" w:type="dxa"/>
          </w:tcPr>
          <w:p w14:paraId="58209949"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0.31</w:t>
            </w:r>
          </w:p>
        </w:tc>
        <w:tc>
          <w:tcPr>
            <w:tcW w:w="1298" w:type="dxa"/>
          </w:tcPr>
          <w:p w14:paraId="75A571D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0.578</w:t>
            </w:r>
          </w:p>
        </w:tc>
        <w:tc>
          <w:tcPr>
            <w:tcW w:w="1252" w:type="dxa"/>
          </w:tcPr>
          <w:p w14:paraId="670E1E26"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color w:val="000000"/>
                <w:sz w:val="22"/>
                <w:szCs w:val="22"/>
              </w:rPr>
              <w:t>0.001</w:t>
            </w:r>
          </w:p>
        </w:tc>
      </w:tr>
    </w:tbl>
    <w:p w14:paraId="6C603A59" w14:textId="77777777" w:rsidR="00C04330" w:rsidRPr="007B541F" w:rsidRDefault="00C04330" w:rsidP="00C04330">
      <w:pPr>
        <w:jc w:val="center"/>
        <w:rPr>
          <w:b/>
          <w:bCs/>
        </w:rPr>
      </w:pPr>
    </w:p>
    <w:p w14:paraId="320D961C" w14:textId="6E00B520" w:rsidR="007B11AD" w:rsidRDefault="00C04330" w:rsidP="00E95B6D">
      <w:pPr>
        <w:rPr>
          <w:b/>
          <w:bCs/>
        </w:rPr>
      </w:pPr>
      <w:r>
        <w:rPr>
          <w:b/>
          <w:bCs/>
        </w:rPr>
        <w:t>Supplemental Table</w:t>
      </w:r>
      <w:r w:rsidRPr="007B541F">
        <w:rPr>
          <w:b/>
          <w:bCs/>
        </w:rPr>
        <w:t xml:space="preserve"> </w:t>
      </w:r>
      <w:r w:rsidR="00594B26">
        <w:rPr>
          <w:b/>
          <w:bCs/>
        </w:rPr>
        <w:t>6</w:t>
      </w:r>
    </w:p>
    <w:p w14:paraId="42AB62D7" w14:textId="09D727D6" w:rsidR="00C04330" w:rsidRPr="007B541F" w:rsidRDefault="007B11AD" w:rsidP="00E95B6D">
      <w:pPr>
        <w:rPr>
          <w:b/>
          <w:bCs/>
        </w:rPr>
      </w:pPr>
      <w:r>
        <w:rPr>
          <w:bCs/>
          <w:i/>
          <w:iCs/>
        </w:rPr>
        <w:t>Secondary Analyses: ANOVA results for effects of favor condition, approacher competence condition, and perceptions of leader’s general competence on perceived competence</w:t>
      </w:r>
    </w:p>
    <w:tbl>
      <w:tblPr>
        <w:tblStyle w:val="TableGrid"/>
        <w:tblW w:w="0" w:type="auto"/>
        <w:tblLook w:val="04A0" w:firstRow="1" w:lastRow="0" w:firstColumn="1" w:lastColumn="0" w:noHBand="0" w:noVBand="1"/>
      </w:tblPr>
      <w:tblGrid>
        <w:gridCol w:w="5383"/>
        <w:gridCol w:w="1418"/>
        <w:gridCol w:w="1297"/>
        <w:gridCol w:w="1252"/>
      </w:tblGrid>
      <w:tr w:rsidR="00C04330" w:rsidRPr="007B541F" w14:paraId="55335251" w14:textId="77777777" w:rsidTr="009C30B6">
        <w:tc>
          <w:tcPr>
            <w:tcW w:w="5383" w:type="dxa"/>
          </w:tcPr>
          <w:p w14:paraId="43FBAB58" w14:textId="77777777" w:rsidR="00C04330" w:rsidRPr="007B541F" w:rsidRDefault="00C04330" w:rsidP="009C30B6">
            <w:pPr>
              <w:jc w:val="center"/>
              <w:rPr>
                <w:rFonts w:ascii="Times New Roman" w:hAnsi="Times New Roman" w:cs="Times New Roman"/>
              </w:rPr>
            </w:pPr>
          </w:p>
        </w:tc>
        <w:tc>
          <w:tcPr>
            <w:tcW w:w="1418" w:type="dxa"/>
          </w:tcPr>
          <w:p w14:paraId="28E9359F"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7" w:type="dxa"/>
          </w:tcPr>
          <w:p w14:paraId="15BAE8C2"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2" w:type="dxa"/>
          </w:tcPr>
          <w:p w14:paraId="3E8025B4"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7B541F" w14:paraId="6A20961C" w14:textId="77777777" w:rsidTr="009C30B6">
        <w:tc>
          <w:tcPr>
            <w:tcW w:w="5383" w:type="dxa"/>
          </w:tcPr>
          <w:p w14:paraId="2CE9C4CB" w14:textId="686F14E1" w:rsidR="007B11AD" w:rsidRPr="007B541F" w:rsidRDefault="007B11AD" w:rsidP="007B11AD">
            <w:pPr>
              <w:jc w:val="center"/>
              <w:rPr>
                <w:rFonts w:ascii="Times New Roman" w:hAnsi="Times New Roman" w:cs="Times New Roman"/>
                <w:i/>
                <w:iCs/>
              </w:rPr>
            </w:pPr>
            <w:r w:rsidRPr="007B541F">
              <w:rPr>
                <w:rFonts w:ascii="Times New Roman" w:hAnsi="Times New Roman" w:cs="Times New Roman"/>
              </w:rPr>
              <w:t>Favor</w:t>
            </w:r>
            <w:r>
              <w:rPr>
                <w:rFonts w:ascii="Times New Roman" w:hAnsi="Times New Roman" w:cs="Times New Roman"/>
              </w:rPr>
              <w:t xml:space="preserve"> Condition</w:t>
            </w:r>
          </w:p>
        </w:tc>
        <w:tc>
          <w:tcPr>
            <w:tcW w:w="1418" w:type="dxa"/>
          </w:tcPr>
          <w:p w14:paraId="1F2F71A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194.24</w:t>
            </w:r>
          </w:p>
        </w:tc>
        <w:tc>
          <w:tcPr>
            <w:tcW w:w="1297" w:type="dxa"/>
            <w:vAlign w:val="bottom"/>
          </w:tcPr>
          <w:p w14:paraId="7A278ED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2" w:type="dxa"/>
            <w:vAlign w:val="bottom"/>
          </w:tcPr>
          <w:p w14:paraId="5AA0E93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0.290</w:t>
            </w:r>
          </w:p>
        </w:tc>
      </w:tr>
      <w:tr w:rsidR="007B11AD" w:rsidRPr="007B541F" w14:paraId="28D851FD" w14:textId="77777777" w:rsidTr="009C30B6">
        <w:tc>
          <w:tcPr>
            <w:tcW w:w="5383" w:type="dxa"/>
          </w:tcPr>
          <w:p w14:paraId="7F2B9EEA" w14:textId="532C4DD0" w:rsidR="007B11AD" w:rsidRPr="007B541F" w:rsidRDefault="007B11AD" w:rsidP="007B11AD">
            <w:pPr>
              <w:jc w:val="center"/>
              <w:rPr>
                <w:rFonts w:ascii="Times New Roman" w:hAnsi="Times New Roman" w:cs="Times New Roman"/>
              </w:rPr>
            </w:pPr>
            <w:r w:rsidRPr="007B541F">
              <w:rPr>
                <w:rFonts w:ascii="Times New Roman" w:hAnsi="Times New Roman" w:cs="Times New Roman"/>
              </w:rPr>
              <w:t>Approacher Competence</w:t>
            </w:r>
            <w:r>
              <w:rPr>
                <w:rFonts w:ascii="Times New Roman" w:hAnsi="Times New Roman" w:cs="Times New Roman"/>
              </w:rPr>
              <w:t xml:space="preserve"> Condition</w:t>
            </w:r>
          </w:p>
        </w:tc>
        <w:tc>
          <w:tcPr>
            <w:tcW w:w="1418" w:type="dxa"/>
          </w:tcPr>
          <w:p w14:paraId="477C62A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1.31</w:t>
            </w:r>
          </w:p>
        </w:tc>
        <w:tc>
          <w:tcPr>
            <w:tcW w:w="1297" w:type="dxa"/>
            <w:vAlign w:val="bottom"/>
          </w:tcPr>
          <w:p w14:paraId="09E287C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0.254</w:t>
            </w:r>
          </w:p>
        </w:tc>
        <w:tc>
          <w:tcPr>
            <w:tcW w:w="1252" w:type="dxa"/>
            <w:vAlign w:val="bottom"/>
          </w:tcPr>
          <w:p w14:paraId="52808E1A"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0.003</w:t>
            </w:r>
          </w:p>
        </w:tc>
      </w:tr>
      <w:tr w:rsidR="007B11AD" w:rsidRPr="007B541F" w14:paraId="1B4F05B5" w14:textId="77777777" w:rsidTr="009C30B6">
        <w:tc>
          <w:tcPr>
            <w:tcW w:w="5383" w:type="dxa"/>
          </w:tcPr>
          <w:p w14:paraId="0DCE28E3" w14:textId="7B7624B0" w:rsidR="007B11AD" w:rsidRPr="007B541F"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8" w:type="dxa"/>
          </w:tcPr>
          <w:p w14:paraId="39033500"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22.89</w:t>
            </w:r>
          </w:p>
        </w:tc>
        <w:tc>
          <w:tcPr>
            <w:tcW w:w="1297" w:type="dxa"/>
            <w:vAlign w:val="bottom"/>
          </w:tcPr>
          <w:p w14:paraId="4B15251B"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2" w:type="dxa"/>
            <w:vAlign w:val="bottom"/>
          </w:tcPr>
          <w:p w14:paraId="053D4A10"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0.046</w:t>
            </w:r>
          </w:p>
        </w:tc>
      </w:tr>
      <w:tr w:rsidR="007B11AD" w:rsidRPr="007B541F" w14:paraId="0BD744A9" w14:textId="77777777" w:rsidTr="009C30B6">
        <w:tc>
          <w:tcPr>
            <w:tcW w:w="5383" w:type="dxa"/>
          </w:tcPr>
          <w:p w14:paraId="419AA594" w14:textId="5198019F" w:rsidR="007B11AD" w:rsidRPr="007B541F" w:rsidRDefault="007B11AD" w:rsidP="007B11AD">
            <w:pPr>
              <w:jc w:val="center"/>
              <w:rPr>
                <w:rFonts w:ascii="Times New Roman" w:hAnsi="Times New Roman" w:cs="Times New Roman"/>
              </w:rPr>
            </w:pPr>
            <w:r w:rsidRPr="007B541F">
              <w:rPr>
                <w:rFonts w:ascii="Times New Roman" w:hAnsi="Times New Roman" w:cs="Times New Roman"/>
              </w:rPr>
              <w:t>Favor x Approacher Competence</w:t>
            </w:r>
          </w:p>
        </w:tc>
        <w:tc>
          <w:tcPr>
            <w:tcW w:w="1418" w:type="dxa"/>
          </w:tcPr>
          <w:p w14:paraId="64CEFAC7"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10.24</w:t>
            </w:r>
          </w:p>
        </w:tc>
        <w:tc>
          <w:tcPr>
            <w:tcW w:w="1297" w:type="dxa"/>
            <w:vAlign w:val="bottom"/>
          </w:tcPr>
          <w:p w14:paraId="7377803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0.001</w:t>
            </w:r>
          </w:p>
        </w:tc>
        <w:tc>
          <w:tcPr>
            <w:tcW w:w="1252" w:type="dxa"/>
            <w:vAlign w:val="bottom"/>
          </w:tcPr>
          <w:p w14:paraId="4A7F2C67"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0.021</w:t>
            </w:r>
          </w:p>
        </w:tc>
      </w:tr>
      <w:tr w:rsidR="007B11AD" w:rsidRPr="007B541F" w14:paraId="7C2D73DA" w14:textId="77777777" w:rsidTr="009C30B6">
        <w:tc>
          <w:tcPr>
            <w:tcW w:w="5383" w:type="dxa"/>
          </w:tcPr>
          <w:p w14:paraId="5C71C7AE" w14:textId="7384ED3B"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8" w:type="dxa"/>
          </w:tcPr>
          <w:p w14:paraId="14065892"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0.94</w:t>
            </w:r>
          </w:p>
        </w:tc>
        <w:tc>
          <w:tcPr>
            <w:tcW w:w="1297" w:type="dxa"/>
            <w:vAlign w:val="bottom"/>
          </w:tcPr>
          <w:p w14:paraId="5280A44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0.333</w:t>
            </w:r>
          </w:p>
        </w:tc>
        <w:tc>
          <w:tcPr>
            <w:tcW w:w="1252" w:type="dxa"/>
            <w:vAlign w:val="bottom"/>
          </w:tcPr>
          <w:p w14:paraId="2C2AACA1"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0.002</w:t>
            </w:r>
          </w:p>
        </w:tc>
      </w:tr>
      <w:tr w:rsidR="007B11AD" w:rsidRPr="007B541F" w14:paraId="13D44AF4" w14:textId="77777777" w:rsidTr="009C30B6">
        <w:tc>
          <w:tcPr>
            <w:tcW w:w="5383" w:type="dxa"/>
          </w:tcPr>
          <w:p w14:paraId="76C26A74" w14:textId="59C2AA0C"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8" w:type="dxa"/>
          </w:tcPr>
          <w:p w14:paraId="1B7AD283"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6.69</w:t>
            </w:r>
          </w:p>
        </w:tc>
        <w:tc>
          <w:tcPr>
            <w:tcW w:w="1297" w:type="dxa"/>
            <w:vAlign w:val="bottom"/>
          </w:tcPr>
          <w:p w14:paraId="51EAB47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0.010</w:t>
            </w:r>
          </w:p>
        </w:tc>
        <w:tc>
          <w:tcPr>
            <w:tcW w:w="1252" w:type="dxa"/>
            <w:vAlign w:val="bottom"/>
          </w:tcPr>
          <w:p w14:paraId="341B3BDD"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0.014</w:t>
            </w:r>
          </w:p>
        </w:tc>
      </w:tr>
      <w:tr w:rsidR="007B11AD" w:rsidRPr="007B541F" w14:paraId="1648A8D0" w14:textId="77777777" w:rsidTr="009C30B6">
        <w:tc>
          <w:tcPr>
            <w:tcW w:w="5383" w:type="dxa"/>
          </w:tcPr>
          <w:p w14:paraId="524C38EC" w14:textId="23E59862"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8" w:type="dxa"/>
          </w:tcPr>
          <w:p w14:paraId="51309E1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0.79</w:t>
            </w:r>
          </w:p>
        </w:tc>
        <w:tc>
          <w:tcPr>
            <w:tcW w:w="1297" w:type="dxa"/>
          </w:tcPr>
          <w:p w14:paraId="512E72F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0.375</w:t>
            </w:r>
          </w:p>
        </w:tc>
        <w:tc>
          <w:tcPr>
            <w:tcW w:w="1252" w:type="dxa"/>
          </w:tcPr>
          <w:p w14:paraId="7DFE0D14"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0.002</w:t>
            </w:r>
          </w:p>
        </w:tc>
      </w:tr>
    </w:tbl>
    <w:p w14:paraId="48469833" w14:textId="77777777" w:rsidR="007B11AD" w:rsidRDefault="007B11AD" w:rsidP="00E95B6D">
      <w:pPr>
        <w:rPr>
          <w:b/>
          <w:bCs/>
        </w:rPr>
      </w:pPr>
    </w:p>
    <w:p w14:paraId="75206E45" w14:textId="0217398C" w:rsidR="007B11AD" w:rsidRDefault="00C04330" w:rsidP="00E95B6D">
      <w:pPr>
        <w:rPr>
          <w:b/>
          <w:bCs/>
        </w:rPr>
      </w:pPr>
      <w:r>
        <w:rPr>
          <w:b/>
          <w:bCs/>
        </w:rPr>
        <w:t>Supplemental Table</w:t>
      </w:r>
      <w:r w:rsidRPr="007B541F">
        <w:rPr>
          <w:b/>
          <w:bCs/>
        </w:rPr>
        <w:t xml:space="preserve"> </w:t>
      </w:r>
      <w:r w:rsidR="00594B26">
        <w:rPr>
          <w:b/>
          <w:bCs/>
        </w:rPr>
        <w:t>7</w:t>
      </w:r>
    </w:p>
    <w:p w14:paraId="772F47AF" w14:textId="075F3629" w:rsidR="00C04330" w:rsidRPr="007B541F" w:rsidRDefault="007B11AD" w:rsidP="00E95B6D">
      <w:pPr>
        <w:rPr>
          <w:b/>
          <w:bCs/>
        </w:rPr>
      </w:pPr>
      <w:r>
        <w:rPr>
          <w:bCs/>
          <w:i/>
          <w:iCs/>
        </w:rPr>
        <w:t>Secondary Analyses: ANOVA results for effects of favor condition, approacher competence condition, and perceptions of leader’s general competence on perceived warmth</w:t>
      </w:r>
    </w:p>
    <w:tbl>
      <w:tblPr>
        <w:tblStyle w:val="TableGrid"/>
        <w:tblW w:w="0" w:type="auto"/>
        <w:tblLook w:val="04A0" w:firstRow="1" w:lastRow="0" w:firstColumn="1" w:lastColumn="0" w:noHBand="0" w:noVBand="1"/>
      </w:tblPr>
      <w:tblGrid>
        <w:gridCol w:w="5390"/>
        <w:gridCol w:w="1408"/>
        <w:gridCol w:w="1298"/>
        <w:gridCol w:w="1254"/>
      </w:tblGrid>
      <w:tr w:rsidR="00C04330" w:rsidRPr="007B541F" w14:paraId="40061376" w14:textId="77777777" w:rsidTr="009C30B6">
        <w:tc>
          <w:tcPr>
            <w:tcW w:w="5390" w:type="dxa"/>
          </w:tcPr>
          <w:p w14:paraId="6BDDEF7F" w14:textId="77777777" w:rsidR="00C04330" w:rsidRPr="007B541F" w:rsidRDefault="00C04330" w:rsidP="009C30B6">
            <w:pPr>
              <w:jc w:val="center"/>
              <w:rPr>
                <w:rFonts w:ascii="Times New Roman" w:hAnsi="Times New Roman" w:cs="Times New Roman"/>
              </w:rPr>
            </w:pPr>
          </w:p>
        </w:tc>
        <w:tc>
          <w:tcPr>
            <w:tcW w:w="1408" w:type="dxa"/>
          </w:tcPr>
          <w:p w14:paraId="3C39BCC5"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8" w:type="dxa"/>
          </w:tcPr>
          <w:p w14:paraId="0E0B9F1F"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4" w:type="dxa"/>
          </w:tcPr>
          <w:p w14:paraId="6EE41BA9"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7B541F" w14:paraId="676344C9" w14:textId="77777777" w:rsidTr="009C30B6">
        <w:tc>
          <w:tcPr>
            <w:tcW w:w="5390" w:type="dxa"/>
          </w:tcPr>
          <w:p w14:paraId="44257374" w14:textId="5A8BDC21" w:rsidR="007B11AD" w:rsidRPr="007B541F" w:rsidRDefault="007B11AD" w:rsidP="007B11AD">
            <w:pPr>
              <w:jc w:val="center"/>
              <w:rPr>
                <w:rFonts w:ascii="Times New Roman" w:hAnsi="Times New Roman" w:cs="Times New Roman"/>
                <w:i/>
                <w:iCs/>
              </w:rPr>
            </w:pPr>
            <w:r w:rsidRPr="007B541F">
              <w:rPr>
                <w:rFonts w:ascii="Times New Roman" w:hAnsi="Times New Roman" w:cs="Times New Roman"/>
              </w:rPr>
              <w:t>Favor</w:t>
            </w:r>
            <w:r>
              <w:rPr>
                <w:rFonts w:ascii="Times New Roman" w:hAnsi="Times New Roman" w:cs="Times New Roman"/>
              </w:rPr>
              <w:t xml:space="preserve"> Condition</w:t>
            </w:r>
          </w:p>
        </w:tc>
        <w:tc>
          <w:tcPr>
            <w:tcW w:w="1408" w:type="dxa"/>
          </w:tcPr>
          <w:p w14:paraId="6BCAFDF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5.36</w:t>
            </w:r>
          </w:p>
        </w:tc>
        <w:tc>
          <w:tcPr>
            <w:tcW w:w="1298" w:type="dxa"/>
            <w:vAlign w:val="bottom"/>
          </w:tcPr>
          <w:p w14:paraId="657D918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0.021</w:t>
            </w:r>
          </w:p>
        </w:tc>
        <w:tc>
          <w:tcPr>
            <w:tcW w:w="1254" w:type="dxa"/>
            <w:vAlign w:val="bottom"/>
          </w:tcPr>
          <w:p w14:paraId="1D447C5A"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0.011</w:t>
            </w:r>
          </w:p>
        </w:tc>
      </w:tr>
      <w:tr w:rsidR="007B11AD" w:rsidRPr="007B541F" w14:paraId="0C4307FC" w14:textId="77777777" w:rsidTr="009C30B6">
        <w:tc>
          <w:tcPr>
            <w:tcW w:w="5390" w:type="dxa"/>
          </w:tcPr>
          <w:p w14:paraId="6652C6C8" w14:textId="123D6EFA" w:rsidR="007B11AD" w:rsidRPr="007B541F" w:rsidRDefault="007B11AD" w:rsidP="007B11AD">
            <w:pPr>
              <w:jc w:val="center"/>
              <w:rPr>
                <w:rFonts w:ascii="Times New Roman" w:hAnsi="Times New Roman" w:cs="Times New Roman"/>
              </w:rPr>
            </w:pPr>
            <w:r w:rsidRPr="007B541F">
              <w:rPr>
                <w:rFonts w:ascii="Times New Roman" w:hAnsi="Times New Roman" w:cs="Times New Roman"/>
              </w:rPr>
              <w:t>Approacher Competence</w:t>
            </w:r>
            <w:r>
              <w:rPr>
                <w:rFonts w:ascii="Times New Roman" w:hAnsi="Times New Roman" w:cs="Times New Roman"/>
              </w:rPr>
              <w:t xml:space="preserve"> Condition</w:t>
            </w:r>
          </w:p>
        </w:tc>
        <w:tc>
          <w:tcPr>
            <w:tcW w:w="1408" w:type="dxa"/>
          </w:tcPr>
          <w:p w14:paraId="10A0D8D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0.59</w:t>
            </w:r>
          </w:p>
        </w:tc>
        <w:tc>
          <w:tcPr>
            <w:tcW w:w="1298" w:type="dxa"/>
            <w:vAlign w:val="bottom"/>
          </w:tcPr>
          <w:p w14:paraId="05ABCFC8"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0.443</w:t>
            </w:r>
          </w:p>
        </w:tc>
        <w:tc>
          <w:tcPr>
            <w:tcW w:w="1254" w:type="dxa"/>
            <w:vAlign w:val="bottom"/>
          </w:tcPr>
          <w:p w14:paraId="2B4EE20E"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0.001</w:t>
            </w:r>
          </w:p>
        </w:tc>
      </w:tr>
      <w:tr w:rsidR="007B11AD" w:rsidRPr="007B541F" w14:paraId="441830E3" w14:textId="77777777" w:rsidTr="009C30B6">
        <w:tc>
          <w:tcPr>
            <w:tcW w:w="5390" w:type="dxa"/>
          </w:tcPr>
          <w:p w14:paraId="0295FA4F" w14:textId="2B750700" w:rsidR="007B11AD" w:rsidRPr="007B541F"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8" w:type="dxa"/>
          </w:tcPr>
          <w:p w14:paraId="4EB05F2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38.37</w:t>
            </w:r>
          </w:p>
        </w:tc>
        <w:tc>
          <w:tcPr>
            <w:tcW w:w="1298" w:type="dxa"/>
          </w:tcPr>
          <w:p w14:paraId="5F3FF6D9"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4" w:type="dxa"/>
            <w:vAlign w:val="bottom"/>
          </w:tcPr>
          <w:p w14:paraId="33EDC7D6"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0.075</w:t>
            </w:r>
          </w:p>
        </w:tc>
      </w:tr>
      <w:tr w:rsidR="007B11AD" w:rsidRPr="007B541F" w14:paraId="0E0C75F3" w14:textId="77777777" w:rsidTr="009C30B6">
        <w:tc>
          <w:tcPr>
            <w:tcW w:w="5390" w:type="dxa"/>
          </w:tcPr>
          <w:p w14:paraId="6F184DA1" w14:textId="1369514F" w:rsidR="007B11AD" w:rsidRPr="007B541F" w:rsidRDefault="007B11AD" w:rsidP="007B11AD">
            <w:pPr>
              <w:jc w:val="center"/>
              <w:rPr>
                <w:rFonts w:ascii="Times New Roman" w:hAnsi="Times New Roman" w:cs="Times New Roman"/>
              </w:rPr>
            </w:pPr>
            <w:r w:rsidRPr="007B541F">
              <w:rPr>
                <w:rFonts w:ascii="Times New Roman" w:hAnsi="Times New Roman" w:cs="Times New Roman"/>
              </w:rPr>
              <w:t>Favor x Approacher Competence</w:t>
            </w:r>
          </w:p>
        </w:tc>
        <w:tc>
          <w:tcPr>
            <w:tcW w:w="1408" w:type="dxa"/>
          </w:tcPr>
          <w:p w14:paraId="1266F92D"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8.42</w:t>
            </w:r>
          </w:p>
        </w:tc>
        <w:tc>
          <w:tcPr>
            <w:tcW w:w="1298" w:type="dxa"/>
            <w:vAlign w:val="bottom"/>
          </w:tcPr>
          <w:p w14:paraId="1371E52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0.004</w:t>
            </w:r>
          </w:p>
        </w:tc>
        <w:tc>
          <w:tcPr>
            <w:tcW w:w="1254" w:type="dxa"/>
            <w:vAlign w:val="bottom"/>
          </w:tcPr>
          <w:p w14:paraId="1371C12C"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0.017</w:t>
            </w:r>
          </w:p>
        </w:tc>
      </w:tr>
      <w:tr w:rsidR="007B11AD" w:rsidRPr="007B541F" w14:paraId="59AA5D68" w14:textId="77777777" w:rsidTr="009C30B6">
        <w:tc>
          <w:tcPr>
            <w:tcW w:w="5390" w:type="dxa"/>
          </w:tcPr>
          <w:p w14:paraId="0F15B144" w14:textId="062ADD2F"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8" w:type="dxa"/>
          </w:tcPr>
          <w:p w14:paraId="4E3E23D7"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0.05</w:t>
            </w:r>
          </w:p>
        </w:tc>
        <w:tc>
          <w:tcPr>
            <w:tcW w:w="1298" w:type="dxa"/>
            <w:vAlign w:val="bottom"/>
          </w:tcPr>
          <w:p w14:paraId="40F1DA67"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0.832</w:t>
            </w:r>
          </w:p>
        </w:tc>
        <w:tc>
          <w:tcPr>
            <w:tcW w:w="1254" w:type="dxa"/>
            <w:vAlign w:val="bottom"/>
          </w:tcPr>
          <w:p w14:paraId="19547F75"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0.000</w:t>
            </w:r>
          </w:p>
        </w:tc>
      </w:tr>
      <w:tr w:rsidR="007B11AD" w:rsidRPr="007B541F" w14:paraId="570CBA7D" w14:textId="77777777" w:rsidTr="009C30B6">
        <w:tc>
          <w:tcPr>
            <w:tcW w:w="5390" w:type="dxa"/>
          </w:tcPr>
          <w:p w14:paraId="77CE3791" w14:textId="4229BD2D"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8" w:type="dxa"/>
          </w:tcPr>
          <w:p w14:paraId="3D36BF3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3.29</w:t>
            </w:r>
          </w:p>
        </w:tc>
        <w:tc>
          <w:tcPr>
            <w:tcW w:w="1298" w:type="dxa"/>
            <w:vAlign w:val="bottom"/>
          </w:tcPr>
          <w:p w14:paraId="78539A3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0.070</w:t>
            </w:r>
          </w:p>
        </w:tc>
        <w:tc>
          <w:tcPr>
            <w:tcW w:w="1254" w:type="dxa"/>
            <w:vAlign w:val="bottom"/>
          </w:tcPr>
          <w:p w14:paraId="3A512BDE"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0.007</w:t>
            </w:r>
          </w:p>
        </w:tc>
      </w:tr>
      <w:tr w:rsidR="007B11AD" w:rsidRPr="007B541F" w14:paraId="074AB979" w14:textId="77777777" w:rsidTr="009C30B6">
        <w:tc>
          <w:tcPr>
            <w:tcW w:w="5390" w:type="dxa"/>
          </w:tcPr>
          <w:p w14:paraId="1E5B3B42" w14:textId="1EF9CCA8"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8" w:type="dxa"/>
          </w:tcPr>
          <w:p w14:paraId="2CFD116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0.11</w:t>
            </w:r>
          </w:p>
        </w:tc>
        <w:tc>
          <w:tcPr>
            <w:tcW w:w="1298" w:type="dxa"/>
          </w:tcPr>
          <w:p w14:paraId="03910EE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0.744</w:t>
            </w:r>
          </w:p>
        </w:tc>
        <w:tc>
          <w:tcPr>
            <w:tcW w:w="1254" w:type="dxa"/>
          </w:tcPr>
          <w:p w14:paraId="6EF6A5FC"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0.000</w:t>
            </w:r>
          </w:p>
        </w:tc>
      </w:tr>
    </w:tbl>
    <w:p w14:paraId="59BB540A" w14:textId="77777777" w:rsidR="007B11AD" w:rsidRDefault="007B11AD" w:rsidP="00E95B6D">
      <w:pPr>
        <w:rPr>
          <w:b/>
          <w:bCs/>
        </w:rPr>
      </w:pPr>
    </w:p>
    <w:p w14:paraId="7F170BF1" w14:textId="77777777" w:rsidR="007B11AD" w:rsidRDefault="007B11AD">
      <w:pPr>
        <w:rPr>
          <w:b/>
          <w:bCs/>
        </w:rPr>
      </w:pPr>
      <w:r>
        <w:rPr>
          <w:b/>
          <w:bCs/>
        </w:rPr>
        <w:br w:type="page"/>
      </w:r>
    </w:p>
    <w:p w14:paraId="1A7239E5" w14:textId="500750FA" w:rsidR="007B11AD" w:rsidRDefault="00C04330" w:rsidP="00E95B6D">
      <w:pPr>
        <w:rPr>
          <w:b/>
          <w:bCs/>
        </w:rPr>
      </w:pPr>
      <w:r>
        <w:rPr>
          <w:b/>
          <w:bCs/>
        </w:rPr>
        <w:lastRenderedPageBreak/>
        <w:t>Supplemental Table</w:t>
      </w:r>
      <w:r w:rsidRPr="007B541F">
        <w:rPr>
          <w:b/>
          <w:bCs/>
        </w:rPr>
        <w:t xml:space="preserve"> </w:t>
      </w:r>
      <w:r w:rsidR="00594B26">
        <w:rPr>
          <w:b/>
          <w:bCs/>
        </w:rPr>
        <w:t>8</w:t>
      </w:r>
    </w:p>
    <w:p w14:paraId="75880679" w14:textId="638A0500" w:rsidR="00C04330" w:rsidRPr="007B541F" w:rsidRDefault="007B11AD" w:rsidP="00E95B6D">
      <w:pPr>
        <w:rPr>
          <w:b/>
          <w:bCs/>
        </w:rPr>
      </w:pPr>
      <w:r>
        <w:rPr>
          <w:bCs/>
          <w:i/>
          <w:iCs/>
        </w:rPr>
        <w:t>Secondary Analyses: ANOVA results for effects of favor condition, approacher competence condition, and perceptions of leader’s general competence on commitment to the leader</w:t>
      </w:r>
    </w:p>
    <w:tbl>
      <w:tblPr>
        <w:tblStyle w:val="TableGrid"/>
        <w:tblW w:w="0" w:type="auto"/>
        <w:tblLook w:val="04A0" w:firstRow="1" w:lastRow="0" w:firstColumn="1" w:lastColumn="0" w:noHBand="0" w:noVBand="1"/>
      </w:tblPr>
      <w:tblGrid>
        <w:gridCol w:w="5391"/>
        <w:gridCol w:w="1407"/>
        <w:gridCol w:w="1298"/>
        <w:gridCol w:w="1254"/>
      </w:tblGrid>
      <w:tr w:rsidR="00C04330" w:rsidRPr="007B541F" w14:paraId="017009B8" w14:textId="77777777" w:rsidTr="009C30B6">
        <w:tc>
          <w:tcPr>
            <w:tcW w:w="5391" w:type="dxa"/>
          </w:tcPr>
          <w:p w14:paraId="7E6D53E7" w14:textId="77777777" w:rsidR="00C04330" w:rsidRPr="007B541F" w:rsidRDefault="00C04330" w:rsidP="009C30B6">
            <w:pPr>
              <w:jc w:val="center"/>
              <w:rPr>
                <w:rFonts w:ascii="Times New Roman" w:hAnsi="Times New Roman" w:cs="Times New Roman"/>
              </w:rPr>
            </w:pPr>
          </w:p>
        </w:tc>
        <w:tc>
          <w:tcPr>
            <w:tcW w:w="1407" w:type="dxa"/>
          </w:tcPr>
          <w:p w14:paraId="4338C02D"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8" w:type="dxa"/>
          </w:tcPr>
          <w:p w14:paraId="7331508B"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4" w:type="dxa"/>
          </w:tcPr>
          <w:p w14:paraId="45EBC84D"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7B541F" w14:paraId="4F09AA4B" w14:textId="77777777" w:rsidTr="009C30B6">
        <w:tc>
          <w:tcPr>
            <w:tcW w:w="5391" w:type="dxa"/>
          </w:tcPr>
          <w:p w14:paraId="42317FDB" w14:textId="01962102" w:rsidR="007B11AD" w:rsidRPr="007B541F" w:rsidRDefault="007B11AD" w:rsidP="007B11AD">
            <w:pPr>
              <w:jc w:val="center"/>
              <w:rPr>
                <w:rFonts w:ascii="Times New Roman" w:hAnsi="Times New Roman" w:cs="Times New Roman"/>
                <w:i/>
                <w:iCs/>
              </w:rPr>
            </w:pPr>
            <w:r w:rsidRPr="007B541F">
              <w:rPr>
                <w:rFonts w:ascii="Times New Roman" w:hAnsi="Times New Roman" w:cs="Times New Roman"/>
              </w:rPr>
              <w:t>Favor</w:t>
            </w:r>
            <w:r>
              <w:rPr>
                <w:rFonts w:ascii="Times New Roman" w:hAnsi="Times New Roman" w:cs="Times New Roman"/>
              </w:rPr>
              <w:t xml:space="preserve"> Condition</w:t>
            </w:r>
          </w:p>
        </w:tc>
        <w:tc>
          <w:tcPr>
            <w:tcW w:w="1407" w:type="dxa"/>
            <w:vAlign w:val="bottom"/>
          </w:tcPr>
          <w:p w14:paraId="0002CE41"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59.19</w:t>
            </w:r>
          </w:p>
        </w:tc>
        <w:tc>
          <w:tcPr>
            <w:tcW w:w="1298" w:type="dxa"/>
            <w:vAlign w:val="bottom"/>
          </w:tcPr>
          <w:p w14:paraId="06AF3C7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4" w:type="dxa"/>
            <w:vAlign w:val="bottom"/>
          </w:tcPr>
          <w:p w14:paraId="0BAEE166"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0.111</w:t>
            </w:r>
          </w:p>
        </w:tc>
      </w:tr>
      <w:tr w:rsidR="007B11AD" w:rsidRPr="007B541F" w14:paraId="5D0BCEE3" w14:textId="77777777" w:rsidTr="009C30B6">
        <w:tc>
          <w:tcPr>
            <w:tcW w:w="5391" w:type="dxa"/>
          </w:tcPr>
          <w:p w14:paraId="40D6CE61" w14:textId="12BF71E9" w:rsidR="007B11AD" w:rsidRPr="007B541F" w:rsidRDefault="007B11AD" w:rsidP="007B11AD">
            <w:pPr>
              <w:jc w:val="center"/>
              <w:rPr>
                <w:rFonts w:ascii="Times New Roman" w:hAnsi="Times New Roman" w:cs="Times New Roman"/>
              </w:rPr>
            </w:pPr>
            <w:r w:rsidRPr="007B541F">
              <w:rPr>
                <w:rFonts w:ascii="Times New Roman" w:hAnsi="Times New Roman" w:cs="Times New Roman"/>
              </w:rPr>
              <w:t>Approacher Competence</w:t>
            </w:r>
            <w:r>
              <w:rPr>
                <w:rFonts w:ascii="Times New Roman" w:hAnsi="Times New Roman" w:cs="Times New Roman"/>
              </w:rPr>
              <w:t xml:space="preserve"> Condition</w:t>
            </w:r>
          </w:p>
        </w:tc>
        <w:tc>
          <w:tcPr>
            <w:tcW w:w="1407" w:type="dxa"/>
            <w:vAlign w:val="bottom"/>
          </w:tcPr>
          <w:p w14:paraId="0BB8412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2.26</w:t>
            </w:r>
          </w:p>
        </w:tc>
        <w:tc>
          <w:tcPr>
            <w:tcW w:w="1298" w:type="dxa"/>
            <w:vAlign w:val="bottom"/>
          </w:tcPr>
          <w:p w14:paraId="36A8F7F9"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0.133</w:t>
            </w:r>
          </w:p>
        </w:tc>
        <w:tc>
          <w:tcPr>
            <w:tcW w:w="1254" w:type="dxa"/>
            <w:vAlign w:val="bottom"/>
          </w:tcPr>
          <w:p w14:paraId="0B3DCDC6"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0.005</w:t>
            </w:r>
          </w:p>
        </w:tc>
      </w:tr>
      <w:tr w:rsidR="007B11AD" w:rsidRPr="007B541F" w14:paraId="48375C0A" w14:textId="77777777" w:rsidTr="009C30B6">
        <w:tc>
          <w:tcPr>
            <w:tcW w:w="5391" w:type="dxa"/>
          </w:tcPr>
          <w:p w14:paraId="290CCFE1" w14:textId="6A551885" w:rsidR="007B11AD" w:rsidRPr="007B541F"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7" w:type="dxa"/>
            <w:vAlign w:val="bottom"/>
          </w:tcPr>
          <w:p w14:paraId="6B8FB66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47.11</w:t>
            </w:r>
          </w:p>
        </w:tc>
        <w:tc>
          <w:tcPr>
            <w:tcW w:w="1298" w:type="dxa"/>
            <w:vAlign w:val="bottom"/>
          </w:tcPr>
          <w:p w14:paraId="0355EBE2"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4" w:type="dxa"/>
            <w:vAlign w:val="bottom"/>
          </w:tcPr>
          <w:p w14:paraId="1246FBD2"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0.090</w:t>
            </w:r>
          </w:p>
        </w:tc>
      </w:tr>
      <w:tr w:rsidR="007B11AD" w:rsidRPr="007B541F" w14:paraId="23455DDF" w14:textId="77777777" w:rsidTr="009C30B6">
        <w:tc>
          <w:tcPr>
            <w:tcW w:w="5391" w:type="dxa"/>
          </w:tcPr>
          <w:p w14:paraId="0ED2C0AE" w14:textId="0BFC872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Favor x Approacher Competence</w:t>
            </w:r>
          </w:p>
        </w:tc>
        <w:tc>
          <w:tcPr>
            <w:tcW w:w="1407" w:type="dxa"/>
            <w:vAlign w:val="bottom"/>
          </w:tcPr>
          <w:p w14:paraId="46368CE8"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2.46</w:t>
            </w:r>
          </w:p>
        </w:tc>
        <w:tc>
          <w:tcPr>
            <w:tcW w:w="1298" w:type="dxa"/>
            <w:vAlign w:val="bottom"/>
          </w:tcPr>
          <w:p w14:paraId="35C874E0"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0.117</w:t>
            </w:r>
          </w:p>
        </w:tc>
        <w:tc>
          <w:tcPr>
            <w:tcW w:w="1254" w:type="dxa"/>
            <w:vAlign w:val="bottom"/>
          </w:tcPr>
          <w:p w14:paraId="663891FC"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0.005</w:t>
            </w:r>
          </w:p>
        </w:tc>
      </w:tr>
      <w:tr w:rsidR="007B11AD" w:rsidRPr="007B541F" w14:paraId="21487A69" w14:textId="77777777" w:rsidTr="009C30B6">
        <w:tc>
          <w:tcPr>
            <w:tcW w:w="5391" w:type="dxa"/>
          </w:tcPr>
          <w:p w14:paraId="372EE803" w14:textId="4626EA93"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7" w:type="dxa"/>
            <w:vAlign w:val="bottom"/>
          </w:tcPr>
          <w:p w14:paraId="1D87972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1.99</w:t>
            </w:r>
          </w:p>
        </w:tc>
        <w:tc>
          <w:tcPr>
            <w:tcW w:w="1298" w:type="dxa"/>
            <w:vAlign w:val="bottom"/>
          </w:tcPr>
          <w:p w14:paraId="75BF7C40"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0.159</w:t>
            </w:r>
          </w:p>
        </w:tc>
        <w:tc>
          <w:tcPr>
            <w:tcW w:w="1254" w:type="dxa"/>
            <w:vAlign w:val="bottom"/>
          </w:tcPr>
          <w:p w14:paraId="4E0E9A76"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0.004</w:t>
            </w:r>
          </w:p>
        </w:tc>
      </w:tr>
      <w:tr w:rsidR="007B11AD" w:rsidRPr="007B541F" w14:paraId="1045D8D7" w14:textId="77777777" w:rsidTr="009C30B6">
        <w:tc>
          <w:tcPr>
            <w:tcW w:w="5391" w:type="dxa"/>
          </w:tcPr>
          <w:p w14:paraId="748CC3F1" w14:textId="0AAE053B"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7" w:type="dxa"/>
            <w:vAlign w:val="bottom"/>
          </w:tcPr>
          <w:p w14:paraId="5745DE6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1.27</w:t>
            </w:r>
          </w:p>
        </w:tc>
        <w:tc>
          <w:tcPr>
            <w:tcW w:w="1298" w:type="dxa"/>
            <w:vAlign w:val="bottom"/>
          </w:tcPr>
          <w:p w14:paraId="2E72C867"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0.260</w:t>
            </w:r>
          </w:p>
        </w:tc>
        <w:tc>
          <w:tcPr>
            <w:tcW w:w="1254" w:type="dxa"/>
            <w:vAlign w:val="bottom"/>
          </w:tcPr>
          <w:p w14:paraId="047ED1DE"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0.003</w:t>
            </w:r>
          </w:p>
        </w:tc>
      </w:tr>
      <w:tr w:rsidR="007B11AD" w:rsidRPr="007B541F" w14:paraId="3C91B70C" w14:textId="77777777" w:rsidTr="009C30B6">
        <w:tc>
          <w:tcPr>
            <w:tcW w:w="5391" w:type="dxa"/>
          </w:tcPr>
          <w:p w14:paraId="629C6381" w14:textId="3E0AF1B6"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07" w:type="dxa"/>
          </w:tcPr>
          <w:p w14:paraId="24A23CE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0.10</w:t>
            </w:r>
          </w:p>
        </w:tc>
        <w:tc>
          <w:tcPr>
            <w:tcW w:w="1298" w:type="dxa"/>
          </w:tcPr>
          <w:p w14:paraId="7F0853F8"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0.746</w:t>
            </w:r>
          </w:p>
        </w:tc>
        <w:tc>
          <w:tcPr>
            <w:tcW w:w="1254" w:type="dxa"/>
          </w:tcPr>
          <w:p w14:paraId="7D8A454E"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0.000</w:t>
            </w:r>
          </w:p>
        </w:tc>
      </w:tr>
    </w:tbl>
    <w:p w14:paraId="0663CA06" w14:textId="77777777" w:rsidR="007B11AD" w:rsidRDefault="007B11AD" w:rsidP="00E95B6D">
      <w:pPr>
        <w:rPr>
          <w:b/>
          <w:bCs/>
        </w:rPr>
      </w:pPr>
    </w:p>
    <w:p w14:paraId="163C226C" w14:textId="43BA6B9A" w:rsidR="007B11AD" w:rsidRDefault="00C04330" w:rsidP="00E95B6D">
      <w:pPr>
        <w:rPr>
          <w:b/>
          <w:bCs/>
        </w:rPr>
      </w:pPr>
      <w:r>
        <w:rPr>
          <w:b/>
          <w:bCs/>
        </w:rPr>
        <w:t>Supplemental Table</w:t>
      </w:r>
      <w:r w:rsidRPr="007B541F">
        <w:rPr>
          <w:b/>
          <w:bCs/>
        </w:rPr>
        <w:t xml:space="preserve"> </w:t>
      </w:r>
      <w:r w:rsidR="00594B26">
        <w:rPr>
          <w:b/>
          <w:bCs/>
        </w:rPr>
        <w:t>9</w:t>
      </w:r>
    </w:p>
    <w:p w14:paraId="499F5B67" w14:textId="77E650DF" w:rsidR="00C04330" w:rsidRPr="007B541F" w:rsidRDefault="007B11AD" w:rsidP="00E95B6D">
      <w:pPr>
        <w:rPr>
          <w:b/>
          <w:bCs/>
        </w:rPr>
      </w:pPr>
      <w:r>
        <w:rPr>
          <w:bCs/>
          <w:i/>
          <w:iCs/>
        </w:rPr>
        <w:t>Secondary Analyses: ANOVA results for effects of favor condition, approacher competence condition, and perceptions of leader’s general competence on perceived organizational fairness</w:t>
      </w:r>
    </w:p>
    <w:tbl>
      <w:tblPr>
        <w:tblStyle w:val="TableGrid"/>
        <w:tblW w:w="0" w:type="auto"/>
        <w:tblLook w:val="04A0" w:firstRow="1" w:lastRow="0" w:firstColumn="1" w:lastColumn="0" w:noHBand="0" w:noVBand="1"/>
      </w:tblPr>
      <w:tblGrid>
        <w:gridCol w:w="5387"/>
        <w:gridCol w:w="1413"/>
        <w:gridCol w:w="1297"/>
        <w:gridCol w:w="1253"/>
      </w:tblGrid>
      <w:tr w:rsidR="00C04330" w:rsidRPr="007B541F" w14:paraId="1BD9F7E8" w14:textId="77777777" w:rsidTr="009C30B6">
        <w:tc>
          <w:tcPr>
            <w:tcW w:w="5387" w:type="dxa"/>
          </w:tcPr>
          <w:p w14:paraId="018260CE" w14:textId="77777777" w:rsidR="00C04330" w:rsidRPr="007B541F" w:rsidRDefault="00C04330" w:rsidP="009C30B6">
            <w:pPr>
              <w:jc w:val="center"/>
              <w:rPr>
                <w:rFonts w:ascii="Times New Roman" w:hAnsi="Times New Roman" w:cs="Times New Roman"/>
              </w:rPr>
            </w:pPr>
          </w:p>
        </w:tc>
        <w:tc>
          <w:tcPr>
            <w:tcW w:w="1413" w:type="dxa"/>
          </w:tcPr>
          <w:p w14:paraId="01C85EE9"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7" w:type="dxa"/>
          </w:tcPr>
          <w:p w14:paraId="7EEDBA3A"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3" w:type="dxa"/>
          </w:tcPr>
          <w:p w14:paraId="010E4782"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7B541F" w14:paraId="168C2205" w14:textId="77777777" w:rsidTr="009C30B6">
        <w:tc>
          <w:tcPr>
            <w:tcW w:w="5387" w:type="dxa"/>
          </w:tcPr>
          <w:p w14:paraId="1408432C" w14:textId="54DB5D4B" w:rsidR="007B11AD" w:rsidRPr="007B541F" w:rsidRDefault="007B11AD" w:rsidP="007B11AD">
            <w:pPr>
              <w:jc w:val="center"/>
              <w:rPr>
                <w:rFonts w:ascii="Times New Roman" w:hAnsi="Times New Roman" w:cs="Times New Roman"/>
                <w:i/>
                <w:iCs/>
              </w:rPr>
            </w:pPr>
            <w:r w:rsidRPr="007B541F">
              <w:rPr>
                <w:rFonts w:ascii="Times New Roman" w:hAnsi="Times New Roman" w:cs="Times New Roman"/>
              </w:rPr>
              <w:t>Favor</w:t>
            </w:r>
            <w:r>
              <w:rPr>
                <w:rFonts w:ascii="Times New Roman" w:hAnsi="Times New Roman" w:cs="Times New Roman"/>
              </w:rPr>
              <w:t xml:space="preserve"> Condition</w:t>
            </w:r>
          </w:p>
        </w:tc>
        <w:tc>
          <w:tcPr>
            <w:tcW w:w="1413" w:type="dxa"/>
            <w:vAlign w:val="bottom"/>
          </w:tcPr>
          <w:p w14:paraId="1C059D5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236.87</w:t>
            </w:r>
          </w:p>
        </w:tc>
        <w:tc>
          <w:tcPr>
            <w:tcW w:w="1297" w:type="dxa"/>
            <w:vAlign w:val="bottom"/>
          </w:tcPr>
          <w:p w14:paraId="1E717366"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&lt; .001</w:t>
            </w:r>
          </w:p>
        </w:tc>
        <w:tc>
          <w:tcPr>
            <w:tcW w:w="1253" w:type="dxa"/>
            <w:vAlign w:val="bottom"/>
          </w:tcPr>
          <w:p w14:paraId="0164E40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0.332</w:t>
            </w:r>
          </w:p>
        </w:tc>
      </w:tr>
      <w:tr w:rsidR="007B11AD" w:rsidRPr="007B541F" w14:paraId="49161AAF" w14:textId="77777777" w:rsidTr="009C30B6">
        <w:tc>
          <w:tcPr>
            <w:tcW w:w="5387" w:type="dxa"/>
          </w:tcPr>
          <w:p w14:paraId="1901CA43" w14:textId="7E057351" w:rsidR="007B11AD" w:rsidRPr="007B541F" w:rsidRDefault="007B11AD" w:rsidP="007B11AD">
            <w:pPr>
              <w:jc w:val="center"/>
              <w:rPr>
                <w:rFonts w:ascii="Times New Roman" w:hAnsi="Times New Roman" w:cs="Times New Roman"/>
              </w:rPr>
            </w:pPr>
            <w:r w:rsidRPr="007B541F">
              <w:rPr>
                <w:rFonts w:ascii="Times New Roman" w:hAnsi="Times New Roman" w:cs="Times New Roman"/>
              </w:rPr>
              <w:t>Approacher Competence</w:t>
            </w:r>
            <w:r>
              <w:rPr>
                <w:rFonts w:ascii="Times New Roman" w:hAnsi="Times New Roman" w:cs="Times New Roman"/>
              </w:rPr>
              <w:t xml:space="preserve"> Condition</w:t>
            </w:r>
          </w:p>
        </w:tc>
        <w:tc>
          <w:tcPr>
            <w:tcW w:w="1413" w:type="dxa"/>
            <w:vAlign w:val="bottom"/>
          </w:tcPr>
          <w:p w14:paraId="74B928A7"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0.76</w:t>
            </w:r>
          </w:p>
        </w:tc>
        <w:tc>
          <w:tcPr>
            <w:tcW w:w="1297" w:type="dxa"/>
            <w:vAlign w:val="bottom"/>
          </w:tcPr>
          <w:p w14:paraId="7E59975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0.383</w:t>
            </w:r>
          </w:p>
        </w:tc>
        <w:tc>
          <w:tcPr>
            <w:tcW w:w="1253" w:type="dxa"/>
            <w:vAlign w:val="bottom"/>
          </w:tcPr>
          <w:p w14:paraId="4E0FA412"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0.002</w:t>
            </w:r>
          </w:p>
        </w:tc>
      </w:tr>
      <w:tr w:rsidR="007B11AD" w:rsidRPr="007B541F" w14:paraId="5977B7CE" w14:textId="77777777" w:rsidTr="009C30B6">
        <w:tc>
          <w:tcPr>
            <w:tcW w:w="5387" w:type="dxa"/>
          </w:tcPr>
          <w:p w14:paraId="700A84BC" w14:textId="70319C11" w:rsidR="007B11AD" w:rsidRPr="007B541F"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5E932658"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9.33</w:t>
            </w:r>
          </w:p>
        </w:tc>
        <w:tc>
          <w:tcPr>
            <w:tcW w:w="1297" w:type="dxa"/>
            <w:vAlign w:val="bottom"/>
          </w:tcPr>
          <w:p w14:paraId="4E32D629"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0.002</w:t>
            </w:r>
          </w:p>
        </w:tc>
        <w:tc>
          <w:tcPr>
            <w:tcW w:w="1253" w:type="dxa"/>
            <w:vAlign w:val="bottom"/>
          </w:tcPr>
          <w:p w14:paraId="0F4EB4B8"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0.019</w:t>
            </w:r>
          </w:p>
        </w:tc>
      </w:tr>
      <w:tr w:rsidR="007B11AD" w:rsidRPr="007B541F" w14:paraId="0FDBE615" w14:textId="77777777" w:rsidTr="009C30B6">
        <w:tc>
          <w:tcPr>
            <w:tcW w:w="5387" w:type="dxa"/>
          </w:tcPr>
          <w:p w14:paraId="60D3462E" w14:textId="55618455" w:rsidR="007B11AD" w:rsidRPr="007B541F" w:rsidRDefault="007B11AD" w:rsidP="007B11AD">
            <w:pPr>
              <w:jc w:val="center"/>
              <w:rPr>
                <w:rFonts w:ascii="Times New Roman" w:hAnsi="Times New Roman" w:cs="Times New Roman"/>
              </w:rPr>
            </w:pPr>
            <w:r w:rsidRPr="007B541F">
              <w:rPr>
                <w:rFonts w:ascii="Times New Roman" w:hAnsi="Times New Roman" w:cs="Times New Roman"/>
              </w:rPr>
              <w:t>Favor x Approacher Competence</w:t>
            </w:r>
          </w:p>
        </w:tc>
        <w:tc>
          <w:tcPr>
            <w:tcW w:w="1413" w:type="dxa"/>
            <w:vAlign w:val="bottom"/>
          </w:tcPr>
          <w:p w14:paraId="2438459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5.19</w:t>
            </w:r>
          </w:p>
        </w:tc>
        <w:tc>
          <w:tcPr>
            <w:tcW w:w="1297" w:type="dxa"/>
            <w:vAlign w:val="bottom"/>
          </w:tcPr>
          <w:p w14:paraId="1DD203B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0.023</w:t>
            </w:r>
          </w:p>
        </w:tc>
        <w:tc>
          <w:tcPr>
            <w:tcW w:w="1253" w:type="dxa"/>
            <w:vAlign w:val="bottom"/>
          </w:tcPr>
          <w:p w14:paraId="1CE4C811"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0.011</w:t>
            </w:r>
          </w:p>
        </w:tc>
      </w:tr>
      <w:tr w:rsidR="007B11AD" w:rsidRPr="007B541F" w14:paraId="77A109F2" w14:textId="77777777" w:rsidTr="009C30B6">
        <w:tc>
          <w:tcPr>
            <w:tcW w:w="5387" w:type="dxa"/>
          </w:tcPr>
          <w:p w14:paraId="0216660F" w14:textId="45579406"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30560A4B"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2.00</w:t>
            </w:r>
          </w:p>
        </w:tc>
        <w:tc>
          <w:tcPr>
            <w:tcW w:w="1297" w:type="dxa"/>
            <w:vAlign w:val="bottom"/>
          </w:tcPr>
          <w:p w14:paraId="6FD5A59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0.158</w:t>
            </w:r>
          </w:p>
        </w:tc>
        <w:tc>
          <w:tcPr>
            <w:tcW w:w="1253" w:type="dxa"/>
            <w:vAlign w:val="bottom"/>
          </w:tcPr>
          <w:p w14:paraId="723F0B4A"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0.004</w:t>
            </w:r>
          </w:p>
        </w:tc>
      </w:tr>
      <w:tr w:rsidR="007B11AD" w:rsidRPr="007B541F" w14:paraId="2A26C9FE" w14:textId="77777777" w:rsidTr="009C30B6">
        <w:tc>
          <w:tcPr>
            <w:tcW w:w="5387" w:type="dxa"/>
          </w:tcPr>
          <w:p w14:paraId="780770B0" w14:textId="7D6E7E30"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507AFFC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4.54</w:t>
            </w:r>
          </w:p>
        </w:tc>
        <w:tc>
          <w:tcPr>
            <w:tcW w:w="1297" w:type="dxa"/>
            <w:vAlign w:val="bottom"/>
          </w:tcPr>
          <w:p w14:paraId="19B4630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0.034</w:t>
            </w:r>
          </w:p>
        </w:tc>
        <w:tc>
          <w:tcPr>
            <w:tcW w:w="1253" w:type="dxa"/>
            <w:vAlign w:val="bottom"/>
          </w:tcPr>
          <w:p w14:paraId="384780D9"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0.009</w:t>
            </w:r>
          </w:p>
        </w:tc>
      </w:tr>
      <w:tr w:rsidR="007B11AD" w:rsidRPr="007B541F" w14:paraId="6586480F" w14:textId="77777777" w:rsidTr="009C30B6">
        <w:tc>
          <w:tcPr>
            <w:tcW w:w="5387" w:type="dxa"/>
          </w:tcPr>
          <w:p w14:paraId="2D1FE1DA" w14:textId="7EB0E11E"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tcPr>
          <w:p w14:paraId="3B283419"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1.40</w:t>
            </w:r>
          </w:p>
        </w:tc>
        <w:tc>
          <w:tcPr>
            <w:tcW w:w="1297" w:type="dxa"/>
          </w:tcPr>
          <w:p w14:paraId="10637D00"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0.237</w:t>
            </w:r>
          </w:p>
        </w:tc>
        <w:tc>
          <w:tcPr>
            <w:tcW w:w="1253" w:type="dxa"/>
          </w:tcPr>
          <w:p w14:paraId="53BF1B47"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0.003</w:t>
            </w:r>
          </w:p>
        </w:tc>
      </w:tr>
    </w:tbl>
    <w:p w14:paraId="6EE2A482" w14:textId="77777777" w:rsidR="007B11AD" w:rsidRDefault="007B11AD" w:rsidP="00E95B6D">
      <w:pPr>
        <w:rPr>
          <w:b/>
          <w:bCs/>
        </w:rPr>
      </w:pPr>
    </w:p>
    <w:p w14:paraId="3AF267BA" w14:textId="61BEC930" w:rsidR="007B11AD" w:rsidRDefault="00C04330" w:rsidP="00E95B6D">
      <w:pPr>
        <w:rPr>
          <w:b/>
          <w:bCs/>
        </w:rPr>
      </w:pPr>
      <w:r>
        <w:rPr>
          <w:b/>
          <w:bCs/>
        </w:rPr>
        <w:t>Supplemental Table</w:t>
      </w:r>
      <w:r w:rsidRPr="007B541F">
        <w:rPr>
          <w:b/>
          <w:bCs/>
        </w:rPr>
        <w:t xml:space="preserve"> </w:t>
      </w:r>
      <w:r w:rsidR="00034320">
        <w:rPr>
          <w:b/>
          <w:bCs/>
        </w:rPr>
        <w:t>1</w:t>
      </w:r>
      <w:r w:rsidR="00594B26">
        <w:rPr>
          <w:b/>
          <w:bCs/>
        </w:rPr>
        <w:t>0</w:t>
      </w:r>
    </w:p>
    <w:p w14:paraId="42F116BD" w14:textId="488E783B" w:rsidR="00C04330" w:rsidRPr="007B541F" w:rsidRDefault="007B11AD" w:rsidP="00E95B6D">
      <w:pPr>
        <w:rPr>
          <w:b/>
          <w:bCs/>
        </w:rPr>
      </w:pPr>
      <w:r>
        <w:rPr>
          <w:bCs/>
          <w:i/>
          <w:iCs/>
        </w:rPr>
        <w:t>Secondary Analyses: ANOVA results for effects of favor condition, approacher competence condition, and perceptions of leader’s general competence on overall impression of the leader</w:t>
      </w:r>
    </w:p>
    <w:tbl>
      <w:tblPr>
        <w:tblStyle w:val="TableGrid"/>
        <w:tblW w:w="0" w:type="auto"/>
        <w:tblLook w:val="04A0" w:firstRow="1" w:lastRow="0" w:firstColumn="1" w:lastColumn="0" w:noHBand="0" w:noVBand="1"/>
      </w:tblPr>
      <w:tblGrid>
        <w:gridCol w:w="5387"/>
        <w:gridCol w:w="1413"/>
        <w:gridCol w:w="1297"/>
        <w:gridCol w:w="1253"/>
      </w:tblGrid>
      <w:tr w:rsidR="00C04330" w:rsidRPr="007B541F" w14:paraId="7FDE4062" w14:textId="77777777" w:rsidTr="009C30B6">
        <w:tc>
          <w:tcPr>
            <w:tcW w:w="5387" w:type="dxa"/>
          </w:tcPr>
          <w:p w14:paraId="36022E65" w14:textId="77777777" w:rsidR="00C04330" w:rsidRPr="007B541F" w:rsidRDefault="00C04330" w:rsidP="009C30B6">
            <w:pPr>
              <w:jc w:val="center"/>
              <w:rPr>
                <w:rFonts w:ascii="Times New Roman" w:hAnsi="Times New Roman" w:cs="Times New Roman"/>
              </w:rPr>
            </w:pPr>
          </w:p>
        </w:tc>
        <w:tc>
          <w:tcPr>
            <w:tcW w:w="1413" w:type="dxa"/>
          </w:tcPr>
          <w:p w14:paraId="0CBABB73"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F-value</w:t>
            </w:r>
          </w:p>
        </w:tc>
        <w:tc>
          <w:tcPr>
            <w:tcW w:w="1297" w:type="dxa"/>
          </w:tcPr>
          <w:p w14:paraId="72B5EDAF" w14:textId="77777777" w:rsidR="00C04330" w:rsidRPr="007B541F" w:rsidRDefault="00C04330" w:rsidP="009C30B6">
            <w:pPr>
              <w:jc w:val="center"/>
              <w:rPr>
                <w:rFonts w:ascii="Times New Roman" w:hAnsi="Times New Roman" w:cs="Times New Roman"/>
              </w:rPr>
            </w:pPr>
            <w:r w:rsidRPr="007B541F">
              <w:rPr>
                <w:rFonts w:ascii="Times New Roman" w:hAnsi="Times New Roman" w:cs="Times New Roman"/>
              </w:rPr>
              <w:t>p-value</w:t>
            </w:r>
          </w:p>
        </w:tc>
        <w:tc>
          <w:tcPr>
            <w:tcW w:w="1253" w:type="dxa"/>
          </w:tcPr>
          <w:p w14:paraId="486C5AA5" w14:textId="77777777" w:rsidR="00C04330" w:rsidRPr="007B541F"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7B541F" w14:paraId="59273E60" w14:textId="77777777" w:rsidTr="009C30B6">
        <w:tc>
          <w:tcPr>
            <w:tcW w:w="5387" w:type="dxa"/>
          </w:tcPr>
          <w:p w14:paraId="0C58E4A5" w14:textId="0031374C" w:rsidR="007B11AD" w:rsidRPr="007B541F" w:rsidRDefault="007B11AD" w:rsidP="007B11AD">
            <w:pPr>
              <w:jc w:val="center"/>
              <w:rPr>
                <w:rFonts w:ascii="Times New Roman" w:hAnsi="Times New Roman" w:cs="Times New Roman"/>
                <w:i/>
                <w:iCs/>
              </w:rPr>
            </w:pPr>
            <w:r w:rsidRPr="007B541F">
              <w:rPr>
                <w:rFonts w:ascii="Times New Roman" w:hAnsi="Times New Roman" w:cs="Times New Roman"/>
              </w:rPr>
              <w:t>Favor</w:t>
            </w:r>
            <w:r>
              <w:rPr>
                <w:rFonts w:ascii="Times New Roman" w:hAnsi="Times New Roman" w:cs="Times New Roman"/>
              </w:rPr>
              <w:t xml:space="preserve"> Condition</w:t>
            </w:r>
          </w:p>
        </w:tc>
        <w:tc>
          <w:tcPr>
            <w:tcW w:w="1413" w:type="dxa"/>
            <w:vAlign w:val="bottom"/>
          </w:tcPr>
          <w:p w14:paraId="494836ED"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320.61</w:t>
            </w:r>
          </w:p>
        </w:tc>
        <w:tc>
          <w:tcPr>
            <w:tcW w:w="1297" w:type="dxa"/>
            <w:vAlign w:val="bottom"/>
          </w:tcPr>
          <w:p w14:paraId="727009A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 xml:space="preserve">&lt; </w:t>
            </w:r>
            <w:r>
              <w:rPr>
                <w:rFonts w:ascii="Times New Roman" w:hAnsi="Times New Roman" w:cs="Times New Roman"/>
                <w:color w:val="000000"/>
                <w:sz w:val="22"/>
                <w:szCs w:val="22"/>
              </w:rPr>
              <w:t>.001</w:t>
            </w:r>
          </w:p>
        </w:tc>
        <w:tc>
          <w:tcPr>
            <w:tcW w:w="1253" w:type="dxa"/>
            <w:vAlign w:val="bottom"/>
          </w:tcPr>
          <w:p w14:paraId="4F2F0031"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0.402</w:t>
            </w:r>
          </w:p>
        </w:tc>
      </w:tr>
      <w:tr w:rsidR="007B11AD" w:rsidRPr="007B541F" w14:paraId="2479C801" w14:textId="77777777" w:rsidTr="009C30B6">
        <w:tc>
          <w:tcPr>
            <w:tcW w:w="5387" w:type="dxa"/>
          </w:tcPr>
          <w:p w14:paraId="5190DC44" w14:textId="09E459E7" w:rsidR="007B11AD" w:rsidRPr="007B541F" w:rsidRDefault="007B11AD" w:rsidP="007B11AD">
            <w:pPr>
              <w:jc w:val="center"/>
              <w:rPr>
                <w:rFonts w:ascii="Times New Roman" w:hAnsi="Times New Roman" w:cs="Times New Roman"/>
              </w:rPr>
            </w:pPr>
            <w:r w:rsidRPr="007B541F">
              <w:rPr>
                <w:rFonts w:ascii="Times New Roman" w:hAnsi="Times New Roman" w:cs="Times New Roman"/>
              </w:rPr>
              <w:t>Approacher Competence</w:t>
            </w:r>
            <w:r>
              <w:rPr>
                <w:rFonts w:ascii="Times New Roman" w:hAnsi="Times New Roman" w:cs="Times New Roman"/>
              </w:rPr>
              <w:t xml:space="preserve"> Condition</w:t>
            </w:r>
          </w:p>
        </w:tc>
        <w:tc>
          <w:tcPr>
            <w:tcW w:w="1413" w:type="dxa"/>
            <w:vAlign w:val="bottom"/>
          </w:tcPr>
          <w:p w14:paraId="3D5EEC0D"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1.36</w:t>
            </w:r>
          </w:p>
        </w:tc>
        <w:tc>
          <w:tcPr>
            <w:tcW w:w="1297" w:type="dxa"/>
            <w:vAlign w:val="bottom"/>
          </w:tcPr>
          <w:p w14:paraId="7D929645"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0.244</w:t>
            </w:r>
          </w:p>
        </w:tc>
        <w:tc>
          <w:tcPr>
            <w:tcW w:w="1253" w:type="dxa"/>
            <w:vAlign w:val="bottom"/>
          </w:tcPr>
          <w:p w14:paraId="7B9BD650"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0.003</w:t>
            </w:r>
          </w:p>
        </w:tc>
      </w:tr>
      <w:tr w:rsidR="007B11AD" w:rsidRPr="007B541F" w14:paraId="2E55886C" w14:textId="77777777" w:rsidTr="009C30B6">
        <w:tc>
          <w:tcPr>
            <w:tcW w:w="5387" w:type="dxa"/>
          </w:tcPr>
          <w:p w14:paraId="6EFA9B76" w14:textId="4542607B" w:rsidR="007B11AD" w:rsidRPr="007B541F"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1F2AFA8D"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22.93</w:t>
            </w:r>
          </w:p>
        </w:tc>
        <w:tc>
          <w:tcPr>
            <w:tcW w:w="1297" w:type="dxa"/>
            <w:vAlign w:val="bottom"/>
          </w:tcPr>
          <w:p w14:paraId="4EDAB04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0.000</w:t>
            </w:r>
          </w:p>
        </w:tc>
        <w:tc>
          <w:tcPr>
            <w:tcW w:w="1253" w:type="dxa"/>
            <w:vAlign w:val="bottom"/>
          </w:tcPr>
          <w:p w14:paraId="36A9E225"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0.046</w:t>
            </w:r>
          </w:p>
        </w:tc>
      </w:tr>
      <w:tr w:rsidR="007B11AD" w:rsidRPr="007B541F" w14:paraId="57A78D3F" w14:textId="77777777" w:rsidTr="009C30B6">
        <w:tc>
          <w:tcPr>
            <w:tcW w:w="5387" w:type="dxa"/>
          </w:tcPr>
          <w:p w14:paraId="225F6F0D" w14:textId="1B4578B3" w:rsidR="007B11AD" w:rsidRPr="007B541F" w:rsidRDefault="007B11AD" w:rsidP="007B11AD">
            <w:pPr>
              <w:jc w:val="center"/>
              <w:rPr>
                <w:rFonts w:ascii="Times New Roman" w:hAnsi="Times New Roman" w:cs="Times New Roman"/>
              </w:rPr>
            </w:pPr>
            <w:r w:rsidRPr="007B541F">
              <w:rPr>
                <w:rFonts w:ascii="Times New Roman" w:hAnsi="Times New Roman" w:cs="Times New Roman"/>
              </w:rPr>
              <w:t>Favor x Approacher Competence</w:t>
            </w:r>
          </w:p>
        </w:tc>
        <w:tc>
          <w:tcPr>
            <w:tcW w:w="1413" w:type="dxa"/>
            <w:vAlign w:val="bottom"/>
          </w:tcPr>
          <w:p w14:paraId="42341B11"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13.84</w:t>
            </w:r>
          </w:p>
        </w:tc>
        <w:tc>
          <w:tcPr>
            <w:tcW w:w="1297" w:type="dxa"/>
            <w:vAlign w:val="bottom"/>
          </w:tcPr>
          <w:p w14:paraId="63FF30BE"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0.000</w:t>
            </w:r>
          </w:p>
        </w:tc>
        <w:tc>
          <w:tcPr>
            <w:tcW w:w="1253" w:type="dxa"/>
            <w:vAlign w:val="bottom"/>
          </w:tcPr>
          <w:p w14:paraId="4FFDD37F"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0.028</w:t>
            </w:r>
          </w:p>
        </w:tc>
      </w:tr>
      <w:tr w:rsidR="007B11AD" w:rsidRPr="007B541F" w14:paraId="3EC121FD" w14:textId="77777777" w:rsidTr="009C30B6">
        <w:tc>
          <w:tcPr>
            <w:tcW w:w="5387" w:type="dxa"/>
          </w:tcPr>
          <w:p w14:paraId="51E2891F" w14:textId="14DBA600"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7AB33EED"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0.84</w:t>
            </w:r>
          </w:p>
        </w:tc>
        <w:tc>
          <w:tcPr>
            <w:tcW w:w="1297" w:type="dxa"/>
            <w:vAlign w:val="bottom"/>
          </w:tcPr>
          <w:p w14:paraId="4982140A"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0.360</w:t>
            </w:r>
          </w:p>
        </w:tc>
        <w:tc>
          <w:tcPr>
            <w:tcW w:w="1253" w:type="dxa"/>
            <w:vAlign w:val="bottom"/>
          </w:tcPr>
          <w:p w14:paraId="1E47ACE9"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0.002</w:t>
            </w:r>
          </w:p>
        </w:tc>
      </w:tr>
      <w:tr w:rsidR="007B11AD" w:rsidRPr="007B541F" w14:paraId="175638C1" w14:textId="77777777" w:rsidTr="009C30B6">
        <w:tc>
          <w:tcPr>
            <w:tcW w:w="5387" w:type="dxa"/>
          </w:tcPr>
          <w:p w14:paraId="1241BB5C" w14:textId="352EF88C"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vAlign w:val="bottom"/>
          </w:tcPr>
          <w:p w14:paraId="7EBD60BB"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6.20</w:t>
            </w:r>
          </w:p>
        </w:tc>
        <w:tc>
          <w:tcPr>
            <w:tcW w:w="1297" w:type="dxa"/>
            <w:vAlign w:val="bottom"/>
          </w:tcPr>
          <w:p w14:paraId="4234DB7F"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0.013</w:t>
            </w:r>
          </w:p>
        </w:tc>
        <w:tc>
          <w:tcPr>
            <w:tcW w:w="1253" w:type="dxa"/>
            <w:vAlign w:val="bottom"/>
          </w:tcPr>
          <w:p w14:paraId="00D570D4"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0.013</w:t>
            </w:r>
          </w:p>
        </w:tc>
      </w:tr>
      <w:tr w:rsidR="007B11AD" w:rsidRPr="007B541F" w14:paraId="234D9288" w14:textId="77777777" w:rsidTr="009C30B6">
        <w:tc>
          <w:tcPr>
            <w:tcW w:w="5387" w:type="dxa"/>
          </w:tcPr>
          <w:p w14:paraId="61CBFF62" w14:textId="6EBAD08C" w:rsidR="007B11AD" w:rsidRPr="007B541F" w:rsidRDefault="007B11AD" w:rsidP="007B11AD">
            <w:pPr>
              <w:jc w:val="center"/>
              <w:rPr>
                <w:rFonts w:ascii="Times New Roman" w:hAnsi="Times New Roman" w:cs="Times New Roman"/>
              </w:rPr>
            </w:pPr>
            <w:r w:rsidRPr="007B541F">
              <w:rPr>
                <w:rFonts w:ascii="Times New Roman" w:hAnsi="Times New Roman" w:cs="Times New Roman"/>
              </w:rPr>
              <w:t xml:space="preserve">Favor x Approacher Competence x </w:t>
            </w: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3" w:type="dxa"/>
          </w:tcPr>
          <w:p w14:paraId="6A112B94"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0.13</w:t>
            </w:r>
          </w:p>
        </w:tc>
        <w:tc>
          <w:tcPr>
            <w:tcW w:w="1297" w:type="dxa"/>
          </w:tcPr>
          <w:p w14:paraId="2FC1AE2C" w14:textId="77777777" w:rsidR="007B11AD" w:rsidRPr="007B541F" w:rsidRDefault="007B11AD" w:rsidP="007B11AD">
            <w:pPr>
              <w:jc w:val="center"/>
              <w:rPr>
                <w:rFonts w:ascii="Times New Roman" w:hAnsi="Times New Roman" w:cs="Times New Roman"/>
              </w:rPr>
            </w:pPr>
            <w:r w:rsidRPr="007B541F">
              <w:rPr>
                <w:rFonts w:ascii="Times New Roman" w:hAnsi="Times New Roman" w:cs="Times New Roman"/>
                <w:color w:val="000000"/>
                <w:sz w:val="22"/>
                <w:szCs w:val="22"/>
              </w:rPr>
              <w:t>0.724</w:t>
            </w:r>
          </w:p>
        </w:tc>
        <w:tc>
          <w:tcPr>
            <w:tcW w:w="1253" w:type="dxa"/>
          </w:tcPr>
          <w:p w14:paraId="3443ACEB" w14:textId="77777777" w:rsidR="007B11AD" w:rsidRPr="007B541F" w:rsidRDefault="007B11AD" w:rsidP="007B11AD">
            <w:pPr>
              <w:jc w:val="center"/>
              <w:rPr>
                <w:rFonts w:ascii="Times New Roman" w:hAnsi="Times New Roman" w:cs="Times New Roman"/>
                <w:color w:val="000000"/>
                <w:sz w:val="22"/>
                <w:szCs w:val="22"/>
              </w:rPr>
            </w:pPr>
            <w:r w:rsidRPr="007B541F">
              <w:rPr>
                <w:rFonts w:ascii="Times New Roman" w:hAnsi="Times New Roman" w:cs="Times New Roman"/>
                <w:color w:val="000000"/>
                <w:sz w:val="22"/>
                <w:szCs w:val="22"/>
              </w:rPr>
              <w:t>0.000</w:t>
            </w:r>
          </w:p>
        </w:tc>
      </w:tr>
    </w:tbl>
    <w:p w14:paraId="71FB391B" w14:textId="77777777" w:rsidR="00C04330" w:rsidRDefault="00C04330" w:rsidP="00C04330">
      <w:pPr>
        <w:jc w:val="center"/>
        <w:rPr>
          <w:b/>
          <w:bCs/>
        </w:rPr>
      </w:pPr>
    </w:p>
    <w:p w14:paraId="4061F748" w14:textId="77777777" w:rsidR="007B11AD" w:rsidRDefault="007B11AD">
      <w:pPr>
        <w:rPr>
          <w:b/>
          <w:bCs/>
        </w:rPr>
      </w:pPr>
      <w:r>
        <w:rPr>
          <w:b/>
          <w:bCs/>
        </w:rPr>
        <w:br w:type="page"/>
      </w:r>
    </w:p>
    <w:p w14:paraId="764F020A" w14:textId="6F3912E5" w:rsidR="007B11AD" w:rsidRDefault="00C04330" w:rsidP="00E95B6D">
      <w:pPr>
        <w:rPr>
          <w:b/>
          <w:bCs/>
        </w:rPr>
      </w:pPr>
      <w:r>
        <w:rPr>
          <w:b/>
          <w:bCs/>
        </w:rPr>
        <w:lastRenderedPageBreak/>
        <w:t>Supplemental Table</w:t>
      </w:r>
      <w:r w:rsidRPr="00C97D6B">
        <w:rPr>
          <w:b/>
          <w:bCs/>
        </w:rPr>
        <w:t xml:space="preserve"> </w:t>
      </w:r>
      <w:r w:rsidR="00034320">
        <w:rPr>
          <w:b/>
          <w:bCs/>
        </w:rPr>
        <w:t>1</w:t>
      </w:r>
      <w:r w:rsidR="00594B26">
        <w:rPr>
          <w:b/>
          <w:bCs/>
        </w:rPr>
        <w:t>1</w:t>
      </w:r>
      <w:r w:rsidRPr="00C97D6B">
        <w:rPr>
          <w:b/>
          <w:bCs/>
        </w:rPr>
        <w:t xml:space="preserve"> </w:t>
      </w:r>
    </w:p>
    <w:p w14:paraId="51F3B262" w14:textId="00A9878E" w:rsidR="007B11AD" w:rsidRDefault="007B11AD" w:rsidP="007B11AD">
      <w:pPr>
        <w:rPr>
          <w:bCs/>
          <w:i/>
          <w:iCs/>
        </w:rPr>
      </w:pPr>
      <w:r>
        <w:rPr>
          <w:bCs/>
          <w:i/>
          <w:iCs/>
        </w:rPr>
        <w:t>Secondary Analyses: ANOVA results for effects of favor condition and approacher competence on perceived naiveté,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75DDBC88" w14:textId="77777777" w:rsidTr="009C30B6">
        <w:tc>
          <w:tcPr>
            <w:tcW w:w="5383" w:type="dxa"/>
          </w:tcPr>
          <w:p w14:paraId="44EBE681" w14:textId="77777777" w:rsidR="00C04330" w:rsidRPr="00C97D6B" w:rsidRDefault="00C04330" w:rsidP="009C30B6">
            <w:pPr>
              <w:jc w:val="center"/>
              <w:rPr>
                <w:rFonts w:ascii="Times New Roman" w:hAnsi="Times New Roman" w:cs="Times New Roman"/>
              </w:rPr>
            </w:pPr>
          </w:p>
        </w:tc>
        <w:tc>
          <w:tcPr>
            <w:tcW w:w="1417" w:type="dxa"/>
          </w:tcPr>
          <w:p w14:paraId="28F6BD3B"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1CC63629"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7B187F6F"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C04330" w:rsidRPr="00C97D6B" w14:paraId="7B808186" w14:textId="77777777" w:rsidTr="009C30B6">
        <w:tc>
          <w:tcPr>
            <w:tcW w:w="5383" w:type="dxa"/>
          </w:tcPr>
          <w:p w14:paraId="5696AD4F" w14:textId="1782BBCC" w:rsidR="00C04330" w:rsidRPr="00C97D6B" w:rsidRDefault="00C04330" w:rsidP="009C30B6">
            <w:pPr>
              <w:jc w:val="center"/>
              <w:rPr>
                <w:rFonts w:ascii="Times New Roman" w:hAnsi="Times New Roman" w:cs="Times New Roman"/>
                <w:i/>
                <w:iCs/>
              </w:rPr>
            </w:pPr>
            <w:r w:rsidRPr="00C97D6B">
              <w:rPr>
                <w:rFonts w:ascii="Times New Roman" w:hAnsi="Times New Roman" w:cs="Times New Roman"/>
              </w:rPr>
              <w:t>Favor</w:t>
            </w:r>
            <w:r w:rsidR="00840BD4">
              <w:rPr>
                <w:rFonts w:ascii="Times New Roman" w:hAnsi="Times New Roman" w:cs="Times New Roman"/>
              </w:rPr>
              <w:t xml:space="preserve"> Condition</w:t>
            </w:r>
          </w:p>
        </w:tc>
        <w:tc>
          <w:tcPr>
            <w:tcW w:w="1417" w:type="dxa"/>
            <w:vAlign w:val="bottom"/>
          </w:tcPr>
          <w:p w14:paraId="6D838BEF"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226.81</w:t>
            </w:r>
          </w:p>
        </w:tc>
        <w:tc>
          <w:tcPr>
            <w:tcW w:w="1298" w:type="dxa"/>
            <w:vAlign w:val="bottom"/>
          </w:tcPr>
          <w:p w14:paraId="6A9C40AA"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&lt; .001</w:t>
            </w:r>
          </w:p>
        </w:tc>
        <w:tc>
          <w:tcPr>
            <w:tcW w:w="1252" w:type="dxa"/>
            <w:vAlign w:val="bottom"/>
          </w:tcPr>
          <w:p w14:paraId="0769A8E1"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0.321</w:t>
            </w:r>
          </w:p>
        </w:tc>
      </w:tr>
      <w:tr w:rsidR="00C04330" w:rsidRPr="00C97D6B" w14:paraId="55DD3E41" w14:textId="77777777" w:rsidTr="009C30B6">
        <w:tc>
          <w:tcPr>
            <w:tcW w:w="5383" w:type="dxa"/>
          </w:tcPr>
          <w:p w14:paraId="0BF5DDF4" w14:textId="3E945B42" w:rsidR="00C04330" w:rsidRPr="00C97D6B" w:rsidRDefault="00C04330" w:rsidP="009C30B6">
            <w:pPr>
              <w:jc w:val="center"/>
              <w:rPr>
                <w:rFonts w:ascii="Times New Roman" w:hAnsi="Times New Roman" w:cs="Times New Roman"/>
              </w:rPr>
            </w:pPr>
            <w:r w:rsidRPr="00C97D6B">
              <w:rPr>
                <w:rFonts w:ascii="Times New Roman" w:hAnsi="Times New Roman" w:cs="Times New Roman"/>
              </w:rPr>
              <w:t>Approacher Competence</w:t>
            </w:r>
            <w:r w:rsidR="00840BD4">
              <w:rPr>
                <w:rFonts w:ascii="Times New Roman" w:hAnsi="Times New Roman" w:cs="Times New Roman"/>
              </w:rPr>
              <w:t xml:space="preserve"> Condition</w:t>
            </w:r>
          </w:p>
        </w:tc>
        <w:tc>
          <w:tcPr>
            <w:tcW w:w="1417" w:type="dxa"/>
            <w:vAlign w:val="bottom"/>
          </w:tcPr>
          <w:p w14:paraId="72509F3F"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0.95</w:t>
            </w:r>
          </w:p>
        </w:tc>
        <w:tc>
          <w:tcPr>
            <w:tcW w:w="1298" w:type="dxa"/>
            <w:vAlign w:val="bottom"/>
          </w:tcPr>
          <w:p w14:paraId="19FA2A47"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0.331</w:t>
            </w:r>
          </w:p>
        </w:tc>
        <w:tc>
          <w:tcPr>
            <w:tcW w:w="1252" w:type="dxa"/>
            <w:vAlign w:val="bottom"/>
          </w:tcPr>
          <w:p w14:paraId="2D3498F8"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color w:val="000000"/>
              </w:rPr>
              <w:t>0.002</w:t>
            </w:r>
          </w:p>
        </w:tc>
      </w:tr>
      <w:tr w:rsidR="00840BD4" w:rsidRPr="00C97D6B" w14:paraId="03040F5F" w14:textId="77777777" w:rsidTr="009C30B6">
        <w:tc>
          <w:tcPr>
            <w:tcW w:w="5383" w:type="dxa"/>
          </w:tcPr>
          <w:p w14:paraId="23AA2D7D" w14:textId="1FFF6020" w:rsidR="00840BD4" w:rsidRPr="00C97D6B" w:rsidRDefault="00840BD4" w:rsidP="00840BD4">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529FE123"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21.53</w:t>
            </w:r>
          </w:p>
        </w:tc>
        <w:tc>
          <w:tcPr>
            <w:tcW w:w="1298" w:type="dxa"/>
            <w:vAlign w:val="bottom"/>
          </w:tcPr>
          <w:p w14:paraId="5A8CD58D"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&lt; .001</w:t>
            </w:r>
          </w:p>
        </w:tc>
        <w:tc>
          <w:tcPr>
            <w:tcW w:w="1252" w:type="dxa"/>
            <w:vAlign w:val="bottom"/>
          </w:tcPr>
          <w:p w14:paraId="67E97A41"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0.043</w:t>
            </w:r>
          </w:p>
        </w:tc>
      </w:tr>
      <w:tr w:rsidR="00840BD4" w:rsidRPr="00C97D6B" w14:paraId="00D8605D" w14:textId="77777777" w:rsidTr="009C30B6">
        <w:tc>
          <w:tcPr>
            <w:tcW w:w="5383" w:type="dxa"/>
          </w:tcPr>
          <w:p w14:paraId="4DCE5760" w14:textId="06E0AEE8" w:rsidR="00840BD4" w:rsidRPr="00C97D6B" w:rsidRDefault="00840BD4" w:rsidP="00840BD4">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7FFAC9A0"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15.88</w:t>
            </w:r>
          </w:p>
        </w:tc>
        <w:tc>
          <w:tcPr>
            <w:tcW w:w="1298" w:type="dxa"/>
            <w:vAlign w:val="bottom"/>
          </w:tcPr>
          <w:p w14:paraId="53160878"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&lt; .001</w:t>
            </w:r>
          </w:p>
        </w:tc>
        <w:tc>
          <w:tcPr>
            <w:tcW w:w="1252" w:type="dxa"/>
            <w:vAlign w:val="bottom"/>
          </w:tcPr>
          <w:p w14:paraId="0F4FBB7D" w14:textId="77777777" w:rsidR="00840BD4" w:rsidRPr="00C97D6B" w:rsidRDefault="00840BD4" w:rsidP="00840BD4">
            <w:pPr>
              <w:jc w:val="center"/>
              <w:rPr>
                <w:rFonts w:ascii="Times New Roman" w:hAnsi="Times New Roman" w:cs="Times New Roman"/>
              </w:rPr>
            </w:pPr>
            <w:r w:rsidRPr="00C97D6B">
              <w:rPr>
                <w:rFonts w:ascii="Times New Roman" w:hAnsi="Times New Roman" w:cs="Times New Roman"/>
                <w:color w:val="000000"/>
              </w:rPr>
              <w:t>0.032</w:t>
            </w:r>
          </w:p>
        </w:tc>
      </w:tr>
    </w:tbl>
    <w:p w14:paraId="7E685B1C" w14:textId="77777777" w:rsidR="007B11AD" w:rsidRDefault="007B11AD" w:rsidP="00E95B6D">
      <w:pPr>
        <w:rPr>
          <w:b/>
          <w:bCs/>
        </w:rPr>
      </w:pPr>
    </w:p>
    <w:p w14:paraId="553C33E9" w14:textId="7B96E0EF" w:rsidR="007B11AD" w:rsidRDefault="00C04330" w:rsidP="00E95B6D">
      <w:pPr>
        <w:rPr>
          <w:b/>
          <w:bCs/>
        </w:rPr>
      </w:pPr>
      <w:r>
        <w:rPr>
          <w:b/>
          <w:bCs/>
        </w:rPr>
        <w:t>Supplemental Table</w:t>
      </w:r>
      <w:r w:rsidRPr="00C97D6B">
        <w:rPr>
          <w:b/>
          <w:bCs/>
        </w:rPr>
        <w:t xml:space="preserve"> </w:t>
      </w:r>
      <w:r w:rsidR="00034320">
        <w:rPr>
          <w:b/>
          <w:bCs/>
        </w:rPr>
        <w:t>1</w:t>
      </w:r>
      <w:r w:rsidR="00594B26">
        <w:rPr>
          <w:b/>
          <w:bCs/>
        </w:rPr>
        <w:t>2</w:t>
      </w:r>
    </w:p>
    <w:p w14:paraId="022BE390" w14:textId="0D33B419" w:rsidR="007B11AD" w:rsidRDefault="007B11AD" w:rsidP="007B11AD">
      <w:pPr>
        <w:rPr>
          <w:bCs/>
          <w:i/>
          <w:iCs/>
        </w:rPr>
      </w:pPr>
      <w:r>
        <w:rPr>
          <w:bCs/>
          <w:i/>
          <w:iCs/>
        </w:rPr>
        <w:t>Secondary Analyses: ANOVA results for effects of favor condition and approacher competence on perceived competence,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6891D402" w14:textId="77777777" w:rsidTr="009C30B6">
        <w:tc>
          <w:tcPr>
            <w:tcW w:w="5383" w:type="dxa"/>
          </w:tcPr>
          <w:p w14:paraId="56AFCB3A" w14:textId="77777777" w:rsidR="00C04330" w:rsidRPr="00C97D6B" w:rsidRDefault="00C04330" w:rsidP="009C30B6">
            <w:pPr>
              <w:jc w:val="center"/>
              <w:rPr>
                <w:rFonts w:ascii="Times New Roman" w:hAnsi="Times New Roman" w:cs="Times New Roman"/>
              </w:rPr>
            </w:pPr>
          </w:p>
        </w:tc>
        <w:tc>
          <w:tcPr>
            <w:tcW w:w="1417" w:type="dxa"/>
          </w:tcPr>
          <w:p w14:paraId="31144976"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72530217"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75841E78"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C97D6B" w14:paraId="10048F73" w14:textId="77777777" w:rsidTr="009C30B6">
        <w:tc>
          <w:tcPr>
            <w:tcW w:w="5383" w:type="dxa"/>
          </w:tcPr>
          <w:p w14:paraId="3D7F38A7" w14:textId="34CB3E1B" w:rsidR="007B11AD" w:rsidRPr="00C97D6B" w:rsidRDefault="007B11AD" w:rsidP="007B11AD">
            <w:pPr>
              <w:jc w:val="center"/>
              <w:rPr>
                <w:rFonts w:ascii="Times New Roman" w:hAnsi="Times New Roman" w:cs="Times New Roman"/>
                <w:i/>
                <w:iCs/>
              </w:rPr>
            </w:pPr>
            <w:r w:rsidRPr="00C97D6B">
              <w:rPr>
                <w:rFonts w:ascii="Times New Roman" w:hAnsi="Times New Roman" w:cs="Times New Roman"/>
              </w:rPr>
              <w:t>Favor</w:t>
            </w:r>
            <w:r>
              <w:rPr>
                <w:rFonts w:ascii="Times New Roman" w:hAnsi="Times New Roman" w:cs="Times New Roman"/>
              </w:rPr>
              <w:t xml:space="preserve"> Condition</w:t>
            </w:r>
          </w:p>
        </w:tc>
        <w:tc>
          <w:tcPr>
            <w:tcW w:w="1417" w:type="dxa"/>
            <w:vAlign w:val="bottom"/>
          </w:tcPr>
          <w:p w14:paraId="54AD3609"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195.21</w:t>
            </w:r>
          </w:p>
        </w:tc>
        <w:tc>
          <w:tcPr>
            <w:tcW w:w="1298" w:type="dxa"/>
            <w:vAlign w:val="bottom"/>
          </w:tcPr>
          <w:p w14:paraId="13FEC92B"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&lt; .001</w:t>
            </w:r>
          </w:p>
        </w:tc>
        <w:tc>
          <w:tcPr>
            <w:tcW w:w="1252" w:type="dxa"/>
            <w:vAlign w:val="bottom"/>
          </w:tcPr>
          <w:p w14:paraId="30783E8E"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0.290</w:t>
            </w:r>
          </w:p>
        </w:tc>
      </w:tr>
      <w:tr w:rsidR="007B11AD" w:rsidRPr="00C97D6B" w14:paraId="15E15EDB" w14:textId="77777777" w:rsidTr="009C30B6">
        <w:tc>
          <w:tcPr>
            <w:tcW w:w="5383" w:type="dxa"/>
          </w:tcPr>
          <w:p w14:paraId="19FFFBA8" w14:textId="336FDEB0" w:rsidR="007B11AD" w:rsidRPr="00C97D6B" w:rsidRDefault="007B11AD" w:rsidP="007B11AD">
            <w:pPr>
              <w:jc w:val="center"/>
              <w:rPr>
                <w:rFonts w:ascii="Times New Roman" w:hAnsi="Times New Roman" w:cs="Times New Roman"/>
              </w:rPr>
            </w:pPr>
            <w:r w:rsidRPr="00C97D6B">
              <w:rPr>
                <w:rFonts w:ascii="Times New Roman" w:hAnsi="Times New Roman" w:cs="Times New Roman"/>
              </w:rPr>
              <w:t>Approacher Competence</w:t>
            </w:r>
            <w:r>
              <w:rPr>
                <w:rFonts w:ascii="Times New Roman" w:hAnsi="Times New Roman" w:cs="Times New Roman"/>
              </w:rPr>
              <w:t xml:space="preserve"> Condition</w:t>
            </w:r>
          </w:p>
        </w:tc>
        <w:tc>
          <w:tcPr>
            <w:tcW w:w="1417" w:type="dxa"/>
            <w:vAlign w:val="bottom"/>
          </w:tcPr>
          <w:p w14:paraId="0C661D72"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1.38</w:t>
            </w:r>
          </w:p>
        </w:tc>
        <w:tc>
          <w:tcPr>
            <w:tcW w:w="1298" w:type="dxa"/>
            <w:vAlign w:val="bottom"/>
          </w:tcPr>
          <w:p w14:paraId="448467D8"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0.241</w:t>
            </w:r>
          </w:p>
        </w:tc>
        <w:tc>
          <w:tcPr>
            <w:tcW w:w="1252" w:type="dxa"/>
            <w:vAlign w:val="bottom"/>
          </w:tcPr>
          <w:p w14:paraId="2690A39C"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0.003</w:t>
            </w:r>
          </w:p>
        </w:tc>
      </w:tr>
      <w:tr w:rsidR="007B11AD" w:rsidRPr="00C97D6B" w14:paraId="3073A3E0" w14:textId="77777777" w:rsidTr="009C30B6">
        <w:tc>
          <w:tcPr>
            <w:tcW w:w="5383" w:type="dxa"/>
          </w:tcPr>
          <w:p w14:paraId="0200C078" w14:textId="6303D059" w:rsidR="007B11AD" w:rsidRPr="00C97D6B"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71E464F4"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22.64</w:t>
            </w:r>
          </w:p>
        </w:tc>
        <w:tc>
          <w:tcPr>
            <w:tcW w:w="1298" w:type="dxa"/>
            <w:vAlign w:val="bottom"/>
          </w:tcPr>
          <w:p w14:paraId="6201C8AC"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&lt; .001</w:t>
            </w:r>
          </w:p>
        </w:tc>
        <w:tc>
          <w:tcPr>
            <w:tcW w:w="1252" w:type="dxa"/>
            <w:vAlign w:val="bottom"/>
          </w:tcPr>
          <w:p w14:paraId="797C4BC4"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0.045</w:t>
            </w:r>
          </w:p>
        </w:tc>
      </w:tr>
      <w:tr w:rsidR="007B11AD" w:rsidRPr="00C97D6B" w14:paraId="58930F74" w14:textId="77777777" w:rsidTr="009C30B6">
        <w:tc>
          <w:tcPr>
            <w:tcW w:w="5383" w:type="dxa"/>
          </w:tcPr>
          <w:p w14:paraId="5F62A403" w14:textId="175BD19B" w:rsidR="007B11AD" w:rsidRPr="00C97D6B" w:rsidRDefault="007B11AD" w:rsidP="007B11AD">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663AE68C"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10.88</w:t>
            </w:r>
          </w:p>
        </w:tc>
        <w:tc>
          <w:tcPr>
            <w:tcW w:w="1298" w:type="dxa"/>
            <w:vAlign w:val="bottom"/>
          </w:tcPr>
          <w:p w14:paraId="7CAB726E"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0.001</w:t>
            </w:r>
          </w:p>
        </w:tc>
        <w:tc>
          <w:tcPr>
            <w:tcW w:w="1252" w:type="dxa"/>
            <w:vAlign w:val="bottom"/>
          </w:tcPr>
          <w:p w14:paraId="5851E38A"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0.022</w:t>
            </w:r>
          </w:p>
        </w:tc>
      </w:tr>
    </w:tbl>
    <w:p w14:paraId="1CC4CBAE" w14:textId="77777777" w:rsidR="00C04330" w:rsidRPr="00C97D6B" w:rsidRDefault="00C04330" w:rsidP="00C04330">
      <w:pPr>
        <w:jc w:val="center"/>
        <w:rPr>
          <w:b/>
          <w:bCs/>
        </w:rPr>
      </w:pPr>
    </w:p>
    <w:p w14:paraId="61535B25" w14:textId="664039DE" w:rsidR="007B11AD" w:rsidRDefault="00C04330" w:rsidP="00E95B6D">
      <w:pPr>
        <w:rPr>
          <w:b/>
          <w:bCs/>
        </w:rPr>
      </w:pPr>
      <w:r>
        <w:rPr>
          <w:b/>
          <w:bCs/>
        </w:rPr>
        <w:t>Supplemental Table</w:t>
      </w:r>
      <w:r w:rsidRPr="00C97D6B">
        <w:rPr>
          <w:b/>
          <w:bCs/>
        </w:rPr>
        <w:t xml:space="preserve"> </w:t>
      </w:r>
      <w:r w:rsidR="00034320">
        <w:rPr>
          <w:b/>
          <w:bCs/>
        </w:rPr>
        <w:t>1</w:t>
      </w:r>
      <w:r w:rsidR="00594B26">
        <w:rPr>
          <w:b/>
          <w:bCs/>
        </w:rPr>
        <w:t>3</w:t>
      </w:r>
    </w:p>
    <w:p w14:paraId="360E22ED" w14:textId="763F5246" w:rsidR="007B11AD" w:rsidRDefault="007B11AD" w:rsidP="007B11AD">
      <w:pPr>
        <w:rPr>
          <w:bCs/>
          <w:i/>
          <w:iCs/>
        </w:rPr>
      </w:pPr>
      <w:r>
        <w:rPr>
          <w:bCs/>
          <w:i/>
          <w:iCs/>
        </w:rPr>
        <w:t>Secondary Analyses: ANOVA results for effects of favor condition and approacher competence on perceived warmth,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59AC49A8" w14:textId="77777777" w:rsidTr="009C30B6">
        <w:tc>
          <w:tcPr>
            <w:tcW w:w="5383" w:type="dxa"/>
          </w:tcPr>
          <w:p w14:paraId="110EAB13" w14:textId="77777777" w:rsidR="00C04330" w:rsidRPr="00C97D6B" w:rsidRDefault="00C04330" w:rsidP="009C30B6">
            <w:pPr>
              <w:jc w:val="center"/>
              <w:rPr>
                <w:rFonts w:ascii="Times New Roman" w:hAnsi="Times New Roman" w:cs="Times New Roman"/>
              </w:rPr>
            </w:pPr>
          </w:p>
        </w:tc>
        <w:tc>
          <w:tcPr>
            <w:tcW w:w="1417" w:type="dxa"/>
          </w:tcPr>
          <w:p w14:paraId="7AC5BC29"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0ED05CF2"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6A8A60B1"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C97D6B" w14:paraId="0820F774" w14:textId="77777777" w:rsidTr="009C30B6">
        <w:tc>
          <w:tcPr>
            <w:tcW w:w="5383" w:type="dxa"/>
          </w:tcPr>
          <w:p w14:paraId="41928653" w14:textId="203D28B7" w:rsidR="007B11AD" w:rsidRPr="00C97D6B" w:rsidRDefault="007B11AD" w:rsidP="007B11AD">
            <w:pPr>
              <w:jc w:val="center"/>
              <w:rPr>
                <w:rFonts w:ascii="Times New Roman" w:hAnsi="Times New Roman" w:cs="Times New Roman"/>
                <w:i/>
                <w:iCs/>
              </w:rPr>
            </w:pPr>
            <w:r w:rsidRPr="00C97D6B">
              <w:rPr>
                <w:rFonts w:ascii="Times New Roman" w:hAnsi="Times New Roman" w:cs="Times New Roman"/>
              </w:rPr>
              <w:t>Favor</w:t>
            </w:r>
            <w:r>
              <w:rPr>
                <w:rFonts w:ascii="Times New Roman" w:hAnsi="Times New Roman" w:cs="Times New Roman"/>
              </w:rPr>
              <w:t xml:space="preserve"> Condition</w:t>
            </w:r>
          </w:p>
        </w:tc>
        <w:tc>
          <w:tcPr>
            <w:tcW w:w="1417" w:type="dxa"/>
            <w:vAlign w:val="bottom"/>
          </w:tcPr>
          <w:p w14:paraId="2D380541"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5.70</w:t>
            </w:r>
          </w:p>
        </w:tc>
        <w:tc>
          <w:tcPr>
            <w:tcW w:w="1298" w:type="dxa"/>
            <w:vAlign w:val="bottom"/>
          </w:tcPr>
          <w:p w14:paraId="592E660E"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0.017</w:t>
            </w:r>
          </w:p>
        </w:tc>
        <w:tc>
          <w:tcPr>
            <w:tcW w:w="1252" w:type="dxa"/>
            <w:vAlign w:val="bottom"/>
          </w:tcPr>
          <w:p w14:paraId="640DFFF3"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0.012</w:t>
            </w:r>
          </w:p>
        </w:tc>
      </w:tr>
      <w:tr w:rsidR="007B11AD" w:rsidRPr="00C97D6B" w14:paraId="574E3724" w14:textId="77777777" w:rsidTr="009C30B6">
        <w:tc>
          <w:tcPr>
            <w:tcW w:w="5383" w:type="dxa"/>
          </w:tcPr>
          <w:p w14:paraId="73C1DF60" w14:textId="3E18DA96" w:rsidR="007B11AD" w:rsidRPr="00C97D6B" w:rsidRDefault="007B11AD" w:rsidP="007B11AD">
            <w:pPr>
              <w:jc w:val="center"/>
              <w:rPr>
                <w:rFonts w:ascii="Times New Roman" w:hAnsi="Times New Roman" w:cs="Times New Roman"/>
              </w:rPr>
            </w:pPr>
            <w:r w:rsidRPr="00C97D6B">
              <w:rPr>
                <w:rFonts w:ascii="Times New Roman" w:hAnsi="Times New Roman" w:cs="Times New Roman"/>
              </w:rPr>
              <w:t>Approacher Competence</w:t>
            </w:r>
            <w:r>
              <w:rPr>
                <w:rFonts w:ascii="Times New Roman" w:hAnsi="Times New Roman" w:cs="Times New Roman"/>
              </w:rPr>
              <w:t xml:space="preserve"> Condition</w:t>
            </w:r>
          </w:p>
        </w:tc>
        <w:tc>
          <w:tcPr>
            <w:tcW w:w="1417" w:type="dxa"/>
            <w:vAlign w:val="bottom"/>
          </w:tcPr>
          <w:p w14:paraId="6FA3559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0.58</w:t>
            </w:r>
          </w:p>
        </w:tc>
        <w:tc>
          <w:tcPr>
            <w:tcW w:w="1298" w:type="dxa"/>
            <w:vAlign w:val="bottom"/>
          </w:tcPr>
          <w:p w14:paraId="68177B76"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0.446</w:t>
            </w:r>
          </w:p>
        </w:tc>
        <w:tc>
          <w:tcPr>
            <w:tcW w:w="1252" w:type="dxa"/>
            <w:vAlign w:val="bottom"/>
          </w:tcPr>
          <w:p w14:paraId="67E85693"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0.001</w:t>
            </w:r>
          </w:p>
        </w:tc>
      </w:tr>
      <w:tr w:rsidR="007B11AD" w:rsidRPr="00C97D6B" w14:paraId="4134A86E" w14:textId="77777777" w:rsidTr="009C30B6">
        <w:tc>
          <w:tcPr>
            <w:tcW w:w="5383" w:type="dxa"/>
          </w:tcPr>
          <w:p w14:paraId="6EA655F0" w14:textId="76B6B2B8" w:rsidR="007B11AD" w:rsidRPr="00C97D6B"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7E3BCDAC"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38.33</w:t>
            </w:r>
          </w:p>
        </w:tc>
        <w:tc>
          <w:tcPr>
            <w:tcW w:w="1298" w:type="dxa"/>
            <w:vAlign w:val="bottom"/>
          </w:tcPr>
          <w:p w14:paraId="574E387E"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0.000</w:t>
            </w:r>
          </w:p>
        </w:tc>
        <w:tc>
          <w:tcPr>
            <w:tcW w:w="1252" w:type="dxa"/>
            <w:vAlign w:val="bottom"/>
          </w:tcPr>
          <w:p w14:paraId="6EDA2119"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0.074</w:t>
            </w:r>
          </w:p>
        </w:tc>
      </w:tr>
      <w:tr w:rsidR="007B11AD" w:rsidRPr="00C97D6B" w14:paraId="13784D1F" w14:textId="77777777" w:rsidTr="009C30B6">
        <w:tc>
          <w:tcPr>
            <w:tcW w:w="5383" w:type="dxa"/>
          </w:tcPr>
          <w:p w14:paraId="1C2E509D" w14:textId="627712BE" w:rsidR="007B11AD" w:rsidRPr="00C97D6B" w:rsidRDefault="007B11AD" w:rsidP="007B11AD">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37D769E8"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8.69</w:t>
            </w:r>
          </w:p>
        </w:tc>
        <w:tc>
          <w:tcPr>
            <w:tcW w:w="1298" w:type="dxa"/>
            <w:vAlign w:val="bottom"/>
          </w:tcPr>
          <w:p w14:paraId="5E06BF13"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0.003</w:t>
            </w:r>
          </w:p>
        </w:tc>
        <w:tc>
          <w:tcPr>
            <w:tcW w:w="1252" w:type="dxa"/>
            <w:vAlign w:val="bottom"/>
          </w:tcPr>
          <w:p w14:paraId="43DD14EB"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0.018</w:t>
            </w:r>
          </w:p>
        </w:tc>
      </w:tr>
    </w:tbl>
    <w:p w14:paraId="05154374" w14:textId="77777777" w:rsidR="007B11AD" w:rsidRDefault="007B11AD" w:rsidP="00E95B6D">
      <w:pPr>
        <w:rPr>
          <w:b/>
          <w:bCs/>
        </w:rPr>
      </w:pPr>
    </w:p>
    <w:p w14:paraId="1F80A726" w14:textId="48F8DC07" w:rsidR="007B11AD" w:rsidRDefault="00C04330" w:rsidP="00E95B6D">
      <w:pPr>
        <w:rPr>
          <w:b/>
          <w:bCs/>
        </w:rPr>
      </w:pPr>
      <w:r>
        <w:rPr>
          <w:b/>
          <w:bCs/>
        </w:rPr>
        <w:t>Supplemental Table</w:t>
      </w:r>
      <w:r w:rsidRPr="00C97D6B">
        <w:rPr>
          <w:b/>
          <w:bCs/>
        </w:rPr>
        <w:t xml:space="preserve"> </w:t>
      </w:r>
      <w:r w:rsidR="00034320">
        <w:rPr>
          <w:b/>
          <w:bCs/>
        </w:rPr>
        <w:t>1</w:t>
      </w:r>
      <w:r w:rsidR="00594B26">
        <w:rPr>
          <w:b/>
          <w:bCs/>
        </w:rPr>
        <w:t>4</w:t>
      </w:r>
    </w:p>
    <w:p w14:paraId="309D304B" w14:textId="1EFFC022" w:rsidR="007B11AD" w:rsidRDefault="007B11AD" w:rsidP="007B11AD">
      <w:pPr>
        <w:rPr>
          <w:bCs/>
          <w:i/>
          <w:iCs/>
        </w:rPr>
      </w:pPr>
      <w:r>
        <w:rPr>
          <w:bCs/>
          <w:i/>
          <w:iCs/>
        </w:rPr>
        <w:t>Secondary Analyses: ANOVA results for effects of favor condition and approacher competence on commitment to the leader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2B83A0E2" w14:textId="77777777" w:rsidTr="009C30B6">
        <w:tc>
          <w:tcPr>
            <w:tcW w:w="5383" w:type="dxa"/>
          </w:tcPr>
          <w:p w14:paraId="19693FC2" w14:textId="77777777" w:rsidR="00C04330" w:rsidRPr="00C97D6B" w:rsidRDefault="00C04330" w:rsidP="009C30B6">
            <w:pPr>
              <w:jc w:val="center"/>
              <w:rPr>
                <w:rFonts w:ascii="Times New Roman" w:hAnsi="Times New Roman" w:cs="Times New Roman"/>
              </w:rPr>
            </w:pPr>
          </w:p>
        </w:tc>
        <w:tc>
          <w:tcPr>
            <w:tcW w:w="1417" w:type="dxa"/>
          </w:tcPr>
          <w:p w14:paraId="75BFBDEE"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57E6461A"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381C29FD"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C97D6B" w14:paraId="16BABD95" w14:textId="77777777" w:rsidTr="009C30B6">
        <w:tc>
          <w:tcPr>
            <w:tcW w:w="5383" w:type="dxa"/>
          </w:tcPr>
          <w:p w14:paraId="73BFCD00" w14:textId="544CD877" w:rsidR="007B11AD" w:rsidRPr="00C97D6B" w:rsidRDefault="007B11AD" w:rsidP="007B11AD">
            <w:pPr>
              <w:jc w:val="center"/>
              <w:rPr>
                <w:rFonts w:ascii="Times New Roman" w:hAnsi="Times New Roman" w:cs="Times New Roman"/>
                <w:i/>
                <w:iCs/>
              </w:rPr>
            </w:pPr>
            <w:r w:rsidRPr="00C97D6B">
              <w:rPr>
                <w:rFonts w:ascii="Times New Roman" w:hAnsi="Times New Roman" w:cs="Times New Roman"/>
              </w:rPr>
              <w:t>Favor</w:t>
            </w:r>
            <w:r>
              <w:rPr>
                <w:rFonts w:ascii="Times New Roman" w:hAnsi="Times New Roman" w:cs="Times New Roman"/>
              </w:rPr>
              <w:t xml:space="preserve"> Condition</w:t>
            </w:r>
          </w:p>
        </w:tc>
        <w:tc>
          <w:tcPr>
            <w:tcW w:w="1417" w:type="dxa"/>
            <w:vAlign w:val="bottom"/>
          </w:tcPr>
          <w:p w14:paraId="20285D1B"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59.91</w:t>
            </w:r>
          </w:p>
        </w:tc>
        <w:tc>
          <w:tcPr>
            <w:tcW w:w="1298" w:type="dxa"/>
            <w:vAlign w:val="bottom"/>
          </w:tcPr>
          <w:p w14:paraId="4788A20F"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0.000</w:t>
            </w:r>
          </w:p>
        </w:tc>
        <w:tc>
          <w:tcPr>
            <w:tcW w:w="1252" w:type="dxa"/>
            <w:vAlign w:val="bottom"/>
          </w:tcPr>
          <w:p w14:paraId="5FBDFDB4"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0.111</w:t>
            </w:r>
          </w:p>
        </w:tc>
      </w:tr>
      <w:tr w:rsidR="007B11AD" w:rsidRPr="00C97D6B" w14:paraId="0CC23FF2" w14:textId="77777777" w:rsidTr="009C30B6">
        <w:tc>
          <w:tcPr>
            <w:tcW w:w="5383" w:type="dxa"/>
          </w:tcPr>
          <w:p w14:paraId="1507B2C8" w14:textId="17BD468D" w:rsidR="007B11AD" w:rsidRPr="00C97D6B" w:rsidRDefault="007B11AD" w:rsidP="007B11AD">
            <w:pPr>
              <w:jc w:val="center"/>
              <w:rPr>
                <w:rFonts w:ascii="Times New Roman" w:hAnsi="Times New Roman" w:cs="Times New Roman"/>
              </w:rPr>
            </w:pPr>
            <w:r w:rsidRPr="00C97D6B">
              <w:rPr>
                <w:rFonts w:ascii="Times New Roman" w:hAnsi="Times New Roman" w:cs="Times New Roman"/>
              </w:rPr>
              <w:t>Approacher Competence</w:t>
            </w:r>
            <w:r>
              <w:rPr>
                <w:rFonts w:ascii="Times New Roman" w:hAnsi="Times New Roman" w:cs="Times New Roman"/>
              </w:rPr>
              <w:t xml:space="preserve"> Condition</w:t>
            </w:r>
          </w:p>
        </w:tc>
        <w:tc>
          <w:tcPr>
            <w:tcW w:w="1417" w:type="dxa"/>
            <w:vAlign w:val="bottom"/>
          </w:tcPr>
          <w:p w14:paraId="6362583A"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2.43</w:t>
            </w:r>
          </w:p>
        </w:tc>
        <w:tc>
          <w:tcPr>
            <w:tcW w:w="1298" w:type="dxa"/>
            <w:vAlign w:val="bottom"/>
          </w:tcPr>
          <w:p w14:paraId="4EDFA46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0.120</w:t>
            </w:r>
          </w:p>
        </w:tc>
        <w:tc>
          <w:tcPr>
            <w:tcW w:w="1252" w:type="dxa"/>
            <w:vAlign w:val="bottom"/>
          </w:tcPr>
          <w:p w14:paraId="74B2DC81"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0.005</w:t>
            </w:r>
          </w:p>
        </w:tc>
      </w:tr>
      <w:tr w:rsidR="007B11AD" w:rsidRPr="00C97D6B" w14:paraId="218AC226" w14:textId="77777777" w:rsidTr="009C30B6">
        <w:tc>
          <w:tcPr>
            <w:tcW w:w="5383" w:type="dxa"/>
          </w:tcPr>
          <w:p w14:paraId="131BDCCA" w14:textId="15000C8A" w:rsidR="007B11AD" w:rsidRPr="00C97D6B"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2EF1FBDD"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47.09</w:t>
            </w:r>
          </w:p>
        </w:tc>
        <w:tc>
          <w:tcPr>
            <w:tcW w:w="1298" w:type="dxa"/>
            <w:vAlign w:val="bottom"/>
          </w:tcPr>
          <w:p w14:paraId="145815E5"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0.000</w:t>
            </w:r>
          </w:p>
        </w:tc>
        <w:tc>
          <w:tcPr>
            <w:tcW w:w="1252" w:type="dxa"/>
            <w:vAlign w:val="bottom"/>
          </w:tcPr>
          <w:p w14:paraId="124CA60B"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0.090</w:t>
            </w:r>
          </w:p>
        </w:tc>
      </w:tr>
      <w:tr w:rsidR="007B11AD" w:rsidRPr="00C97D6B" w14:paraId="7928E6B7" w14:textId="77777777" w:rsidTr="009C30B6">
        <w:tc>
          <w:tcPr>
            <w:tcW w:w="5383" w:type="dxa"/>
          </w:tcPr>
          <w:p w14:paraId="6346F096" w14:textId="6755DB66" w:rsidR="007B11AD" w:rsidRPr="00C97D6B" w:rsidRDefault="007B11AD" w:rsidP="007B11AD">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3388A0F4"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2.74</w:t>
            </w:r>
          </w:p>
        </w:tc>
        <w:tc>
          <w:tcPr>
            <w:tcW w:w="1298" w:type="dxa"/>
            <w:vAlign w:val="bottom"/>
          </w:tcPr>
          <w:p w14:paraId="1B93912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0.098</w:t>
            </w:r>
          </w:p>
        </w:tc>
        <w:tc>
          <w:tcPr>
            <w:tcW w:w="1252" w:type="dxa"/>
            <w:vAlign w:val="bottom"/>
          </w:tcPr>
          <w:p w14:paraId="073436D9"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0.006</w:t>
            </w:r>
          </w:p>
        </w:tc>
      </w:tr>
    </w:tbl>
    <w:p w14:paraId="5F8894DF" w14:textId="77777777" w:rsidR="007B11AD" w:rsidRDefault="007B11AD" w:rsidP="00E95B6D">
      <w:pPr>
        <w:rPr>
          <w:b/>
          <w:bCs/>
        </w:rPr>
      </w:pPr>
    </w:p>
    <w:p w14:paraId="778C30CC" w14:textId="2A502AD1" w:rsidR="007B11AD" w:rsidRDefault="00C04330" w:rsidP="00E95B6D">
      <w:pPr>
        <w:rPr>
          <w:b/>
          <w:bCs/>
        </w:rPr>
      </w:pPr>
      <w:r>
        <w:rPr>
          <w:b/>
          <w:bCs/>
        </w:rPr>
        <w:t>Supplemental Table</w:t>
      </w:r>
      <w:r w:rsidRPr="00C97D6B">
        <w:rPr>
          <w:b/>
          <w:bCs/>
        </w:rPr>
        <w:t xml:space="preserve"> </w:t>
      </w:r>
      <w:r w:rsidR="00034320">
        <w:rPr>
          <w:b/>
          <w:bCs/>
        </w:rPr>
        <w:t>1</w:t>
      </w:r>
      <w:r w:rsidR="00594B26">
        <w:rPr>
          <w:b/>
          <w:bCs/>
        </w:rPr>
        <w:t>5</w:t>
      </w:r>
    </w:p>
    <w:p w14:paraId="7E6E0D6F" w14:textId="1000514A" w:rsidR="007B11AD" w:rsidRDefault="007B11AD" w:rsidP="007B11AD">
      <w:pPr>
        <w:rPr>
          <w:bCs/>
          <w:i/>
          <w:iCs/>
        </w:rPr>
      </w:pPr>
      <w:r>
        <w:rPr>
          <w:bCs/>
          <w:i/>
          <w:iCs/>
        </w:rPr>
        <w:t>Secondary Analyses: ANOVA results for effects of favor condition and approacher competence on perceived organizational fairness,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31C113B2" w14:textId="77777777" w:rsidTr="009C30B6">
        <w:tc>
          <w:tcPr>
            <w:tcW w:w="5383" w:type="dxa"/>
          </w:tcPr>
          <w:p w14:paraId="44CF9F6B" w14:textId="77777777" w:rsidR="00C04330" w:rsidRPr="00C97D6B" w:rsidRDefault="00C04330" w:rsidP="009C30B6">
            <w:pPr>
              <w:jc w:val="center"/>
              <w:rPr>
                <w:rFonts w:ascii="Times New Roman" w:hAnsi="Times New Roman" w:cs="Times New Roman"/>
              </w:rPr>
            </w:pPr>
          </w:p>
        </w:tc>
        <w:tc>
          <w:tcPr>
            <w:tcW w:w="1417" w:type="dxa"/>
          </w:tcPr>
          <w:p w14:paraId="6C23B5E4"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3105ECDB"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4B5C5F4E"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C97D6B" w14:paraId="2F18F087" w14:textId="77777777" w:rsidTr="009C30B6">
        <w:tc>
          <w:tcPr>
            <w:tcW w:w="5383" w:type="dxa"/>
          </w:tcPr>
          <w:p w14:paraId="571D5DC4" w14:textId="0213B737" w:rsidR="007B11AD" w:rsidRPr="00C97D6B" w:rsidRDefault="007B11AD" w:rsidP="007B11AD">
            <w:pPr>
              <w:jc w:val="center"/>
              <w:rPr>
                <w:rFonts w:ascii="Times New Roman" w:hAnsi="Times New Roman" w:cs="Times New Roman"/>
                <w:i/>
                <w:iCs/>
              </w:rPr>
            </w:pPr>
            <w:r w:rsidRPr="00C97D6B">
              <w:rPr>
                <w:rFonts w:ascii="Times New Roman" w:hAnsi="Times New Roman" w:cs="Times New Roman"/>
              </w:rPr>
              <w:t>Favor</w:t>
            </w:r>
            <w:r>
              <w:rPr>
                <w:rFonts w:ascii="Times New Roman" w:hAnsi="Times New Roman" w:cs="Times New Roman"/>
              </w:rPr>
              <w:t xml:space="preserve"> Condition</w:t>
            </w:r>
          </w:p>
        </w:tc>
        <w:tc>
          <w:tcPr>
            <w:tcW w:w="1417" w:type="dxa"/>
            <w:vAlign w:val="bottom"/>
          </w:tcPr>
          <w:p w14:paraId="1CA31AB2"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237.40</w:t>
            </w:r>
          </w:p>
        </w:tc>
        <w:tc>
          <w:tcPr>
            <w:tcW w:w="1298" w:type="dxa"/>
            <w:vAlign w:val="bottom"/>
          </w:tcPr>
          <w:p w14:paraId="3843E71F"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&lt; 2.2e-16</w:t>
            </w:r>
          </w:p>
        </w:tc>
        <w:tc>
          <w:tcPr>
            <w:tcW w:w="1252" w:type="dxa"/>
            <w:vAlign w:val="bottom"/>
          </w:tcPr>
          <w:p w14:paraId="20065C8A"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0.331</w:t>
            </w:r>
          </w:p>
        </w:tc>
      </w:tr>
      <w:tr w:rsidR="007B11AD" w:rsidRPr="00C97D6B" w14:paraId="42C512DE" w14:textId="77777777" w:rsidTr="009C30B6">
        <w:tc>
          <w:tcPr>
            <w:tcW w:w="5383" w:type="dxa"/>
          </w:tcPr>
          <w:p w14:paraId="6AD02F13" w14:textId="4391B326" w:rsidR="007B11AD" w:rsidRPr="00C97D6B" w:rsidRDefault="007B11AD" w:rsidP="007B11AD">
            <w:pPr>
              <w:jc w:val="center"/>
              <w:rPr>
                <w:rFonts w:ascii="Times New Roman" w:hAnsi="Times New Roman" w:cs="Times New Roman"/>
              </w:rPr>
            </w:pPr>
            <w:r w:rsidRPr="00C97D6B">
              <w:rPr>
                <w:rFonts w:ascii="Times New Roman" w:hAnsi="Times New Roman" w:cs="Times New Roman"/>
              </w:rPr>
              <w:t>Approacher Competence</w:t>
            </w:r>
            <w:r>
              <w:rPr>
                <w:rFonts w:ascii="Times New Roman" w:hAnsi="Times New Roman" w:cs="Times New Roman"/>
              </w:rPr>
              <w:t xml:space="preserve"> Condition</w:t>
            </w:r>
          </w:p>
        </w:tc>
        <w:tc>
          <w:tcPr>
            <w:tcW w:w="1417" w:type="dxa"/>
            <w:vAlign w:val="bottom"/>
          </w:tcPr>
          <w:p w14:paraId="4FAAE968"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0.67</w:t>
            </w:r>
          </w:p>
        </w:tc>
        <w:tc>
          <w:tcPr>
            <w:tcW w:w="1298" w:type="dxa"/>
            <w:vAlign w:val="bottom"/>
          </w:tcPr>
          <w:p w14:paraId="6AC91E35"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0.414</w:t>
            </w:r>
          </w:p>
        </w:tc>
        <w:tc>
          <w:tcPr>
            <w:tcW w:w="1252" w:type="dxa"/>
            <w:vAlign w:val="bottom"/>
          </w:tcPr>
          <w:p w14:paraId="4098D8E1"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0.001</w:t>
            </w:r>
          </w:p>
        </w:tc>
      </w:tr>
      <w:tr w:rsidR="007B11AD" w:rsidRPr="00C97D6B" w14:paraId="08EEEB6C" w14:textId="77777777" w:rsidTr="009C30B6">
        <w:tc>
          <w:tcPr>
            <w:tcW w:w="5383" w:type="dxa"/>
          </w:tcPr>
          <w:p w14:paraId="1D71B467" w14:textId="5B0E0CC3" w:rsidR="007B11AD" w:rsidRPr="00C97D6B"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2E22A085"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9.24</w:t>
            </w:r>
          </w:p>
        </w:tc>
        <w:tc>
          <w:tcPr>
            <w:tcW w:w="1298" w:type="dxa"/>
            <w:vAlign w:val="bottom"/>
          </w:tcPr>
          <w:p w14:paraId="0174E4A3"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0.002</w:t>
            </w:r>
          </w:p>
        </w:tc>
        <w:tc>
          <w:tcPr>
            <w:tcW w:w="1252" w:type="dxa"/>
            <w:vAlign w:val="bottom"/>
          </w:tcPr>
          <w:p w14:paraId="7C73FE4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0.019</w:t>
            </w:r>
          </w:p>
        </w:tc>
      </w:tr>
      <w:tr w:rsidR="007B11AD" w:rsidRPr="00C97D6B" w14:paraId="3D0F3FFF" w14:textId="77777777" w:rsidTr="009C30B6">
        <w:tc>
          <w:tcPr>
            <w:tcW w:w="5383" w:type="dxa"/>
          </w:tcPr>
          <w:p w14:paraId="50CA5664" w14:textId="0A3DEC88" w:rsidR="007B11AD" w:rsidRPr="00C97D6B" w:rsidRDefault="007B11AD" w:rsidP="007B11AD">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7D61111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5.68</w:t>
            </w:r>
          </w:p>
        </w:tc>
        <w:tc>
          <w:tcPr>
            <w:tcW w:w="1298" w:type="dxa"/>
            <w:vAlign w:val="bottom"/>
          </w:tcPr>
          <w:p w14:paraId="0FD9AC99"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0.018</w:t>
            </w:r>
          </w:p>
        </w:tc>
        <w:tc>
          <w:tcPr>
            <w:tcW w:w="1252" w:type="dxa"/>
            <w:vAlign w:val="bottom"/>
          </w:tcPr>
          <w:p w14:paraId="2CBF2C32"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0.012</w:t>
            </w:r>
          </w:p>
        </w:tc>
      </w:tr>
    </w:tbl>
    <w:p w14:paraId="7FF7DEF3" w14:textId="77777777" w:rsidR="007B11AD" w:rsidRDefault="007B11AD" w:rsidP="00E95B6D">
      <w:pPr>
        <w:rPr>
          <w:b/>
          <w:bCs/>
        </w:rPr>
      </w:pPr>
    </w:p>
    <w:p w14:paraId="50DB7E85" w14:textId="6087570F" w:rsidR="007B11AD" w:rsidRDefault="00C04330" w:rsidP="00E95B6D">
      <w:pPr>
        <w:rPr>
          <w:b/>
          <w:bCs/>
        </w:rPr>
      </w:pPr>
      <w:r>
        <w:rPr>
          <w:b/>
          <w:bCs/>
        </w:rPr>
        <w:lastRenderedPageBreak/>
        <w:t>Supplemental Table</w:t>
      </w:r>
      <w:r w:rsidRPr="00C97D6B">
        <w:rPr>
          <w:b/>
          <w:bCs/>
        </w:rPr>
        <w:t xml:space="preserve"> </w:t>
      </w:r>
      <w:r w:rsidR="00034320">
        <w:rPr>
          <w:b/>
          <w:bCs/>
        </w:rPr>
        <w:t>1</w:t>
      </w:r>
      <w:r w:rsidR="00594B26">
        <w:rPr>
          <w:b/>
          <w:bCs/>
        </w:rPr>
        <w:t>6</w:t>
      </w:r>
    </w:p>
    <w:p w14:paraId="39510D5B" w14:textId="15A160DF" w:rsidR="007B11AD" w:rsidRDefault="007B11AD" w:rsidP="007B11AD">
      <w:pPr>
        <w:rPr>
          <w:bCs/>
          <w:i/>
          <w:iCs/>
        </w:rPr>
      </w:pPr>
      <w:r>
        <w:rPr>
          <w:bCs/>
          <w:i/>
          <w:iCs/>
        </w:rPr>
        <w:t>Secondary Analyses: ANOVA results for effects of favor condition and approacher competence on overall impressions of the leader, controlling for perceptions of leader’s general competence</w:t>
      </w:r>
    </w:p>
    <w:tbl>
      <w:tblPr>
        <w:tblStyle w:val="TableGrid"/>
        <w:tblW w:w="0" w:type="auto"/>
        <w:tblLook w:val="04A0" w:firstRow="1" w:lastRow="0" w:firstColumn="1" w:lastColumn="0" w:noHBand="0" w:noVBand="1"/>
      </w:tblPr>
      <w:tblGrid>
        <w:gridCol w:w="5383"/>
        <w:gridCol w:w="1417"/>
        <w:gridCol w:w="1298"/>
        <w:gridCol w:w="1252"/>
      </w:tblGrid>
      <w:tr w:rsidR="00C04330" w:rsidRPr="00C97D6B" w14:paraId="7745062B" w14:textId="77777777" w:rsidTr="009C30B6">
        <w:tc>
          <w:tcPr>
            <w:tcW w:w="5383" w:type="dxa"/>
          </w:tcPr>
          <w:p w14:paraId="5956017B" w14:textId="77777777" w:rsidR="00C04330" w:rsidRPr="00C97D6B" w:rsidRDefault="00C04330" w:rsidP="009C30B6">
            <w:pPr>
              <w:jc w:val="center"/>
              <w:rPr>
                <w:rFonts w:ascii="Times New Roman" w:hAnsi="Times New Roman" w:cs="Times New Roman"/>
              </w:rPr>
            </w:pPr>
          </w:p>
        </w:tc>
        <w:tc>
          <w:tcPr>
            <w:tcW w:w="1417" w:type="dxa"/>
          </w:tcPr>
          <w:p w14:paraId="5383AAFE"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F-value</w:t>
            </w:r>
          </w:p>
        </w:tc>
        <w:tc>
          <w:tcPr>
            <w:tcW w:w="1298" w:type="dxa"/>
          </w:tcPr>
          <w:p w14:paraId="7D43ADE8" w14:textId="77777777" w:rsidR="00C04330" w:rsidRPr="00C97D6B" w:rsidRDefault="00C04330" w:rsidP="009C30B6">
            <w:pPr>
              <w:jc w:val="center"/>
              <w:rPr>
                <w:rFonts w:ascii="Times New Roman" w:hAnsi="Times New Roman" w:cs="Times New Roman"/>
              </w:rPr>
            </w:pPr>
            <w:r w:rsidRPr="00C97D6B">
              <w:rPr>
                <w:rFonts w:ascii="Times New Roman" w:hAnsi="Times New Roman" w:cs="Times New Roman"/>
              </w:rPr>
              <w:t>p-value</w:t>
            </w:r>
          </w:p>
        </w:tc>
        <w:tc>
          <w:tcPr>
            <w:tcW w:w="1252" w:type="dxa"/>
          </w:tcPr>
          <w:p w14:paraId="2873A31B" w14:textId="77777777" w:rsidR="00C04330" w:rsidRPr="00C97D6B" w:rsidRDefault="00000000" w:rsidP="009C30B6">
            <w:pPr>
              <w:jc w:val="center"/>
              <w:rPr>
                <w:rFonts w:ascii="Times New Roman" w:hAnsi="Times New Roman" w:cs="Times New Roman"/>
              </w:rPr>
            </w:pPr>
            <m:oMathPara>
              <m:oMath>
                <m:sSubSup>
                  <m:sSubSupPr>
                    <m:ctrlPr>
                      <w:rPr>
                        <w:rFonts w:ascii="Cambria Math" w:hAnsi="Cambria Math" w:cs="Times New Roman"/>
                        <w:i/>
                      </w:rPr>
                    </m:ctrlPr>
                  </m:sSubSupPr>
                  <m:e>
                    <m:r>
                      <w:rPr>
                        <w:rFonts w:ascii="Cambria Math" w:hAnsi="Cambria Math" w:cs="Times New Roman"/>
                      </w:rPr>
                      <m:t>η</m:t>
                    </m:r>
                  </m:e>
                  <m:sub>
                    <m:r>
                      <w:rPr>
                        <w:rFonts w:ascii="Cambria Math" w:hAnsi="Cambria Math" w:cs="Times New Roman"/>
                      </w:rPr>
                      <m:t>p</m:t>
                    </m:r>
                  </m:sub>
                  <m:sup>
                    <m:r>
                      <w:rPr>
                        <w:rFonts w:ascii="Cambria Math" w:hAnsi="Cambria Math" w:cs="Times New Roman"/>
                      </w:rPr>
                      <m:t>2</m:t>
                    </m:r>
                  </m:sup>
                </m:sSubSup>
              </m:oMath>
            </m:oMathPara>
          </w:p>
        </w:tc>
      </w:tr>
      <w:tr w:rsidR="007B11AD" w:rsidRPr="00C97D6B" w14:paraId="56F79B28" w14:textId="77777777" w:rsidTr="009C30B6">
        <w:tc>
          <w:tcPr>
            <w:tcW w:w="5383" w:type="dxa"/>
          </w:tcPr>
          <w:p w14:paraId="2E0A84C7" w14:textId="1AE8EE25" w:rsidR="007B11AD" w:rsidRPr="00C97D6B" w:rsidRDefault="007B11AD" w:rsidP="007B11AD">
            <w:pPr>
              <w:jc w:val="center"/>
              <w:rPr>
                <w:rFonts w:ascii="Times New Roman" w:hAnsi="Times New Roman" w:cs="Times New Roman"/>
                <w:i/>
                <w:iCs/>
              </w:rPr>
            </w:pPr>
            <w:r w:rsidRPr="00C97D6B">
              <w:rPr>
                <w:rFonts w:ascii="Times New Roman" w:hAnsi="Times New Roman" w:cs="Times New Roman"/>
              </w:rPr>
              <w:t>Favor</w:t>
            </w:r>
            <w:r>
              <w:rPr>
                <w:rFonts w:ascii="Times New Roman" w:hAnsi="Times New Roman" w:cs="Times New Roman"/>
              </w:rPr>
              <w:t xml:space="preserve"> Condition</w:t>
            </w:r>
          </w:p>
        </w:tc>
        <w:tc>
          <w:tcPr>
            <w:tcW w:w="1417" w:type="dxa"/>
            <w:vAlign w:val="bottom"/>
          </w:tcPr>
          <w:p w14:paraId="64948229"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321.90</w:t>
            </w:r>
          </w:p>
        </w:tc>
        <w:tc>
          <w:tcPr>
            <w:tcW w:w="1298" w:type="dxa"/>
            <w:vAlign w:val="bottom"/>
          </w:tcPr>
          <w:p w14:paraId="30523DC1"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&lt; 2.2e-16</w:t>
            </w:r>
          </w:p>
        </w:tc>
        <w:tc>
          <w:tcPr>
            <w:tcW w:w="1252" w:type="dxa"/>
            <w:vAlign w:val="bottom"/>
          </w:tcPr>
          <w:p w14:paraId="5E17ED4D"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0.402</w:t>
            </w:r>
          </w:p>
        </w:tc>
      </w:tr>
      <w:tr w:rsidR="007B11AD" w:rsidRPr="00C97D6B" w14:paraId="2BDACE54" w14:textId="77777777" w:rsidTr="009C30B6">
        <w:tc>
          <w:tcPr>
            <w:tcW w:w="5383" w:type="dxa"/>
          </w:tcPr>
          <w:p w14:paraId="740834DB" w14:textId="552F5868" w:rsidR="007B11AD" w:rsidRPr="00C97D6B" w:rsidRDefault="007B11AD" w:rsidP="007B11AD">
            <w:pPr>
              <w:jc w:val="center"/>
              <w:rPr>
                <w:rFonts w:ascii="Times New Roman" w:hAnsi="Times New Roman" w:cs="Times New Roman"/>
              </w:rPr>
            </w:pPr>
            <w:r w:rsidRPr="00C97D6B">
              <w:rPr>
                <w:rFonts w:ascii="Times New Roman" w:hAnsi="Times New Roman" w:cs="Times New Roman"/>
              </w:rPr>
              <w:t>Approacher Competence</w:t>
            </w:r>
            <w:r>
              <w:rPr>
                <w:rFonts w:ascii="Times New Roman" w:hAnsi="Times New Roman" w:cs="Times New Roman"/>
              </w:rPr>
              <w:t xml:space="preserve"> Condition</w:t>
            </w:r>
          </w:p>
        </w:tc>
        <w:tc>
          <w:tcPr>
            <w:tcW w:w="1417" w:type="dxa"/>
            <w:vAlign w:val="bottom"/>
          </w:tcPr>
          <w:p w14:paraId="79E0A1E7"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1.43</w:t>
            </w:r>
          </w:p>
        </w:tc>
        <w:tc>
          <w:tcPr>
            <w:tcW w:w="1298" w:type="dxa"/>
            <w:vAlign w:val="bottom"/>
          </w:tcPr>
          <w:p w14:paraId="39B00DEF"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0.232</w:t>
            </w:r>
          </w:p>
        </w:tc>
        <w:tc>
          <w:tcPr>
            <w:tcW w:w="1252" w:type="dxa"/>
            <w:vAlign w:val="bottom"/>
          </w:tcPr>
          <w:p w14:paraId="32135CC5"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0.003</w:t>
            </w:r>
          </w:p>
        </w:tc>
      </w:tr>
      <w:tr w:rsidR="007B11AD" w:rsidRPr="00C97D6B" w14:paraId="548ED5A3" w14:textId="77777777" w:rsidTr="009C30B6">
        <w:tc>
          <w:tcPr>
            <w:tcW w:w="5383" w:type="dxa"/>
          </w:tcPr>
          <w:p w14:paraId="042A416A" w14:textId="2CA3BE97" w:rsidR="007B11AD" w:rsidRPr="00C97D6B" w:rsidRDefault="007B11AD" w:rsidP="007B11AD">
            <w:pPr>
              <w:jc w:val="center"/>
              <w:rPr>
                <w:rFonts w:ascii="Times New Roman" w:hAnsi="Times New Roman" w:cs="Times New Roman"/>
              </w:rPr>
            </w:pPr>
            <w:r>
              <w:rPr>
                <w:rFonts w:ascii="Times New Roman" w:hAnsi="Times New Roman" w:cs="Times New Roman"/>
              </w:rPr>
              <w:t xml:space="preserve">Perceptions of </w:t>
            </w:r>
            <w:r w:rsidRPr="007B541F">
              <w:rPr>
                <w:rFonts w:ascii="Times New Roman" w:hAnsi="Times New Roman" w:cs="Times New Roman"/>
              </w:rPr>
              <w:t>Leader</w:t>
            </w:r>
            <w:r>
              <w:rPr>
                <w:rFonts w:ascii="Times New Roman" w:hAnsi="Times New Roman" w:cs="Times New Roman"/>
              </w:rPr>
              <w:t>’s</w:t>
            </w:r>
            <w:r w:rsidRPr="007B541F">
              <w:rPr>
                <w:rFonts w:ascii="Times New Roman" w:hAnsi="Times New Roman" w:cs="Times New Roman"/>
              </w:rPr>
              <w:t xml:space="preserve"> General Competence</w:t>
            </w:r>
          </w:p>
        </w:tc>
        <w:tc>
          <w:tcPr>
            <w:tcW w:w="1417" w:type="dxa"/>
            <w:vAlign w:val="bottom"/>
          </w:tcPr>
          <w:p w14:paraId="641C2B44"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22.74</w:t>
            </w:r>
          </w:p>
        </w:tc>
        <w:tc>
          <w:tcPr>
            <w:tcW w:w="1298" w:type="dxa"/>
            <w:vAlign w:val="bottom"/>
          </w:tcPr>
          <w:p w14:paraId="27B4AC8B"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0.000</w:t>
            </w:r>
          </w:p>
        </w:tc>
        <w:tc>
          <w:tcPr>
            <w:tcW w:w="1252" w:type="dxa"/>
            <w:vAlign w:val="bottom"/>
          </w:tcPr>
          <w:p w14:paraId="594C05FE"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0.045</w:t>
            </w:r>
          </w:p>
        </w:tc>
      </w:tr>
      <w:tr w:rsidR="007B11AD" w:rsidRPr="00C97D6B" w14:paraId="1F06FFBC" w14:textId="77777777" w:rsidTr="009C30B6">
        <w:tc>
          <w:tcPr>
            <w:tcW w:w="5383" w:type="dxa"/>
          </w:tcPr>
          <w:p w14:paraId="06A6AB6E" w14:textId="682EB5AF" w:rsidR="007B11AD" w:rsidRPr="00C97D6B" w:rsidRDefault="007B11AD" w:rsidP="007B11AD">
            <w:pPr>
              <w:jc w:val="center"/>
              <w:rPr>
                <w:rFonts w:ascii="Times New Roman" w:hAnsi="Times New Roman" w:cs="Times New Roman"/>
              </w:rPr>
            </w:pPr>
            <w:r w:rsidRPr="007B541F">
              <w:rPr>
                <w:rFonts w:ascii="Times New Roman" w:hAnsi="Times New Roman" w:cs="Times New Roman"/>
              </w:rPr>
              <w:t>Favor</w:t>
            </w:r>
            <w:r>
              <w:rPr>
                <w:rFonts w:ascii="Times New Roman" w:hAnsi="Times New Roman" w:cs="Times New Roman"/>
              </w:rPr>
              <w:t>-Granting</w:t>
            </w:r>
            <w:r w:rsidRPr="007B541F">
              <w:rPr>
                <w:rFonts w:ascii="Times New Roman" w:hAnsi="Times New Roman" w:cs="Times New Roman"/>
              </w:rPr>
              <w:t xml:space="preserve"> x Approacher Competence</w:t>
            </w:r>
          </w:p>
        </w:tc>
        <w:tc>
          <w:tcPr>
            <w:tcW w:w="1417" w:type="dxa"/>
            <w:vAlign w:val="bottom"/>
          </w:tcPr>
          <w:p w14:paraId="430B4CF0"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14.55</w:t>
            </w:r>
          </w:p>
        </w:tc>
        <w:tc>
          <w:tcPr>
            <w:tcW w:w="1298" w:type="dxa"/>
            <w:vAlign w:val="bottom"/>
          </w:tcPr>
          <w:p w14:paraId="239372F3"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0.000</w:t>
            </w:r>
          </w:p>
        </w:tc>
        <w:tc>
          <w:tcPr>
            <w:tcW w:w="1252" w:type="dxa"/>
            <w:vAlign w:val="bottom"/>
          </w:tcPr>
          <w:p w14:paraId="6AAD8CFF" w14:textId="77777777" w:rsidR="007B11AD" w:rsidRPr="00C97D6B" w:rsidRDefault="007B11AD" w:rsidP="007B11AD">
            <w:pPr>
              <w:jc w:val="center"/>
              <w:rPr>
                <w:rFonts w:ascii="Times New Roman" w:hAnsi="Times New Roman" w:cs="Times New Roman"/>
              </w:rPr>
            </w:pPr>
            <w:r w:rsidRPr="00C97D6B">
              <w:rPr>
                <w:rFonts w:ascii="Times New Roman" w:hAnsi="Times New Roman" w:cs="Times New Roman"/>
                <w:color w:val="000000"/>
              </w:rPr>
              <w:t>0.029</w:t>
            </w:r>
          </w:p>
        </w:tc>
      </w:tr>
      <w:bookmarkEnd w:id="54"/>
    </w:tbl>
    <w:p w14:paraId="196CF9D8" w14:textId="62FCF96D" w:rsidR="00E95B6D" w:rsidRDefault="00E95B6D">
      <w:pPr>
        <w:rPr>
          <w:rFonts w:eastAsiaTheme="majorEastAsia"/>
          <w:b/>
          <w:sz w:val="32"/>
          <w:szCs w:val="32"/>
        </w:rPr>
      </w:pPr>
    </w:p>
    <w:p w14:paraId="528C00B7" w14:textId="77777777" w:rsidR="00D84A55" w:rsidRDefault="00D84A55">
      <w:pPr>
        <w:rPr>
          <w:rFonts w:eastAsiaTheme="majorEastAsia"/>
          <w:b/>
          <w:sz w:val="32"/>
          <w:szCs w:val="32"/>
        </w:rPr>
      </w:pPr>
      <w:r>
        <w:rPr>
          <w:b/>
        </w:rPr>
        <w:br w:type="page"/>
      </w:r>
    </w:p>
    <w:p w14:paraId="074C8699" w14:textId="3FD4674E" w:rsidR="001C64AC" w:rsidRDefault="001C64AC" w:rsidP="001C64AC">
      <w:pPr>
        <w:pStyle w:val="Heading1"/>
        <w:jc w:val="center"/>
        <w:rPr>
          <w:rFonts w:ascii="Times New Roman" w:hAnsi="Times New Roman" w:cs="Times New Roman"/>
          <w:b/>
          <w:color w:val="auto"/>
        </w:rPr>
      </w:pPr>
      <w:bookmarkStart w:id="55" w:name="_Toc139458192"/>
      <w:r w:rsidRPr="006805CA">
        <w:rPr>
          <w:rFonts w:ascii="Times New Roman" w:hAnsi="Times New Roman" w:cs="Times New Roman"/>
          <w:b/>
          <w:color w:val="auto"/>
        </w:rPr>
        <w:lastRenderedPageBreak/>
        <w:t>Supplement</w:t>
      </w:r>
      <w:r>
        <w:rPr>
          <w:rFonts w:ascii="Times New Roman" w:hAnsi="Times New Roman" w:cs="Times New Roman"/>
          <w:b/>
          <w:color w:val="auto"/>
        </w:rPr>
        <w:t>al Analyses</w:t>
      </w:r>
      <w:bookmarkEnd w:id="55"/>
    </w:p>
    <w:p w14:paraId="48FC9E40" w14:textId="77777777" w:rsidR="001C64AC" w:rsidRPr="001C64AC" w:rsidRDefault="001C64AC" w:rsidP="001C64AC"/>
    <w:p w14:paraId="5C01E257" w14:textId="31EDC9BA" w:rsidR="00CE4E72" w:rsidRDefault="00CE4E72" w:rsidP="00CE4E72">
      <w:pPr>
        <w:pStyle w:val="Heading2"/>
        <w:jc w:val="center"/>
        <w:rPr>
          <w:rFonts w:ascii="Times New Roman" w:hAnsi="Times New Roman" w:cs="Times New Roman"/>
          <w:b/>
          <w:color w:val="auto"/>
          <w:sz w:val="28"/>
          <w:szCs w:val="28"/>
        </w:rPr>
      </w:pPr>
      <w:bookmarkStart w:id="56" w:name="_Toc139458193"/>
      <w:r w:rsidRPr="00E0418F">
        <w:rPr>
          <w:rFonts w:ascii="Times New Roman" w:hAnsi="Times New Roman" w:cs="Times New Roman"/>
          <w:b/>
          <w:color w:val="auto"/>
          <w:sz w:val="28"/>
          <w:szCs w:val="28"/>
        </w:rPr>
        <w:t xml:space="preserve">Study </w:t>
      </w:r>
      <w:r>
        <w:rPr>
          <w:rFonts w:ascii="Times New Roman" w:hAnsi="Times New Roman" w:cs="Times New Roman"/>
          <w:b/>
          <w:color w:val="auto"/>
          <w:sz w:val="28"/>
          <w:szCs w:val="28"/>
        </w:rPr>
        <w:t>1</w:t>
      </w:r>
      <w:bookmarkEnd w:id="56"/>
    </w:p>
    <w:p w14:paraId="798F9B87" w14:textId="77777777" w:rsidR="00CE4E72" w:rsidRPr="00CE4E72" w:rsidRDefault="00CE4E72" w:rsidP="00CE4E72"/>
    <w:p w14:paraId="1835C140" w14:textId="6EB0AC3B" w:rsidR="00795335" w:rsidRPr="00F831E9" w:rsidRDefault="00795335" w:rsidP="00795335">
      <w:pPr>
        <w:spacing w:line="480" w:lineRule="auto"/>
        <w:jc w:val="center"/>
      </w:pPr>
      <w:r>
        <w:rPr>
          <w:b/>
        </w:rPr>
        <w:t xml:space="preserve">Study 1 </w:t>
      </w:r>
      <w:r w:rsidRPr="00F831E9">
        <w:rPr>
          <w:b/>
        </w:rPr>
        <w:t>Method</w:t>
      </w:r>
      <w:r>
        <w:rPr>
          <w:b/>
        </w:rPr>
        <w:t xml:space="preserve"> and Results Supplement- Overall Impression</w:t>
      </w:r>
    </w:p>
    <w:p w14:paraId="08AC7AE7" w14:textId="2DE29C72" w:rsidR="00795335" w:rsidRPr="00795335" w:rsidRDefault="00795335" w:rsidP="00D90EDA">
      <w:pPr>
        <w:spacing w:line="480" w:lineRule="auto"/>
        <w:ind w:firstLine="720"/>
      </w:pPr>
      <w:r w:rsidRPr="00F831E9">
        <w:t>After reading one of the two scenarios</w:t>
      </w:r>
      <w:r>
        <w:t>, p</w:t>
      </w:r>
      <w:r w:rsidRPr="00795335">
        <w:t>articipants also evaluated how their overall impression of the leader would change</w:t>
      </w:r>
      <w:r w:rsidRPr="00795335">
        <w:rPr>
          <w:b/>
          <w:bCs/>
          <w:i/>
          <w:iCs/>
        </w:rPr>
        <w:t xml:space="preserve"> </w:t>
      </w:r>
      <w:r w:rsidRPr="00795335">
        <w:t xml:space="preserve">(-3 = </w:t>
      </w:r>
      <w:r w:rsidRPr="00795335">
        <w:rPr>
          <w:i/>
          <w:iCs/>
        </w:rPr>
        <w:t>become much more negative</w:t>
      </w:r>
      <w:r w:rsidRPr="00795335">
        <w:t xml:space="preserve">, +3 = </w:t>
      </w:r>
      <w:r w:rsidRPr="00795335">
        <w:rPr>
          <w:i/>
          <w:iCs/>
        </w:rPr>
        <w:t xml:space="preserve">become much more positive; </w:t>
      </w:r>
      <w:r w:rsidRPr="00795335">
        <w:t>single-item)</w:t>
      </w:r>
      <w:r w:rsidR="00297B9C">
        <w:t xml:space="preserve">. </w:t>
      </w:r>
      <w:r w:rsidRPr="00795335">
        <w:rPr>
          <w:bCs/>
          <w:iCs/>
        </w:rPr>
        <w:t>We found a significant effect of Granting a Favor on overall impressions of the senior faculty, (</w:t>
      </w:r>
      <w:proofErr w:type="gramStart"/>
      <w:r w:rsidRPr="00795335">
        <w:rPr>
          <w:bCs/>
          <w:i/>
        </w:rPr>
        <w:t>t</w:t>
      </w:r>
      <w:r w:rsidRPr="00795335">
        <w:rPr>
          <w:bCs/>
          <w:iCs/>
        </w:rPr>
        <w:t>(</w:t>
      </w:r>
      <w:proofErr w:type="gramEnd"/>
      <w:r w:rsidRPr="00795335">
        <w:rPr>
          <w:bCs/>
          <w:iCs/>
        </w:rPr>
        <w:t xml:space="preserve">175) = -2.17, </w:t>
      </w:r>
      <w:r w:rsidRPr="00795335">
        <w:rPr>
          <w:bCs/>
          <w:i/>
        </w:rPr>
        <w:t>p</w:t>
      </w:r>
      <w:r w:rsidRPr="00795335">
        <w:rPr>
          <w:bCs/>
          <w:iCs/>
        </w:rPr>
        <w:t xml:space="preserve"> = .032, </w:t>
      </w:r>
      <w:r w:rsidRPr="00795335">
        <w:rPr>
          <w:bCs/>
          <w:i/>
        </w:rPr>
        <w:t xml:space="preserve">d </w:t>
      </w:r>
      <w:r w:rsidRPr="00795335">
        <w:rPr>
          <w:bCs/>
          <w:iCs/>
        </w:rPr>
        <w:t xml:space="preserve">= -.33), providing support for </w:t>
      </w:r>
      <w:r>
        <w:rPr>
          <w:bCs/>
          <w:iCs/>
        </w:rPr>
        <w:t>our predictions</w:t>
      </w:r>
      <w:r w:rsidRPr="00795335">
        <w:rPr>
          <w:bCs/>
          <w:iCs/>
        </w:rPr>
        <w:t>. Participants had worse overall impressions of favor-granting faculty (</w:t>
      </w:r>
      <w:r w:rsidRPr="00795335">
        <w:rPr>
          <w:bCs/>
          <w:i/>
        </w:rPr>
        <w:t>M</w:t>
      </w:r>
      <w:r w:rsidRPr="00795335">
        <w:rPr>
          <w:bCs/>
          <w:iCs/>
        </w:rPr>
        <w:t xml:space="preserve"> = .01, </w:t>
      </w:r>
      <w:r w:rsidRPr="00795335">
        <w:rPr>
          <w:bCs/>
          <w:i/>
        </w:rPr>
        <w:t>SD</w:t>
      </w:r>
      <w:r w:rsidRPr="00795335">
        <w:rPr>
          <w:bCs/>
          <w:iCs/>
        </w:rPr>
        <w:t xml:space="preserve"> = 1.20) as compared to those who refused (</w:t>
      </w:r>
      <w:r w:rsidRPr="00795335">
        <w:rPr>
          <w:bCs/>
          <w:i/>
        </w:rPr>
        <w:t>M</w:t>
      </w:r>
      <w:r w:rsidRPr="00795335">
        <w:rPr>
          <w:bCs/>
          <w:iCs/>
        </w:rPr>
        <w:t xml:space="preserve"> = .40, </w:t>
      </w:r>
      <w:r w:rsidRPr="00795335">
        <w:rPr>
          <w:bCs/>
          <w:i/>
        </w:rPr>
        <w:t xml:space="preserve">SD </w:t>
      </w:r>
      <w:r w:rsidRPr="00795335">
        <w:rPr>
          <w:bCs/>
          <w:iCs/>
        </w:rPr>
        <w:t>= 1.16</w:t>
      </w:r>
      <w:r w:rsidRPr="00795335">
        <w:t>)</w:t>
      </w:r>
      <w:r w:rsidRPr="00795335">
        <w:rPr>
          <w:bCs/>
          <w:iCs/>
        </w:rPr>
        <w:t xml:space="preserve">. We found that perceived naiveté mediated the effect of Granting a Favor on overall impressions of the senior faculty as the bias-corrected bootstrapped confidence interval for the size of the indirect effect excluded 0 </w:t>
      </w:r>
      <w:r w:rsidRPr="00795335">
        <w:rPr>
          <w:bCs/>
        </w:rPr>
        <w:t xml:space="preserve">(indirect effect = -.14, </w:t>
      </w:r>
      <w:r w:rsidRPr="00795335">
        <w:rPr>
          <w:bCs/>
          <w:i/>
          <w:iCs/>
        </w:rPr>
        <w:t>SE</w:t>
      </w:r>
      <w:r w:rsidRPr="00795335">
        <w:rPr>
          <w:bCs/>
        </w:rPr>
        <w:t xml:space="preserve"> = .07, </w:t>
      </w:r>
      <w:r w:rsidRPr="00795335">
        <w:rPr>
          <w:bCs/>
          <w:i/>
          <w:iCs/>
        </w:rPr>
        <w:t>95%CI</w:t>
      </w:r>
      <w:r w:rsidRPr="00795335">
        <w:rPr>
          <w:bCs/>
        </w:rPr>
        <w:t xml:space="preserve"> [-0.30, -0.04]),</w:t>
      </w:r>
      <w:r w:rsidRPr="00795335">
        <w:rPr>
          <w:bCs/>
          <w:iCs/>
        </w:rPr>
        <w:t xml:space="preserve"> providing support for </w:t>
      </w:r>
      <w:r>
        <w:rPr>
          <w:bCs/>
          <w:iCs/>
        </w:rPr>
        <w:t>our predictions</w:t>
      </w:r>
      <w:r w:rsidRPr="00795335">
        <w:rPr>
          <w:bCs/>
        </w:rPr>
        <w:t>.</w:t>
      </w:r>
    </w:p>
    <w:p w14:paraId="6B35EEAF" w14:textId="74ADEC8F" w:rsidR="00091F79" w:rsidRPr="00F831E9" w:rsidRDefault="00B36187" w:rsidP="001E7044">
      <w:pPr>
        <w:spacing w:line="480" w:lineRule="auto"/>
        <w:jc w:val="center"/>
      </w:pPr>
      <w:r>
        <w:rPr>
          <w:b/>
        </w:rPr>
        <w:t>Study</w:t>
      </w:r>
      <w:r w:rsidR="00091F79">
        <w:rPr>
          <w:b/>
        </w:rPr>
        <w:t xml:space="preserve"> 1 </w:t>
      </w:r>
      <w:r w:rsidR="00091F79" w:rsidRPr="00F831E9">
        <w:rPr>
          <w:b/>
        </w:rPr>
        <w:t>Method</w:t>
      </w:r>
      <w:r w:rsidR="009C0BDD">
        <w:rPr>
          <w:b/>
        </w:rPr>
        <w:t xml:space="preserve"> and Results</w:t>
      </w:r>
      <w:r w:rsidR="008456A5">
        <w:rPr>
          <w:b/>
        </w:rPr>
        <w:t xml:space="preserve"> Supplement</w:t>
      </w:r>
      <w:r w:rsidR="00795335">
        <w:rPr>
          <w:b/>
        </w:rPr>
        <w:t>- Ancillary Variables</w:t>
      </w:r>
    </w:p>
    <w:p w14:paraId="514BC878" w14:textId="557724A2" w:rsidR="00172EF1" w:rsidRPr="00D90EDA" w:rsidRDefault="00091F79" w:rsidP="00D90EDA">
      <w:pPr>
        <w:spacing w:line="480" w:lineRule="auto"/>
        <w:ind w:firstLine="720"/>
      </w:pPr>
      <w:r w:rsidRPr="00F831E9">
        <w:t>After reading one of the two scenarios, participants assessed how their evaluations of the senior faculty member</w:t>
      </w:r>
      <w:r>
        <w:t>’s fairness and of their overall impression of academia</w:t>
      </w:r>
      <w:r w:rsidR="00E4044B">
        <w:t xml:space="preserve"> </w:t>
      </w:r>
      <w:r w:rsidRPr="00F831E9">
        <w:t>changed as a result of this information</w:t>
      </w:r>
      <w:r>
        <w:t xml:space="preserve"> </w:t>
      </w:r>
      <w:r w:rsidR="00E4044B">
        <w:t>(both single items</w:t>
      </w:r>
      <w:bookmarkStart w:id="57" w:name="_Hlk41646735"/>
      <w:r w:rsidR="00747CD2">
        <w:t>).</w:t>
      </w:r>
      <w:r w:rsidR="00747CD2" w:rsidRPr="00F831E9">
        <w:t xml:space="preserve"> Participants</w:t>
      </w:r>
      <w:r w:rsidRPr="00F831E9">
        <w:t xml:space="preserve"> viewed the faculty member who granted the favor as </w:t>
      </w:r>
      <w:r>
        <w:t>less fair</w:t>
      </w:r>
      <w:r w:rsidRPr="00F831E9">
        <w:t xml:space="preserve"> (</w:t>
      </w:r>
      <w:r w:rsidRPr="00F831E9">
        <w:rPr>
          <w:i/>
        </w:rPr>
        <w:t xml:space="preserve">M = </w:t>
      </w:r>
      <w:r>
        <w:rPr>
          <w:iCs/>
        </w:rPr>
        <w:t>-.62</w:t>
      </w:r>
      <w:r w:rsidRPr="00F831E9">
        <w:t xml:space="preserve">, </w:t>
      </w:r>
      <w:r w:rsidRPr="00F831E9">
        <w:rPr>
          <w:i/>
        </w:rPr>
        <w:t xml:space="preserve">SD </w:t>
      </w:r>
      <w:r w:rsidRPr="00F831E9">
        <w:t>= 1.</w:t>
      </w:r>
      <w:r w:rsidR="0058282D">
        <w:t>25</w:t>
      </w:r>
      <w:r w:rsidRPr="00F831E9">
        <w:t>) than the faculty member who did not perform a favor (</w:t>
      </w:r>
      <w:r w:rsidRPr="00F831E9">
        <w:rPr>
          <w:i/>
        </w:rPr>
        <w:t>M</w:t>
      </w:r>
      <w:r w:rsidRPr="00F831E9">
        <w:t xml:space="preserve"> = 1.</w:t>
      </w:r>
      <w:r>
        <w:t>09</w:t>
      </w:r>
      <w:r w:rsidRPr="00F831E9">
        <w:t xml:space="preserve">, </w:t>
      </w:r>
      <w:r w:rsidRPr="00F831E9">
        <w:rPr>
          <w:i/>
        </w:rPr>
        <w:t>SD</w:t>
      </w:r>
      <w:r w:rsidRPr="00F831E9">
        <w:t xml:space="preserve"> = 1.</w:t>
      </w:r>
      <w:r w:rsidR="0058282D">
        <w:t>35</w:t>
      </w:r>
      <w:r w:rsidRPr="00F831E9">
        <w:t xml:space="preserve">), </w:t>
      </w:r>
      <w:proofErr w:type="gramStart"/>
      <w:r w:rsidRPr="00F831E9">
        <w:rPr>
          <w:i/>
        </w:rPr>
        <w:t>t</w:t>
      </w:r>
      <w:r w:rsidRPr="00F831E9">
        <w:t>(</w:t>
      </w:r>
      <w:proofErr w:type="gramEnd"/>
      <w:r w:rsidRPr="00F831E9">
        <w:t>17</w:t>
      </w:r>
      <w:r>
        <w:t>7</w:t>
      </w:r>
      <w:r w:rsidRPr="00F831E9">
        <w:t xml:space="preserve">) = </w:t>
      </w:r>
      <w:r>
        <w:t>8</w:t>
      </w:r>
      <w:r w:rsidRPr="00F831E9">
        <w:t xml:space="preserve">.75, </w:t>
      </w:r>
      <w:r w:rsidRPr="00F831E9">
        <w:rPr>
          <w:i/>
        </w:rPr>
        <w:t xml:space="preserve">p </w:t>
      </w:r>
      <w:r w:rsidRPr="00091F79">
        <w:rPr>
          <w:iCs/>
        </w:rPr>
        <w:t>&lt;</w:t>
      </w:r>
      <w:r w:rsidRPr="00F831E9">
        <w:rPr>
          <w:i/>
        </w:rPr>
        <w:t xml:space="preserve"> </w:t>
      </w:r>
      <w:r w:rsidRPr="00F831E9">
        <w:t>.00</w:t>
      </w:r>
      <w:r>
        <w:t>1</w:t>
      </w:r>
      <w:r w:rsidRPr="00F831E9">
        <w:rPr>
          <w:i/>
        </w:rPr>
        <w:t xml:space="preserve">, d = </w:t>
      </w:r>
      <w:r w:rsidRPr="00F831E9">
        <w:t>.</w:t>
      </w:r>
      <w:r w:rsidR="0058282D">
        <w:t>33</w:t>
      </w:r>
      <w:r w:rsidRPr="00F831E9">
        <w:t>.</w:t>
      </w:r>
      <w:r w:rsidR="0058282D">
        <w:t xml:space="preserve"> Participants’ overall impression </w:t>
      </w:r>
      <w:r w:rsidR="00D90EDA">
        <w:t xml:space="preserve">of academia </w:t>
      </w:r>
      <w:r w:rsidR="0058282D">
        <w:t>did not significantly differ if they view</w:t>
      </w:r>
      <w:r w:rsidR="00E4044B">
        <w:t>ed</w:t>
      </w:r>
      <w:r w:rsidR="0058282D">
        <w:t xml:space="preserve"> the faculty member grant the favor (</w:t>
      </w:r>
      <w:r w:rsidR="0058282D" w:rsidRPr="00F831E9">
        <w:rPr>
          <w:i/>
        </w:rPr>
        <w:t xml:space="preserve">M = </w:t>
      </w:r>
      <w:r w:rsidR="0058282D">
        <w:rPr>
          <w:iCs/>
        </w:rPr>
        <w:t>-.36</w:t>
      </w:r>
      <w:r w:rsidR="0058282D" w:rsidRPr="00F831E9">
        <w:t xml:space="preserve">, </w:t>
      </w:r>
      <w:r w:rsidR="0058282D" w:rsidRPr="00F831E9">
        <w:rPr>
          <w:i/>
        </w:rPr>
        <w:t xml:space="preserve">SD </w:t>
      </w:r>
      <w:r w:rsidR="0058282D" w:rsidRPr="00F831E9">
        <w:t>= 1.</w:t>
      </w:r>
      <w:r w:rsidR="0058282D">
        <w:t>00) or refuse (</w:t>
      </w:r>
      <w:r w:rsidR="0058282D" w:rsidRPr="00F831E9">
        <w:rPr>
          <w:i/>
        </w:rPr>
        <w:t>M</w:t>
      </w:r>
      <w:r w:rsidR="0058282D" w:rsidRPr="00F831E9">
        <w:t xml:space="preserve"> = </w:t>
      </w:r>
      <w:r w:rsidR="0058282D">
        <w:t>-.13</w:t>
      </w:r>
      <w:r w:rsidR="0058282D" w:rsidRPr="00F831E9">
        <w:t xml:space="preserve">, </w:t>
      </w:r>
      <w:r w:rsidR="0058282D" w:rsidRPr="00F831E9">
        <w:rPr>
          <w:i/>
        </w:rPr>
        <w:t>SD</w:t>
      </w:r>
      <w:r w:rsidR="0058282D" w:rsidRPr="00F831E9">
        <w:t xml:space="preserve"> = 1.</w:t>
      </w:r>
      <w:r w:rsidR="0058282D">
        <w:t>09</w:t>
      </w:r>
      <w:r w:rsidR="0058282D" w:rsidRPr="00F831E9">
        <w:t xml:space="preserve">), </w:t>
      </w:r>
      <w:proofErr w:type="gramStart"/>
      <w:r w:rsidR="0058282D" w:rsidRPr="00F831E9">
        <w:rPr>
          <w:i/>
        </w:rPr>
        <w:t>t</w:t>
      </w:r>
      <w:r w:rsidR="0058282D" w:rsidRPr="00F831E9">
        <w:t>(</w:t>
      </w:r>
      <w:proofErr w:type="gramEnd"/>
      <w:r w:rsidR="0058282D" w:rsidRPr="00F831E9">
        <w:t>17</w:t>
      </w:r>
      <w:r w:rsidR="0058282D">
        <w:t>9</w:t>
      </w:r>
      <w:r w:rsidR="0058282D" w:rsidRPr="00F831E9">
        <w:t xml:space="preserve">) = </w:t>
      </w:r>
      <w:r w:rsidR="0058282D">
        <w:t>1.44</w:t>
      </w:r>
      <w:r w:rsidR="0058282D" w:rsidRPr="00F831E9">
        <w:t xml:space="preserve">, </w:t>
      </w:r>
      <w:r w:rsidR="0058282D" w:rsidRPr="00F831E9">
        <w:rPr>
          <w:i/>
        </w:rPr>
        <w:t xml:space="preserve">p </w:t>
      </w:r>
      <w:r w:rsidR="0058282D">
        <w:rPr>
          <w:iCs/>
        </w:rPr>
        <w:t>=</w:t>
      </w:r>
      <w:r w:rsidR="0058282D" w:rsidRPr="00F831E9">
        <w:rPr>
          <w:i/>
        </w:rPr>
        <w:t xml:space="preserve"> </w:t>
      </w:r>
      <w:r w:rsidR="0058282D" w:rsidRPr="00F831E9">
        <w:t>.</w:t>
      </w:r>
      <w:r w:rsidR="0058282D">
        <w:t>152</w:t>
      </w:r>
      <w:r w:rsidR="0058282D" w:rsidRPr="00F831E9">
        <w:rPr>
          <w:i/>
        </w:rPr>
        <w:t xml:space="preserve">, d = </w:t>
      </w:r>
      <w:r w:rsidR="0058282D" w:rsidRPr="00F831E9">
        <w:t>.</w:t>
      </w:r>
      <w:r w:rsidR="0058282D">
        <w:t>21.</w:t>
      </w:r>
      <w:r w:rsidR="008456A5">
        <w:t xml:space="preserve"> </w:t>
      </w:r>
      <w:bookmarkEnd w:id="57"/>
      <w:r w:rsidR="008456A5">
        <w:t>These results suggest that, like other evaluations of the senior faculty member, being seen granting favors after flattery negatively impacts perceptions of fairness. However, this event was not impactful enough to significantly change overall perceptions of academia itself.</w:t>
      </w:r>
    </w:p>
    <w:p w14:paraId="14B63B37" w14:textId="0A60B5CC" w:rsidR="006805CA" w:rsidRPr="00E0418F" w:rsidRDefault="006805CA" w:rsidP="00E0418F">
      <w:pPr>
        <w:pStyle w:val="Heading2"/>
        <w:jc w:val="center"/>
        <w:rPr>
          <w:rFonts w:ascii="Times New Roman" w:hAnsi="Times New Roman" w:cs="Times New Roman"/>
          <w:b/>
          <w:color w:val="auto"/>
          <w:sz w:val="28"/>
          <w:szCs w:val="28"/>
        </w:rPr>
      </w:pPr>
      <w:bookmarkStart w:id="58" w:name="_Toc139458194"/>
      <w:r w:rsidRPr="00E0418F">
        <w:rPr>
          <w:rFonts w:ascii="Times New Roman" w:hAnsi="Times New Roman" w:cs="Times New Roman"/>
          <w:b/>
          <w:color w:val="auto"/>
          <w:sz w:val="28"/>
          <w:szCs w:val="28"/>
        </w:rPr>
        <w:lastRenderedPageBreak/>
        <w:t xml:space="preserve">Study </w:t>
      </w:r>
      <w:r w:rsidR="00E0418F" w:rsidRPr="00E0418F">
        <w:rPr>
          <w:rFonts w:ascii="Times New Roman" w:hAnsi="Times New Roman" w:cs="Times New Roman"/>
          <w:b/>
          <w:color w:val="auto"/>
          <w:sz w:val="28"/>
          <w:szCs w:val="28"/>
        </w:rPr>
        <w:t>2</w:t>
      </w:r>
      <w:bookmarkEnd w:id="58"/>
    </w:p>
    <w:p w14:paraId="50CD5223" w14:textId="02C7A367" w:rsidR="00855C71" w:rsidRDefault="00244030" w:rsidP="00855C71">
      <w:pPr>
        <w:rPr>
          <w:rFonts w:eastAsiaTheme="majorEastAsia"/>
          <w:b/>
          <w:color w:val="000000" w:themeColor="text1"/>
          <w:szCs w:val="28"/>
        </w:rPr>
      </w:pPr>
      <w:r>
        <w:rPr>
          <w:rFonts w:eastAsiaTheme="majorEastAsia"/>
          <w:b/>
          <w:color w:val="000000" w:themeColor="text1"/>
          <w:szCs w:val="28"/>
        </w:rPr>
        <w:t xml:space="preserve">Supplemental </w:t>
      </w:r>
      <w:r w:rsidR="00855C71" w:rsidRPr="00297B9C">
        <w:rPr>
          <w:rFonts w:eastAsiaTheme="majorEastAsia"/>
          <w:b/>
          <w:color w:val="000000" w:themeColor="text1"/>
          <w:szCs w:val="28"/>
        </w:rPr>
        <w:t xml:space="preserve">Table </w:t>
      </w:r>
      <w:r w:rsidR="008233C7">
        <w:rPr>
          <w:rFonts w:eastAsiaTheme="majorEastAsia"/>
          <w:b/>
          <w:color w:val="000000" w:themeColor="text1"/>
          <w:szCs w:val="28"/>
        </w:rPr>
        <w:t>1</w:t>
      </w:r>
      <w:r w:rsidR="00D84A55">
        <w:rPr>
          <w:rFonts w:eastAsiaTheme="majorEastAsia"/>
          <w:b/>
          <w:color w:val="000000" w:themeColor="text1"/>
          <w:szCs w:val="28"/>
        </w:rPr>
        <w:t>7</w:t>
      </w:r>
    </w:p>
    <w:p w14:paraId="6FD4DEF4" w14:textId="3EE1C30B" w:rsidR="00855C71" w:rsidRPr="009E4347" w:rsidRDefault="00855C71" w:rsidP="00855C71">
      <w:pPr>
        <w:rPr>
          <w:rFonts w:eastAsiaTheme="majorEastAsia"/>
          <w:bCs/>
          <w:i/>
          <w:iCs/>
          <w:color w:val="000000" w:themeColor="text1"/>
          <w:szCs w:val="28"/>
        </w:rPr>
      </w:pPr>
      <w:r w:rsidRPr="009E4347">
        <w:rPr>
          <w:rFonts w:eastAsiaTheme="majorEastAsia"/>
          <w:bCs/>
          <w:i/>
          <w:iCs/>
          <w:color w:val="000000" w:themeColor="text1"/>
          <w:szCs w:val="28"/>
        </w:rPr>
        <w:t xml:space="preserve">Study </w:t>
      </w:r>
      <w:r w:rsidR="00E0418F">
        <w:rPr>
          <w:rFonts w:eastAsiaTheme="majorEastAsia"/>
          <w:bCs/>
          <w:i/>
          <w:iCs/>
          <w:color w:val="000000" w:themeColor="text1"/>
          <w:szCs w:val="28"/>
        </w:rPr>
        <w:t>2</w:t>
      </w:r>
      <w:r w:rsidRPr="009E4347">
        <w:rPr>
          <w:rFonts w:eastAsiaTheme="majorEastAsia"/>
          <w:bCs/>
          <w:i/>
          <w:iCs/>
          <w:color w:val="000000" w:themeColor="text1"/>
          <w:szCs w:val="28"/>
        </w:rPr>
        <w:t xml:space="preserve">: Bootstrapped Indirect Effects of Favor-Granting after Flattery on Downstream Outcomes, via Perceived Naiveté and </w:t>
      </w:r>
      <w:r>
        <w:rPr>
          <w:rFonts w:eastAsiaTheme="majorEastAsia"/>
          <w:bCs/>
          <w:i/>
          <w:iCs/>
          <w:color w:val="000000" w:themeColor="text1"/>
          <w:szCs w:val="28"/>
        </w:rPr>
        <w:t>Leader</w:t>
      </w:r>
      <w:r w:rsidRPr="009E4347">
        <w:rPr>
          <w:rFonts w:eastAsiaTheme="majorEastAsia"/>
          <w:bCs/>
          <w:i/>
          <w:iCs/>
          <w:color w:val="000000" w:themeColor="text1"/>
          <w:szCs w:val="28"/>
        </w:rPr>
        <w:t xml:space="preserve"> Fairness</w:t>
      </w:r>
    </w:p>
    <w:tbl>
      <w:tblPr>
        <w:tblStyle w:val="TableGrid"/>
        <w:tblW w:w="89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098"/>
        <w:gridCol w:w="882"/>
        <w:gridCol w:w="3690"/>
      </w:tblGrid>
      <w:tr w:rsidR="00855C71" w14:paraId="41610338" w14:textId="77777777" w:rsidTr="001F42D7">
        <w:trPr>
          <w:trHeight w:val="693"/>
        </w:trPr>
        <w:tc>
          <w:tcPr>
            <w:tcW w:w="3240" w:type="dxa"/>
            <w:tcBorders>
              <w:top w:val="single" w:sz="18" w:space="0" w:color="auto"/>
              <w:left w:val="nil"/>
              <w:bottom w:val="single" w:sz="2" w:space="0" w:color="auto"/>
              <w:right w:val="nil"/>
            </w:tcBorders>
            <w:vAlign w:val="center"/>
            <w:hideMark/>
          </w:tcPr>
          <w:p w14:paraId="547A3977"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i/>
                <w:iCs/>
              </w:rPr>
              <w:t xml:space="preserve">     </w:t>
            </w:r>
            <w:r w:rsidRPr="003E2135">
              <w:rPr>
                <w:rFonts w:ascii="Times New Roman" w:hAnsi="Times New Roman" w:cs="Times New Roman"/>
                <w:b/>
                <w:bCs/>
                <w:i/>
                <w:iCs/>
              </w:rPr>
              <w:t>Dependent Variable</w:t>
            </w:r>
          </w:p>
          <w:p w14:paraId="6FFB69C3" w14:textId="77777777" w:rsidR="00855C71" w:rsidRPr="000F610F" w:rsidRDefault="00855C71" w:rsidP="001F42D7">
            <w:pPr>
              <w:widowControl w:val="0"/>
              <w:rPr>
                <w:rFonts w:ascii="Times New Roman" w:hAnsi="Times New Roman" w:cs="Times New Roman"/>
              </w:rPr>
            </w:pPr>
            <w:r>
              <w:rPr>
                <w:rFonts w:ascii="Times New Roman" w:hAnsi="Times New Roman" w:cs="Times New Roman"/>
              </w:rPr>
              <w:t xml:space="preserve">          Mediator Variable</w:t>
            </w:r>
          </w:p>
        </w:tc>
        <w:tc>
          <w:tcPr>
            <w:tcW w:w="1098" w:type="dxa"/>
            <w:tcBorders>
              <w:top w:val="single" w:sz="18" w:space="0" w:color="auto"/>
              <w:left w:val="nil"/>
              <w:bottom w:val="single" w:sz="2" w:space="0" w:color="auto"/>
              <w:right w:val="nil"/>
            </w:tcBorders>
            <w:vAlign w:val="center"/>
            <w:hideMark/>
          </w:tcPr>
          <w:p w14:paraId="1B154E62" w14:textId="77777777" w:rsidR="00855C71" w:rsidRDefault="00855C71" w:rsidP="001F42D7">
            <w:pPr>
              <w:widowControl w:val="0"/>
              <w:ind w:left="3600" w:hanging="3600"/>
              <w:jc w:val="center"/>
              <w:rPr>
                <w:rFonts w:ascii="Times New Roman" w:hAnsi="Times New Roman" w:cs="Times New Roman"/>
              </w:rPr>
            </w:pPr>
            <w:r>
              <w:rPr>
                <w:rFonts w:ascii="Times New Roman" w:hAnsi="Times New Roman" w:cs="Times New Roman"/>
              </w:rPr>
              <w:t>Effect</w:t>
            </w:r>
          </w:p>
        </w:tc>
        <w:tc>
          <w:tcPr>
            <w:tcW w:w="882" w:type="dxa"/>
            <w:tcBorders>
              <w:top w:val="single" w:sz="18" w:space="0" w:color="auto"/>
              <w:left w:val="nil"/>
              <w:bottom w:val="single" w:sz="2" w:space="0" w:color="auto"/>
              <w:right w:val="nil"/>
            </w:tcBorders>
            <w:vAlign w:val="center"/>
            <w:hideMark/>
          </w:tcPr>
          <w:p w14:paraId="1B6CD8D9" w14:textId="77777777" w:rsidR="00855C71" w:rsidRDefault="00855C71" w:rsidP="001F42D7">
            <w:pPr>
              <w:widowControl w:val="0"/>
              <w:jc w:val="center"/>
              <w:rPr>
                <w:rFonts w:ascii="Times New Roman" w:hAnsi="Times New Roman" w:cs="Times New Roman"/>
              </w:rPr>
            </w:pPr>
            <w:r>
              <w:rPr>
                <w:rFonts w:ascii="Times New Roman" w:hAnsi="Times New Roman" w:cs="Times New Roman"/>
              </w:rPr>
              <w:t>SE</w:t>
            </w:r>
          </w:p>
        </w:tc>
        <w:tc>
          <w:tcPr>
            <w:tcW w:w="3690" w:type="dxa"/>
            <w:tcBorders>
              <w:top w:val="single" w:sz="18" w:space="0" w:color="auto"/>
              <w:left w:val="nil"/>
              <w:bottom w:val="single" w:sz="2" w:space="0" w:color="auto"/>
              <w:right w:val="nil"/>
            </w:tcBorders>
            <w:vAlign w:val="center"/>
            <w:hideMark/>
          </w:tcPr>
          <w:p w14:paraId="39C7CF1B" w14:textId="77777777" w:rsidR="00855C71" w:rsidRDefault="00855C71" w:rsidP="001F42D7">
            <w:pPr>
              <w:widowControl w:val="0"/>
              <w:jc w:val="center"/>
              <w:rPr>
                <w:rFonts w:ascii="Times New Roman" w:hAnsi="Times New Roman" w:cs="Times New Roman"/>
              </w:rPr>
            </w:pPr>
            <w:r>
              <w:rPr>
                <w:rFonts w:ascii="Times New Roman" w:hAnsi="Times New Roman" w:cs="Times New Roman"/>
              </w:rPr>
              <w:t>Bias-Corrected Confidence Interval</w:t>
            </w:r>
          </w:p>
        </w:tc>
      </w:tr>
      <w:tr w:rsidR="00855C71" w14:paraId="61E4CCD9" w14:textId="77777777" w:rsidTr="001F42D7">
        <w:trPr>
          <w:trHeight w:val="50"/>
        </w:trPr>
        <w:tc>
          <w:tcPr>
            <w:tcW w:w="5220" w:type="dxa"/>
            <w:gridSpan w:val="3"/>
            <w:tcBorders>
              <w:top w:val="single" w:sz="2" w:space="0" w:color="auto"/>
              <w:left w:val="nil"/>
              <w:right w:val="nil"/>
            </w:tcBorders>
            <w:vAlign w:val="center"/>
          </w:tcPr>
          <w:p w14:paraId="41C54EF7" w14:textId="77777777" w:rsidR="00855C71" w:rsidRDefault="00855C71" w:rsidP="001F42D7">
            <w:pPr>
              <w:widowControl w:val="0"/>
              <w:tabs>
                <w:tab w:val="decimal" w:pos="72"/>
              </w:tabs>
              <w:rPr>
                <w:rFonts w:ascii="Times New Roman" w:hAnsi="Times New Roman" w:cs="Times New Roman"/>
              </w:rPr>
            </w:pPr>
            <w:r w:rsidRPr="000C0109">
              <w:rPr>
                <w:rFonts w:ascii="Times New Roman" w:hAnsi="Times New Roman" w:cs="Times New Roman"/>
                <w:b/>
                <w:bCs/>
              </w:rPr>
              <w:t>Impression</w:t>
            </w:r>
            <w:r>
              <w:rPr>
                <w:rFonts w:ascii="Times New Roman" w:hAnsi="Times New Roman" w:cs="Times New Roman"/>
                <w:b/>
                <w:bCs/>
              </w:rPr>
              <w:t>-</w:t>
            </w:r>
            <w:r w:rsidRPr="000C0109">
              <w:rPr>
                <w:rFonts w:ascii="Times New Roman" w:hAnsi="Times New Roman" w:cs="Times New Roman"/>
                <w:b/>
                <w:bCs/>
              </w:rPr>
              <w:t>management consequences</w:t>
            </w:r>
          </w:p>
        </w:tc>
        <w:tc>
          <w:tcPr>
            <w:tcW w:w="3690" w:type="dxa"/>
            <w:tcBorders>
              <w:top w:val="single" w:sz="2" w:space="0" w:color="auto"/>
              <w:left w:val="nil"/>
              <w:right w:val="nil"/>
            </w:tcBorders>
          </w:tcPr>
          <w:p w14:paraId="4973287B" w14:textId="77777777" w:rsidR="00855C71" w:rsidRDefault="00855C71" w:rsidP="001F42D7">
            <w:pPr>
              <w:widowControl w:val="0"/>
              <w:tabs>
                <w:tab w:val="decimal" w:pos="72"/>
              </w:tabs>
              <w:jc w:val="center"/>
              <w:rPr>
                <w:rFonts w:ascii="Times New Roman" w:hAnsi="Times New Roman" w:cs="Times New Roman"/>
              </w:rPr>
            </w:pPr>
          </w:p>
        </w:tc>
      </w:tr>
      <w:tr w:rsidR="00855C71" w14:paraId="6CD49AA4" w14:textId="77777777" w:rsidTr="001F42D7">
        <w:trPr>
          <w:trHeight w:val="50"/>
        </w:trPr>
        <w:tc>
          <w:tcPr>
            <w:tcW w:w="3240" w:type="dxa"/>
            <w:tcBorders>
              <w:left w:val="nil"/>
              <w:bottom w:val="nil"/>
              <w:right w:val="nil"/>
            </w:tcBorders>
            <w:hideMark/>
          </w:tcPr>
          <w:p w14:paraId="21939CB1"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i/>
                <w:iCs/>
              </w:rPr>
              <w:t xml:space="preserve">     </w:t>
            </w:r>
            <w:r w:rsidRPr="003E2135">
              <w:rPr>
                <w:rFonts w:ascii="Times New Roman" w:hAnsi="Times New Roman" w:cs="Times New Roman"/>
                <w:b/>
                <w:bCs/>
                <w:i/>
                <w:iCs/>
              </w:rPr>
              <w:t>Perceived Competence</w:t>
            </w:r>
          </w:p>
        </w:tc>
        <w:tc>
          <w:tcPr>
            <w:tcW w:w="1098" w:type="dxa"/>
            <w:tcBorders>
              <w:left w:val="nil"/>
              <w:bottom w:val="nil"/>
              <w:right w:val="nil"/>
            </w:tcBorders>
          </w:tcPr>
          <w:p w14:paraId="36EEEF71" w14:textId="77777777" w:rsidR="00855C71" w:rsidRDefault="00855C71" w:rsidP="001F42D7">
            <w:pPr>
              <w:widowControl w:val="0"/>
              <w:tabs>
                <w:tab w:val="decimal" w:pos="376"/>
              </w:tabs>
              <w:rPr>
                <w:rFonts w:ascii="Times New Roman" w:hAnsi="Times New Roman" w:cs="Times New Roman"/>
              </w:rPr>
            </w:pPr>
          </w:p>
        </w:tc>
        <w:tc>
          <w:tcPr>
            <w:tcW w:w="882" w:type="dxa"/>
            <w:tcBorders>
              <w:left w:val="nil"/>
              <w:bottom w:val="nil"/>
              <w:right w:val="nil"/>
            </w:tcBorders>
          </w:tcPr>
          <w:p w14:paraId="0764A449" w14:textId="77777777" w:rsidR="00855C71" w:rsidRDefault="00855C71" w:rsidP="001F42D7">
            <w:pPr>
              <w:widowControl w:val="0"/>
              <w:tabs>
                <w:tab w:val="decimal" w:pos="72"/>
              </w:tabs>
              <w:jc w:val="center"/>
              <w:rPr>
                <w:rFonts w:ascii="Times New Roman" w:hAnsi="Times New Roman" w:cs="Times New Roman"/>
              </w:rPr>
            </w:pPr>
          </w:p>
        </w:tc>
        <w:tc>
          <w:tcPr>
            <w:tcW w:w="3690" w:type="dxa"/>
            <w:tcBorders>
              <w:left w:val="nil"/>
              <w:bottom w:val="nil"/>
              <w:right w:val="nil"/>
            </w:tcBorders>
          </w:tcPr>
          <w:p w14:paraId="3AFF3D04" w14:textId="77777777" w:rsidR="00855C71" w:rsidRDefault="00855C71" w:rsidP="001F42D7">
            <w:pPr>
              <w:widowControl w:val="0"/>
              <w:tabs>
                <w:tab w:val="decimal" w:pos="72"/>
              </w:tabs>
              <w:jc w:val="center"/>
              <w:rPr>
                <w:rFonts w:ascii="Times New Roman" w:hAnsi="Times New Roman" w:cs="Times New Roman"/>
              </w:rPr>
            </w:pPr>
          </w:p>
        </w:tc>
      </w:tr>
      <w:tr w:rsidR="00855C71" w14:paraId="4E27FA7F" w14:textId="77777777" w:rsidTr="001F42D7">
        <w:trPr>
          <w:trHeight w:val="50"/>
        </w:trPr>
        <w:tc>
          <w:tcPr>
            <w:tcW w:w="3240" w:type="dxa"/>
          </w:tcPr>
          <w:p w14:paraId="333D7DC4"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Perceived Naivet</w:t>
            </w:r>
            <w:r w:rsidRPr="00F36635">
              <w:rPr>
                <w:rFonts w:ascii="Times New Roman" w:eastAsia="Times New Roman" w:hAnsi="Times New Roman" w:cs="Times New Roman"/>
                <w:color w:val="000000"/>
              </w:rPr>
              <w:t>é</w:t>
            </w:r>
          </w:p>
        </w:tc>
        <w:tc>
          <w:tcPr>
            <w:tcW w:w="1098" w:type="dxa"/>
          </w:tcPr>
          <w:p w14:paraId="590E892A"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-.14</w:t>
            </w:r>
          </w:p>
        </w:tc>
        <w:tc>
          <w:tcPr>
            <w:tcW w:w="882" w:type="dxa"/>
          </w:tcPr>
          <w:p w14:paraId="1DB0FC9B"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.08</w:t>
            </w:r>
          </w:p>
        </w:tc>
        <w:tc>
          <w:tcPr>
            <w:tcW w:w="3690" w:type="dxa"/>
          </w:tcPr>
          <w:p w14:paraId="29D792D0"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[-0.34, -0.02]</w:t>
            </w:r>
          </w:p>
        </w:tc>
      </w:tr>
      <w:tr w:rsidR="00855C71" w14:paraId="37DDC43F" w14:textId="77777777" w:rsidTr="001F42D7">
        <w:trPr>
          <w:trHeight w:val="441"/>
        </w:trPr>
        <w:tc>
          <w:tcPr>
            <w:tcW w:w="3240" w:type="dxa"/>
          </w:tcPr>
          <w:p w14:paraId="6EC1B82B"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Leader Fairness</w:t>
            </w:r>
          </w:p>
        </w:tc>
        <w:tc>
          <w:tcPr>
            <w:tcW w:w="1098" w:type="dxa"/>
          </w:tcPr>
          <w:p w14:paraId="18C34841"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-.67</w:t>
            </w:r>
          </w:p>
        </w:tc>
        <w:tc>
          <w:tcPr>
            <w:tcW w:w="882" w:type="dxa"/>
          </w:tcPr>
          <w:p w14:paraId="16B79831"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.14</w:t>
            </w:r>
          </w:p>
        </w:tc>
        <w:tc>
          <w:tcPr>
            <w:tcW w:w="3690" w:type="dxa"/>
          </w:tcPr>
          <w:p w14:paraId="1C565A95"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[-0.97, -0.43]</w:t>
            </w:r>
          </w:p>
        </w:tc>
      </w:tr>
      <w:tr w:rsidR="00855C71" w14:paraId="1501BA38" w14:textId="77777777" w:rsidTr="001F42D7">
        <w:trPr>
          <w:trHeight w:val="50"/>
        </w:trPr>
        <w:tc>
          <w:tcPr>
            <w:tcW w:w="3240" w:type="dxa"/>
            <w:hideMark/>
          </w:tcPr>
          <w:p w14:paraId="51BE6E9E"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i/>
                <w:iCs/>
              </w:rPr>
              <w:t xml:space="preserve">     </w:t>
            </w:r>
            <w:r w:rsidRPr="003E2135">
              <w:rPr>
                <w:rFonts w:ascii="Times New Roman" w:hAnsi="Times New Roman" w:cs="Times New Roman"/>
                <w:b/>
                <w:bCs/>
                <w:i/>
                <w:iCs/>
              </w:rPr>
              <w:t>Perceived Warmth</w:t>
            </w:r>
          </w:p>
        </w:tc>
        <w:tc>
          <w:tcPr>
            <w:tcW w:w="1098" w:type="dxa"/>
          </w:tcPr>
          <w:p w14:paraId="11A6730D" w14:textId="77777777" w:rsidR="00855C71" w:rsidRDefault="00855C71" w:rsidP="001F42D7">
            <w:pPr>
              <w:widowControl w:val="0"/>
              <w:tabs>
                <w:tab w:val="decimal" w:pos="376"/>
              </w:tabs>
              <w:rPr>
                <w:rFonts w:ascii="Times New Roman" w:hAnsi="Times New Roman" w:cs="Times New Roman"/>
              </w:rPr>
            </w:pPr>
          </w:p>
        </w:tc>
        <w:tc>
          <w:tcPr>
            <w:tcW w:w="882" w:type="dxa"/>
          </w:tcPr>
          <w:p w14:paraId="3998706C" w14:textId="77777777" w:rsidR="00855C71" w:rsidRDefault="00855C71" w:rsidP="001F42D7">
            <w:pPr>
              <w:widowControl w:val="0"/>
              <w:tabs>
                <w:tab w:val="decimal" w:pos="72"/>
              </w:tabs>
              <w:jc w:val="center"/>
              <w:rPr>
                <w:rFonts w:ascii="Times New Roman" w:hAnsi="Times New Roman" w:cs="Times New Roman"/>
              </w:rPr>
            </w:pPr>
          </w:p>
        </w:tc>
        <w:tc>
          <w:tcPr>
            <w:tcW w:w="3690" w:type="dxa"/>
          </w:tcPr>
          <w:p w14:paraId="281DA9A4" w14:textId="77777777" w:rsidR="00855C71" w:rsidRDefault="00855C71" w:rsidP="001F42D7">
            <w:pPr>
              <w:widowControl w:val="0"/>
              <w:tabs>
                <w:tab w:val="decimal" w:pos="72"/>
              </w:tabs>
              <w:jc w:val="center"/>
              <w:rPr>
                <w:rFonts w:ascii="Times New Roman" w:hAnsi="Times New Roman" w:cs="Times New Roman"/>
              </w:rPr>
            </w:pPr>
          </w:p>
        </w:tc>
      </w:tr>
      <w:tr w:rsidR="00855C71" w14:paraId="59D2BF36" w14:textId="77777777" w:rsidTr="001F42D7">
        <w:trPr>
          <w:trHeight w:val="50"/>
        </w:trPr>
        <w:tc>
          <w:tcPr>
            <w:tcW w:w="3240" w:type="dxa"/>
          </w:tcPr>
          <w:p w14:paraId="7E51AE50"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Perceived Naivet</w:t>
            </w:r>
            <w:r w:rsidRPr="00F36635">
              <w:rPr>
                <w:rFonts w:ascii="Times New Roman" w:eastAsia="Times New Roman" w:hAnsi="Times New Roman" w:cs="Times New Roman"/>
                <w:color w:val="000000"/>
              </w:rPr>
              <w:t>é</w:t>
            </w:r>
          </w:p>
        </w:tc>
        <w:tc>
          <w:tcPr>
            <w:tcW w:w="1098" w:type="dxa"/>
          </w:tcPr>
          <w:p w14:paraId="1E992734"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.09</w:t>
            </w:r>
          </w:p>
        </w:tc>
        <w:tc>
          <w:tcPr>
            <w:tcW w:w="882" w:type="dxa"/>
          </w:tcPr>
          <w:p w14:paraId="7481BE58"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.07</w:t>
            </w:r>
          </w:p>
        </w:tc>
        <w:tc>
          <w:tcPr>
            <w:tcW w:w="3690" w:type="dxa"/>
          </w:tcPr>
          <w:p w14:paraId="3070289C"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[-0.02, 0.24]</w:t>
            </w:r>
          </w:p>
        </w:tc>
      </w:tr>
      <w:tr w:rsidR="00855C71" w14:paraId="52C8BC66" w14:textId="77777777" w:rsidTr="001F42D7">
        <w:trPr>
          <w:trHeight w:val="423"/>
        </w:trPr>
        <w:tc>
          <w:tcPr>
            <w:tcW w:w="3240" w:type="dxa"/>
          </w:tcPr>
          <w:p w14:paraId="04FE72F5"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Leader Fairness</w:t>
            </w:r>
          </w:p>
        </w:tc>
        <w:tc>
          <w:tcPr>
            <w:tcW w:w="1098" w:type="dxa"/>
          </w:tcPr>
          <w:p w14:paraId="308CC98B"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-.53</w:t>
            </w:r>
          </w:p>
        </w:tc>
        <w:tc>
          <w:tcPr>
            <w:tcW w:w="882" w:type="dxa"/>
          </w:tcPr>
          <w:p w14:paraId="241C973D"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3690" w:type="dxa"/>
          </w:tcPr>
          <w:p w14:paraId="77E2CC68"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[-0.81, -0.33]</w:t>
            </w:r>
          </w:p>
        </w:tc>
      </w:tr>
      <w:tr w:rsidR="00855C71" w14:paraId="127AA1D2" w14:textId="77777777" w:rsidTr="001F42D7">
        <w:trPr>
          <w:trHeight w:val="50"/>
        </w:trPr>
        <w:tc>
          <w:tcPr>
            <w:tcW w:w="3240" w:type="dxa"/>
            <w:tcBorders>
              <w:top w:val="single" w:sz="4" w:space="0" w:color="auto"/>
            </w:tcBorders>
            <w:vAlign w:val="center"/>
          </w:tcPr>
          <w:p w14:paraId="79F07064"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rPr>
              <w:t>Organizational consequences</w:t>
            </w:r>
          </w:p>
        </w:tc>
        <w:tc>
          <w:tcPr>
            <w:tcW w:w="1098" w:type="dxa"/>
            <w:tcBorders>
              <w:top w:val="single" w:sz="4" w:space="0" w:color="auto"/>
            </w:tcBorders>
          </w:tcPr>
          <w:p w14:paraId="18149648" w14:textId="77777777" w:rsidR="00855C71" w:rsidRDefault="00855C71" w:rsidP="001F42D7">
            <w:pPr>
              <w:widowControl w:val="0"/>
              <w:tabs>
                <w:tab w:val="decimal" w:pos="376"/>
              </w:tabs>
              <w:rPr>
                <w:rFonts w:ascii="Times New Roman" w:hAnsi="Times New Roman" w:cs="Times New Roman"/>
              </w:rPr>
            </w:pPr>
          </w:p>
        </w:tc>
        <w:tc>
          <w:tcPr>
            <w:tcW w:w="882" w:type="dxa"/>
            <w:tcBorders>
              <w:top w:val="single" w:sz="4" w:space="0" w:color="auto"/>
            </w:tcBorders>
          </w:tcPr>
          <w:p w14:paraId="68D5F5A3" w14:textId="77777777" w:rsidR="00855C71" w:rsidRDefault="00855C71" w:rsidP="001F42D7">
            <w:pPr>
              <w:widowControl w:val="0"/>
              <w:tabs>
                <w:tab w:val="decimal" w:pos="72"/>
              </w:tabs>
              <w:jc w:val="center"/>
              <w:rPr>
                <w:rFonts w:ascii="Times New Roman" w:hAnsi="Times New Roman" w:cs="Times New Roman"/>
              </w:rPr>
            </w:pPr>
          </w:p>
        </w:tc>
        <w:tc>
          <w:tcPr>
            <w:tcW w:w="3690" w:type="dxa"/>
            <w:tcBorders>
              <w:top w:val="single" w:sz="4" w:space="0" w:color="auto"/>
            </w:tcBorders>
          </w:tcPr>
          <w:p w14:paraId="733D51DE" w14:textId="77777777" w:rsidR="00855C71" w:rsidRDefault="00855C71" w:rsidP="001F42D7">
            <w:pPr>
              <w:widowControl w:val="0"/>
              <w:tabs>
                <w:tab w:val="decimal" w:pos="72"/>
              </w:tabs>
              <w:jc w:val="center"/>
              <w:rPr>
                <w:rFonts w:ascii="Times New Roman" w:hAnsi="Times New Roman" w:cs="Times New Roman"/>
              </w:rPr>
            </w:pPr>
          </w:p>
        </w:tc>
      </w:tr>
      <w:tr w:rsidR="00855C71" w14:paraId="50DF9D37" w14:textId="77777777" w:rsidTr="001F42D7">
        <w:trPr>
          <w:trHeight w:val="50"/>
        </w:trPr>
        <w:tc>
          <w:tcPr>
            <w:tcW w:w="3240" w:type="dxa"/>
          </w:tcPr>
          <w:p w14:paraId="059EA59F"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i/>
                <w:iCs/>
              </w:rPr>
              <w:t xml:space="preserve">     </w:t>
            </w:r>
            <w:r w:rsidRPr="003E2135">
              <w:rPr>
                <w:rFonts w:ascii="Times New Roman" w:hAnsi="Times New Roman" w:cs="Times New Roman"/>
                <w:b/>
                <w:bCs/>
                <w:i/>
                <w:iCs/>
              </w:rPr>
              <w:t xml:space="preserve">Commitment to </w:t>
            </w:r>
            <w:r>
              <w:rPr>
                <w:rFonts w:ascii="Times New Roman" w:hAnsi="Times New Roman" w:cs="Times New Roman"/>
                <w:b/>
                <w:bCs/>
                <w:i/>
                <w:iCs/>
              </w:rPr>
              <w:t>Leader</w:t>
            </w:r>
          </w:p>
        </w:tc>
        <w:tc>
          <w:tcPr>
            <w:tcW w:w="1098" w:type="dxa"/>
          </w:tcPr>
          <w:p w14:paraId="32447E4F" w14:textId="77777777" w:rsidR="00855C71" w:rsidRDefault="00855C71" w:rsidP="001F42D7">
            <w:pPr>
              <w:widowControl w:val="0"/>
              <w:tabs>
                <w:tab w:val="decimal" w:pos="376"/>
              </w:tabs>
              <w:rPr>
                <w:rFonts w:ascii="Times New Roman" w:hAnsi="Times New Roman" w:cs="Times New Roman"/>
              </w:rPr>
            </w:pPr>
          </w:p>
        </w:tc>
        <w:tc>
          <w:tcPr>
            <w:tcW w:w="882" w:type="dxa"/>
          </w:tcPr>
          <w:p w14:paraId="08AE635C" w14:textId="77777777" w:rsidR="00855C71" w:rsidRDefault="00855C71" w:rsidP="001F42D7">
            <w:pPr>
              <w:widowControl w:val="0"/>
              <w:tabs>
                <w:tab w:val="decimal" w:pos="72"/>
              </w:tabs>
              <w:jc w:val="center"/>
              <w:rPr>
                <w:rFonts w:ascii="Times New Roman" w:hAnsi="Times New Roman" w:cs="Times New Roman"/>
              </w:rPr>
            </w:pPr>
          </w:p>
        </w:tc>
        <w:tc>
          <w:tcPr>
            <w:tcW w:w="3690" w:type="dxa"/>
          </w:tcPr>
          <w:p w14:paraId="25267EEA" w14:textId="77777777" w:rsidR="00855C71" w:rsidRDefault="00855C71" w:rsidP="001F42D7">
            <w:pPr>
              <w:widowControl w:val="0"/>
              <w:tabs>
                <w:tab w:val="decimal" w:pos="72"/>
              </w:tabs>
              <w:jc w:val="center"/>
              <w:rPr>
                <w:rFonts w:ascii="Times New Roman" w:hAnsi="Times New Roman" w:cs="Times New Roman"/>
              </w:rPr>
            </w:pPr>
          </w:p>
        </w:tc>
      </w:tr>
      <w:tr w:rsidR="00855C71" w14:paraId="3627906A" w14:textId="77777777" w:rsidTr="001F42D7">
        <w:trPr>
          <w:trHeight w:val="50"/>
        </w:trPr>
        <w:tc>
          <w:tcPr>
            <w:tcW w:w="3240" w:type="dxa"/>
          </w:tcPr>
          <w:p w14:paraId="2D9F2864"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Perceived Naivet</w:t>
            </w:r>
            <w:r w:rsidRPr="00F36635">
              <w:rPr>
                <w:rFonts w:ascii="Times New Roman" w:eastAsia="Times New Roman" w:hAnsi="Times New Roman" w:cs="Times New Roman"/>
                <w:color w:val="000000"/>
              </w:rPr>
              <w:t>é</w:t>
            </w:r>
          </w:p>
        </w:tc>
        <w:tc>
          <w:tcPr>
            <w:tcW w:w="1098" w:type="dxa"/>
          </w:tcPr>
          <w:p w14:paraId="4DDD3CE6"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-.19</w:t>
            </w:r>
          </w:p>
        </w:tc>
        <w:tc>
          <w:tcPr>
            <w:tcW w:w="882" w:type="dxa"/>
          </w:tcPr>
          <w:p w14:paraId="3B7622B7"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.10</w:t>
            </w:r>
          </w:p>
        </w:tc>
        <w:tc>
          <w:tcPr>
            <w:tcW w:w="3690" w:type="dxa"/>
          </w:tcPr>
          <w:p w14:paraId="3E1E942E"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[-0.45, -0.04]</w:t>
            </w:r>
          </w:p>
        </w:tc>
      </w:tr>
      <w:tr w:rsidR="00855C71" w14:paraId="5E8BB73B" w14:textId="77777777" w:rsidTr="001F42D7">
        <w:trPr>
          <w:trHeight w:val="441"/>
        </w:trPr>
        <w:tc>
          <w:tcPr>
            <w:tcW w:w="3240" w:type="dxa"/>
          </w:tcPr>
          <w:p w14:paraId="26DBF4F9"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Leader Fairness</w:t>
            </w:r>
          </w:p>
        </w:tc>
        <w:tc>
          <w:tcPr>
            <w:tcW w:w="1098" w:type="dxa"/>
          </w:tcPr>
          <w:p w14:paraId="5F51AC5A"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-.63</w:t>
            </w:r>
          </w:p>
        </w:tc>
        <w:tc>
          <w:tcPr>
            <w:tcW w:w="882" w:type="dxa"/>
          </w:tcPr>
          <w:p w14:paraId="5B4DE5DD"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.19</w:t>
            </w:r>
          </w:p>
        </w:tc>
        <w:tc>
          <w:tcPr>
            <w:tcW w:w="3690" w:type="dxa"/>
          </w:tcPr>
          <w:p w14:paraId="56784213"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[-1.08, -0.31]</w:t>
            </w:r>
          </w:p>
        </w:tc>
      </w:tr>
      <w:tr w:rsidR="00855C71" w14:paraId="3696FFCE" w14:textId="77777777" w:rsidTr="001F42D7">
        <w:trPr>
          <w:trHeight w:val="50"/>
        </w:trPr>
        <w:tc>
          <w:tcPr>
            <w:tcW w:w="3240" w:type="dxa"/>
          </w:tcPr>
          <w:p w14:paraId="31013497" w14:textId="77777777" w:rsidR="00855C71" w:rsidRPr="003E2135" w:rsidRDefault="00855C71" w:rsidP="001F42D7">
            <w:pPr>
              <w:widowControl w:val="0"/>
              <w:rPr>
                <w:rFonts w:ascii="Times New Roman" w:hAnsi="Times New Roman" w:cs="Times New Roman"/>
                <w:b/>
                <w:bCs/>
                <w:i/>
                <w:iCs/>
              </w:rPr>
            </w:pPr>
            <w:r>
              <w:rPr>
                <w:rFonts w:ascii="Times New Roman" w:hAnsi="Times New Roman" w:cs="Times New Roman"/>
                <w:b/>
                <w:bCs/>
                <w:i/>
                <w:iCs/>
              </w:rPr>
              <w:t xml:space="preserve">     </w:t>
            </w:r>
            <w:r w:rsidRPr="003E2135">
              <w:rPr>
                <w:rFonts w:ascii="Times New Roman" w:hAnsi="Times New Roman" w:cs="Times New Roman"/>
                <w:b/>
                <w:bCs/>
                <w:i/>
                <w:iCs/>
              </w:rPr>
              <w:t>Organizational Fairness</w:t>
            </w:r>
          </w:p>
        </w:tc>
        <w:tc>
          <w:tcPr>
            <w:tcW w:w="1098" w:type="dxa"/>
          </w:tcPr>
          <w:p w14:paraId="164B5CC0" w14:textId="77777777" w:rsidR="00855C71" w:rsidRDefault="00855C71" w:rsidP="001F42D7">
            <w:pPr>
              <w:widowControl w:val="0"/>
              <w:tabs>
                <w:tab w:val="decimal" w:pos="376"/>
              </w:tabs>
              <w:rPr>
                <w:rFonts w:ascii="Times New Roman" w:hAnsi="Times New Roman" w:cs="Times New Roman"/>
              </w:rPr>
            </w:pPr>
          </w:p>
        </w:tc>
        <w:tc>
          <w:tcPr>
            <w:tcW w:w="882" w:type="dxa"/>
          </w:tcPr>
          <w:p w14:paraId="6431E7B2" w14:textId="77777777" w:rsidR="00855C71" w:rsidRDefault="00855C71" w:rsidP="001F42D7">
            <w:pPr>
              <w:widowControl w:val="0"/>
              <w:tabs>
                <w:tab w:val="decimal" w:pos="72"/>
              </w:tabs>
              <w:jc w:val="center"/>
              <w:rPr>
                <w:rFonts w:ascii="Times New Roman" w:hAnsi="Times New Roman" w:cs="Times New Roman"/>
              </w:rPr>
            </w:pPr>
          </w:p>
        </w:tc>
        <w:tc>
          <w:tcPr>
            <w:tcW w:w="3690" w:type="dxa"/>
          </w:tcPr>
          <w:p w14:paraId="69928F79" w14:textId="77777777" w:rsidR="00855C71" w:rsidRDefault="00855C71" w:rsidP="001F42D7">
            <w:pPr>
              <w:widowControl w:val="0"/>
              <w:tabs>
                <w:tab w:val="decimal" w:pos="72"/>
              </w:tabs>
              <w:jc w:val="center"/>
              <w:rPr>
                <w:rFonts w:ascii="Times New Roman" w:hAnsi="Times New Roman" w:cs="Times New Roman"/>
              </w:rPr>
            </w:pPr>
          </w:p>
        </w:tc>
      </w:tr>
      <w:tr w:rsidR="00855C71" w14:paraId="0BCA2BA1" w14:textId="77777777" w:rsidTr="001F42D7">
        <w:trPr>
          <w:trHeight w:val="50"/>
        </w:trPr>
        <w:tc>
          <w:tcPr>
            <w:tcW w:w="3240" w:type="dxa"/>
          </w:tcPr>
          <w:p w14:paraId="59E05C6C"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Perceived Naivet</w:t>
            </w:r>
            <w:r w:rsidRPr="00F36635">
              <w:rPr>
                <w:rFonts w:ascii="Times New Roman" w:eastAsia="Times New Roman" w:hAnsi="Times New Roman" w:cs="Times New Roman"/>
                <w:color w:val="000000"/>
              </w:rPr>
              <w:t>é</w:t>
            </w:r>
          </w:p>
        </w:tc>
        <w:tc>
          <w:tcPr>
            <w:tcW w:w="1098" w:type="dxa"/>
          </w:tcPr>
          <w:p w14:paraId="0F468C3B"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-.03</w:t>
            </w:r>
          </w:p>
        </w:tc>
        <w:tc>
          <w:tcPr>
            <w:tcW w:w="882" w:type="dxa"/>
          </w:tcPr>
          <w:p w14:paraId="207E639D"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.06</w:t>
            </w:r>
          </w:p>
        </w:tc>
        <w:tc>
          <w:tcPr>
            <w:tcW w:w="3690" w:type="dxa"/>
          </w:tcPr>
          <w:p w14:paraId="2BC05002"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[-0.17, 0.07]</w:t>
            </w:r>
          </w:p>
        </w:tc>
      </w:tr>
      <w:tr w:rsidR="00855C71" w14:paraId="64DECCFA" w14:textId="77777777" w:rsidTr="001F42D7">
        <w:trPr>
          <w:trHeight w:val="50"/>
        </w:trPr>
        <w:tc>
          <w:tcPr>
            <w:tcW w:w="3240" w:type="dxa"/>
          </w:tcPr>
          <w:p w14:paraId="65F87D3A" w14:textId="77777777" w:rsidR="00855C71" w:rsidRDefault="00855C71" w:rsidP="001F42D7">
            <w:pPr>
              <w:widowControl w:val="0"/>
              <w:rPr>
                <w:rFonts w:ascii="Times New Roman" w:hAnsi="Times New Roman" w:cs="Times New Roman"/>
              </w:rPr>
            </w:pPr>
            <w:r>
              <w:rPr>
                <w:rFonts w:ascii="Times New Roman" w:hAnsi="Times New Roman" w:cs="Times New Roman"/>
              </w:rPr>
              <w:t xml:space="preserve">          Leader Fairness</w:t>
            </w:r>
          </w:p>
        </w:tc>
        <w:tc>
          <w:tcPr>
            <w:tcW w:w="1098" w:type="dxa"/>
          </w:tcPr>
          <w:p w14:paraId="08E90DB0" w14:textId="77777777" w:rsidR="00855C71" w:rsidRDefault="00855C71" w:rsidP="001F42D7">
            <w:pPr>
              <w:widowControl w:val="0"/>
              <w:tabs>
                <w:tab w:val="decimal" w:pos="376"/>
              </w:tabs>
              <w:rPr>
                <w:rFonts w:ascii="Times New Roman" w:hAnsi="Times New Roman" w:cs="Times New Roman"/>
              </w:rPr>
            </w:pPr>
            <w:r>
              <w:rPr>
                <w:rFonts w:ascii="Times New Roman" w:hAnsi="Times New Roman" w:cs="Times New Roman"/>
              </w:rPr>
              <w:t>-.64</w:t>
            </w:r>
          </w:p>
        </w:tc>
        <w:tc>
          <w:tcPr>
            <w:tcW w:w="882" w:type="dxa"/>
          </w:tcPr>
          <w:p w14:paraId="6FBED6D3"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.15</w:t>
            </w:r>
          </w:p>
        </w:tc>
        <w:tc>
          <w:tcPr>
            <w:tcW w:w="3690" w:type="dxa"/>
          </w:tcPr>
          <w:p w14:paraId="07445E35" w14:textId="77777777" w:rsidR="00855C71" w:rsidRDefault="00855C71" w:rsidP="001F42D7">
            <w:pPr>
              <w:widowControl w:val="0"/>
              <w:tabs>
                <w:tab w:val="decimal" w:pos="72"/>
              </w:tabs>
              <w:jc w:val="center"/>
              <w:rPr>
                <w:rFonts w:ascii="Times New Roman" w:hAnsi="Times New Roman" w:cs="Times New Roman"/>
              </w:rPr>
            </w:pPr>
            <w:r>
              <w:rPr>
                <w:rFonts w:ascii="Times New Roman" w:hAnsi="Times New Roman" w:cs="Times New Roman"/>
              </w:rPr>
              <w:t>[-0.97, -0.38]</w:t>
            </w:r>
          </w:p>
        </w:tc>
      </w:tr>
      <w:tr w:rsidR="00855C71" w14:paraId="1E94CF52" w14:textId="77777777" w:rsidTr="001F42D7">
        <w:trPr>
          <w:trHeight w:val="60"/>
        </w:trPr>
        <w:tc>
          <w:tcPr>
            <w:tcW w:w="3240" w:type="dxa"/>
            <w:tcBorders>
              <w:top w:val="nil"/>
              <w:left w:val="nil"/>
              <w:bottom w:val="single" w:sz="18" w:space="0" w:color="auto"/>
              <w:right w:val="nil"/>
            </w:tcBorders>
          </w:tcPr>
          <w:p w14:paraId="526A75BA" w14:textId="77777777" w:rsidR="00855C71" w:rsidRDefault="00855C71" w:rsidP="001F42D7">
            <w:pPr>
              <w:widowControl w:val="0"/>
              <w:ind w:left="252"/>
              <w:rPr>
                <w:rFonts w:ascii="Times New Roman" w:hAnsi="Times New Roman" w:cs="Times New Roman"/>
                <w:sz w:val="14"/>
                <w:szCs w:val="14"/>
              </w:rPr>
            </w:pPr>
          </w:p>
        </w:tc>
        <w:tc>
          <w:tcPr>
            <w:tcW w:w="1098" w:type="dxa"/>
            <w:tcBorders>
              <w:top w:val="nil"/>
              <w:left w:val="nil"/>
              <w:bottom w:val="single" w:sz="18" w:space="0" w:color="auto"/>
              <w:right w:val="nil"/>
            </w:tcBorders>
          </w:tcPr>
          <w:p w14:paraId="5933316B" w14:textId="77777777" w:rsidR="00855C71" w:rsidRDefault="00855C71" w:rsidP="001F42D7">
            <w:pPr>
              <w:widowControl w:val="0"/>
              <w:tabs>
                <w:tab w:val="decimal" w:pos="376"/>
              </w:tabs>
              <w:rPr>
                <w:rFonts w:ascii="Times New Roman" w:hAnsi="Times New Roman" w:cs="Times New Roman"/>
                <w:sz w:val="14"/>
                <w:szCs w:val="14"/>
              </w:rPr>
            </w:pPr>
          </w:p>
        </w:tc>
        <w:tc>
          <w:tcPr>
            <w:tcW w:w="882" w:type="dxa"/>
            <w:tcBorders>
              <w:top w:val="nil"/>
              <w:left w:val="nil"/>
              <w:bottom w:val="single" w:sz="18" w:space="0" w:color="auto"/>
              <w:right w:val="nil"/>
            </w:tcBorders>
          </w:tcPr>
          <w:p w14:paraId="1BFBAF57" w14:textId="77777777" w:rsidR="00855C71" w:rsidRDefault="00855C71" w:rsidP="001F42D7">
            <w:pPr>
              <w:widowControl w:val="0"/>
              <w:tabs>
                <w:tab w:val="decimal" w:pos="72"/>
              </w:tabs>
              <w:jc w:val="center"/>
              <w:rPr>
                <w:rFonts w:ascii="Times New Roman" w:hAnsi="Times New Roman" w:cs="Times New Roman"/>
                <w:sz w:val="14"/>
                <w:szCs w:val="14"/>
              </w:rPr>
            </w:pPr>
          </w:p>
        </w:tc>
        <w:tc>
          <w:tcPr>
            <w:tcW w:w="3690" w:type="dxa"/>
            <w:tcBorders>
              <w:top w:val="nil"/>
              <w:left w:val="nil"/>
              <w:bottom w:val="single" w:sz="18" w:space="0" w:color="auto"/>
              <w:right w:val="nil"/>
            </w:tcBorders>
          </w:tcPr>
          <w:p w14:paraId="21824B70" w14:textId="77777777" w:rsidR="00855C71" w:rsidRDefault="00855C71" w:rsidP="001F42D7">
            <w:pPr>
              <w:widowControl w:val="0"/>
              <w:tabs>
                <w:tab w:val="decimal" w:pos="72"/>
              </w:tabs>
              <w:jc w:val="center"/>
              <w:rPr>
                <w:rFonts w:ascii="Times New Roman" w:hAnsi="Times New Roman" w:cs="Times New Roman"/>
                <w:sz w:val="14"/>
                <w:szCs w:val="14"/>
              </w:rPr>
            </w:pPr>
          </w:p>
        </w:tc>
      </w:tr>
      <w:tr w:rsidR="00855C71" w14:paraId="5A834097" w14:textId="77777777" w:rsidTr="001F42D7">
        <w:trPr>
          <w:trHeight w:val="50"/>
        </w:trPr>
        <w:tc>
          <w:tcPr>
            <w:tcW w:w="3240" w:type="dxa"/>
            <w:tcBorders>
              <w:top w:val="single" w:sz="18" w:space="0" w:color="auto"/>
              <w:left w:val="nil"/>
              <w:bottom w:val="nil"/>
              <w:right w:val="nil"/>
            </w:tcBorders>
            <w:hideMark/>
          </w:tcPr>
          <w:p w14:paraId="4DE24924" w14:textId="77777777" w:rsidR="00855C71" w:rsidRDefault="00855C71" w:rsidP="001F42D7">
            <w:pPr>
              <w:widowControl w:val="0"/>
              <w:ind w:left="252"/>
              <w:rPr>
                <w:rFonts w:ascii="Times New Roman" w:hAnsi="Times New Roman" w:cs="Times New Roman"/>
              </w:rPr>
            </w:pPr>
            <w:r>
              <w:rPr>
                <w:rFonts w:ascii="Times New Roman" w:hAnsi="Times New Roman" w:cs="Times New Roman"/>
                <w:i/>
              </w:rPr>
              <w:t>Note</w:t>
            </w:r>
            <w:r>
              <w:rPr>
                <w:rFonts w:ascii="Times New Roman" w:hAnsi="Times New Roman" w:cs="Times New Roman"/>
              </w:rPr>
              <w:t>. Bootstrap (N) = 5,000</w:t>
            </w:r>
          </w:p>
        </w:tc>
        <w:tc>
          <w:tcPr>
            <w:tcW w:w="1098" w:type="dxa"/>
            <w:tcBorders>
              <w:top w:val="single" w:sz="18" w:space="0" w:color="auto"/>
              <w:left w:val="nil"/>
              <w:bottom w:val="nil"/>
              <w:right w:val="nil"/>
            </w:tcBorders>
          </w:tcPr>
          <w:p w14:paraId="7D1CC76F" w14:textId="77777777" w:rsidR="00855C71" w:rsidRDefault="00855C71" w:rsidP="001F42D7">
            <w:pPr>
              <w:widowControl w:val="0"/>
              <w:tabs>
                <w:tab w:val="decimal" w:pos="376"/>
              </w:tabs>
              <w:jc w:val="center"/>
              <w:rPr>
                <w:rFonts w:ascii="Times New Roman" w:hAnsi="Times New Roman" w:cs="Times New Roman"/>
              </w:rPr>
            </w:pPr>
          </w:p>
        </w:tc>
        <w:tc>
          <w:tcPr>
            <w:tcW w:w="882" w:type="dxa"/>
            <w:tcBorders>
              <w:top w:val="single" w:sz="18" w:space="0" w:color="auto"/>
              <w:left w:val="nil"/>
              <w:bottom w:val="nil"/>
              <w:right w:val="nil"/>
            </w:tcBorders>
          </w:tcPr>
          <w:p w14:paraId="541BF9F7" w14:textId="77777777" w:rsidR="00855C71" w:rsidRDefault="00855C71" w:rsidP="001F42D7">
            <w:pPr>
              <w:widowControl w:val="0"/>
              <w:tabs>
                <w:tab w:val="decimal" w:pos="72"/>
              </w:tabs>
              <w:jc w:val="center"/>
              <w:rPr>
                <w:rFonts w:ascii="Times New Roman" w:hAnsi="Times New Roman" w:cs="Times New Roman"/>
              </w:rPr>
            </w:pPr>
          </w:p>
        </w:tc>
        <w:tc>
          <w:tcPr>
            <w:tcW w:w="3690" w:type="dxa"/>
            <w:tcBorders>
              <w:top w:val="single" w:sz="18" w:space="0" w:color="auto"/>
              <w:left w:val="nil"/>
              <w:bottom w:val="nil"/>
              <w:right w:val="nil"/>
            </w:tcBorders>
          </w:tcPr>
          <w:p w14:paraId="50515052" w14:textId="77777777" w:rsidR="00855C71" w:rsidRDefault="00855C71" w:rsidP="001F42D7">
            <w:pPr>
              <w:widowControl w:val="0"/>
              <w:tabs>
                <w:tab w:val="decimal" w:pos="72"/>
              </w:tabs>
              <w:rPr>
                <w:rFonts w:ascii="Times New Roman" w:hAnsi="Times New Roman" w:cs="Times New Roman"/>
              </w:rPr>
            </w:pPr>
          </w:p>
        </w:tc>
      </w:tr>
    </w:tbl>
    <w:p w14:paraId="22F7818A" w14:textId="77777777" w:rsidR="00D84A55" w:rsidRDefault="00D84A55" w:rsidP="00D84A55">
      <w:pPr>
        <w:jc w:val="center"/>
        <w:rPr>
          <w:b/>
        </w:rPr>
      </w:pPr>
    </w:p>
    <w:p w14:paraId="3F5883F3" w14:textId="39A25083" w:rsidR="00377D08" w:rsidRPr="00F831E9" w:rsidRDefault="00377D08" w:rsidP="00377D08">
      <w:pPr>
        <w:spacing w:line="480" w:lineRule="auto"/>
        <w:jc w:val="center"/>
      </w:pPr>
      <w:r>
        <w:rPr>
          <w:b/>
        </w:rPr>
        <w:t xml:space="preserve">Study </w:t>
      </w:r>
      <w:r w:rsidR="00E0418F">
        <w:rPr>
          <w:b/>
        </w:rPr>
        <w:t>2</w:t>
      </w:r>
      <w:r>
        <w:rPr>
          <w:b/>
        </w:rPr>
        <w:t xml:space="preserve"> </w:t>
      </w:r>
      <w:r w:rsidRPr="00F831E9">
        <w:rPr>
          <w:b/>
        </w:rPr>
        <w:t>Method</w:t>
      </w:r>
      <w:r>
        <w:rPr>
          <w:b/>
        </w:rPr>
        <w:t xml:space="preserve"> and Results Supplement- Overall Impression</w:t>
      </w:r>
    </w:p>
    <w:p w14:paraId="41CAC96F" w14:textId="77777777" w:rsidR="00377D08" w:rsidRDefault="00377D08" w:rsidP="00377D08">
      <w:pPr>
        <w:spacing w:line="480" w:lineRule="auto"/>
        <w:ind w:firstLine="720"/>
      </w:pPr>
      <w:r w:rsidRPr="00B95D72">
        <w:t xml:space="preserve">We collected the same measures of overall impression (-3 = </w:t>
      </w:r>
      <w:r w:rsidRPr="00B95D72">
        <w:rPr>
          <w:i/>
          <w:iCs/>
        </w:rPr>
        <w:t>very negative</w:t>
      </w:r>
      <w:r w:rsidRPr="00B95D72">
        <w:t xml:space="preserve">, +3 = </w:t>
      </w:r>
      <w:r w:rsidRPr="00B95D72">
        <w:rPr>
          <w:i/>
          <w:iCs/>
        </w:rPr>
        <w:t>very positive</w:t>
      </w:r>
      <w:r w:rsidRPr="00B95D72">
        <w:t>), as in Study 1.</w:t>
      </w:r>
    </w:p>
    <w:p w14:paraId="1B9E7E18" w14:textId="77777777" w:rsidR="00377D08" w:rsidRPr="00392053" w:rsidRDefault="00377D08" w:rsidP="00377D08">
      <w:pPr>
        <w:spacing w:line="480" w:lineRule="auto"/>
        <w:ind w:firstLine="720"/>
      </w:pPr>
      <w:r w:rsidRPr="00B95D72">
        <w:rPr>
          <w:bCs/>
        </w:rPr>
        <w:t>Our r</w:t>
      </w:r>
      <w:r w:rsidRPr="00B95D72">
        <w:t xml:space="preserve">esults supported </w:t>
      </w:r>
      <w:r>
        <w:t>our predictions</w:t>
      </w:r>
      <w:r w:rsidRPr="00B95D72">
        <w:t>, as participants viewed lab experimenters who granted a favor after flattery as less favorable overall (</w:t>
      </w:r>
      <w:r w:rsidRPr="00B95D72">
        <w:rPr>
          <w:i/>
          <w:iCs/>
        </w:rPr>
        <w:t>M</w:t>
      </w:r>
      <w:r w:rsidRPr="00B95D72">
        <w:t xml:space="preserve"> = 1.24, </w:t>
      </w:r>
      <w:r w:rsidRPr="00B95D72">
        <w:rPr>
          <w:i/>
          <w:iCs/>
        </w:rPr>
        <w:t xml:space="preserve">SD = </w:t>
      </w:r>
      <w:r w:rsidRPr="00B95D72">
        <w:t>1.55) than experimenters who refused to grant a favor (</w:t>
      </w:r>
      <w:r w:rsidRPr="00B95D72">
        <w:rPr>
          <w:i/>
          <w:iCs/>
        </w:rPr>
        <w:t>M</w:t>
      </w:r>
      <w:r w:rsidRPr="00B95D72">
        <w:t xml:space="preserve"> = 1.67, </w:t>
      </w:r>
      <w:r w:rsidRPr="00B95D72">
        <w:rPr>
          <w:i/>
          <w:iCs/>
        </w:rPr>
        <w:t>SD</w:t>
      </w:r>
      <w:r w:rsidRPr="00B95D72">
        <w:t xml:space="preserve"> = 1.14), </w:t>
      </w:r>
      <w:proofErr w:type="gramStart"/>
      <w:r w:rsidRPr="00B95D72">
        <w:rPr>
          <w:i/>
        </w:rPr>
        <w:t>t</w:t>
      </w:r>
      <w:r w:rsidRPr="00B95D72">
        <w:t>(</w:t>
      </w:r>
      <w:proofErr w:type="gramEnd"/>
      <w:r w:rsidRPr="00B95D72">
        <w:t xml:space="preserve">162) = -2.02, </w:t>
      </w:r>
      <w:r w:rsidRPr="00B95D72">
        <w:rPr>
          <w:i/>
          <w:iCs/>
        </w:rPr>
        <w:t xml:space="preserve">p </w:t>
      </w:r>
      <w:r w:rsidRPr="00B95D72">
        <w:t xml:space="preserve">= .045, </w:t>
      </w:r>
      <w:r w:rsidRPr="00B95D72">
        <w:rPr>
          <w:i/>
          <w:iCs/>
        </w:rPr>
        <w:t xml:space="preserve">d </w:t>
      </w:r>
      <w:r w:rsidRPr="00B95D72">
        <w:t>= .32. In terms of mediation</w:t>
      </w:r>
      <w:r w:rsidRPr="00B95D72">
        <w:rPr>
          <w:bCs/>
        </w:rPr>
        <w:t xml:space="preserve">, we again found that our proposed mechanism – perceived naiveté – mediated the effect of experimenter favor-granting on overall impression </w:t>
      </w:r>
      <w:r w:rsidRPr="00B95D72">
        <w:t>(indirect effect = -.30,</w:t>
      </w:r>
      <w:r w:rsidRPr="00B95D72">
        <w:rPr>
          <w:i/>
          <w:iCs/>
        </w:rPr>
        <w:t xml:space="preserve"> SE</w:t>
      </w:r>
      <w:r w:rsidRPr="00B95D72">
        <w:t xml:space="preserve"> = .11, </w:t>
      </w:r>
      <w:r w:rsidRPr="00B95D72">
        <w:rPr>
          <w:i/>
          <w:iCs/>
        </w:rPr>
        <w:t>95%CI</w:t>
      </w:r>
      <w:r w:rsidRPr="00B95D72">
        <w:t xml:space="preserve"> [-0.54, -0.13]), providing further support for </w:t>
      </w:r>
      <w:r>
        <w:t>our predictions</w:t>
      </w:r>
      <w:r w:rsidRPr="00B95D72">
        <w:t>.</w:t>
      </w:r>
      <w:r>
        <w:t xml:space="preserve"> </w:t>
      </w:r>
    </w:p>
    <w:p w14:paraId="2A581F3C" w14:textId="45F81F70" w:rsidR="00377D08" w:rsidRPr="00F831E9" w:rsidRDefault="00377D08" w:rsidP="00377D08">
      <w:pPr>
        <w:spacing w:line="480" w:lineRule="auto"/>
        <w:jc w:val="center"/>
      </w:pPr>
      <w:r>
        <w:rPr>
          <w:b/>
        </w:rPr>
        <w:t xml:space="preserve">Study </w:t>
      </w:r>
      <w:r w:rsidR="00E0418F">
        <w:rPr>
          <w:b/>
        </w:rPr>
        <w:t>2</w:t>
      </w:r>
      <w:r>
        <w:rPr>
          <w:b/>
        </w:rPr>
        <w:t xml:space="preserve"> </w:t>
      </w:r>
      <w:r w:rsidRPr="00F831E9">
        <w:rPr>
          <w:b/>
        </w:rPr>
        <w:t>Method</w:t>
      </w:r>
      <w:r>
        <w:rPr>
          <w:b/>
        </w:rPr>
        <w:t xml:space="preserve"> and Results Supplement- Ancillary Variables</w:t>
      </w:r>
    </w:p>
    <w:p w14:paraId="11B30356" w14:textId="77777777" w:rsidR="00377D08" w:rsidRDefault="00377D08" w:rsidP="00377D08">
      <w:pPr>
        <w:spacing w:line="480" w:lineRule="auto"/>
        <w:ind w:firstLine="720"/>
      </w:pPr>
      <w:r w:rsidRPr="00F831E9">
        <w:lastRenderedPageBreak/>
        <w:t>After reading the materials from their competitor</w:t>
      </w:r>
      <w:r>
        <w:t xml:space="preserve">, </w:t>
      </w:r>
      <w:r w:rsidRPr="00F831E9">
        <w:t xml:space="preserve">participants evaluated (1) </w:t>
      </w:r>
      <w:r>
        <w:t xml:space="preserve">the lab experimenter’s fairness (single item); (2) their overall impression of the lab (single item); (3) their overall impression of the competitor (single item); (4) the quality of their competitor’s work </w:t>
      </w:r>
      <w:r w:rsidRPr="00F831E9">
        <w:t xml:space="preserve">(-3 = </w:t>
      </w:r>
      <w:r w:rsidRPr="00F831E9">
        <w:rPr>
          <w:i/>
          <w:iCs/>
        </w:rPr>
        <w:t xml:space="preserve">very </w:t>
      </w:r>
      <w:r>
        <w:rPr>
          <w:i/>
          <w:iCs/>
        </w:rPr>
        <w:t>poor</w:t>
      </w:r>
      <w:r w:rsidRPr="00F831E9">
        <w:t xml:space="preserve">, +3 = </w:t>
      </w:r>
      <w:r w:rsidRPr="00F831E9">
        <w:rPr>
          <w:i/>
          <w:iCs/>
        </w:rPr>
        <w:t xml:space="preserve">very </w:t>
      </w:r>
      <w:r>
        <w:rPr>
          <w:i/>
          <w:iCs/>
        </w:rPr>
        <w:t>good;</w:t>
      </w:r>
      <w:r>
        <w:t xml:space="preserve"> two items; e.g. “quality of work”; </w:t>
      </w:r>
      <w:bookmarkStart w:id="59" w:name="_Hlk122347693"/>
      <w:proofErr w:type="spellStart"/>
      <w:r>
        <w:t>Farh</w:t>
      </w:r>
      <w:proofErr w:type="spellEnd"/>
      <w:r>
        <w:t xml:space="preserve">, Hackett, Liang, 2007; </w:t>
      </w:r>
      <w:bookmarkEnd w:id="59"/>
      <w:r w:rsidRPr="00F831E9">
        <w:t>α = .9</w:t>
      </w:r>
      <w:r>
        <w:t xml:space="preserve">0); (5) their engagement during the task (1 = </w:t>
      </w:r>
      <w:r>
        <w:rPr>
          <w:i/>
          <w:iCs/>
        </w:rPr>
        <w:t>strongly disagree</w:t>
      </w:r>
      <w:r>
        <w:t xml:space="preserve">, 7 = </w:t>
      </w:r>
      <w:r>
        <w:rPr>
          <w:i/>
          <w:iCs/>
        </w:rPr>
        <w:t>strongly agree</w:t>
      </w:r>
      <w:r>
        <w:t>; 4 items; e.g. “w</w:t>
      </w:r>
      <w:r w:rsidRPr="00F72CB2">
        <w:t>hile working on my speech, I felt bursting with energy</w:t>
      </w:r>
      <w:r>
        <w:t xml:space="preserve">”; </w:t>
      </w:r>
      <w:bookmarkStart w:id="60" w:name="_Hlk122347700"/>
      <w:r>
        <w:t xml:space="preserve">Schaufeli, Bakker, &amp; </w:t>
      </w:r>
      <w:proofErr w:type="spellStart"/>
      <w:r>
        <w:t>Salanova</w:t>
      </w:r>
      <w:proofErr w:type="spellEnd"/>
      <w:r>
        <w:t>, 2006</w:t>
      </w:r>
      <w:bookmarkEnd w:id="60"/>
      <w:r>
        <w:t xml:space="preserve">; </w:t>
      </w:r>
      <w:r w:rsidRPr="00F831E9">
        <w:t>α =</w:t>
      </w:r>
      <w:r>
        <w:t xml:space="preserve"> .73); and (6) how helpful the RA was to the participant or their competitor (each single item). We also collected some controls that were not explored related to whether the RA was asked and resolved questions by others or the participant in the lab (all single items).</w:t>
      </w:r>
    </w:p>
    <w:p w14:paraId="1B93B91C" w14:textId="77777777" w:rsidR="00377D08" w:rsidRDefault="00377D08" w:rsidP="00377D08">
      <w:pPr>
        <w:spacing w:line="480" w:lineRule="auto"/>
        <w:ind w:firstLine="720"/>
      </w:pPr>
      <w:r w:rsidRPr="0088221B">
        <w:t xml:space="preserve">Participants viewed the </w:t>
      </w:r>
      <w:r>
        <w:t xml:space="preserve">lab experimenter </w:t>
      </w:r>
      <w:r w:rsidRPr="0088221B">
        <w:t>who granted the favor as less fair (</w:t>
      </w:r>
      <w:r w:rsidRPr="0088221B">
        <w:rPr>
          <w:i/>
        </w:rPr>
        <w:t xml:space="preserve">M = </w:t>
      </w:r>
      <w:r>
        <w:rPr>
          <w:iCs/>
        </w:rPr>
        <w:t>4.01</w:t>
      </w:r>
      <w:r w:rsidRPr="0088221B">
        <w:t xml:space="preserve">, </w:t>
      </w:r>
      <w:r w:rsidRPr="0088221B">
        <w:rPr>
          <w:i/>
        </w:rPr>
        <w:t xml:space="preserve">SD </w:t>
      </w:r>
      <w:r w:rsidRPr="0088221B">
        <w:t>= 1.</w:t>
      </w:r>
      <w:r>
        <w:t>87</w:t>
      </w:r>
      <w:r w:rsidRPr="0088221B">
        <w:t xml:space="preserve">) than the </w:t>
      </w:r>
      <w:r>
        <w:t>experimente</w:t>
      </w:r>
      <w:r w:rsidRPr="0088221B">
        <w:t>r who did not perform a favor (</w:t>
      </w:r>
      <w:r w:rsidRPr="0088221B">
        <w:rPr>
          <w:i/>
        </w:rPr>
        <w:t>M</w:t>
      </w:r>
      <w:r w:rsidRPr="0088221B">
        <w:t xml:space="preserve"> = </w:t>
      </w:r>
      <w:r>
        <w:t>5.63</w:t>
      </w:r>
      <w:r w:rsidRPr="0088221B">
        <w:t xml:space="preserve">, </w:t>
      </w:r>
      <w:r w:rsidRPr="0088221B">
        <w:rPr>
          <w:i/>
        </w:rPr>
        <w:t>SD</w:t>
      </w:r>
      <w:r w:rsidRPr="0088221B">
        <w:t xml:space="preserve"> = 1.3</w:t>
      </w:r>
      <w:r>
        <w:t>0</w:t>
      </w:r>
      <w:r w:rsidRPr="0088221B">
        <w:t xml:space="preserve">), </w:t>
      </w:r>
      <w:proofErr w:type="gramStart"/>
      <w:r w:rsidRPr="0088221B">
        <w:rPr>
          <w:i/>
        </w:rPr>
        <w:t>t</w:t>
      </w:r>
      <w:r w:rsidRPr="0088221B">
        <w:t>(</w:t>
      </w:r>
      <w:proofErr w:type="gramEnd"/>
      <w:r w:rsidRPr="0088221B">
        <w:t>1</w:t>
      </w:r>
      <w:r>
        <w:t>62</w:t>
      </w:r>
      <w:r w:rsidRPr="0088221B">
        <w:t xml:space="preserve">) = </w:t>
      </w:r>
      <w:r>
        <w:t>-6.48</w:t>
      </w:r>
      <w:r w:rsidRPr="0088221B">
        <w:t xml:space="preserve">, </w:t>
      </w:r>
      <w:r w:rsidRPr="0088221B">
        <w:rPr>
          <w:i/>
        </w:rPr>
        <w:t xml:space="preserve">p </w:t>
      </w:r>
      <w:r w:rsidRPr="0088221B">
        <w:rPr>
          <w:iCs/>
        </w:rPr>
        <w:t>&lt;</w:t>
      </w:r>
      <w:r w:rsidRPr="0088221B">
        <w:rPr>
          <w:i/>
        </w:rPr>
        <w:t xml:space="preserve"> </w:t>
      </w:r>
      <w:r w:rsidRPr="0088221B">
        <w:t>.001</w:t>
      </w:r>
      <w:r w:rsidRPr="0088221B">
        <w:rPr>
          <w:i/>
        </w:rPr>
        <w:t xml:space="preserve">, d = </w:t>
      </w:r>
      <w:r w:rsidRPr="0088221B">
        <w:rPr>
          <w:iCs/>
        </w:rPr>
        <w:t>1.01</w:t>
      </w:r>
      <w:r w:rsidRPr="0088221B">
        <w:t xml:space="preserve">. Participants’ </w:t>
      </w:r>
      <w:r>
        <w:t xml:space="preserve">had a worse overall impression of the lab after seeing a favor granted </w:t>
      </w:r>
      <w:r w:rsidRPr="0088221B">
        <w:t>(</w:t>
      </w:r>
      <w:r w:rsidRPr="0088221B">
        <w:rPr>
          <w:i/>
        </w:rPr>
        <w:t xml:space="preserve">M = </w:t>
      </w:r>
      <w:r>
        <w:rPr>
          <w:iCs/>
        </w:rPr>
        <w:t>.84</w:t>
      </w:r>
      <w:r w:rsidRPr="0088221B">
        <w:t xml:space="preserve">, </w:t>
      </w:r>
      <w:r w:rsidRPr="0088221B">
        <w:rPr>
          <w:i/>
        </w:rPr>
        <w:t xml:space="preserve">SD </w:t>
      </w:r>
      <w:r w:rsidRPr="0088221B">
        <w:t>= 1.</w:t>
      </w:r>
      <w:r>
        <w:t>55</w:t>
      </w:r>
      <w:r w:rsidRPr="0088221B">
        <w:t xml:space="preserve">) </w:t>
      </w:r>
      <w:r>
        <w:t xml:space="preserve">than when it was </w:t>
      </w:r>
      <w:r w:rsidRPr="0088221B">
        <w:t>refuse</w:t>
      </w:r>
      <w:r>
        <w:t>d</w:t>
      </w:r>
      <w:r w:rsidRPr="0088221B">
        <w:t xml:space="preserve"> (</w:t>
      </w:r>
      <w:r w:rsidRPr="0088221B">
        <w:rPr>
          <w:i/>
        </w:rPr>
        <w:t>M</w:t>
      </w:r>
      <w:r w:rsidRPr="0088221B">
        <w:t xml:space="preserve"> = </w:t>
      </w:r>
      <w:r>
        <w:t>1.73</w:t>
      </w:r>
      <w:r w:rsidRPr="0088221B">
        <w:t xml:space="preserve">, </w:t>
      </w:r>
      <w:r w:rsidRPr="0088221B">
        <w:rPr>
          <w:i/>
        </w:rPr>
        <w:t>SD</w:t>
      </w:r>
      <w:r w:rsidRPr="0088221B">
        <w:t xml:space="preserve"> = </w:t>
      </w:r>
      <w:r>
        <w:t>1.21</w:t>
      </w:r>
      <w:r w:rsidRPr="0088221B">
        <w:t xml:space="preserve">), </w:t>
      </w:r>
      <w:proofErr w:type="gramStart"/>
      <w:r w:rsidRPr="0088221B">
        <w:rPr>
          <w:i/>
        </w:rPr>
        <w:t>t</w:t>
      </w:r>
      <w:r w:rsidRPr="0088221B">
        <w:t>(</w:t>
      </w:r>
      <w:proofErr w:type="gramEnd"/>
      <w:r w:rsidRPr="0088221B">
        <w:t>1</w:t>
      </w:r>
      <w:r>
        <w:t>62</w:t>
      </w:r>
      <w:r w:rsidRPr="0088221B">
        <w:t xml:space="preserve">) = </w:t>
      </w:r>
      <w:r>
        <w:t>-4.12</w:t>
      </w:r>
      <w:r w:rsidRPr="0088221B">
        <w:t xml:space="preserve">, </w:t>
      </w:r>
      <w:r w:rsidRPr="0088221B">
        <w:rPr>
          <w:i/>
        </w:rPr>
        <w:t xml:space="preserve">p </w:t>
      </w:r>
      <w:r>
        <w:rPr>
          <w:iCs/>
        </w:rPr>
        <w:t>&lt; .001</w:t>
      </w:r>
      <w:r w:rsidRPr="0088221B">
        <w:rPr>
          <w:i/>
        </w:rPr>
        <w:t xml:space="preserve">, d = </w:t>
      </w:r>
      <w:r w:rsidRPr="002A1A0A">
        <w:rPr>
          <w:iCs/>
        </w:rPr>
        <w:t>.64</w:t>
      </w:r>
      <w:r w:rsidRPr="0088221B">
        <w:t>.</w:t>
      </w:r>
      <w:r>
        <w:t xml:space="preserve"> Participants evaluated the quality of their competitor’s work as better when the competitor had a favor granted </w:t>
      </w:r>
      <w:r w:rsidRPr="0088221B">
        <w:t>(</w:t>
      </w:r>
      <w:r w:rsidRPr="0088221B">
        <w:rPr>
          <w:i/>
        </w:rPr>
        <w:t xml:space="preserve">M = </w:t>
      </w:r>
      <w:r>
        <w:rPr>
          <w:iCs/>
        </w:rPr>
        <w:t>2.12</w:t>
      </w:r>
      <w:r w:rsidRPr="0088221B">
        <w:t xml:space="preserve">, </w:t>
      </w:r>
      <w:r w:rsidRPr="0088221B">
        <w:rPr>
          <w:i/>
        </w:rPr>
        <w:t xml:space="preserve">SD </w:t>
      </w:r>
      <w:r w:rsidRPr="0088221B">
        <w:t xml:space="preserve">= </w:t>
      </w:r>
      <w:r>
        <w:t>0</w:t>
      </w:r>
      <w:r w:rsidRPr="0088221B">
        <w:t>.</w:t>
      </w:r>
      <w:r>
        <w:t>85</w:t>
      </w:r>
      <w:r w:rsidRPr="0088221B">
        <w:t>)</w:t>
      </w:r>
      <w:r>
        <w:t xml:space="preserve"> versus a favor refused </w:t>
      </w:r>
      <w:r w:rsidRPr="0088221B">
        <w:t>(</w:t>
      </w:r>
      <w:r w:rsidRPr="0088221B">
        <w:rPr>
          <w:i/>
        </w:rPr>
        <w:t>M</w:t>
      </w:r>
      <w:r w:rsidRPr="0088221B">
        <w:t xml:space="preserve"> = </w:t>
      </w:r>
      <w:r>
        <w:t>1.54</w:t>
      </w:r>
      <w:r w:rsidRPr="0088221B">
        <w:t xml:space="preserve">, </w:t>
      </w:r>
      <w:r w:rsidRPr="0088221B">
        <w:rPr>
          <w:i/>
        </w:rPr>
        <w:t>SD</w:t>
      </w:r>
      <w:r w:rsidRPr="0088221B">
        <w:t xml:space="preserve"> = 1.3</w:t>
      </w:r>
      <w:r>
        <w:t>3</w:t>
      </w:r>
      <w:r w:rsidRPr="0088221B">
        <w:t xml:space="preserve">), </w:t>
      </w:r>
      <w:proofErr w:type="gramStart"/>
      <w:r w:rsidRPr="0088221B">
        <w:rPr>
          <w:i/>
        </w:rPr>
        <w:t>t</w:t>
      </w:r>
      <w:r w:rsidRPr="0088221B">
        <w:t>(</w:t>
      </w:r>
      <w:proofErr w:type="gramEnd"/>
      <w:r w:rsidRPr="0088221B">
        <w:t>1</w:t>
      </w:r>
      <w:r>
        <w:t>62</w:t>
      </w:r>
      <w:r w:rsidRPr="0088221B">
        <w:t xml:space="preserve">) = </w:t>
      </w:r>
      <w:r>
        <w:t>-3.29</w:t>
      </w:r>
      <w:r w:rsidRPr="0088221B">
        <w:t xml:space="preserve">, </w:t>
      </w:r>
      <w:r w:rsidRPr="0088221B">
        <w:rPr>
          <w:i/>
        </w:rPr>
        <w:t xml:space="preserve">p </w:t>
      </w:r>
      <w:r>
        <w:rPr>
          <w:iCs/>
        </w:rPr>
        <w:t>=</w:t>
      </w:r>
      <w:r w:rsidRPr="0088221B">
        <w:rPr>
          <w:i/>
        </w:rPr>
        <w:t xml:space="preserve"> </w:t>
      </w:r>
      <w:r w:rsidRPr="0088221B">
        <w:t>.001</w:t>
      </w:r>
      <w:r w:rsidRPr="0088221B">
        <w:rPr>
          <w:i/>
        </w:rPr>
        <w:t xml:space="preserve">, d = </w:t>
      </w:r>
      <w:r>
        <w:rPr>
          <w:iCs/>
        </w:rPr>
        <w:t>.51</w:t>
      </w:r>
      <w:r w:rsidRPr="0088221B">
        <w:t>.</w:t>
      </w:r>
      <w:r>
        <w:t xml:space="preserve"> Additionally, participants viewed the lab experimenter who granted the favor as being more helpful to the competitor </w:t>
      </w:r>
      <w:r w:rsidRPr="0088221B">
        <w:t>(</w:t>
      </w:r>
      <w:r w:rsidRPr="0088221B">
        <w:rPr>
          <w:i/>
        </w:rPr>
        <w:t xml:space="preserve">M = </w:t>
      </w:r>
      <w:r>
        <w:rPr>
          <w:iCs/>
        </w:rPr>
        <w:t>6.03</w:t>
      </w:r>
      <w:r w:rsidRPr="0088221B">
        <w:t xml:space="preserve">, </w:t>
      </w:r>
      <w:r w:rsidRPr="0088221B">
        <w:rPr>
          <w:i/>
        </w:rPr>
        <w:t xml:space="preserve">SD </w:t>
      </w:r>
      <w:r w:rsidRPr="0088221B">
        <w:t>= 1.</w:t>
      </w:r>
      <w:r>
        <w:t>08</w:t>
      </w:r>
      <w:r w:rsidRPr="0088221B">
        <w:t xml:space="preserve">) than the </w:t>
      </w:r>
      <w:r>
        <w:t>experimenter</w:t>
      </w:r>
      <w:r w:rsidRPr="0088221B">
        <w:t xml:space="preserve"> who did not (</w:t>
      </w:r>
      <w:r w:rsidRPr="0088221B">
        <w:rPr>
          <w:i/>
        </w:rPr>
        <w:t>M</w:t>
      </w:r>
      <w:r w:rsidRPr="0088221B">
        <w:t xml:space="preserve"> = </w:t>
      </w:r>
      <w:r>
        <w:t>4.62</w:t>
      </w:r>
      <w:r w:rsidRPr="0088221B">
        <w:t xml:space="preserve">, </w:t>
      </w:r>
      <w:r w:rsidRPr="0088221B">
        <w:rPr>
          <w:i/>
        </w:rPr>
        <w:t>SD</w:t>
      </w:r>
      <w:r w:rsidRPr="0088221B">
        <w:t xml:space="preserve"> = 1.</w:t>
      </w:r>
      <w:r>
        <w:t>43</w:t>
      </w:r>
      <w:r w:rsidRPr="0088221B">
        <w:t xml:space="preserve">), </w:t>
      </w:r>
      <w:proofErr w:type="gramStart"/>
      <w:r w:rsidRPr="0088221B">
        <w:rPr>
          <w:i/>
        </w:rPr>
        <w:t>t</w:t>
      </w:r>
      <w:r w:rsidRPr="0088221B">
        <w:t>(</w:t>
      </w:r>
      <w:proofErr w:type="gramEnd"/>
      <w:r w:rsidRPr="0088221B">
        <w:t>1</w:t>
      </w:r>
      <w:r>
        <w:t>62</w:t>
      </w:r>
      <w:r w:rsidRPr="0088221B">
        <w:t xml:space="preserve">) = </w:t>
      </w:r>
      <w:r>
        <w:t>7.08</w:t>
      </w:r>
      <w:r w:rsidRPr="0088221B">
        <w:t xml:space="preserve">, </w:t>
      </w:r>
      <w:r w:rsidRPr="0088221B">
        <w:rPr>
          <w:i/>
        </w:rPr>
        <w:t xml:space="preserve">p </w:t>
      </w:r>
      <w:r w:rsidRPr="0088221B">
        <w:rPr>
          <w:iCs/>
        </w:rPr>
        <w:t>&lt;</w:t>
      </w:r>
      <w:r w:rsidRPr="0088221B">
        <w:rPr>
          <w:i/>
        </w:rPr>
        <w:t xml:space="preserve"> </w:t>
      </w:r>
      <w:r w:rsidRPr="0088221B">
        <w:t>.001</w:t>
      </w:r>
      <w:r w:rsidRPr="0088221B">
        <w:rPr>
          <w:i/>
        </w:rPr>
        <w:t xml:space="preserve">, d = </w:t>
      </w:r>
      <w:r w:rsidRPr="0088221B">
        <w:rPr>
          <w:iCs/>
        </w:rPr>
        <w:t>1.</w:t>
      </w:r>
      <w:r>
        <w:rPr>
          <w:iCs/>
        </w:rPr>
        <w:t>1</w:t>
      </w:r>
      <w:r w:rsidRPr="0088221B">
        <w:rPr>
          <w:iCs/>
        </w:rPr>
        <w:t>1</w:t>
      </w:r>
      <w:r w:rsidRPr="0088221B">
        <w:t>.</w:t>
      </w:r>
      <w:r>
        <w:t xml:space="preserve"> </w:t>
      </w:r>
    </w:p>
    <w:p w14:paraId="0D3129DD" w14:textId="77777777" w:rsidR="00377D08" w:rsidRDefault="00377D08" w:rsidP="00377D08">
      <w:pPr>
        <w:spacing w:line="480" w:lineRule="auto"/>
        <w:ind w:firstLine="720"/>
      </w:pPr>
      <w:r>
        <w:t>There was no significant difference between conditions for the overall impression of the competitor (</w:t>
      </w:r>
      <w:proofErr w:type="gramStart"/>
      <w:r w:rsidRPr="0088221B">
        <w:rPr>
          <w:i/>
        </w:rPr>
        <w:t>t</w:t>
      </w:r>
      <w:r w:rsidRPr="0088221B">
        <w:t>(</w:t>
      </w:r>
      <w:proofErr w:type="gramEnd"/>
      <w:r w:rsidRPr="0088221B">
        <w:t>1</w:t>
      </w:r>
      <w:r>
        <w:t>62</w:t>
      </w:r>
      <w:r w:rsidRPr="0088221B">
        <w:t xml:space="preserve">) = </w:t>
      </w:r>
      <w:r>
        <w:t>-1.89</w:t>
      </w:r>
      <w:r w:rsidRPr="0088221B">
        <w:t xml:space="preserve">, </w:t>
      </w:r>
      <w:r w:rsidRPr="0088221B">
        <w:rPr>
          <w:i/>
        </w:rPr>
        <w:t xml:space="preserve">p </w:t>
      </w:r>
      <w:r>
        <w:rPr>
          <w:iCs/>
        </w:rPr>
        <w:t>= .061</w:t>
      </w:r>
      <w:r w:rsidRPr="0088221B">
        <w:rPr>
          <w:i/>
        </w:rPr>
        <w:t xml:space="preserve">, d = </w:t>
      </w:r>
      <w:r w:rsidRPr="0088221B">
        <w:rPr>
          <w:iCs/>
        </w:rPr>
        <w:t>.</w:t>
      </w:r>
      <w:r>
        <w:rPr>
          <w:iCs/>
        </w:rPr>
        <w:t>29)</w:t>
      </w:r>
      <w:r>
        <w:t>, engagement on the task (</w:t>
      </w:r>
      <w:r w:rsidRPr="0088221B">
        <w:rPr>
          <w:i/>
        </w:rPr>
        <w:t>t</w:t>
      </w:r>
      <w:r w:rsidRPr="0088221B">
        <w:t>(1</w:t>
      </w:r>
      <w:r>
        <w:t>62</w:t>
      </w:r>
      <w:r w:rsidRPr="0088221B">
        <w:t xml:space="preserve">) = </w:t>
      </w:r>
      <w:r>
        <w:t>.24</w:t>
      </w:r>
      <w:r w:rsidRPr="0088221B">
        <w:t xml:space="preserve">, </w:t>
      </w:r>
      <w:r w:rsidRPr="0088221B">
        <w:rPr>
          <w:i/>
        </w:rPr>
        <w:t xml:space="preserve">p </w:t>
      </w:r>
      <w:r>
        <w:rPr>
          <w:iCs/>
        </w:rPr>
        <w:t>= .04</w:t>
      </w:r>
      <w:r w:rsidRPr="0088221B">
        <w:rPr>
          <w:i/>
        </w:rPr>
        <w:t xml:space="preserve">, d = </w:t>
      </w:r>
      <w:r w:rsidRPr="0088221B">
        <w:rPr>
          <w:iCs/>
        </w:rPr>
        <w:t>1.</w:t>
      </w:r>
      <w:r>
        <w:rPr>
          <w:iCs/>
        </w:rPr>
        <w:t>1</w:t>
      </w:r>
      <w:r w:rsidRPr="0088221B">
        <w:rPr>
          <w:iCs/>
        </w:rPr>
        <w:t>1</w:t>
      </w:r>
      <w:r>
        <w:rPr>
          <w:iCs/>
        </w:rPr>
        <w:t>)</w:t>
      </w:r>
      <w:r>
        <w:t>, or how helpful the RA seemed to the participant (</w:t>
      </w:r>
      <w:r w:rsidRPr="0088221B">
        <w:rPr>
          <w:i/>
        </w:rPr>
        <w:t>t</w:t>
      </w:r>
      <w:r w:rsidRPr="0088221B">
        <w:t>(1</w:t>
      </w:r>
      <w:r>
        <w:t>62</w:t>
      </w:r>
      <w:r w:rsidRPr="0088221B">
        <w:t xml:space="preserve">) = </w:t>
      </w:r>
      <w:r>
        <w:t>.34</w:t>
      </w:r>
      <w:r w:rsidRPr="0088221B">
        <w:t xml:space="preserve">, </w:t>
      </w:r>
      <w:r w:rsidRPr="0088221B">
        <w:rPr>
          <w:i/>
        </w:rPr>
        <w:t xml:space="preserve">p </w:t>
      </w:r>
      <w:r>
        <w:rPr>
          <w:iCs/>
        </w:rPr>
        <w:t>= .736</w:t>
      </w:r>
      <w:r w:rsidRPr="0088221B">
        <w:rPr>
          <w:i/>
        </w:rPr>
        <w:t xml:space="preserve">, d = </w:t>
      </w:r>
      <w:r>
        <w:rPr>
          <w:iCs/>
        </w:rPr>
        <w:t>.05)</w:t>
      </w:r>
      <w:r>
        <w:t xml:space="preserve">. Overall, these results suggest that granting a favor after flattery leads to negative perceptions for the </w:t>
      </w:r>
      <w:r>
        <w:lastRenderedPageBreak/>
        <w:t xml:space="preserve">recipient and the lab, although this does not impact perceptions of the recipient nor participants’ engagement with their work. </w:t>
      </w:r>
    </w:p>
    <w:p w14:paraId="321FA9B9" w14:textId="77777777" w:rsidR="00377D08" w:rsidRDefault="00377D08" w:rsidP="00377D08">
      <w:pPr>
        <w:rPr>
          <w:b/>
          <w:bCs/>
        </w:rPr>
      </w:pPr>
      <w:r>
        <w:rPr>
          <w:b/>
          <w:bCs/>
        </w:rPr>
        <w:br w:type="page"/>
      </w:r>
    </w:p>
    <w:p w14:paraId="3BC3DD29" w14:textId="3B2B02B1" w:rsidR="006805CA" w:rsidRPr="006805CA" w:rsidRDefault="006805CA" w:rsidP="00E0418F">
      <w:pPr>
        <w:pStyle w:val="Heading2"/>
        <w:jc w:val="center"/>
        <w:rPr>
          <w:rFonts w:ascii="Times New Roman" w:hAnsi="Times New Roman" w:cs="Times New Roman"/>
          <w:b/>
          <w:color w:val="auto"/>
        </w:rPr>
      </w:pPr>
      <w:bookmarkStart w:id="61" w:name="_Toc139458195"/>
      <w:r w:rsidRPr="006805CA">
        <w:rPr>
          <w:rFonts w:ascii="Times New Roman" w:hAnsi="Times New Roman" w:cs="Times New Roman"/>
          <w:b/>
          <w:color w:val="auto"/>
        </w:rPr>
        <w:lastRenderedPageBreak/>
        <w:t xml:space="preserve">Study </w:t>
      </w:r>
      <w:r w:rsidR="00E0418F">
        <w:rPr>
          <w:rFonts w:ascii="Times New Roman" w:hAnsi="Times New Roman" w:cs="Times New Roman"/>
          <w:b/>
          <w:color w:val="auto"/>
        </w:rPr>
        <w:t>3</w:t>
      </w:r>
      <w:bookmarkEnd w:id="61"/>
    </w:p>
    <w:p w14:paraId="6AFE4FA5" w14:textId="77777777" w:rsidR="00E0418F" w:rsidRDefault="00E0418F" w:rsidP="00A03029">
      <w:pPr>
        <w:jc w:val="center"/>
        <w:rPr>
          <w:b/>
        </w:rPr>
      </w:pPr>
    </w:p>
    <w:p w14:paraId="7C575AAF" w14:textId="43D23CA8" w:rsidR="00C97D6B" w:rsidRDefault="00C97D6B" w:rsidP="00A03029">
      <w:pPr>
        <w:jc w:val="center"/>
        <w:rPr>
          <w:b/>
        </w:rPr>
      </w:pPr>
      <w:r>
        <w:rPr>
          <w:b/>
        </w:rPr>
        <w:t xml:space="preserve">Study </w:t>
      </w:r>
      <w:r w:rsidR="00E0418F">
        <w:rPr>
          <w:b/>
        </w:rPr>
        <w:t>3</w:t>
      </w:r>
      <w:r>
        <w:rPr>
          <w:b/>
        </w:rPr>
        <w:t xml:space="preserve"> </w:t>
      </w:r>
      <w:r w:rsidRPr="00F831E9">
        <w:rPr>
          <w:b/>
        </w:rPr>
        <w:t>Method</w:t>
      </w:r>
      <w:r>
        <w:rPr>
          <w:b/>
        </w:rPr>
        <w:t xml:space="preserve"> and Results Supplement- </w:t>
      </w:r>
      <w:r w:rsidR="00A03029">
        <w:rPr>
          <w:b/>
        </w:rPr>
        <w:t>Flattery Frequency (</w:t>
      </w:r>
      <w:r>
        <w:rPr>
          <w:b/>
        </w:rPr>
        <w:t>One-Off vs</w:t>
      </w:r>
      <w:r w:rsidR="00A03029">
        <w:rPr>
          <w:b/>
        </w:rPr>
        <w:t>.</w:t>
      </w:r>
      <w:r>
        <w:rPr>
          <w:b/>
        </w:rPr>
        <w:t xml:space="preserve"> Recurring</w:t>
      </w:r>
      <w:r w:rsidR="00A03029">
        <w:rPr>
          <w:b/>
        </w:rPr>
        <w:t>)</w:t>
      </w:r>
      <w:r>
        <w:rPr>
          <w:b/>
        </w:rPr>
        <w:t xml:space="preserve"> Coding of </w:t>
      </w:r>
      <w:r w:rsidR="00A03029">
        <w:rPr>
          <w:b/>
        </w:rPr>
        <w:t>Open-Ended</w:t>
      </w:r>
      <w:r>
        <w:rPr>
          <w:b/>
        </w:rPr>
        <w:t xml:space="preserve"> Responses and Secondary </w:t>
      </w:r>
      <w:r w:rsidR="00A03029">
        <w:rPr>
          <w:b/>
        </w:rPr>
        <w:t xml:space="preserve">Moderation </w:t>
      </w:r>
      <w:r>
        <w:rPr>
          <w:b/>
        </w:rPr>
        <w:t>Analysis</w:t>
      </w:r>
    </w:p>
    <w:p w14:paraId="722913BA" w14:textId="77777777" w:rsidR="00A03029" w:rsidRPr="00F831E9" w:rsidRDefault="00A03029" w:rsidP="00A03029">
      <w:pPr>
        <w:jc w:val="center"/>
      </w:pPr>
    </w:p>
    <w:p w14:paraId="3CCC4955" w14:textId="33165FEE" w:rsidR="00394ADF" w:rsidRDefault="00C97D6B" w:rsidP="00394ADF">
      <w:pPr>
        <w:spacing w:line="480" w:lineRule="auto"/>
        <w:ind w:firstLine="720"/>
      </w:pPr>
      <w:r>
        <w:t>Two coders who were blind to hypotheses individually rated participants’ responses for whether the described flattery was a one-off occurrence or whether it represented recurring instances of flattery over time.</w:t>
      </w:r>
      <w:r w:rsidR="00394ADF">
        <w:t xml:space="preserve"> Coders were trained to look at time-referent language (e.g., “one-off,” “always,” “often”) as well as whether the participant utilized specific (versus general) language to describe a specific event, suggesting the flattery was an isolated occurrence. After an initial round of </w:t>
      </w:r>
      <w:r w:rsidR="00E3339C">
        <w:t xml:space="preserve">independent </w:t>
      </w:r>
      <w:r w:rsidR="00394ADF">
        <w:t>coding, the coders agreed on 88.7% of codes (κ = .77). Thus, they met to discuss and resolve remaining disagreements. The final code results</w:t>
      </w:r>
      <w:r w:rsidR="00E3339C">
        <w:t xml:space="preserve"> showed</w:t>
      </w:r>
      <w:r w:rsidR="00394ADF">
        <w:t xml:space="preserve"> 80 instances of recurring flattery, 36 instances of one-off flattery, and 8 responses that were unclear (most responses in this category focused solely on the response of the leader and did not describe the flattery itself). As an example, the following was coded as an instance of recurring flattery “</w:t>
      </w:r>
      <w:r w:rsidR="00394ADF" w:rsidRPr="00394ADF">
        <w:t xml:space="preserve">AA was often told how much people liked working with him and treated him very friendly and comforting. Since he was the staffer of the team, </w:t>
      </w:r>
      <w:proofErr w:type="spellStart"/>
      <w:r w:rsidR="00394ADF" w:rsidRPr="00394ADF">
        <w:t>every body</w:t>
      </w:r>
      <w:proofErr w:type="spellEnd"/>
      <w:r w:rsidR="00E0418F">
        <w:t xml:space="preserve"> [sic]</w:t>
      </w:r>
      <w:r w:rsidR="00394ADF" w:rsidRPr="00394ADF">
        <w:t xml:space="preserve"> wanted to be on his good side in order to be staffed on the right projects.</w:t>
      </w:r>
      <w:r w:rsidR="00394ADF">
        <w:t>” The following was coded as an instance of one-off flattery, “</w:t>
      </w:r>
      <w:r w:rsidR="00394ADF" w:rsidRPr="00394ADF">
        <w:t>We were having drinks after the delivery of a recommendation for a client. A team member flattered H in his leadership capabilities to get the next client he wanted</w:t>
      </w:r>
      <w:r w:rsidR="00394ADF">
        <w:t>.”</w:t>
      </w:r>
      <w:r w:rsidR="00E3339C">
        <w:t xml:space="preserve"> Thus, we can see from the qualitative coding that employee observe both types of flattery with established leaders, and often observe recurring instances of flattery from other employees over time.</w:t>
      </w:r>
    </w:p>
    <w:p w14:paraId="2682C63B" w14:textId="4323D110" w:rsidR="00A03029" w:rsidRPr="00862817" w:rsidRDefault="00394ADF" w:rsidP="00862817">
      <w:pPr>
        <w:spacing w:line="480" w:lineRule="auto"/>
        <w:ind w:firstLine="720"/>
      </w:pPr>
      <w:r>
        <w:t xml:space="preserve">As mentioned in the manuscript, we used these coder ratings </w:t>
      </w:r>
      <w:r w:rsidR="00A03029">
        <w:t>of the frequency of flattery</w:t>
      </w:r>
      <w:r>
        <w:t xml:space="preserve"> </w:t>
      </w:r>
      <w:r w:rsidR="00A03029">
        <w:t>as a moderator to see if it impacted the relationship between favor-granting and our outcomes.</w:t>
      </w:r>
      <w:r w:rsidR="00E3339C">
        <w:t xml:space="preserve"> We excluded the unclear coded responses from our analysis.</w:t>
      </w:r>
      <w:r w:rsidR="00A03029">
        <w:t xml:space="preserve"> </w:t>
      </w:r>
      <w:r w:rsidR="00E3339C">
        <w:t xml:space="preserve">As shown in </w:t>
      </w:r>
      <w:r w:rsidR="0093372A">
        <w:t>Supplemental Table</w:t>
      </w:r>
      <w:r w:rsidR="00E3339C">
        <w:t xml:space="preserve">s </w:t>
      </w:r>
      <w:r w:rsidR="00F9694F">
        <w:t>18</w:t>
      </w:r>
      <w:r w:rsidR="00866796">
        <w:t>-</w:t>
      </w:r>
      <w:r w:rsidR="008233C7">
        <w:t>2</w:t>
      </w:r>
      <w:r w:rsidR="00F9694F">
        <w:t>3</w:t>
      </w:r>
      <w:r w:rsidR="00E3339C">
        <w:t xml:space="preserve"> below, regression a</w:t>
      </w:r>
      <w:r w:rsidR="00A03029">
        <w:t xml:space="preserve">nalyses revealed no significant interactions between favor-granting and </w:t>
      </w:r>
      <w:r w:rsidR="00A03029">
        <w:lastRenderedPageBreak/>
        <w:t>flattery frequency, nor was flattery frequency a significant predictor, for any outcome. These results suggest that reactions to leaders falling for flattery are similar whether the flattery is isolated or recurring.</w:t>
      </w:r>
    </w:p>
    <w:p w14:paraId="5D8752CE" w14:textId="77777777" w:rsidR="00862817" w:rsidRDefault="0093372A" w:rsidP="00862817">
      <w:pPr>
        <w:rPr>
          <w:b/>
          <w:bCs/>
        </w:rPr>
      </w:pPr>
      <w:r w:rsidRPr="008233C7">
        <w:rPr>
          <w:b/>
          <w:bCs/>
        </w:rPr>
        <w:t>Supplemental Table</w:t>
      </w:r>
      <w:r w:rsidR="00A03029" w:rsidRPr="008233C7">
        <w:rPr>
          <w:b/>
          <w:bCs/>
        </w:rPr>
        <w:t xml:space="preserve"> </w:t>
      </w:r>
      <w:r w:rsidR="00F9694F">
        <w:rPr>
          <w:b/>
          <w:bCs/>
        </w:rPr>
        <w:t>18</w:t>
      </w:r>
    </w:p>
    <w:p w14:paraId="01FB9FCD" w14:textId="0E2FDEE9" w:rsidR="00A03029" w:rsidRPr="00862817" w:rsidRDefault="002F50FE" w:rsidP="00862817">
      <w:pPr>
        <w:rPr>
          <w:i/>
          <w:iCs/>
        </w:rPr>
      </w:pPr>
      <w:r w:rsidRPr="00862817">
        <w:rPr>
          <w:i/>
          <w:iCs/>
        </w:rPr>
        <w:t>Regression</w:t>
      </w:r>
      <w:r w:rsidR="00A03029" w:rsidRPr="00862817">
        <w:rPr>
          <w:i/>
          <w:iCs/>
        </w:rPr>
        <w:t xml:space="preserve"> results – Perceived Naivete</w:t>
      </w:r>
    </w:p>
    <w:tbl>
      <w:tblPr>
        <w:tblStyle w:val="TableGrid"/>
        <w:tblW w:w="0" w:type="auto"/>
        <w:tblLook w:val="04A0" w:firstRow="1" w:lastRow="0" w:firstColumn="1" w:lastColumn="0" w:noHBand="0" w:noVBand="1"/>
      </w:tblPr>
      <w:tblGrid>
        <w:gridCol w:w="5383"/>
        <w:gridCol w:w="1417"/>
        <w:gridCol w:w="1298"/>
        <w:gridCol w:w="1252"/>
      </w:tblGrid>
      <w:tr w:rsidR="002F50FE" w:rsidRPr="008233C7" w14:paraId="3D16A197" w14:textId="77777777" w:rsidTr="001F42D7">
        <w:tc>
          <w:tcPr>
            <w:tcW w:w="5383" w:type="dxa"/>
          </w:tcPr>
          <w:p w14:paraId="2D2E3133" w14:textId="77777777" w:rsidR="002F50FE" w:rsidRPr="008233C7" w:rsidRDefault="002F50FE" w:rsidP="002F50FE">
            <w:pPr>
              <w:jc w:val="center"/>
              <w:rPr>
                <w:rFonts w:ascii="Times New Roman" w:hAnsi="Times New Roman" w:cs="Times New Roman"/>
              </w:rPr>
            </w:pPr>
          </w:p>
        </w:tc>
        <w:tc>
          <w:tcPr>
            <w:tcW w:w="1417" w:type="dxa"/>
          </w:tcPr>
          <w:p w14:paraId="60222E12" w14:textId="65FC9620" w:rsidR="002F50FE" w:rsidRPr="008233C7" w:rsidRDefault="00866796" w:rsidP="002F50FE">
            <w:pPr>
              <w:jc w:val="center"/>
              <w:rPr>
                <w:rFonts w:ascii="Times New Roman" w:hAnsi="Times New Roman" w:cs="Times New Roman"/>
                <w:i/>
                <w:iCs/>
              </w:rPr>
            </w:pPr>
            <w:r w:rsidRPr="008233C7">
              <w:rPr>
                <w:rFonts w:ascii="Times New Roman" w:hAnsi="Times New Roman" w:cs="Times New Roman"/>
                <w:i/>
                <w:iCs/>
              </w:rPr>
              <w:t>b</w:t>
            </w:r>
          </w:p>
        </w:tc>
        <w:tc>
          <w:tcPr>
            <w:tcW w:w="1298" w:type="dxa"/>
          </w:tcPr>
          <w:p w14:paraId="1A4E5064" w14:textId="5D1A4E9E" w:rsidR="002F50FE" w:rsidRPr="008233C7" w:rsidRDefault="002F50FE" w:rsidP="002F50FE">
            <w:pPr>
              <w:jc w:val="center"/>
              <w:rPr>
                <w:rFonts w:ascii="Times New Roman" w:hAnsi="Times New Roman" w:cs="Times New Roman"/>
                <w:i/>
                <w:iCs/>
              </w:rPr>
            </w:pPr>
            <w:r w:rsidRPr="008233C7">
              <w:rPr>
                <w:rFonts w:ascii="Times New Roman" w:hAnsi="Times New Roman" w:cs="Times New Roman"/>
                <w:i/>
                <w:iCs/>
              </w:rPr>
              <w:t>SE</w:t>
            </w:r>
          </w:p>
        </w:tc>
        <w:tc>
          <w:tcPr>
            <w:tcW w:w="1252" w:type="dxa"/>
          </w:tcPr>
          <w:p w14:paraId="496EDCBA" w14:textId="347D7EFE" w:rsidR="002F50FE" w:rsidRPr="008233C7" w:rsidRDefault="002F50FE" w:rsidP="002F50FE">
            <w:pPr>
              <w:jc w:val="center"/>
              <w:rPr>
                <w:rFonts w:ascii="Times New Roman" w:hAnsi="Times New Roman" w:cs="Times New Roman"/>
              </w:rPr>
            </w:pPr>
            <w:r w:rsidRPr="008233C7">
              <w:rPr>
                <w:rFonts w:ascii="Times New Roman" w:hAnsi="Times New Roman" w:cs="Times New Roman"/>
              </w:rPr>
              <w:t>p-value</w:t>
            </w:r>
          </w:p>
        </w:tc>
      </w:tr>
      <w:tr w:rsidR="002F50FE" w:rsidRPr="008233C7" w14:paraId="36CAF5FD" w14:textId="77777777" w:rsidTr="00AC4647">
        <w:tc>
          <w:tcPr>
            <w:tcW w:w="5383" w:type="dxa"/>
          </w:tcPr>
          <w:p w14:paraId="2841E56A" w14:textId="77777777" w:rsidR="002F50FE" w:rsidRPr="008233C7" w:rsidRDefault="002F50FE" w:rsidP="002F50FE">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030AD8E5" w14:textId="07DB291E"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0.44</w:t>
            </w:r>
          </w:p>
        </w:tc>
        <w:tc>
          <w:tcPr>
            <w:tcW w:w="1298" w:type="dxa"/>
            <w:vAlign w:val="bottom"/>
          </w:tcPr>
          <w:p w14:paraId="522F844F" w14:textId="0D2A0F08"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0.16</w:t>
            </w:r>
          </w:p>
        </w:tc>
        <w:tc>
          <w:tcPr>
            <w:tcW w:w="1252" w:type="dxa"/>
            <w:vAlign w:val="bottom"/>
          </w:tcPr>
          <w:p w14:paraId="03F3B09C" w14:textId="212BE95E"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0.009</w:t>
            </w:r>
          </w:p>
        </w:tc>
      </w:tr>
      <w:tr w:rsidR="002F50FE" w:rsidRPr="008233C7" w14:paraId="32AF4EDE" w14:textId="77777777" w:rsidTr="00AC4647">
        <w:tc>
          <w:tcPr>
            <w:tcW w:w="5383" w:type="dxa"/>
          </w:tcPr>
          <w:p w14:paraId="234BAFEC" w14:textId="53CA3B60" w:rsidR="002F50FE" w:rsidRPr="008233C7" w:rsidRDefault="002F50FE" w:rsidP="002F50FE">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29A8AF60" w14:textId="16A0B108"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0.03</w:t>
            </w:r>
          </w:p>
        </w:tc>
        <w:tc>
          <w:tcPr>
            <w:tcW w:w="1298" w:type="dxa"/>
            <w:vAlign w:val="bottom"/>
          </w:tcPr>
          <w:p w14:paraId="475CCA05" w14:textId="756EC4E8"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0.74</w:t>
            </w:r>
          </w:p>
        </w:tc>
        <w:tc>
          <w:tcPr>
            <w:tcW w:w="1252" w:type="dxa"/>
            <w:vAlign w:val="bottom"/>
          </w:tcPr>
          <w:p w14:paraId="4DBEFAFB" w14:textId="3E793C2A"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0.970</w:t>
            </w:r>
          </w:p>
        </w:tc>
      </w:tr>
      <w:tr w:rsidR="002F50FE" w:rsidRPr="008233C7" w14:paraId="3A7F5A43" w14:textId="77777777" w:rsidTr="00AC4647">
        <w:tc>
          <w:tcPr>
            <w:tcW w:w="5383" w:type="dxa"/>
          </w:tcPr>
          <w:p w14:paraId="0A7172C5" w14:textId="442A0970" w:rsidR="002F50FE" w:rsidRPr="008233C7" w:rsidRDefault="002F50FE" w:rsidP="002F50FE">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3D4C940F" w14:textId="4A5CF1DC"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0.05</w:t>
            </w:r>
          </w:p>
        </w:tc>
        <w:tc>
          <w:tcPr>
            <w:tcW w:w="1298" w:type="dxa"/>
            <w:vAlign w:val="bottom"/>
          </w:tcPr>
          <w:p w14:paraId="3DD8C889" w14:textId="1A30B431"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0.20</w:t>
            </w:r>
          </w:p>
        </w:tc>
        <w:tc>
          <w:tcPr>
            <w:tcW w:w="1252" w:type="dxa"/>
            <w:vAlign w:val="bottom"/>
          </w:tcPr>
          <w:p w14:paraId="4091F561" w14:textId="196F8FBC"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0.780</w:t>
            </w:r>
          </w:p>
        </w:tc>
      </w:tr>
    </w:tbl>
    <w:p w14:paraId="2D11709C" w14:textId="4AFFEFCC" w:rsidR="00A03029" w:rsidRPr="008233C7" w:rsidRDefault="002F50FE" w:rsidP="002F50FE">
      <w:r w:rsidRPr="008233C7">
        <w:rPr>
          <w:i/>
          <w:iCs/>
        </w:rPr>
        <w:t xml:space="preserve">Note: </w:t>
      </w:r>
      <w:proofErr w:type="spellStart"/>
      <w:r w:rsidRPr="008233C7">
        <w:rPr>
          <w:i/>
          <w:iCs/>
        </w:rPr>
        <w:t>df</w:t>
      </w:r>
      <w:proofErr w:type="spellEnd"/>
      <w:r w:rsidRPr="008233C7">
        <w:t xml:space="preserve"> = 112</w:t>
      </w:r>
    </w:p>
    <w:p w14:paraId="579F3595" w14:textId="11D7721E" w:rsidR="002F50FE" w:rsidRPr="008233C7" w:rsidRDefault="002F50FE" w:rsidP="002F50FE"/>
    <w:p w14:paraId="76B04954" w14:textId="77777777" w:rsidR="00862817" w:rsidRDefault="0093372A" w:rsidP="00862817">
      <w:pPr>
        <w:rPr>
          <w:b/>
          <w:bCs/>
        </w:rPr>
      </w:pPr>
      <w:r w:rsidRPr="008233C7">
        <w:rPr>
          <w:b/>
          <w:bCs/>
        </w:rPr>
        <w:t>Supplemental Table</w:t>
      </w:r>
      <w:r w:rsidR="002F50FE" w:rsidRPr="008233C7">
        <w:rPr>
          <w:b/>
          <w:bCs/>
        </w:rPr>
        <w:t xml:space="preserve"> </w:t>
      </w:r>
      <w:r w:rsidR="00F9694F">
        <w:rPr>
          <w:b/>
          <w:bCs/>
        </w:rPr>
        <w:t>19</w:t>
      </w:r>
    </w:p>
    <w:p w14:paraId="1F7D2501" w14:textId="77042FF2" w:rsidR="002F50FE" w:rsidRPr="00862817" w:rsidRDefault="002F50FE" w:rsidP="00862817">
      <w:pPr>
        <w:rPr>
          <w:i/>
          <w:iCs/>
        </w:rPr>
      </w:pPr>
      <w:r w:rsidRPr="00862817">
        <w:rPr>
          <w:i/>
          <w:iCs/>
        </w:rPr>
        <w:t>Regression results – Perceived Competence</w:t>
      </w:r>
    </w:p>
    <w:tbl>
      <w:tblPr>
        <w:tblStyle w:val="TableGrid"/>
        <w:tblW w:w="0" w:type="auto"/>
        <w:tblLook w:val="04A0" w:firstRow="1" w:lastRow="0" w:firstColumn="1" w:lastColumn="0" w:noHBand="0" w:noVBand="1"/>
      </w:tblPr>
      <w:tblGrid>
        <w:gridCol w:w="5383"/>
        <w:gridCol w:w="1417"/>
        <w:gridCol w:w="1298"/>
        <w:gridCol w:w="1252"/>
      </w:tblGrid>
      <w:tr w:rsidR="002F50FE" w:rsidRPr="008233C7" w14:paraId="506D2E85" w14:textId="77777777" w:rsidTr="001F42D7">
        <w:tc>
          <w:tcPr>
            <w:tcW w:w="5383" w:type="dxa"/>
          </w:tcPr>
          <w:p w14:paraId="1F014EF6" w14:textId="77777777" w:rsidR="002F50FE" w:rsidRPr="008233C7" w:rsidRDefault="002F50FE" w:rsidP="002F50FE">
            <w:pPr>
              <w:jc w:val="center"/>
              <w:rPr>
                <w:rFonts w:ascii="Times New Roman" w:hAnsi="Times New Roman" w:cs="Times New Roman"/>
              </w:rPr>
            </w:pPr>
          </w:p>
        </w:tc>
        <w:tc>
          <w:tcPr>
            <w:tcW w:w="1417" w:type="dxa"/>
          </w:tcPr>
          <w:p w14:paraId="103F04AB" w14:textId="79722324" w:rsidR="002F50FE" w:rsidRPr="008233C7" w:rsidRDefault="00866796" w:rsidP="002F50FE">
            <w:pPr>
              <w:jc w:val="center"/>
              <w:rPr>
                <w:rFonts w:ascii="Times New Roman" w:hAnsi="Times New Roman" w:cs="Times New Roman"/>
              </w:rPr>
            </w:pPr>
            <w:r w:rsidRPr="008233C7">
              <w:rPr>
                <w:rFonts w:ascii="Times New Roman" w:hAnsi="Times New Roman" w:cs="Times New Roman"/>
                <w:i/>
                <w:iCs/>
              </w:rPr>
              <w:t>b</w:t>
            </w:r>
          </w:p>
        </w:tc>
        <w:tc>
          <w:tcPr>
            <w:tcW w:w="1298" w:type="dxa"/>
          </w:tcPr>
          <w:p w14:paraId="5CA2CAAB" w14:textId="7900A6F5" w:rsidR="002F50FE" w:rsidRPr="008233C7" w:rsidRDefault="002F50FE" w:rsidP="002F50FE">
            <w:pPr>
              <w:jc w:val="center"/>
              <w:rPr>
                <w:rFonts w:ascii="Times New Roman" w:hAnsi="Times New Roman" w:cs="Times New Roman"/>
              </w:rPr>
            </w:pPr>
            <w:r w:rsidRPr="008233C7">
              <w:rPr>
                <w:rFonts w:ascii="Times New Roman" w:hAnsi="Times New Roman" w:cs="Times New Roman"/>
                <w:i/>
                <w:iCs/>
              </w:rPr>
              <w:t>SE</w:t>
            </w:r>
          </w:p>
        </w:tc>
        <w:tc>
          <w:tcPr>
            <w:tcW w:w="1252" w:type="dxa"/>
          </w:tcPr>
          <w:p w14:paraId="6C45E4F3" w14:textId="34CBA3A7" w:rsidR="002F50FE" w:rsidRPr="008233C7" w:rsidRDefault="002F50FE" w:rsidP="002F50FE">
            <w:pPr>
              <w:jc w:val="center"/>
              <w:rPr>
                <w:rFonts w:ascii="Times New Roman" w:hAnsi="Times New Roman" w:cs="Times New Roman"/>
              </w:rPr>
            </w:pPr>
            <w:r w:rsidRPr="008233C7">
              <w:rPr>
                <w:rFonts w:ascii="Times New Roman" w:hAnsi="Times New Roman" w:cs="Times New Roman"/>
              </w:rPr>
              <w:t>p-value</w:t>
            </w:r>
          </w:p>
        </w:tc>
      </w:tr>
      <w:tr w:rsidR="002F50FE" w:rsidRPr="008233C7" w14:paraId="0F27248C" w14:textId="77777777" w:rsidTr="00C83DE2">
        <w:tc>
          <w:tcPr>
            <w:tcW w:w="5383" w:type="dxa"/>
          </w:tcPr>
          <w:p w14:paraId="079E820E" w14:textId="77777777" w:rsidR="002F50FE" w:rsidRPr="008233C7" w:rsidRDefault="002F50FE" w:rsidP="002F50FE">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66F00F7A" w14:textId="38B77ABB"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-0.46</w:t>
            </w:r>
          </w:p>
        </w:tc>
        <w:tc>
          <w:tcPr>
            <w:tcW w:w="1298" w:type="dxa"/>
            <w:vAlign w:val="bottom"/>
          </w:tcPr>
          <w:p w14:paraId="228EA499" w14:textId="0C32F6A2"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0.14</w:t>
            </w:r>
          </w:p>
        </w:tc>
        <w:tc>
          <w:tcPr>
            <w:tcW w:w="1252" w:type="dxa"/>
            <w:vAlign w:val="bottom"/>
          </w:tcPr>
          <w:p w14:paraId="554D3CED" w14:textId="30CE233D"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0.001</w:t>
            </w:r>
          </w:p>
        </w:tc>
      </w:tr>
      <w:tr w:rsidR="002F50FE" w:rsidRPr="008233C7" w14:paraId="2A0DA0D2" w14:textId="77777777" w:rsidTr="00C83DE2">
        <w:tc>
          <w:tcPr>
            <w:tcW w:w="5383" w:type="dxa"/>
          </w:tcPr>
          <w:p w14:paraId="6BB1B72B" w14:textId="77777777" w:rsidR="002F50FE" w:rsidRPr="008233C7" w:rsidRDefault="002F50FE" w:rsidP="002F50FE">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1BCCE230" w14:textId="3228A17B"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-0.12</w:t>
            </w:r>
          </w:p>
        </w:tc>
        <w:tc>
          <w:tcPr>
            <w:tcW w:w="1298" w:type="dxa"/>
            <w:vAlign w:val="bottom"/>
          </w:tcPr>
          <w:p w14:paraId="1E0DFEC4" w14:textId="1A4D7337"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0.61</w:t>
            </w:r>
          </w:p>
        </w:tc>
        <w:tc>
          <w:tcPr>
            <w:tcW w:w="1252" w:type="dxa"/>
            <w:vAlign w:val="bottom"/>
          </w:tcPr>
          <w:p w14:paraId="19F368F1" w14:textId="50470286"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0.848</w:t>
            </w:r>
          </w:p>
        </w:tc>
      </w:tr>
      <w:tr w:rsidR="002F50FE" w:rsidRPr="008233C7" w14:paraId="7BA1011E" w14:textId="77777777" w:rsidTr="00C83DE2">
        <w:tc>
          <w:tcPr>
            <w:tcW w:w="5383" w:type="dxa"/>
          </w:tcPr>
          <w:p w14:paraId="67DF65C3" w14:textId="77777777" w:rsidR="002F50FE" w:rsidRPr="008233C7" w:rsidRDefault="002F50FE" w:rsidP="002F50FE">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004FE301" w14:textId="3260CDB5"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-0.02</w:t>
            </w:r>
          </w:p>
        </w:tc>
        <w:tc>
          <w:tcPr>
            <w:tcW w:w="1298" w:type="dxa"/>
            <w:vAlign w:val="bottom"/>
          </w:tcPr>
          <w:p w14:paraId="13C445D4" w14:textId="5E389710"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0.16</w:t>
            </w:r>
          </w:p>
        </w:tc>
        <w:tc>
          <w:tcPr>
            <w:tcW w:w="1252" w:type="dxa"/>
            <w:vAlign w:val="bottom"/>
          </w:tcPr>
          <w:p w14:paraId="6BB78CCA" w14:textId="4A1ED994"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0.884</w:t>
            </w:r>
          </w:p>
        </w:tc>
      </w:tr>
    </w:tbl>
    <w:p w14:paraId="6AB4E949" w14:textId="77777777" w:rsidR="002F50FE" w:rsidRPr="008233C7" w:rsidRDefault="002F50FE" w:rsidP="002F50FE">
      <w:r w:rsidRPr="008233C7">
        <w:rPr>
          <w:i/>
          <w:iCs/>
        </w:rPr>
        <w:t xml:space="preserve">Note: </w:t>
      </w:r>
      <w:proofErr w:type="spellStart"/>
      <w:r w:rsidRPr="008233C7">
        <w:rPr>
          <w:i/>
          <w:iCs/>
        </w:rPr>
        <w:t>df</w:t>
      </w:r>
      <w:proofErr w:type="spellEnd"/>
      <w:r w:rsidRPr="008233C7">
        <w:t xml:space="preserve"> = 112</w:t>
      </w:r>
    </w:p>
    <w:p w14:paraId="1141AC56" w14:textId="19C1A1A1" w:rsidR="002F50FE" w:rsidRPr="008233C7" w:rsidRDefault="002F50FE" w:rsidP="002F50FE"/>
    <w:p w14:paraId="6A106E63" w14:textId="77777777" w:rsidR="00862817" w:rsidRDefault="0093372A" w:rsidP="00862817">
      <w:pPr>
        <w:rPr>
          <w:b/>
          <w:bCs/>
        </w:rPr>
      </w:pPr>
      <w:r w:rsidRPr="008233C7">
        <w:rPr>
          <w:b/>
          <w:bCs/>
        </w:rPr>
        <w:t>Supplemental Table</w:t>
      </w:r>
      <w:r w:rsidR="002F50FE" w:rsidRPr="008233C7">
        <w:rPr>
          <w:b/>
          <w:bCs/>
        </w:rPr>
        <w:t xml:space="preserve"> </w:t>
      </w:r>
      <w:r w:rsidR="008233C7" w:rsidRPr="008233C7">
        <w:rPr>
          <w:b/>
          <w:bCs/>
        </w:rPr>
        <w:t>2</w:t>
      </w:r>
      <w:r w:rsidR="00F9694F">
        <w:rPr>
          <w:b/>
          <w:bCs/>
        </w:rPr>
        <w:t>0</w:t>
      </w:r>
    </w:p>
    <w:p w14:paraId="4E02D567" w14:textId="30D803A4" w:rsidR="002F50FE" w:rsidRPr="00862817" w:rsidRDefault="002F50FE" w:rsidP="00862817">
      <w:pPr>
        <w:rPr>
          <w:i/>
          <w:iCs/>
        </w:rPr>
      </w:pPr>
      <w:r w:rsidRPr="00862817">
        <w:rPr>
          <w:i/>
          <w:iCs/>
        </w:rPr>
        <w:t>Regression results – Perceived Warmth</w:t>
      </w:r>
    </w:p>
    <w:tbl>
      <w:tblPr>
        <w:tblStyle w:val="TableGrid"/>
        <w:tblW w:w="0" w:type="auto"/>
        <w:tblLook w:val="04A0" w:firstRow="1" w:lastRow="0" w:firstColumn="1" w:lastColumn="0" w:noHBand="0" w:noVBand="1"/>
      </w:tblPr>
      <w:tblGrid>
        <w:gridCol w:w="5383"/>
        <w:gridCol w:w="1417"/>
        <w:gridCol w:w="1298"/>
        <w:gridCol w:w="1252"/>
      </w:tblGrid>
      <w:tr w:rsidR="002F50FE" w:rsidRPr="008233C7" w14:paraId="7A488AD2" w14:textId="77777777" w:rsidTr="001F42D7">
        <w:tc>
          <w:tcPr>
            <w:tcW w:w="5383" w:type="dxa"/>
          </w:tcPr>
          <w:p w14:paraId="5DC1A0F7" w14:textId="77777777" w:rsidR="002F50FE" w:rsidRPr="008233C7" w:rsidRDefault="002F50FE" w:rsidP="002F50FE">
            <w:pPr>
              <w:jc w:val="center"/>
              <w:rPr>
                <w:rFonts w:ascii="Times New Roman" w:hAnsi="Times New Roman" w:cs="Times New Roman"/>
              </w:rPr>
            </w:pPr>
          </w:p>
        </w:tc>
        <w:tc>
          <w:tcPr>
            <w:tcW w:w="1417" w:type="dxa"/>
          </w:tcPr>
          <w:p w14:paraId="684907AF" w14:textId="4B858065" w:rsidR="002F50FE" w:rsidRPr="008233C7" w:rsidRDefault="00866796" w:rsidP="002F50FE">
            <w:pPr>
              <w:jc w:val="center"/>
              <w:rPr>
                <w:rFonts w:ascii="Times New Roman" w:hAnsi="Times New Roman" w:cs="Times New Roman"/>
              </w:rPr>
            </w:pPr>
            <w:r w:rsidRPr="008233C7">
              <w:rPr>
                <w:rFonts w:ascii="Times New Roman" w:hAnsi="Times New Roman" w:cs="Times New Roman"/>
                <w:i/>
                <w:iCs/>
              </w:rPr>
              <w:t>b</w:t>
            </w:r>
          </w:p>
        </w:tc>
        <w:tc>
          <w:tcPr>
            <w:tcW w:w="1298" w:type="dxa"/>
          </w:tcPr>
          <w:p w14:paraId="54B8AA40" w14:textId="549D0161" w:rsidR="002F50FE" w:rsidRPr="008233C7" w:rsidRDefault="002F50FE" w:rsidP="002F50FE">
            <w:pPr>
              <w:jc w:val="center"/>
              <w:rPr>
                <w:rFonts w:ascii="Times New Roman" w:hAnsi="Times New Roman" w:cs="Times New Roman"/>
              </w:rPr>
            </w:pPr>
            <w:r w:rsidRPr="008233C7">
              <w:rPr>
                <w:rFonts w:ascii="Times New Roman" w:hAnsi="Times New Roman" w:cs="Times New Roman"/>
                <w:i/>
                <w:iCs/>
              </w:rPr>
              <w:t>SE</w:t>
            </w:r>
          </w:p>
        </w:tc>
        <w:tc>
          <w:tcPr>
            <w:tcW w:w="1252" w:type="dxa"/>
          </w:tcPr>
          <w:p w14:paraId="4B6845BF" w14:textId="1FAE6ECC" w:rsidR="002F50FE" w:rsidRPr="008233C7" w:rsidRDefault="002F50FE" w:rsidP="002F50FE">
            <w:pPr>
              <w:jc w:val="center"/>
              <w:rPr>
                <w:rFonts w:ascii="Times New Roman" w:hAnsi="Times New Roman" w:cs="Times New Roman"/>
              </w:rPr>
            </w:pPr>
            <w:r w:rsidRPr="008233C7">
              <w:rPr>
                <w:rFonts w:ascii="Times New Roman" w:hAnsi="Times New Roman" w:cs="Times New Roman"/>
              </w:rPr>
              <w:t>p-value</w:t>
            </w:r>
          </w:p>
        </w:tc>
      </w:tr>
      <w:tr w:rsidR="002F50FE" w:rsidRPr="008233C7" w14:paraId="4F3D3C5B" w14:textId="77777777" w:rsidTr="00F9749A">
        <w:tc>
          <w:tcPr>
            <w:tcW w:w="5383" w:type="dxa"/>
          </w:tcPr>
          <w:p w14:paraId="4C02A3B5" w14:textId="77777777" w:rsidR="002F50FE" w:rsidRPr="008233C7" w:rsidRDefault="002F50FE" w:rsidP="002F50FE">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1C4F35B1" w14:textId="4FA6B520"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0.05</w:t>
            </w:r>
          </w:p>
        </w:tc>
        <w:tc>
          <w:tcPr>
            <w:tcW w:w="1298" w:type="dxa"/>
            <w:vAlign w:val="bottom"/>
          </w:tcPr>
          <w:p w14:paraId="25CB8019" w14:textId="36CFDD4F"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0.15</w:t>
            </w:r>
          </w:p>
        </w:tc>
        <w:tc>
          <w:tcPr>
            <w:tcW w:w="1252" w:type="dxa"/>
            <w:vAlign w:val="bottom"/>
          </w:tcPr>
          <w:p w14:paraId="0AFE0CC9" w14:textId="6499A8B4"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0.752</w:t>
            </w:r>
          </w:p>
        </w:tc>
      </w:tr>
      <w:tr w:rsidR="002F50FE" w:rsidRPr="008233C7" w14:paraId="2EEA720E" w14:textId="77777777" w:rsidTr="00F9749A">
        <w:tc>
          <w:tcPr>
            <w:tcW w:w="5383" w:type="dxa"/>
          </w:tcPr>
          <w:p w14:paraId="7B4157E1" w14:textId="77777777" w:rsidR="002F50FE" w:rsidRPr="008233C7" w:rsidRDefault="002F50FE" w:rsidP="002F50FE">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14D5575D" w14:textId="7F6BD6BE"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0.98</w:t>
            </w:r>
          </w:p>
        </w:tc>
        <w:tc>
          <w:tcPr>
            <w:tcW w:w="1298" w:type="dxa"/>
            <w:vAlign w:val="bottom"/>
          </w:tcPr>
          <w:p w14:paraId="578551BE" w14:textId="71783867"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0.67</w:t>
            </w:r>
          </w:p>
        </w:tc>
        <w:tc>
          <w:tcPr>
            <w:tcW w:w="1252" w:type="dxa"/>
            <w:vAlign w:val="bottom"/>
          </w:tcPr>
          <w:p w14:paraId="309DC063" w14:textId="2AE1F1B3"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0.145</w:t>
            </w:r>
          </w:p>
        </w:tc>
      </w:tr>
      <w:tr w:rsidR="002F50FE" w:rsidRPr="008233C7" w14:paraId="2CC6FFCD" w14:textId="77777777" w:rsidTr="00F9749A">
        <w:tc>
          <w:tcPr>
            <w:tcW w:w="5383" w:type="dxa"/>
          </w:tcPr>
          <w:p w14:paraId="73263FA0" w14:textId="77777777" w:rsidR="002F50FE" w:rsidRPr="008233C7" w:rsidRDefault="002F50FE" w:rsidP="002F50FE">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1D63D457" w14:textId="4A143A19"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-0.27</w:t>
            </w:r>
          </w:p>
        </w:tc>
        <w:tc>
          <w:tcPr>
            <w:tcW w:w="1298" w:type="dxa"/>
            <w:vAlign w:val="bottom"/>
          </w:tcPr>
          <w:p w14:paraId="19D5C0C9" w14:textId="44869C66"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0.18</w:t>
            </w:r>
          </w:p>
        </w:tc>
        <w:tc>
          <w:tcPr>
            <w:tcW w:w="1252" w:type="dxa"/>
            <w:vAlign w:val="bottom"/>
          </w:tcPr>
          <w:p w14:paraId="385194D2" w14:textId="203187D9" w:rsidR="002F50FE" w:rsidRPr="008233C7" w:rsidRDefault="002F50FE" w:rsidP="002F50FE">
            <w:pPr>
              <w:jc w:val="center"/>
              <w:rPr>
                <w:rFonts w:ascii="Times New Roman" w:hAnsi="Times New Roman" w:cs="Times New Roman"/>
              </w:rPr>
            </w:pPr>
            <w:r w:rsidRPr="008233C7">
              <w:rPr>
                <w:rFonts w:ascii="Times New Roman" w:hAnsi="Times New Roman" w:cs="Times New Roman"/>
                <w:color w:val="000000"/>
              </w:rPr>
              <w:t>0.124</w:t>
            </w:r>
          </w:p>
        </w:tc>
      </w:tr>
    </w:tbl>
    <w:p w14:paraId="69502832" w14:textId="77777777" w:rsidR="002F50FE" w:rsidRPr="008233C7" w:rsidRDefault="002F50FE" w:rsidP="002F50FE">
      <w:r w:rsidRPr="008233C7">
        <w:rPr>
          <w:i/>
          <w:iCs/>
        </w:rPr>
        <w:t xml:space="preserve">Note: </w:t>
      </w:r>
      <w:proofErr w:type="spellStart"/>
      <w:r w:rsidRPr="008233C7">
        <w:rPr>
          <w:i/>
          <w:iCs/>
        </w:rPr>
        <w:t>df</w:t>
      </w:r>
      <w:proofErr w:type="spellEnd"/>
      <w:r w:rsidRPr="008233C7">
        <w:t xml:space="preserve"> = 112</w:t>
      </w:r>
    </w:p>
    <w:p w14:paraId="59AFF2CF" w14:textId="089454C8" w:rsidR="002F50FE" w:rsidRPr="008233C7" w:rsidRDefault="002F50FE" w:rsidP="002F50FE"/>
    <w:p w14:paraId="0B402092" w14:textId="77777777" w:rsidR="00862817" w:rsidRDefault="0093372A" w:rsidP="00862817">
      <w:pPr>
        <w:rPr>
          <w:b/>
          <w:bCs/>
        </w:rPr>
      </w:pPr>
      <w:r w:rsidRPr="008233C7">
        <w:rPr>
          <w:b/>
          <w:bCs/>
        </w:rPr>
        <w:t>Supplemental Table</w:t>
      </w:r>
      <w:r w:rsidR="00866796" w:rsidRPr="008233C7">
        <w:rPr>
          <w:b/>
          <w:bCs/>
        </w:rPr>
        <w:t xml:space="preserve"> </w:t>
      </w:r>
      <w:r w:rsidR="008233C7" w:rsidRPr="008233C7">
        <w:rPr>
          <w:b/>
          <w:bCs/>
        </w:rPr>
        <w:t>2</w:t>
      </w:r>
      <w:r w:rsidR="00F9694F">
        <w:rPr>
          <w:b/>
          <w:bCs/>
        </w:rPr>
        <w:t>1</w:t>
      </w:r>
    </w:p>
    <w:p w14:paraId="3A0754DA" w14:textId="2E804E14" w:rsidR="00866796" w:rsidRPr="00862817" w:rsidRDefault="00866796" w:rsidP="00862817">
      <w:pPr>
        <w:rPr>
          <w:i/>
          <w:iCs/>
        </w:rPr>
      </w:pPr>
      <w:r w:rsidRPr="00862817">
        <w:rPr>
          <w:i/>
          <w:iCs/>
        </w:rPr>
        <w:t>Regression results – Overall Impression</w:t>
      </w:r>
    </w:p>
    <w:tbl>
      <w:tblPr>
        <w:tblStyle w:val="TableGrid"/>
        <w:tblW w:w="0" w:type="auto"/>
        <w:tblLook w:val="04A0" w:firstRow="1" w:lastRow="0" w:firstColumn="1" w:lastColumn="0" w:noHBand="0" w:noVBand="1"/>
      </w:tblPr>
      <w:tblGrid>
        <w:gridCol w:w="5383"/>
        <w:gridCol w:w="1417"/>
        <w:gridCol w:w="1298"/>
        <w:gridCol w:w="1252"/>
      </w:tblGrid>
      <w:tr w:rsidR="00866796" w:rsidRPr="008233C7" w14:paraId="39D861BF" w14:textId="77777777" w:rsidTr="00A226F0">
        <w:tc>
          <w:tcPr>
            <w:tcW w:w="5383" w:type="dxa"/>
          </w:tcPr>
          <w:p w14:paraId="464EFD32" w14:textId="77777777" w:rsidR="00866796" w:rsidRPr="008233C7" w:rsidRDefault="00866796" w:rsidP="00A226F0">
            <w:pPr>
              <w:jc w:val="center"/>
              <w:rPr>
                <w:rFonts w:ascii="Times New Roman" w:hAnsi="Times New Roman" w:cs="Times New Roman"/>
              </w:rPr>
            </w:pPr>
          </w:p>
        </w:tc>
        <w:tc>
          <w:tcPr>
            <w:tcW w:w="1417" w:type="dxa"/>
          </w:tcPr>
          <w:p w14:paraId="5F544460" w14:textId="7C5C39D0" w:rsidR="00866796" w:rsidRPr="008233C7" w:rsidRDefault="00866796" w:rsidP="00A226F0">
            <w:pPr>
              <w:jc w:val="center"/>
              <w:rPr>
                <w:rFonts w:ascii="Times New Roman" w:hAnsi="Times New Roman" w:cs="Times New Roman"/>
              </w:rPr>
            </w:pPr>
            <w:r w:rsidRPr="008233C7">
              <w:rPr>
                <w:rFonts w:ascii="Times New Roman" w:hAnsi="Times New Roman" w:cs="Times New Roman"/>
                <w:i/>
                <w:iCs/>
              </w:rPr>
              <w:t>b</w:t>
            </w:r>
          </w:p>
        </w:tc>
        <w:tc>
          <w:tcPr>
            <w:tcW w:w="1298" w:type="dxa"/>
          </w:tcPr>
          <w:p w14:paraId="3ECFEF37"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i/>
                <w:iCs/>
              </w:rPr>
              <w:t>SE</w:t>
            </w:r>
          </w:p>
        </w:tc>
        <w:tc>
          <w:tcPr>
            <w:tcW w:w="1252" w:type="dxa"/>
          </w:tcPr>
          <w:p w14:paraId="4A18F0BD"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rPr>
              <w:t>p-value</w:t>
            </w:r>
          </w:p>
        </w:tc>
      </w:tr>
      <w:tr w:rsidR="00866796" w:rsidRPr="008233C7" w14:paraId="798DE2F4" w14:textId="77777777" w:rsidTr="00A226F0">
        <w:tc>
          <w:tcPr>
            <w:tcW w:w="5383" w:type="dxa"/>
          </w:tcPr>
          <w:p w14:paraId="3D2AA31F" w14:textId="77777777" w:rsidR="00866796" w:rsidRPr="008233C7" w:rsidRDefault="00866796" w:rsidP="00A226F0">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27C0A1B9"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-0.26</w:t>
            </w:r>
          </w:p>
        </w:tc>
        <w:tc>
          <w:tcPr>
            <w:tcW w:w="1298" w:type="dxa"/>
            <w:vAlign w:val="bottom"/>
          </w:tcPr>
          <w:p w14:paraId="2408F84C"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0.15</w:t>
            </w:r>
          </w:p>
        </w:tc>
        <w:tc>
          <w:tcPr>
            <w:tcW w:w="1252" w:type="dxa"/>
            <w:vAlign w:val="bottom"/>
          </w:tcPr>
          <w:p w14:paraId="072A3708"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0.082</w:t>
            </w:r>
          </w:p>
        </w:tc>
      </w:tr>
      <w:tr w:rsidR="00866796" w:rsidRPr="008233C7" w14:paraId="1D8561F9" w14:textId="77777777" w:rsidTr="00A226F0">
        <w:tc>
          <w:tcPr>
            <w:tcW w:w="5383" w:type="dxa"/>
          </w:tcPr>
          <w:p w14:paraId="53489B8F"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23848C9A"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0.55</w:t>
            </w:r>
          </w:p>
        </w:tc>
        <w:tc>
          <w:tcPr>
            <w:tcW w:w="1298" w:type="dxa"/>
            <w:vAlign w:val="bottom"/>
          </w:tcPr>
          <w:p w14:paraId="2F12A6A5"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0.66</w:t>
            </w:r>
          </w:p>
        </w:tc>
        <w:tc>
          <w:tcPr>
            <w:tcW w:w="1252" w:type="dxa"/>
            <w:vAlign w:val="bottom"/>
          </w:tcPr>
          <w:p w14:paraId="798FD258"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0.406</w:t>
            </w:r>
          </w:p>
        </w:tc>
      </w:tr>
      <w:tr w:rsidR="00866796" w:rsidRPr="008233C7" w14:paraId="148AD4D5" w14:textId="77777777" w:rsidTr="00A226F0">
        <w:tc>
          <w:tcPr>
            <w:tcW w:w="5383" w:type="dxa"/>
          </w:tcPr>
          <w:p w14:paraId="210C456E"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6ED05ABC"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-0.14</w:t>
            </w:r>
          </w:p>
        </w:tc>
        <w:tc>
          <w:tcPr>
            <w:tcW w:w="1298" w:type="dxa"/>
            <w:vAlign w:val="bottom"/>
          </w:tcPr>
          <w:p w14:paraId="4A35CCF7"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0.17</w:t>
            </w:r>
          </w:p>
        </w:tc>
        <w:tc>
          <w:tcPr>
            <w:tcW w:w="1252" w:type="dxa"/>
            <w:vAlign w:val="bottom"/>
          </w:tcPr>
          <w:p w14:paraId="0D050483" w14:textId="77777777" w:rsidR="00866796" w:rsidRPr="008233C7" w:rsidRDefault="00866796" w:rsidP="00A226F0">
            <w:pPr>
              <w:jc w:val="center"/>
              <w:rPr>
                <w:rFonts w:ascii="Times New Roman" w:hAnsi="Times New Roman" w:cs="Times New Roman"/>
              </w:rPr>
            </w:pPr>
            <w:r w:rsidRPr="008233C7">
              <w:rPr>
                <w:rFonts w:ascii="Times New Roman" w:hAnsi="Times New Roman" w:cs="Times New Roman"/>
                <w:color w:val="000000"/>
              </w:rPr>
              <w:t>0.424</w:t>
            </w:r>
          </w:p>
        </w:tc>
      </w:tr>
    </w:tbl>
    <w:p w14:paraId="2D13AE8C" w14:textId="77777777" w:rsidR="00866796" w:rsidRPr="008233C7" w:rsidRDefault="00866796" w:rsidP="00866796">
      <w:r w:rsidRPr="008233C7">
        <w:rPr>
          <w:i/>
          <w:iCs/>
        </w:rPr>
        <w:t xml:space="preserve">Note: </w:t>
      </w:r>
      <w:proofErr w:type="spellStart"/>
      <w:r w:rsidRPr="008233C7">
        <w:rPr>
          <w:i/>
          <w:iCs/>
        </w:rPr>
        <w:t>df</w:t>
      </w:r>
      <w:proofErr w:type="spellEnd"/>
      <w:r w:rsidRPr="008233C7">
        <w:t xml:space="preserve"> = 112</w:t>
      </w:r>
    </w:p>
    <w:p w14:paraId="3D853321" w14:textId="77777777" w:rsidR="00866796" w:rsidRPr="008233C7" w:rsidRDefault="00866796" w:rsidP="002F50FE"/>
    <w:p w14:paraId="15AB6B29" w14:textId="77777777" w:rsidR="00862817" w:rsidRDefault="0093372A" w:rsidP="00862817">
      <w:pPr>
        <w:rPr>
          <w:b/>
          <w:bCs/>
        </w:rPr>
      </w:pPr>
      <w:r w:rsidRPr="008233C7">
        <w:rPr>
          <w:b/>
          <w:bCs/>
        </w:rPr>
        <w:t>Supplemental Table</w:t>
      </w:r>
      <w:r w:rsidR="002F50FE" w:rsidRPr="008233C7">
        <w:rPr>
          <w:b/>
          <w:bCs/>
        </w:rPr>
        <w:t xml:space="preserve"> </w:t>
      </w:r>
      <w:r w:rsidR="008233C7" w:rsidRPr="008233C7">
        <w:rPr>
          <w:b/>
          <w:bCs/>
        </w:rPr>
        <w:t>2</w:t>
      </w:r>
      <w:r w:rsidR="00F9694F">
        <w:rPr>
          <w:b/>
          <w:bCs/>
        </w:rPr>
        <w:t>2</w:t>
      </w:r>
    </w:p>
    <w:p w14:paraId="22287199" w14:textId="4AA777CA" w:rsidR="002F50FE" w:rsidRPr="00862817" w:rsidRDefault="002F50FE" w:rsidP="00862817">
      <w:pPr>
        <w:rPr>
          <w:i/>
          <w:iCs/>
        </w:rPr>
      </w:pPr>
      <w:r w:rsidRPr="00862817">
        <w:rPr>
          <w:i/>
          <w:iCs/>
        </w:rPr>
        <w:t>Regression results – Commitment to Leader</w:t>
      </w:r>
    </w:p>
    <w:tbl>
      <w:tblPr>
        <w:tblStyle w:val="TableGrid"/>
        <w:tblW w:w="0" w:type="auto"/>
        <w:tblLook w:val="04A0" w:firstRow="1" w:lastRow="0" w:firstColumn="1" w:lastColumn="0" w:noHBand="0" w:noVBand="1"/>
      </w:tblPr>
      <w:tblGrid>
        <w:gridCol w:w="5383"/>
        <w:gridCol w:w="1417"/>
        <w:gridCol w:w="1298"/>
        <w:gridCol w:w="1252"/>
      </w:tblGrid>
      <w:tr w:rsidR="002F50FE" w:rsidRPr="008233C7" w14:paraId="16DDAF04" w14:textId="77777777" w:rsidTr="001F42D7">
        <w:tc>
          <w:tcPr>
            <w:tcW w:w="5383" w:type="dxa"/>
          </w:tcPr>
          <w:p w14:paraId="049AB04F" w14:textId="77777777" w:rsidR="002F50FE" w:rsidRPr="008233C7" w:rsidRDefault="002F50FE" w:rsidP="002F50FE">
            <w:pPr>
              <w:jc w:val="center"/>
              <w:rPr>
                <w:rFonts w:ascii="Times New Roman" w:hAnsi="Times New Roman" w:cs="Times New Roman"/>
              </w:rPr>
            </w:pPr>
          </w:p>
        </w:tc>
        <w:tc>
          <w:tcPr>
            <w:tcW w:w="1417" w:type="dxa"/>
          </w:tcPr>
          <w:p w14:paraId="3D6A833E" w14:textId="27164B9E" w:rsidR="002F50FE" w:rsidRPr="008233C7" w:rsidRDefault="00866796" w:rsidP="002F50FE">
            <w:pPr>
              <w:jc w:val="center"/>
              <w:rPr>
                <w:rFonts w:ascii="Times New Roman" w:hAnsi="Times New Roman" w:cs="Times New Roman"/>
              </w:rPr>
            </w:pPr>
            <w:r w:rsidRPr="008233C7">
              <w:rPr>
                <w:rFonts w:ascii="Times New Roman" w:hAnsi="Times New Roman" w:cs="Times New Roman"/>
                <w:i/>
                <w:iCs/>
              </w:rPr>
              <w:t>b</w:t>
            </w:r>
          </w:p>
        </w:tc>
        <w:tc>
          <w:tcPr>
            <w:tcW w:w="1298" w:type="dxa"/>
          </w:tcPr>
          <w:p w14:paraId="3A39B25F" w14:textId="75CAEE84" w:rsidR="002F50FE" w:rsidRPr="008233C7" w:rsidRDefault="002F50FE" w:rsidP="002F50FE">
            <w:pPr>
              <w:jc w:val="center"/>
              <w:rPr>
                <w:rFonts w:ascii="Times New Roman" w:hAnsi="Times New Roman" w:cs="Times New Roman"/>
              </w:rPr>
            </w:pPr>
            <w:r w:rsidRPr="008233C7">
              <w:rPr>
                <w:rFonts w:ascii="Times New Roman" w:hAnsi="Times New Roman" w:cs="Times New Roman"/>
                <w:i/>
                <w:iCs/>
              </w:rPr>
              <w:t>SE</w:t>
            </w:r>
          </w:p>
        </w:tc>
        <w:tc>
          <w:tcPr>
            <w:tcW w:w="1252" w:type="dxa"/>
          </w:tcPr>
          <w:p w14:paraId="527CBFFA" w14:textId="33B3767C" w:rsidR="002F50FE" w:rsidRPr="008233C7" w:rsidRDefault="002F50FE" w:rsidP="002F50FE">
            <w:pPr>
              <w:jc w:val="center"/>
              <w:rPr>
                <w:rFonts w:ascii="Times New Roman" w:hAnsi="Times New Roman" w:cs="Times New Roman"/>
              </w:rPr>
            </w:pPr>
            <w:r w:rsidRPr="008233C7">
              <w:rPr>
                <w:rFonts w:ascii="Times New Roman" w:hAnsi="Times New Roman" w:cs="Times New Roman"/>
              </w:rPr>
              <w:t>p-value</w:t>
            </w:r>
          </w:p>
        </w:tc>
      </w:tr>
      <w:tr w:rsidR="00757B57" w:rsidRPr="008233C7" w14:paraId="55A53043" w14:textId="77777777" w:rsidTr="009160B5">
        <w:tc>
          <w:tcPr>
            <w:tcW w:w="5383" w:type="dxa"/>
          </w:tcPr>
          <w:p w14:paraId="518FF415" w14:textId="77777777" w:rsidR="00757B57" w:rsidRPr="008233C7" w:rsidRDefault="00757B57" w:rsidP="00757B57">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1A93BC59" w14:textId="6090720A"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-0.67</w:t>
            </w:r>
          </w:p>
        </w:tc>
        <w:tc>
          <w:tcPr>
            <w:tcW w:w="1298" w:type="dxa"/>
            <w:vAlign w:val="bottom"/>
          </w:tcPr>
          <w:p w14:paraId="30AD5955" w14:textId="13D9CDBC"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0.17</w:t>
            </w:r>
          </w:p>
        </w:tc>
        <w:tc>
          <w:tcPr>
            <w:tcW w:w="1252" w:type="dxa"/>
          </w:tcPr>
          <w:p w14:paraId="0548D1CC" w14:textId="4A7497B4" w:rsidR="00757B57" w:rsidRPr="008233C7" w:rsidRDefault="00757B57" w:rsidP="00757B57">
            <w:pPr>
              <w:jc w:val="center"/>
              <w:rPr>
                <w:rFonts w:ascii="Times New Roman" w:hAnsi="Times New Roman" w:cs="Times New Roman"/>
              </w:rPr>
            </w:pPr>
            <w:r w:rsidRPr="008233C7">
              <w:rPr>
                <w:rFonts w:ascii="Times New Roman" w:hAnsi="Times New Roman" w:cs="Times New Roman"/>
              </w:rPr>
              <w:t>&lt; .001</w:t>
            </w:r>
          </w:p>
        </w:tc>
      </w:tr>
      <w:tr w:rsidR="00757B57" w:rsidRPr="008233C7" w14:paraId="2C03D7C6" w14:textId="77777777" w:rsidTr="002A10D0">
        <w:tc>
          <w:tcPr>
            <w:tcW w:w="5383" w:type="dxa"/>
          </w:tcPr>
          <w:p w14:paraId="3D395A2C" w14:textId="77777777" w:rsidR="00757B57" w:rsidRPr="008233C7" w:rsidRDefault="00757B57" w:rsidP="00757B57">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5C453009" w14:textId="62BA1018"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-0.53</w:t>
            </w:r>
          </w:p>
        </w:tc>
        <w:tc>
          <w:tcPr>
            <w:tcW w:w="1298" w:type="dxa"/>
            <w:vAlign w:val="bottom"/>
          </w:tcPr>
          <w:p w14:paraId="6550B23E" w14:textId="37BC8245"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0.79</w:t>
            </w:r>
          </w:p>
        </w:tc>
        <w:tc>
          <w:tcPr>
            <w:tcW w:w="1252" w:type="dxa"/>
            <w:vAlign w:val="bottom"/>
          </w:tcPr>
          <w:p w14:paraId="63D2E0B8" w14:textId="1A4EAC13"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0.500</w:t>
            </w:r>
          </w:p>
        </w:tc>
      </w:tr>
      <w:tr w:rsidR="00757B57" w:rsidRPr="008233C7" w14:paraId="5041A53E" w14:textId="77777777" w:rsidTr="002A10D0">
        <w:tc>
          <w:tcPr>
            <w:tcW w:w="5383" w:type="dxa"/>
          </w:tcPr>
          <w:p w14:paraId="2A79941C" w14:textId="77777777" w:rsidR="00757B57" w:rsidRPr="008233C7" w:rsidRDefault="00757B57" w:rsidP="00757B57">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1533AD19" w14:textId="50C9572D"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0.22</w:t>
            </w:r>
          </w:p>
        </w:tc>
        <w:tc>
          <w:tcPr>
            <w:tcW w:w="1298" w:type="dxa"/>
            <w:vAlign w:val="bottom"/>
          </w:tcPr>
          <w:p w14:paraId="7A845106" w14:textId="580C7359"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0.21</w:t>
            </w:r>
          </w:p>
        </w:tc>
        <w:tc>
          <w:tcPr>
            <w:tcW w:w="1252" w:type="dxa"/>
            <w:vAlign w:val="bottom"/>
          </w:tcPr>
          <w:p w14:paraId="4125552E" w14:textId="4EA66A48"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0.291</w:t>
            </w:r>
          </w:p>
        </w:tc>
      </w:tr>
    </w:tbl>
    <w:p w14:paraId="016D2C12" w14:textId="77777777" w:rsidR="002F50FE" w:rsidRPr="008233C7" w:rsidRDefault="002F50FE" w:rsidP="002F50FE">
      <w:r w:rsidRPr="008233C7">
        <w:rPr>
          <w:i/>
          <w:iCs/>
        </w:rPr>
        <w:t xml:space="preserve">Note: </w:t>
      </w:r>
      <w:proofErr w:type="spellStart"/>
      <w:r w:rsidRPr="008233C7">
        <w:rPr>
          <w:i/>
          <w:iCs/>
        </w:rPr>
        <w:t>df</w:t>
      </w:r>
      <w:proofErr w:type="spellEnd"/>
      <w:r w:rsidRPr="008233C7">
        <w:t xml:space="preserve"> = 112</w:t>
      </w:r>
    </w:p>
    <w:p w14:paraId="2AD0AA77" w14:textId="51FEAE23" w:rsidR="002F50FE" w:rsidRPr="008233C7" w:rsidRDefault="002F50FE" w:rsidP="002F50FE"/>
    <w:p w14:paraId="5826E77F" w14:textId="77777777" w:rsidR="00862817" w:rsidRDefault="0093372A" w:rsidP="00862817">
      <w:pPr>
        <w:rPr>
          <w:b/>
          <w:bCs/>
        </w:rPr>
      </w:pPr>
      <w:r w:rsidRPr="008233C7">
        <w:rPr>
          <w:b/>
          <w:bCs/>
        </w:rPr>
        <w:lastRenderedPageBreak/>
        <w:t>Supplemental Table</w:t>
      </w:r>
      <w:r w:rsidR="002F50FE" w:rsidRPr="008233C7">
        <w:rPr>
          <w:b/>
          <w:bCs/>
        </w:rPr>
        <w:t xml:space="preserve"> </w:t>
      </w:r>
      <w:r w:rsidR="008233C7" w:rsidRPr="008233C7">
        <w:rPr>
          <w:b/>
          <w:bCs/>
        </w:rPr>
        <w:t>2</w:t>
      </w:r>
      <w:r w:rsidR="00F9694F">
        <w:rPr>
          <w:b/>
          <w:bCs/>
        </w:rPr>
        <w:t>3</w:t>
      </w:r>
    </w:p>
    <w:p w14:paraId="457F9801" w14:textId="135C549E" w:rsidR="002F50FE" w:rsidRPr="00862817" w:rsidRDefault="002F50FE" w:rsidP="00862817">
      <w:pPr>
        <w:rPr>
          <w:i/>
          <w:iCs/>
        </w:rPr>
      </w:pPr>
      <w:r w:rsidRPr="00862817">
        <w:rPr>
          <w:i/>
          <w:iCs/>
        </w:rPr>
        <w:t>Regression results – Organizational Fairness</w:t>
      </w:r>
    </w:p>
    <w:tbl>
      <w:tblPr>
        <w:tblStyle w:val="TableGrid"/>
        <w:tblW w:w="0" w:type="auto"/>
        <w:tblLook w:val="04A0" w:firstRow="1" w:lastRow="0" w:firstColumn="1" w:lastColumn="0" w:noHBand="0" w:noVBand="1"/>
      </w:tblPr>
      <w:tblGrid>
        <w:gridCol w:w="5383"/>
        <w:gridCol w:w="1417"/>
        <w:gridCol w:w="1298"/>
        <w:gridCol w:w="1252"/>
      </w:tblGrid>
      <w:tr w:rsidR="002F50FE" w:rsidRPr="008233C7" w14:paraId="610A3A22" w14:textId="77777777" w:rsidTr="001F42D7">
        <w:tc>
          <w:tcPr>
            <w:tcW w:w="5383" w:type="dxa"/>
          </w:tcPr>
          <w:p w14:paraId="4AF7411E" w14:textId="77777777" w:rsidR="002F50FE" w:rsidRPr="008233C7" w:rsidRDefault="002F50FE" w:rsidP="002F50FE">
            <w:pPr>
              <w:jc w:val="center"/>
              <w:rPr>
                <w:rFonts w:ascii="Times New Roman" w:hAnsi="Times New Roman" w:cs="Times New Roman"/>
              </w:rPr>
            </w:pPr>
          </w:p>
        </w:tc>
        <w:tc>
          <w:tcPr>
            <w:tcW w:w="1417" w:type="dxa"/>
          </w:tcPr>
          <w:p w14:paraId="0A8A052D" w14:textId="276105E1" w:rsidR="002F50FE" w:rsidRPr="008233C7" w:rsidRDefault="00866796" w:rsidP="002F50FE">
            <w:pPr>
              <w:jc w:val="center"/>
              <w:rPr>
                <w:rFonts w:ascii="Times New Roman" w:hAnsi="Times New Roman" w:cs="Times New Roman"/>
              </w:rPr>
            </w:pPr>
            <w:r w:rsidRPr="008233C7">
              <w:rPr>
                <w:rFonts w:ascii="Times New Roman" w:hAnsi="Times New Roman" w:cs="Times New Roman"/>
                <w:i/>
                <w:iCs/>
              </w:rPr>
              <w:t>b</w:t>
            </w:r>
          </w:p>
        </w:tc>
        <w:tc>
          <w:tcPr>
            <w:tcW w:w="1298" w:type="dxa"/>
          </w:tcPr>
          <w:p w14:paraId="6BF54AB0" w14:textId="50B36D54" w:rsidR="002F50FE" w:rsidRPr="008233C7" w:rsidRDefault="002F50FE" w:rsidP="002F50FE">
            <w:pPr>
              <w:jc w:val="center"/>
              <w:rPr>
                <w:rFonts w:ascii="Times New Roman" w:hAnsi="Times New Roman" w:cs="Times New Roman"/>
              </w:rPr>
            </w:pPr>
            <w:r w:rsidRPr="008233C7">
              <w:rPr>
                <w:rFonts w:ascii="Times New Roman" w:hAnsi="Times New Roman" w:cs="Times New Roman"/>
                <w:i/>
                <w:iCs/>
              </w:rPr>
              <w:t>SE</w:t>
            </w:r>
          </w:p>
        </w:tc>
        <w:tc>
          <w:tcPr>
            <w:tcW w:w="1252" w:type="dxa"/>
          </w:tcPr>
          <w:p w14:paraId="3C3F3CBF" w14:textId="601867D3" w:rsidR="002F50FE" w:rsidRPr="008233C7" w:rsidRDefault="002F50FE" w:rsidP="002F50FE">
            <w:pPr>
              <w:jc w:val="center"/>
              <w:rPr>
                <w:rFonts w:ascii="Times New Roman" w:hAnsi="Times New Roman" w:cs="Times New Roman"/>
              </w:rPr>
            </w:pPr>
            <w:r w:rsidRPr="008233C7">
              <w:rPr>
                <w:rFonts w:ascii="Times New Roman" w:hAnsi="Times New Roman" w:cs="Times New Roman"/>
              </w:rPr>
              <w:t>p-value</w:t>
            </w:r>
          </w:p>
        </w:tc>
      </w:tr>
      <w:tr w:rsidR="00757B57" w:rsidRPr="008233C7" w14:paraId="2B01F58C" w14:textId="77777777" w:rsidTr="00685058">
        <w:tc>
          <w:tcPr>
            <w:tcW w:w="5383" w:type="dxa"/>
          </w:tcPr>
          <w:p w14:paraId="606526E1" w14:textId="77777777" w:rsidR="00757B57" w:rsidRPr="008233C7" w:rsidRDefault="00757B57" w:rsidP="00757B57">
            <w:pPr>
              <w:jc w:val="center"/>
              <w:rPr>
                <w:rFonts w:ascii="Times New Roman" w:hAnsi="Times New Roman" w:cs="Times New Roman"/>
                <w:i/>
                <w:iCs/>
              </w:rPr>
            </w:pPr>
            <w:r w:rsidRPr="008233C7">
              <w:rPr>
                <w:rFonts w:ascii="Times New Roman" w:hAnsi="Times New Roman" w:cs="Times New Roman"/>
              </w:rPr>
              <w:t>Favor-granting</w:t>
            </w:r>
          </w:p>
        </w:tc>
        <w:tc>
          <w:tcPr>
            <w:tcW w:w="1417" w:type="dxa"/>
            <w:vAlign w:val="bottom"/>
          </w:tcPr>
          <w:p w14:paraId="23918199" w14:textId="43F6B130"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-0.37</w:t>
            </w:r>
          </w:p>
        </w:tc>
        <w:tc>
          <w:tcPr>
            <w:tcW w:w="1298" w:type="dxa"/>
            <w:vAlign w:val="bottom"/>
          </w:tcPr>
          <w:p w14:paraId="202587BA" w14:textId="77093CCE"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0.13</w:t>
            </w:r>
          </w:p>
        </w:tc>
        <w:tc>
          <w:tcPr>
            <w:tcW w:w="1252" w:type="dxa"/>
            <w:vAlign w:val="bottom"/>
          </w:tcPr>
          <w:p w14:paraId="5AD4A670" w14:textId="7754FC5B"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0.005</w:t>
            </w:r>
          </w:p>
        </w:tc>
      </w:tr>
      <w:tr w:rsidR="00757B57" w:rsidRPr="008233C7" w14:paraId="50532896" w14:textId="77777777" w:rsidTr="00685058">
        <w:tc>
          <w:tcPr>
            <w:tcW w:w="5383" w:type="dxa"/>
          </w:tcPr>
          <w:p w14:paraId="0535D40E" w14:textId="77777777" w:rsidR="00757B57" w:rsidRPr="008233C7" w:rsidRDefault="00757B57" w:rsidP="00757B57">
            <w:pPr>
              <w:jc w:val="center"/>
              <w:rPr>
                <w:rFonts w:ascii="Times New Roman" w:hAnsi="Times New Roman" w:cs="Times New Roman"/>
              </w:rPr>
            </w:pPr>
            <w:r w:rsidRPr="008233C7">
              <w:rPr>
                <w:rFonts w:ascii="Times New Roman" w:hAnsi="Times New Roman" w:cs="Times New Roman"/>
              </w:rPr>
              <w:t>Flattery Frequency</w:t>
            </w:r>
          </w:p>
        </w:tc>
        <w:tc>
          <w:tcPr>
            <w:tcW w:w="1417" w:type="dxa"/>
            <w:vAlign w:val="bottom"/>
          </w:tcPr>
          <w:p w14:paraId="7D14C88A" w14:textId="08A7502E"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0.27</w:t>
            </w:r>
          </w:p>
        </w:tc>
        <w:tc>
          <w:tcPr>
            <w:tcW w:w="1298" w:type="dxa"/>
            <w:vAlign w:val="bottom"/>
          </w:tcPr>
          <w:p w14:paraId="215E63D3" w14:textId="5A80B2FF"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0.59</w:t>
            </w:r>
          </w:p>
        </w:tc>
        <w:tc>
          <w:tcPr>
            <w:tcW w:w="1252" w:type="dxa"/>
            <w:vAlign w:val="bottom"/>
          </w:tcPr>
          <w:p w14:paraId="3D285BB6" w14:textId="5BFB2C3D"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0.652</w:t>
            </w:r>
          </w:p>
        </w:tc>
      </w:tr>
      <w:tr w:rsidR="00757B57" w:rsidRPr="008233C7" w14:paraId="666C22EC" w14:textId="77777777" w:rsidTr="00685058">
        <w:tc>
          <w:tcPr>
            <w:tcW w:w="5383" w:type="dxa"/>
          </w:tcPr>
          <w:p w14:paraId="2148E9AC" w14:textId="77777777" w:rsidR="00757B57" w:rsidRPr="008233C7" w:rsidRDefault="00757B57" w:rsidP="00757B57">
            <w:pPr>
              <w:jc w:val="center"/>
              <w:rPr>
                <w:rFonts w:ascii="Times New Roman" w:hAnsi="Times New Roman" w:cs="Times New Roman"/>
              </w:rPr>
            </w:pPr>
            <w:r w:rsidRPr="008233C7">
              <w:rPr>
                <w:rFonts w:ascii="Times New Roman" w:hAnsi="Times New Roman" w:cs="Times New Roman"/>
              </w:rPr>
              <w:t>Reward x Flattery Frequency</w:t>
            </w:r>
          </w:p>
        </w:tc>
        <w:tc>
          <w:tcPr>
            <w:tcW w:w="1417" w:type="dxa"/>
            <w:vAlign w:val="bottom"/>
          </w:tcPr>
          <w:p w14:paraId="05392389" w14:textId="749DE82A"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-0.01</w:t>
            </w:r>
          </w:p>
        </w:tc>
        <w:tc>
          <w:tcPr>
            <w:tcW w:w="1298" w:type="dxa"/>
            <w:vAlign w:val="bottom"/>
          </w:tcPr>
          <w:p w14:paraId="7C14ED26" w14:textId="0BDBF84D"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0.16</w:t>
            </w:r>
          </w:p>
        </w:tc>
        <w:tc>
          <w:tcPr>
            <w:tcW w:w="1252" w:type="dxa"/>
            <w:vAlign w:val="bottom"/>
          </w:tcPr>
          <w:p w14:paraId="49DAB55A" w14:textId="3612CE43" w:rsidR="00757B57" w:rsidRPr="008233C7" w:rsidRDefault="00757B57" w:rsidP="00757B57">
            <w:pPr>
              <w:jc w:val="center"/>
              <w:rPr>
                <w:rFonts w:ascii="Times New Roman" w:hAnsi="Times New Roman" w:cs="Times New Roman"/>
              </w:rPr>
            </w:pPr>
            <w:r w:rsidRPr="008233C7">
              <w:rPr>
                <w:rFonts w:ascii="Times New Roman" w:hAnsi="Times New Roman" w:cs="Times New Roman"/>
                <w:color w:val="000000"/>
              </w:rPr>
              <w:t>0.930</w:t>
            </w:r>
          </w:p>
        </w:tc>
      </w:tr>
    </w:tbl>
    <w:p w14:paraId="5D84A0C8" w14:textId="77777777" w:rsidR="002F50FE" w:rsidRPr="008233C7" w:rsidRDefault="002F50FE" w:rsidP="002F50FE">
      <w:r w:rsidRPr="008233C7">
        <w:rPr>
          <w:i/>
          <w:iCs/>
        </w:rPr>
        <w:t xml:space="preserve">Note: </w:t>
      </w:r>
      <w:proofErr w:type="spellStart"/>
      <w:r w:rsidRPr="008233C7">
        <w:rPr>
          <w:i/>
          <w:iCs/>
        </w:rPr>
        <w:t>df</w:t>
      </w:r>
      <w:proofErr w:type="spellEnd"/>
      <w:r w:rsidRPr="008233C7">
        <w:t xml:space="preserve"> = 112</w:t>
      </w:r>
    </w:p>
    <w:p w14:paraId="403ED509" w14:textId="18C00075" w:rsidR="002F50FE" w:rsidRPr="00757B57" w:rsidRDefault="002F50FE" w:rsidP="002F50FE"/>
    <w:p w14:paraId="43539513" w14:textId="2E29C77F" w:rsidR="001049A5" w:rsidRPr="00F831E9" w:rsidRDefault="001049A5" w:rsidP="001049A5">
      <w:pPr>
        <w:spacing w:line="480" w:lineRule="auto"/>
        <w:jc w:val="center"/>
      </w:pPr>
      <w:r>
        <w:rPr>
          <w:b/>
        </w:rPr>
        <w:t xml:space="preserve">Study </w:t>
      </w:r>
      <w:r w:rsidR="00E0418F">
        <w:rPr>
          <w:b/>
        </w:rPr>
        <w:t>3</w:t>
      </w:r>
      <w:r>
        <w:rPr>
          <w:b/>
        </w:rPr>
        <w:t xml:space="preserve"> </w:t>
      </w:r>
      <w:r w:rsidRPr="00F831E9">
        <w:rPr>
          <w:b/>
        </w:rPr>
        <w:t>Method</w:t>
      </w:r>
      <w:r>
        <w:rPr>
          <w:b/>
        </w:rPr>
        <w:t xml:space="preserve"> and Results Supplement</w:t>
      </w:r>
      <w:r w:rsidR="001C295C">
        <w:rPr>
          <w:b/>
        </w:rPr>
        <w:t xml:space="preserve">- </w:t>
      </w:r>
      <w:r w:rsidR="00A03029">
        <w:rPr>
          <w:b/>
        </w:rPr>
        <w:t>Secondary Analyses Controlling for Quality and Length of Leader-Observer Relationship</w:t>
      </w:r>
    </w:p>
    <w:p w14:paraId="4CA5EC6D" w14:textId="2F976943" w:rsidR="00C8276E" w:rsidRDefault="00C41DD8" w:rsidP="005900DB">
      <w:pPr>
        <w:spacing w:line="480" w:lineRule="auto"/>
        <w:ind w:firstLine="720"/>
      </w:pPr>
      <w:r>
        <w:t>As secondary analyses, we assessed the robustness of our findings when controlling for the length</w:t>
      </w:r>
      <w:r w:rsidR="004258BA">
        <w:t xml:space="preserve"> (in years)</w:t>
      </w:r>
      <w:r>
        <w:t xml:space="preserve"> and quality of the observers’ relationship with their supervisor</w:t>
      </w:r>
      <w:r w:rsidR="004258BA">
        <w:t xml:space="preserve"> (e.g., “I would characterize my working relationship with (my supervisor) as extremely effective”; 1 = </w:t>
      </w:r>
      <w:r w:rsidR="004258BA">
        <w:rPr>
          <w:i/>
          <w:iCs/>
        </w:rPr>
        <w:t>strongly disagree</w:t>
      </w:r>
      <w:r w:rsidR="004258BA">
        <w:t xml:space="preserve">, 7 = </w:t>
      </w:r>
      <w:r w:rsidR="004258BA">
        <w:rPr>
          <w:i/>
          <w:iCs/>
        </w:rPr>
        <w:t>strongly agree</w:t>
      </w:r>
      <w:r w:rsidR="004258BA">
        <w:t>)</w:t>
      </w:r>
      <w:r>
        <w:t>.</w:t>
      </w:r>
      <w:r w:rsidR="004622E0">
        <w:t xml:space="preserve"> </w:t>
      </w:r>
      <w:r>
        <w:t xml:space="preserve">First, we assessed whether relationship length or relationship quality interacted with our rewarding flattery variable in predicting any of our outcomes. There were no significant interactions, </w:t>
      </w:r>
      <w:r w:rsidR="004622E0">
        <w:t>thus, the following analyses are presented including the two variables as non-interactive covariates.</w:t>
      </w:r>
      <w:r w:rsidR="00E80B9C">
        <w:t xml:space="preserve"> </w:t>
      </w:r>
      <w:r w:rsidR="005900DB">
        <w:t xml:space="preserve">As </w:t>
      </w:r>
      <w:r w:rsidR="004622E0">
        <w:t>Supplementa</w:t>
      </w:r>
      <w:r w:rsidR="00651C53">
        <w:t>l</w:t>
      </w:r>
      <w:r w:rsidR="004622E0">
        <w:t xml:space="preserve"> Table </w:t>
      </w:r>
      <w:r w:rsidR="008233C7">
        <w:t>2</w:t>
      </w:r>
      <w:r w:rsidR="00F9694F">
        <w:t>4</w:t>
      </w:r>
      <w:r w:rsidR="004622E0">
        <w:t xml:space="preserve"> shows</w:t>
      </w:r>
      <w:r w:rsidR="005900DB">
        <w:t>,</w:t>
      </w:r>
      <w:r w:rsidR="004622E0">
        <w:t xml:space="preserve"> the inclusion of the relationship covariates did not change any of our substantive conclusions about the direct effect of rewarding flattery on our outcomes.</w:t>
      </w:r>
      <w:r w:rsidR="00555FE4">
        <w:t xml:space="preserve"> </w:t>
      </w:r>
      <w:r w:rsidR="008E3E13">
        <w:t>When controlling for characteristics of the prior relationship. rewarding flattery was associated with increased perceptions of naiveté (</w:t>
      </w:r>
      <w:r w:rsidR="00DD7202">
        <w:rPr>
          <w:i/>
          <w:iCs/>
        </w:rPr>
        <w:t>b</w:t>
      </w:r>
      <w:r w:rsidR="008E3E13">
        <w:rPr>
          <w:i/>
          <w:iCs/>
        </w:rPr>
        <w:t xml:space="preserve"> = </w:t>
      </w:r>
      <w:r w:rsidR="008E3E13">
        <w:t xml:space="preserve">.39, </w:t>
      </w:r>
      <w:r w:rsidR="008E3E13">
        <w:rPr>
          <w:i/>
          <w:iCs/>
        </w:rPr>
        <w:t>SE</w:t>
      </w:r>
      <w:r w:rsidR="008E3E13">
        <w:t xml:space="preserve">= .09, </w:t>
      </w:r>
      <w:r w:rsidR="008E3E13">
        <w:rPr>
          <w:i/>
          <w:iCs/>
        </w:rPr>
        <w:t>t</w:t>
      </w:r>
      <w:r w:rsidR="008E3E13">
        <w:t xml:space="preserve">(120) = 4.44, </w:t>
      </w:r>
      <w:r w:rsidR="008E3E13">
        <w:rPr>
          <w:i/>
          <w:iCs/>
        </w:rPr>
        <w:t>p</w:t>
      </w:r>
      <w:r w:rsidR="008E3E13">
        <w:t xml:space="preserve"> &lt; .001) and reduced perceptions of competence (</w:t>
      </w:r>
      <w:r w:rsidR="00DD7202">
        <w:rPr>
          <w:i/>
          <w:iCs/>
        </w:rPr>
        <w:t>b</w:t>
      </w:r>
      <w:r w:rsidR="008E3E13">
        <w:rPr>
          <w:i/>
          <w:iCs/>
        </w:rPr>
        <w:t xml:space="preserve"> = </w:t>
      </w:r>
      <w:r w:rsidR="008E3E13">
        <w:t xml:space="preserve">-.40, </w:t>
      </w:r>
      <w:r w:rsidR="008E3E13">
        <w:rPr>
          <w:i/>
          <w:iCs/>
        </w:rPr>
        <w:t>SE</w:t>
      </w:r>
      <w:r w:rsidR="008E3E13">
        <w:t xml:space="preserve">= .07, </w:t>
      </w:r>
      <w:r w:rsidR="008E3E13">
        <w:rPr>
          <w:i/>
          <w:iCs/>
        </w:rPr>
        <w:t>t</w:t>
      </w:r>
      <w:r w:rsidR="008E3E13">
        <w:t xml:space="preserve">(120) = -5.81, </w:t>
      </w:r>
      <w:r w:rsidR="008E3E13">
        <w:rPr>
          <w:i/>
          <w:iCs/>
        </w:rPr>
        <w:t>p</w:t>
      </w:r>
      <w:r w:rsidR="008E3E13">
        <w:t xml:space="preserve"> &lt; .001), overall impression (</w:t>
      </w:r>
      <w:r w:rsidR="00DD7202">
        <w:rPr>
          <w:i/>
          <w:iCs/>
        </w:rPr>
        <w:t>b</w:t>
      </w:r>
      <w:r w:rsidR="008E3E13">
        <w:rPr>
          <w:i/>
          <w:iCs/>
        </w:rPr>
        <w:t xml:space="preserve"> = </w:t>
      </w:r>
      <w:r w:rsidR="008E3E13">
        <w:t xml:space="preserve">-.24, </w:t>
      </w:r>
      <w:r w:rsidR="008E3E13">
        <w:rPr>
          <w:i/>
          <w:iCs/>
        </w:rPr>
        <w:t>SE</w:t>
      </w:r>
      <w:r w:rsidR="008E3E13">
        <w:t xml:space="preserve">= .07, </w:t>
      </w:r>
      <w:r w:rsidR="008E3E13">
        <w:rPr>
          <w:i/>
          <w:iCs/>
        </w:rPr>
        <w:t>t</w:t>
      </w:r>
      <w:r w:rsidR="008E3E13">
        <w:t xml:space="preserve">(120) = -3.31, </w:t>
      </w:r>
      <w:r w:rsidR="008E3E13">
        <w:rPr>
          <w:i/>
          <w:iCs/>
        </w:rPr>
        <w:t>p</w:t>
      </w:r>
      <w:r w:rsidR="008E3E13">
        <w:t xml:space="preserve"> = .001), commitment to the supervisor (</w:t>
      </w:r>
      <w:r w:rsidR="00DD7202">
        <w:rPr>
          <w:i/>
          <w:iCs/>
        </w:rPr>
        <w:t>b</w:t>
      </w:r>
      <w:r w:rsidR="008E3E13">
        <w:rPr>
          <w:i/>
          <w:iCs/>
        </w:rPr>
        <w:t xml:space="preserve"> = </w:t>
      </w:r>
      <w:r w:rsidR="008E3E13">
        <w:t xml:space="preserve">-.35, </w:t>
      </w:r>
      <w:r w:rsidR="008E3E13">
        <w:rPr>
          <w:i/>
          <w:iCs/>
        </w:rPr>
        <w:t xml:space="preserve">SE </w:t>
      </w:r>
      <w:r w:rsidR="008E3E13">
        <w:t xml:space="preserve">= .08, </w:t>
      </w:r>
      <w:r w:rsidR="008E3E13">
        <w:rPr>
          <w:i/>
          <w:iCs/>
        </w:rPr>
        <w:t>t</w:t>
      </w:r>
      <w:r w:rsidR="008E3E13">
        <w:t xml:space="preserve">(120) = 4.55, </w:t>
      </w:r>
      <w:r w:rsidR="008E3E13">
        <w:rPr>
          <w:i/>
          <w:iCs/>
        </w:rPr>
        <w:t>p</w:t>
      </w:r>
      <w:r w:rsidR="008E3E13">
        <w:t xml:space="preserve"> &lt; .001), and organizational fairness (</w:t>
      </w:r>
      <w:r w:rsidR="00DD7202">
        <w:rPr>
          <w:i/>
          <w:iCs/>
        </w:rPr>
        <w:t>b</w:t>
      </w:r>
      <w:r w:rsidR="008E3E13">
        <w:rPr>
          <w:i/>
          <w:iCs/>
        </w:rPr>
        <w:t xml:space="preserve"> = </w:t>
      </w:r>
      <w:r w:rsidR="008E3E13">
        <w:t xml:space="preserve">-.28, </w:t>
      </w:r>
      <w:r w:rsidR="008E3E13">
        <w:rPr>
          <w:i/>
          <w:iCs/>
        </w:rPr>
        <w:t xml:space="preserve">SE </w:t>
      </w:r>
      <w:r w:rsidR="008E3E13">
        <w:t xml:space="preserve">= .07, </w:t>
      </w:r>
      <w:r w:rsidR="008E3E13">
        <w:rPr>
          <w:i/>
          <w:iCs/>
        </w:rPr>
        <w:t>t</w:t>
      </w:r>
      <w:r w:rsidR="008E3E13">
        <w:t xml:space="preserve">(120) = -4.09, </w:t>
      </w:r>
      <w:r w:rsidR="008E3E13">
        <w:rPr>
          <w:i/>
          <w:iCs/>
        </w:rPr>
        <w:t>p</w:t>
      </w:r>
      <w:r w:rsidR="008E3E13">
        <w:t xml:space="preserve"> &lt; .001). </w:t>
      </w:r>
      <w:r w:rsidR="00732418">
        <w:t>As with the results in our main manuscript, rewarding flattery was not a significant predictor for warmth (</w:t>
      </w:r>
      <w:r w:rsidR="00DD7202">
        <w:rPr>
          <w:i/>
          <w:iCs/>
        </w:rPr>
        <w:t>b</w:t>
      </w:r>
      <w:r w:rsidR="00732418">
        <w:rPr>
          <w:i/>
          <w:iCs/>
        </w:rPr>
        <w:t xml:space="preserve"> = </w:t>
      </w:r>
      <w:r w:rsidR="00732418">
        <w:t>-.</w:t>
      </w:r>
      <w:r w:rsidR="00E80B9C">
        <w:t>06</w:t>
      </w:r>
      <w:r w:rsidR="00732418">
        <w:t xml:space="preserve">, </w:t>
      </w:r>
      <w:r w:rsidR="00732418">
        <w:rPr>
          <w:i/>
          <w:iCs/>
        </w:rPr>
        <w:t xml:space="preserve">SE </w:t>
      </w:r>
      <w:r w:rsidR="00732418">
        <w:t>= .0</w:t>
      </w:r>
      <w:r w:rsidR="00E80B9C">
        <w:t>7</w:t>
      </w:r>
      <w:r w:rsidR="00732418">
        <w:t xml:space="preserve">, </w:t>
      </w:r>
      <w:proofErr w:type="gramStart"/>
      <w:r w:rsidR="00732418">
        <w:rPr>
          <w:i/>
          <w:iCs/>
        </w:rPr>
        <w:t>t</w:t>
      </w:r>
      <w:r w:rsidR="00732418">
        <w:t>(</w:t>
      </w:r>
      <w:proofErr w:type="gramEnd"/>
      <w:r w:rsidR="00732418">
        <w:t xml:space="preserve">120) = </w:t>
      </w:r>
      <w:r w:rsidR="00E80B9C">
        <w:t>-0.86</w:t>
      </w:r>
      <w:r w:rsidR="00732418">
        <w:t xml:space="preserve">, </w:t>
      </w:r>
      <w:r w:rsidR="00732418">
        <w:rPr>
          <w:i/>
          <w:iCs/>
        </w:rPr>
        <w:t>p</w:t>
      </w:r>
      <w:r w:rsidR="00732418">
        <w:t xml:space="preserve"> </w:t>
      </w:r>
      <w:r w:rsidR="00E80B9C">
        <w:t>=</w:t>
      </w:r>
      <w:r w:rsidR="00732418">
        <w:t xml:space="preserve"> .</w:t>
      </w:r>
      <w:r w:rsidR="00E80B9C">
        <w:t>392</w:t>
      </w:r>
      <w:r w:rsidR="00732418">
        <w:t xml:space="preserve">) </w:t>
      </w:r>
      <w:r w:rsidR="008E3E13">
        <w:t xml:space="preserve">Additionally, while relationship length was not a significant predictor for any outcome, relationship quality significantly predicted all outcomes, as shown in </w:t>
      </w:r>
      <w:r w:rsidR="0093372A">
        <w:t>Supplemental Table</w:t>
      </w:r>
      <w:r w:rsidR="008E3E13">
        <w:t xml:space="preserve"> </w:t>
      </w:r>
      <w:r w:rsidR="008233C7">
        <w:t>2</w:t>
      </w:r>
      <w:r w:rsidR="00F9694F">
        <w:t>4</w:t>
      </w:r>
      <w:r w:rsidR="008E3E13">
        <w:t>.</w:t>
      </w:r>
    </w:p>
    <w:p w14:paraId="7D65631B" w14:textId="211F6657" w:rsidR="005900DB" w:rsidRPr="008E3E13" w:rsidRDefault="005900DB" w:rsidP="005900DB">
      <w:pPr>
        <w:spacing w:line="480" w:lineRule="auto"/>
        <w:ind w:firstLine="720"/>
        <w:sectPr w:rsidR="005900DB" w:rsidRPr="008E3E13" w:rsidSect="000E694A">
          <w:pgSz w:w="12240" w:h="15840"/>
          <w:pgMar w:top="1440" w:right="1440" w:bottom="1440" w:left="1440" w:header="720" w:footer="720" w:gutter="0"/>
          <w:cols w:space="720"/>
          <w:docGrid w:linePitch="360"/>
        </w:sectPr>
      </w:pPr>
    </w:p>
    <w:p w14:paraId="41C85B33" w14:textId="2C50C064" w:rsidR="004622E0" w:rsidRPr="00943B63" w:rsidRDefault="00555FE4" w:rsidP="008A5E94">
      <w:pPr>
        <w:rPr>
          <w:rFonts w:eastAsiaTheme="majorEastAsia" w:cstheme="majorBidi"/>
          <w:b/>
          <w:color w:val="000000" w:themeColor="text1"/>
        </w:rPr>
      </w:pPr>
      <w:r>
        <w:rPr>
          <w:rFonts w:eastAsiaTheme="majorEastAsia" w:cstheme="majorBidi"/>
          <w:b/>
          <w:color w:val="000000" w:themeColor="text1"/>
        </w:rPr>
        <w:lastRenderedPageBreak/>
        <w:t>Supplementa</w:t>
      </w:r>
      <w:r w:rsidR="00651C53">
        <w:rPr>
          <w:rFonts w:eastAsiaTheme="majorEastAsia" w:cstheme="majorBidi"/>
          <w:b/>
          <w:color w:val="000000" w:themeColor="text1"/>
        </w:rPr>
        <w:t>l</w:t>
      </w:r>
      <w:r>
        <w:rPr>
          <w:rFonts w:eastAsiaTheme="majorEastAsia" w:cstheme="majorBidi"/>
          <w:b/>
          <w:color w:val="000000" w:themeColor="text1"/>
        </w:rPr>
        <w:t xml:space="preserve"> </w:t>
      </w:r>
      <w:r w:rsidR="004622E0" w:rsidRPr="00943B63">
        <w:rPr>
          <w:rFonts w:eastAsiaTheme="majorEastAsia" w:cstheme="majorBidi"/>
          <w:b/>
          <w:color w:val="000000" w:themeColor="text1"/>
        </w:rPr>
        <w:t xml:space="preserve">Table </w:t>
      </w:r>
      <w:r w:rsidR="008233C7">
        <w:rPr>
          <w:rFonts w:eastAsiaTheme="majorEastAsia" w:cstheme="majorBidi"/>
          <w:b/>
          <w:color w:val="000000" w:themeColor="text1"/>
        </w:rPr>
        <w:t>2</w:t>
      </w:r>
      <w:r w:rsidR="00F9694F">
        <w:rPr>
          <w:rFonts w:eastAsiaTheme="majorEastAsia" w:cstheme="majorBidi"/>
          <w:b/>
          <w:color w:val="000000" w:themeColor="text1"/>
        </w:rPr>
        <w:t>4</w:t>
      </w:r>
      <w:r w:rsidR="004622E0" w:rsidRPr="00943B63">
        <w:rPr>
          <w:rFonts w:eastAsiaTheme="majorEastAsia" w:cstheme="majorBidi"/>
          <w:b/>
          <w:color w:val="000000" w:themeColor="text1"/>
        </w:rPr>
        <w:t xml:space="preserve">. </w:t>
      </w:r>
      <w:r>
        <w:rPr>
          <w:iCs/>
        </w:rPr>
        <w:t xml:space="preserve">Study </w:t>
      </w:r>
      <w:r w:rsidR="00E0418F">
        <w:rPr>
          <w:iCs/>
        </w:rPr>
        <w:t>3</w:t>
      </w:r>
      <w:r>
        <w:rPr>
          <w:iCs/>
        </w:rPr>
        <w:t>: Regression Results including Relationship Covariates</w:t>
      </w:r>
    </w:p>
    <w:tbl>
      <w:tblPr>
        <w:tblStyle w:val="TableGrid"/>
        <w:tblW w:w="123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448"/>
        <w:gridCol w:w="67"/>
        <w:gridCol w:w="39"/>
        <w:gridCol w:w="67"/>
        <w:gridCol w:w="1002"/>
        <w:gridCol w:w="67"/>
        <w:gridCol w:w="473"/>
        <w:gridCol w:w="67"/>
        <w:gridCol w:w="39"/>
        <w:gridCol w:w="67"/>
        <w:gridCol w:w="817"/>
        <w:gridCol w:w="67"/>
        <w:gridCol w:w="473"/>
        <w:gridCol w:w="67"/>
        <w:gridCol w:w="203"/>
        <w:gridCol w:w="67"/>
        <w:gridCol w:w="743"/>
        <w:gridCol w:w="67"/>
        <w:gridCol w:w="473"/>
        <w:gridCol w:w="67"/>
        <w:gridCol w:w="203"/>
        <w:gridCol w:w="67"/>
        <w:gridCol w:w="802"/>
        <w:gridCol w:w="67"/>
        <w:gridCol w:w="488"/>
        <w:gridCol w:w="67"/>
        <w:gridCol w:w="39"/>
        <w:gridCol w:w="67"/>
        <w:gridCol w:w="802"/>
        <w:gridCol w:w="67"/>
        <w:gridCol w:w="578"/>
        <w:gridCol w:w="67"/>
        <w:gridCol w:w="39"/>
        <w:gridCol w:w="67"/>
        <w:gridCol w:w="923"/>
        <w:gridCol w:w="67"/>
        <w:gridCol w:w="473"/>
        <w:gridCol w:w="67"/>
      </w:tblGrid>
      <w:tr w:rsidR="005900DB" w:rsidRPr="00D53DB3" w14:paraId="24168728" w14:textId="329AB4BA" w:rsidTr="005900DB">
        <w:trPr>
          <w:gridAfter w:val="1"/>
          <w:wAfter w:w="67" w:type="dxa"/>
        </w:trPr>
        <w:tc>
          <w:tcPr>
            <w:tcW w:w="2448" w:type="dxa"/>
            <w:tcBorders>
              <w:top w:val="single" w:sz="4" w:space="0" w:color="auto"/>
              <w:bottom w:val="single" w:sz="4" w:space="0" w:color="auto"/>
            </w:tcBorders>
            <w:vAlign w:val="center"/>
          </w:tcPr>
          <w:p w14:paraId="377DE49A" w14:textId="77777777" w:rsidR="007B15E7" w:rsidRPr="007B15E7" w:rsidRDefault="007B15E7" w:rsidP="007B15E7">
            <w:pPr>
              <w:widowControl w:val="0"/>
              <w:jc w:val="center"/>
              <w:rPr>
                <w:rFonts w:ascii="Times New Roman" w:hAnsi="Times New Roman" w:cs="Times New Roman"/>
              </w:rPr>
            </w:pPr>
          </w:p>
        </w:tc>
        <w:tc>
          <w:tcPr>
            <w:tcW w:w="106" w:type="dxa"/>
            <w:gridSpan w:val="2"/>
            <w:tcBorders>
              <w:top w:val="single" w:sz="4" w:space="0" w:color="auto"/>
              <w:bottom w:val="single" w:sz="4" w:space="0" w:color="auto"/>
            </w:tcBorders>
            <w:vAlign w:val="center"/>
          </w:tcPr>
          <w:p w14:paraId="73B7ACBA" w14:textId="77777777" w:rsidR="007B15E7" w:rsidRPr="007B15E7" w:rsidRDefault="007B15E7" w:rsidP="007B15E7">
            <w:pPr>
              <w:widowControl w:val="0"/>
              <w:jc w:val="center"/>
              <w:rPr>
                <w:rFonts w:ascii="Times New Roman" w:hAnsi="Times New Roman" w:cs="Times New Roman"/>
              </w:rPr>
            </w:pPr>
          </w:p>
        </w:tc>
        <w:tc>
          <w:tcPr>
            <w:tcW w:w="1609" w:type="dxa"/>
            <w:gridSpan w:val="4"/>
            <w:tcBorders>
              <w:top w:val="single" w:sz="4" w:space="0" w:color="auto"/>
              <w:bottom w:val="single" w:sz="4" w:space="0" w:color="auto"/>
            </w:tcBorders>
            <w:vAlign w:val="center"/>
          </w:tcPr>
          <w:p w14:paraId="2B84E46B" w14:textId="4B691305"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Naiveté</w:t>
            </w:r>
          </w:p>
        </w:tc>
        <w:tc>
          <w:tcPr>
            <w:tcW w:w="106" w:type="dxa"/>
            <w:gridSpan w:val="2"/>
            <w:tcBorders>
              <w:top w:val="single" w:sz="4" w:space="0" w:color="auto"/>
              <w:bottom w:val="single" w:sz="4" w:space="0" w:color="auto"/>
            </w:tcBorders>
            <w:vAlign w:val="center"/>
          </w:tcPr>
          <w:p w14:paraId="725906B0" w14:textId="77777777" w:rsidR="007B15E7" w:rsidRPr="007B15E7" w:rsidRDefault="007B15E7" w:rsidP="007B15E7">
            <w:pPr>
              <w:widowControl w:val="0"/>
              <w:jc w:val="center"/>
              <w:rPr>
                <w:rFonts w:ascii="Times New Roman" w:hAnsi="Times New Roman" w:cs="Times New Roman"/>
              </w:rPr>
            </w:pPr>
          </w:p>
        </w:tc>
        <w:tc>
          <w:tcPr>
            <w:tcW w:w="1424" w:type="dxa"/>
            <w:gridSpan w:val="4"/>
            <w:tcBorders>
              <w:top w:val="single" w:sz="4" w:space="0" w:color="auto"/>
              <w:bottom w:val="single" w:sz="4" w:space="0" w:color="auto"/>
            </w:tcBorders>
            <w:vAlign w:val="center"/>
          </w:tcPr>
          <w:p w14:paraId="4AFC97F2" w14:textId="23A644CD"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C</w:t>
            </w:r>
            <w:r>
              <w:rPr>
                <w:rFonts w:ascii="Times New Roman" w:hAnsi="Times New Roman" w:cs="Times New Roman"/>
              </w:rPr>
              <w:t>ompetence</w:t>
            </w:r>
          </w:p>
        </w:tc>
        <w:tc>
          <w:tcPr>
            <w:tcW w:w="270" w:type="dxa"/>
            <w:gridSpan w:val="2"/>
            <w:tcBorders>
              <w:top w:val="single" w:sz="4" w:space="0" w:color="auto"/>
              <w:bottom w:val="single" w:sz="4" w:space="0" w:color="auto"/>
            </w:tcBorders>
            <w:vAlign w:val="center"/>
          </w:tcPr>
          <w:p w14:paraId="3D684DFC" w14:textId="77777777" w:rsidR="007B15E7" w:rsidRPr="007B15E7" w:rsidRDefault="007B15E7" w:rsidP="007B15E7">
            <w:pPr>
              <w:widowControl w:val="0"/>
              <w:jc w:val="center"/>
              <w:rPr>
                <w:rFonts w:ascii="Times New Roman" w:hAnsi="Times New Roman" w:cs="Times New Roman"/>
              </w:rPr>
            </w:pPr>
          </w:p>
        </w:tc>
        <w:tc>
          <w:tcPr>
            <w:tcW w:w="1350" w:type="dxa"/>
            <w:gridSpan w:val="4"/>
            <w:tcBorders>
              <w:top w:val="single" w:sz="4" w:space="0" w:color="auto"/>
              <w:bottom w:val="single" w:sz="4" w:space="0" w:color="auto"/>
            </w:tcBorders>
            <w:vAlign w:val="center"/>
          </w:tcPr>
          <w:p w14:paraId="2C3C321C" w14:textId="13F8CAC5"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Warmth</w:t>
            </w:r>
          </w:p>
        </w:tc>
        <w:tc>
          <w:tcPr>
            <w:tcW w:w="270" w:type="dxa"/>
            <w:gridSpan w:val="2"/>
            <w:tcBorders>
              <w:top w:val="single" w:sz="4" w:space="0" w:color="auto"/>
              <w:bottom w:val="single" w:sz="4" w:space="0" w:color="auto"/>
            </w:tcBorders>
            <w:vAlign w:val="center"/>
          </w:tcPr>
          <w:p w14:paraId="0FDB3E1F" w14:textId="77777777" w:rsidR="007B15E7" w:rsidRPr="007B15E7" w:rsidRDefault="007B15E7" w:rsidP="007B15E7">
            <w:pPr>
              <w:widowControl w:val="0"/>
              <w:jc w:val="center"/>
              <w:rPr>
                <w:rFonts w:ascii="Times New Roman" w:hAnsi="Times New Roman" w:cs="Times New Roman"/>
              </w:rPr>
            </w:pPr>
          </w:p>
        </w:tc>
        <w:tc>
          <w:tcPr>
            <w:tcW w:w="1424" w:type="dxa"/>
            <w:gridSpan w:val="4"/>
            <w:tcBorders>
              <w:top w:val="single" w:sz="4" w:space="0" w:color="auto"/>
              <w:bottom w:val="single" w:sz="4" w:space="0" w:color="auto"/>
            </w:tcBorders>
            <w:vAlign w:val="center"/>
          </w:tcPr>
          <w:p w14:paraId="18A3057A" w14:textId="3AEBC1DF"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Overall Impression</w:t>
            </w:r>
          </w:p>
        </w:tc>
        <w:tc>
          <w:tcPr>
            <w:tcW w:w="106" w:type="dxa"/>
            <w:gridSpan w:val="2"/>
            <w:tcBorders>
              <w:top w:val="single" w:sz="4" w:space="0" w:color="auto"/>
              <w:bottom w:val="single" w:sz="4" w:space="0" w:color="auto"/>
            </w:tcBorders>
            <w:vAlign w:val="center"/>
          </w:tcPr>
          <w:p w14:paraId="4E28BEBC" w14:textId="77777777" w:rsidR="007B15E7" w:rsidRPr="007B15E7" w:rsidRDefault="007B15E7" w:rsidP="007B15E7">
            <w:pPr>
              <w:widowControl w:val="0"/>
              <w:jc w:val="center"/>
              <w:rPr>
                <w:rFonts w:ascii="Times New Roman" w:hAnsi="Times New Roman" w:cs="Times New Roman"/>
              </w:rPr>
            </w:pPr>
          </w:p>
        </w:tc>
        <w:tc>
          <w:tcPr>
            <w:tcW w:w="1514" w:type="dxa"/>
            <w:gridSpan w:val="4"/>
            <w:tcBorders>
              <w:top w:val="single" w:sz="4" w:space="0" w:color="auto"/>
              <w:bottom w:val="single" w:sz="4" w:space="0" w:color="auto"/>
            </w:tcBorders>
            <w:vAlign w:val="center"/>
          </w:tcPr>
          <w:p w14:paraId="42997DFA" w14:textId="71F6140F"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Commitment to Supervisor</w:t>
            </w:r>
          </w:p>
        </w:tc>
        <w:tc>
          <w:tcPr>
            <w:tcW w:w="106" w:type="dxa"/>
            <w:gridSpan w:val="2"/>
            <w:tcBorders>
              <w:top w:val="single" w:sz="4" w:space="0" w:color="auto"/>
              <w:bottom w:val="single" w:sz="4" w:space="0" w:color="auto"/>
            </w:tcBorders>
            <w:vAlign w:val="center"/>
          </w:tcPr>
          <w:p w14:paraId="74142460" w14:textId="77777777" w:rsidR="007B15E7" w:rsidRPr="007B15E7" w:rsidRDefault="007B15E7" w:rsidP="007B15E7">
            <w:pPr>
              <w:widowControl w:val="0"/>
              <w:jc w:val="center"/>
              <w:rPr>
                <w:rFonts w:ascii="Times New Roman" w:hAnsi="Times New Roman" w:cs="Times New Roman"/>
              </w:rPr>
            </w:pPr>
          </w:p>
        </w:tc>
        <w:tc>
          <w:tcPr>
            <w:tcW w:w="1530" w:type="dxa"/>
            <w:gridSpan w:val="4"/>
            <w:tcBorders>
              <w:top w:val="single" w:sz="4" w:space="0" w:color="auto"/>
              <w:bottom w:val="single" w:sz="4" w:space="0" w:color="auto"/>
            </w:tcBorders>
            <w:vAlign w:val="center"/>
          </w:tcPr>
          <w:p w14:paraId="6141A138" w14:textId="19CB4FE3" w:rsidR="007B15E7" w:rsidRPr="007B15E7" w:rsidRDefault="007B15E7" w:rsidP="007B15E7">
            <w:pPr>
              <w:widowControl w:val="0"/>
              <w:jc w:val="center"/>
              <w:rPr>
                <w:rFonts w:ascii="Times New Roman" w:hAnsi="Times New Roman" w:cs="Times New Roman"/>
              </w:rPr>
            </w:pPr>
            <w:r w:rsidRPr="007B15E7">
              <w:rPr>
                <w:rFonts w:ascii="Times New Roman" w:hAnsi="Times New Roman" w:cs="Times New Roman"/>
              </w:rPr>
              <w:t>Organizational Fairness</w:t>
            </w:r>
          </w:p>
        </w:tc>
      </w:tr>
      <w:tr w:rsidR="00555FE4" w:rsidRPr="00D53DB3" w14:paraId="2042F8E2" w14:textId="2DD2D961" w:rsidTr="005900DB">
        <w:trPr>
          <w:gridAfter w:val="1"/>
          <w:wAfter w:w="67" w:type="dxa"/>
        </w:trPr>
        <w:tc>
          <w:tcPr>
            <w:tcW w:w="2448" w:type="dxa"/>
            <w:tcBorders>
              <w:top w:val="single" w:sz="4" w:space="0" w:color="auto"/>
            </w:tcBorders>
          </w:tcPr>
          <w:p w14:paraId="0F4BC45A" w14:textId="41A78718" w:rsidR="00D155B5" w:rsidRPr="007B15E7" w:rsidRDefault="00D155B5" w:rsidP="00D155B5">
            <w:pPr>
              <w:widowControl w:val="0"/>
              <w:rPr>
                <w:rFonts w:ascii="Times New Roman" w:hAnsi="Times New Roman" w:cs="Times New Roman"/>
              </w:rPr>
            </w:pPr>
          </w:p>
        </w:tc>
        <w:tc>
          <w:tcPr>
            <w:tcW w:w="106" w:type="dxa"/>
            <w:gridSpan w:val="2"/>
            <w:tcBorders>
              <w:top w:val="single" w:sz="4" w:space="0" w:color="auto"/>
            </w:tcBorders>
          </w:tcPr>
          <w:p w14:paraId="68B87AB9" w14:textId="77777777" w:rsidR="00D155B5" w:rsidRPr="007B15E7" w:rsidRDefault="00D155B5" w:rsidP="00D155B5">
            <w:pPr>
              <w:widowControl w:val="0"/>
              <w:rPr>
                <w:rFonts w:ascii="Times New Roman" w:hAnsi="Times New Roman" w:cs="Times New Roman"/>
              </w:rPr>
            </w:pPr>
          </w:p>
        </w:tc>
        <w:tc>
          <w:tcPr>
            <w:tcW w:w="1069" w:type="dxa"/>
            <w:gridSpan w:val="2"/>
            <w:tcBorders>
              <w:top w:val="single" w:sz="4" w:space="0" w:color="auto"/>
            </w:tcBorders>
            <w:vAlign w:val="center"/>
            <w:hideMark/>
          </w:tcPr>
          <w:p w14:paraId="0848F6BC" w14:textId="366E9DC7"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540" w:type="dxa"/>
            <w:gridSpan w:val="2"/>
            <w:tcBorders>
              <w:top w:val="single" w:sz="4" w:space="0" w:color="auto"/>
            </w:tcBorders>
            <w:vAlign w:val="center"/>
            <w:hideMark/>
          </w:tcPr>
          <w:p w14:paraId="722E3082" w14:textId="77777777"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c>
          <w:tcPr>
            <w:tcW w:w="106" w:type="dxa"/>
            <w:gridSpan w:val="2"/>
            <w:tcBorders>
              <w:top w:val="single" w:sz="4" w:space="0" w:color="auto"/>
            </w:tcBorders>
          </w:tcPr>
          <w:p w14:paraId="4D759AC1" w14:textId="77777777" w:rsidR="00D155B5" w:rsidRPr="007B15E7" w:rsidRDefault="00D155B5" w:rsidP="00D155B5">
            <w:pPr>
              <w:widowControl w:val="0"/>
              <w:jc w:val="center"/>
              <w:rPr>
                <w:rFonts w:ascii="Times New Roman" w:hAnsi="Times New Roman" w:cs="Times New Roman"/>
                <w:i/>
                <w:iCs/>
              </w:rPr>
            </w:pPr>
          </w:p>
        </w:tc>
        <w:tc>
          <w:tcPr>
            <w:tcW w:w="884" w:type="dxa"/>
            <w:gridSpan w:val="2"/>
            <w:tcBorders>
              <w:top w:val="single" w:sz="4" w:space="0" w:color="auto"/>
            </w:tcBorders>
            <w:vAlign w:val="center"/>
          </w:tcPr>
          <w:p w14:paraId="33BECC8F" w14:textId="5558F380"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540" w:type="dxa"/>
            <w:gridSpan w:val="2"/>
            <w:tcBorders>
              <w:top w:val="single" w:sz="4" w:space="0" w:color="auto"/>
            </w:tcBorders>
            <w:vAlign w:val="center"/>
          </w:tcPr>
          <w:p w14:paraId="39BA59C0" w14:textId="36CB595F"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c>
          <w:tcPr>
            <w:tcW w:w="270" w:type="dxa"/>
            <w:gridSpan w:val="2"/>
            <w:tcBorders>
              <w:top w:val="single" w:sz="4" w:space="0" w:color="auto"/>
            </w:tcBorders>
          </w:tcPr>
          <w:p w14:paraId="70DDD226" w14:textId="77777777" w:rsidR="00D155B5" w:rsidRPr="007B15E7" w:rsidRDefault="00D155B5" w:rsidP="00D155B5">
            <w:pPr>
              <w:widowControl w:val="0"/>
              <w:jc w:val="center"/>
              <w:rPr>
                <w:rFonts w:ascii="Times New Roman" w:hAnsi="Times New Roman" w:cs="Times New Roman"/>
                <w:i/>
                <w:iCs/>
              </w:rPr>
            </w:pPr>
          </w:p>
        </w:tc>
        <w:tc>
          <w:tcPr>
            <w:tcW w:w="810" w:type="dxa"/>
            <w:gridSpan w:val="2"/>
            <w:tcBorders>
              <w:top w:val="single" w:sz="4" w:space="0" w:color="auto"/>
            </w:tcBorders>
            <w:vAlign w:val="center"/>
          </w:tcPr>
          <w:p w14:paraId="08D3F33E" w14:textId="35AE45CD"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540" w:type="dxa"/>
            <w:gridSpan w:val="2"/>
            <w:tcBorders>
              <w:top w:val="single" w:sz="4" w:space="0" w:color="auto"/>
            </w:tcBorders>
            <w:vAlign w:val="center"/>
          </w:tcPr>
          <w:p w14:paraId="462759AE" w14:textId="4425DD39"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c>
          <w:tcPr>
            <w:tcW w:w="270" w:type="dxa"/>
            <w:gridSpan w:val="2"/>
            <w:tcBorders>
              <w:top w:val="single" w:sz="4" w:space="0" w:color="auto"/>
            </w:tcBorders>
          </w:tcPr>
          <w:p w14:paraId="7E838714" w14:textId="77777777" w:rsidR="00D155B5" w:rsidRPr="007B15E7" w:rsidRDefault="00D155B5" w:rsidP="00D155B5">
            <w:pPr>
              <w:widowControl w:val="0"/>
              <w:jc w:val="center"/>
              <w:rPr>
                <w:rFonts w:ascii="Times New Roman" w:hAnsi="Times New Roman" w:cs="Times New Roman"/>
                <w:i/>
                <w:iCs/>
              </w:rPr>
            </w:pPr>
          </w:p>
        </w:tc>
        <w:tc>
          <w:tcPr>
            <w:tcW w:w="869" w:type="dxa"/>
            <w:gridSpan w:val="2"/>
            <w:tcBorders>
              <w:top w:val="single" w:sz="4" w:space="0" w:color="auto"/>
            </w:tcBorders>
            <w:vAlign w:val="center"/>
          </w:tcPr>
          <w:p w14:paraId="16E1F62A" w14:textId="37B7CFC4"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555" w:type="dxa"/>
            <w:gridSpan w:val="2"/>
            <w:tcBorders>
              <w:top w:val="single" w:sz="4" w:space="0" w:color="auto"/>
            </w:tcBorders>
            <w:vAlign w:val="center"/>
          </w:tcPr>
          <w:p w14:paraId="75AD724F" w14:textId="301A61E1"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c>
          <w:tcPr>
            <w:tcW w:w="106" w:type="dxa"/>
            <w:gridSpan w:val="2"/>
            <w:tcBorders>
              <w:top w:val="single" w:sz="4" w:space="0" w:color="auto"/>
            </w:tcBorders>
          </w:tcPr>
          <w:p w14:paraId="50C934B5" w14:textId="77777777" w:rsidR="00D155B5" w:rsidRPr="007B15E7" w:rsidRDefault="00D155B5" w:rsidP="00D155B5">
            <w:pPr>
              <w:widowControl w:val="0"/>
              <w:jc w:val="center"/>
              <w:rPr>
                <w:rFonts w:ascii="Times New Roman" w:hAnsi="Times New Roman" w:cs="Times New Roman"/>
                <w:i/>
                <w:iCs/>
              </w:rPr>
            </w:pPr>
          </w:p>
        </w:tc>
        <w:tc>
          <w:tcPr>
            <w:tcW w:w="869" w:type="dxa"/>
            <w:gridSpan w:val="2"/>
            <w:tcBorders>
              <w:top w:val="single" w:sz="4" w:space="0" w:color="auto"/>
            </w:tcBorders>
            <w:vAlign w:val="center"/>
          </w:tcPr>
          <w:p w14:paraId="51F7E216" w14:textId="216FFA23"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645" w:type="dxa"/>
            <w:gridSpan w:val="2"/>
            <w:tcBorders>
              <w:top w:val="single" w:sz="4" w:space="0" w:color="auto"/>
            </w:tcBorders>
            <w:vAlign w:val="center"/>
          </w:tcPr>
          <w:p w14:paraId="2DA95A22" w14:textId="56E8F797"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c>
          <w:tcPr>
            <w:tcW w:w="106" w:type="dxa"/>
            <w:gridSpan w:val="2"/>
            <w:tcBorders>
              <w:top w:val="single" w:sz="4" w:space="0" w:color="auto"/>
            </w:tcBorders>
          </w:tcPr>
          <w:p w14:paraId="0CEA37A2" w14:textId="77777777" w:rsidR="00D155B5" w:rsidRPr="007B15E7" w:rsidRDefault="00D155B5" w:rsidP="00D155B5">
            <w:pPr>
              <w:widowControl w:val="0"/>
              <w:jc w:val="center"/>
              <w:rPr>
                <w:rFonts w:ascii="Times New Roman" w:hAnsi="Times New Roman" w:cs="Times New Roman"/>
                <w:i/>
                <w:iCs/>
              </w:rPr>
            </w:pPr>
          </w:p>
        </w:tc>
        <w:tc>
          <w:tcPr>
            <w:tcW w:w="990" w:type="dxa"/>
            <w:gridSpan w:val="2"/>
            <w:tcBorders>
              <w:top w:val="single" w:sz="4" w:space="0" w:color="auto"/>
            </w:tcBorders>
            <w:vAlign w:val="center"/>
          </w:tcPr>
          <w:p w14:paraId="1064E9B7" w14:textId="0F1345AE" w:rsidR="00D155B5" w:rsidRPr="007B15E7" w:rsidRDefault="00DD7202" w:rsidP="00D155B5">
            <w:pPr>
              <w:widowControl w:val="0"/>
              <w:jc w:val="center"/>
              <w:rPr>
                <w:rFonts w:ascii="Times New Roman" w:hAnsi="Times New Roman" w:cs="Times New Roman"/>
                <w:i/>
                <w:iCs/>
              </w:rPr>
            </w:pPr>
            <w:r>
              <w:rPr>
                <w:rFonts w:ascii="Times New Roman" w:hAnsi="Times New Roman" w:cs="Times New Roman"/>
                <w:i/>
                <w:iCs/>
              </w:rPr>
              <w:t>b</w:t>
            </w:r>
          </w:p>
        </w:tc>
        <w:tc>
          <w:tcPr>
            <w:tcW w:w="540" w:type="dxa"/>
            <w:gridSpan w:val="2"/>
            <w:tcBorders>
              <w:top w:val="single" w:sz="4" w:space="0" w:color="auto"/>
            </w:tcBorders>
            <w:vAlign w:val="center"/>
          </w:tcPr>
          <w:p w14:paraId="0A66DD3D" w14:textId="4A207649" w:rsidR="00D155B5" w:rsidRPr="007B15E7" w:rsidRDefault="00D155B5" w:rsidP="00D155B5">
            <w:pPr>
              <w:widowControl w:val="0"/>
              <w:jc w:val="center"/>
              <w:rPr>
                <w:rFonts w:ascii="Times New Roman" w:hAnsi="Times New Roman" w:cs="Times New Roman"/>
                <w:i/>
                <w:iCs/>
              </w:rPr>
            </w:pPr>
            <w:r w:rsidRPr="007B15E7">
              <w:rPr>
                <w:rFonts w:ascii="Times New Roman" w:hAnsi="Times New Roman" w:cs="Times New Roman"/>
                <w:i/>
                <w:iCs/>
              </w:rPr>
              <w:t>SE</w:t>
            </w:r>
          </w:p>
        </w:tc>
      </w:tr>
      <w:tr w:rsidR="00555FE4" w:rsidRPr="00FE7B59" w14:paraId="0802F587" w14:textId="274212C7" w:rsidTr="005900DB">
        <w:trPr>
          <w:gridAfter w:val="1"/>
          <w:wAfter w:w="67" w:type="dxa"/>
        </w:trPr>
        <w:tc>
          <w:tcPr>
            <w:tcW w:w="2448" w:type="dxa"/>
            <w:hideMark/>
          </w:tcPr>
          <w:p w14:paraId="4452C513" w14:textId="15EA7E98" w:rsidR="00D155B5" w:rsidRPr="007B15E7" w:rsidRDefault="00D155B5" w:rsidP="00D155B5">
            <w:pPr>
              <w:widowControl w:val="0"/>
              <w:ind w:left="252"/>
              <w:rPr>
                <w:rFonts w:ascii="Times New Roman" w:hAnsi="Times New Roman" w:cs="Times New Roman"/>
              </w:rPr>
            </w:pPr>
            <w:r w:rsidRPr="007B15E7">
              <w:rPr>
                <w:rFonts w:ascii="Times New Roman" w:hAnsi="Times New Roman" w:cs="Times New Roman"/>
              </w:rPr>
              <w:t>Rewarding Flattery</w:t>
            </w:r>
          </w:p>
        </w:tc>
        <w:tc>
          <w:tcPr>
            <w:tcW w:w="106" w:type="dxa"/>
            <w:gridSpan w:val="2"/>
          </w:tcPr>
          <w:p w14:paraId="365F54FA" w14:textId="77777777" w:rsidR="00D155B5" w:rsidRPr="007B15E7" w:rsidRDefault="00D155B5" w:rsidP="00D155B5">
            <w:pPr>
              <w:widowControl w:val="0"/>
              <w:rPr>
                <w:rFonts w:ascii="Times New Roman" w:hAnsi="Times New Roman" w:cs="Times New Roman"/>
              </w:rPr>
            </w:pPr>
          </w:p>
        </w:tc>
        <w:tc>
          <w:tcPr>
            <w:tcW w:w="1069" w:type="dxa"/>
            <w:gridSpan w:val="2"/>
          </w:tcPr>
          <w:p w14:paraId="024BC3F4" w14:textId="30B23DF0" w:rsidR="00D155B5" w:rsidRPr="007B15E7" w:rsidRDefault="00555FE4" w:rsidP="00555FE4">
            <w:pPr>
              <w:widowControl w:val="0"/>
              <w:tabs>
                <w:tab w:val="decimal" w:pos="376"/>
              </w:tabs>
              <w:rPr>
                <w:rFonts w:ascii="Times New Roman" w:hAnsi="Times New Roman" w:cs="Times New Roman"/>
              </w:rPr>
            </w:pPr>
            <w:r>
              <w:rPr>
                <w:rFonts w:ascii="Times New Roman" w:hAnsi="Times New Roman" w:cs="Times New Roman"/>
              </w:rPr>
              <w:t xml:space="preserve">  </w:t>
            </w:r>
            <w:r w:rsidR="00D155B5" w:rsidRPr="007B15E7">
              <w:rPr>
                <w:rFonts w:ascii="Times New Roman" w:hAnsi="Times New Roman" w:cs="Times New Roman"/>
              </w:rPr>
              <w:t>0.39</w:t>
            </w:r>
            <w:r w:rsidR="00D155B5" w:rsidRPr="007B15E7">
              <w:rPr>
                <w:rFonts w:ascii="Times New Roman" w:hAnsi="Times New Roman" w:cs="Times New Roman"/>
                <w:vertAlign w:val="superscript"/>
              </w:rPr>
              <w:t>***</w:t>
            </w:r>
          </w:p>
        </w:tc>
        <w:tc>
          <w:tcPr>
            <w:tcW w:w="540" w:type="dxa"/>
            <w:gridSpan w:val="2"/>
          </w:tcPr>
          <w:p w14:paraId="2FA925E8" w14:textId="543FDAA2" w:rsidR="00D155B5" w:rsidRPr="007B15E7" w:rsidRDefault="00D155B5" w:rsidP="00555FE4">
            <w:pPr>
              <w:widowControl w:val="0"/>
              <w:tabs>
                <w:tab w:val="decimal" w:pos="72"/>
              </w:tabs>
              <w:jc w:val="center"/>
              <w:rPr>
                <w:rFonts w:ascii="Times New Roman" w:hAnsi="Times New Roman" w:cs="Times New Roman"/>
              </w:rPr>
            </w:pPr>
            <w:r w:rsidRPr="007B15E7">
              <w:rPr>
                <w:rFonts w:ascii="Times New Roman" w:hAnsi="Times New Roman" w:cs="Times New Roman"/>
              </w:rPr>
              <w:t>0.09</w:t>
            </w:r>
          </w:p>
        </w:tc>
        <w:tc>
          <w:tcPr>
            <w:tcW w:w="106" w:type="dxa"/>
            <w:gridSpan w:val="2"/>
          </w:tcPr>
          <w:p w14:paraId="71B39B20" w14:textId="77777777" w:rsidR="00D155B5" w:rsidRPr="007B15E7" w:rsidRDefault="00D155B5" w:rsidP="00555FE4">
            <w:pPr>
              <w:widowControl w:val="0"/>
              <w:tabs>
                <w:tab w:val="decimal" w:pos="72"/>
              </w:tabs>
              <w:jc w:val="center"/>
              <w:rPr>
                <w:rFonts w:ascii="Times New Roman" w:hAnsi="Times New Roman" w:cs="Times New Roman"/>
              </w:rPr>
            </w:pPr>
          </w:p>
        </w:tc>
        <w:tc>
          <w:tcPr>
            <w:tcW w:w="884" w:type="dxa"/>
            <w:gridSpan w:val="2"/>
          </w:tcPr>
          <w:p w14:paraId="12530361" w14:textId="7070A9E7" w:rsidR="00D155B5" w:rsidRPr="007B15E7" w:rsidRDefault="007B15E7" w:rsidP="00555FE4">
            <w:pPr>
              <w:widowControl w:val="0"/>
              <w:tabs>
                <w:tab w:val="decimal" w:pos="72"/>
              </w:tabs>
              <w:rPr>
                <w:rFonts w:ascii="Times New Roman" w:hAnsi="Times New Roman" w:cs="Times New Roman"/>
              </w:rPr>
            </w:pPr>
            <w:r>
              <w:rPr>
                <w:rFonts w:ascii="Times New Roman" w:hAnsi="Times New Roman" w:cs="Times New Roman"/>
              </w:rPr>
              <w:t>-0.40</w:t>
            </w:r>
            <w:r w:rsidRPr="007B15E7">
              <w:rPr>
                <w:rFonts w:ascii="Times New Roman" w:hAnsi="Times New Roman" w:cs="Times New Roman"/>
                <w:vertAlign w:val="superscript"/>
              </w:rPr>
              <w:t>***</w:t>
            </w:r>
          </w:p>
        </w:tc>
        <w:tc>
          <w:tcPr>
            <w:tcW w:w="540" w:type="dxa"/>
            <w:gridSpan w:val="2"/>
          </w:tcPr>
          <w:p w14:paraId="15B55152" w14:textId="0244E692"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270" w:type="dxa"/>
            <w:gridSpan w:val="2"/>
          </w:tcPr>
          <w:p w14:paraId="4784E3B2" w14:textId="77777777" w:rsidR="00D155B5" w:rsidRPr="007B15E7" w:rsidRDefault="00D155B5" w:rsidP="00555FE4">
            <w:pPr>
              <w:widowControl w:val="0"/>
              <w:tabs>
                <w:tab w:val="decimal" w:pos="72"/>
              </w:tabs>
              <w:jc w:val="center"/>
              <w:rPr>
                <w:rFonts w:ascii="Times New Roman" w:hAnsi="Times New Roman" w:cs="Times New Roman"/>
              </w:rPr>
            </w:pPr>
          </w:p>
        </w:tc>
        <w:tc>
          <w:tcPr>
            <w:tcW w:w="810" w:type="dxa"/>
            <w:gridSpan w:val="2"/>
          </w:tcPr>
          <w:p w14:paraId="50200CA3" w14:textId="0ACF8291" w:rsidR="00D155B5" w:rsidRPr="007B15E7" w:rsidRDefault="007B15E7" w:rsidP="00555FE4">
            <w:pPr>
              <w:widowControl w:val="0"/>
              <w:tabs>
                <w:tab w:val="decimal" w:pos="72"/>
              </w:tabs>
              <w:rPr>
                <w:rFonts w:ascii="Times New Roman" w:hAnsi="Times New Roman" w:cs="Times New Roman"/>
              </w:rPr>
            </w:pPr>
            <w:r>
              <w:rPr>
                <w:rFonts w:ascii="Times New Roman" w:hAnsi="Times New Roman" w:cs="Times New Roman"/>
              </w:rPr>
              <w:t>-0.06</w:t>
            </w:r>
          </w:p>
        </w:tc>
        <w:tc>
          <w:tcPr>
            <w:tcW w:w="540" w:type="dxa"/>
            <w:gridSpan w:val="2"/>
          </w:tcPr>
          <w:p w14:paraId="7891B568" w14:textId="0EBA49B1"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270" w:type="dxa"/>
            <w:gridSpan w:val="2"/>
          </w:tcPr>
          <w:p w14:paraId="23E44925"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07D6E56A" w14:textId="4867D3C6" w:rsidR="00D155B5" w:rsidRPr="007B15E7" w:rsidRDefault="007B15E7" w:rsidP="00555FE4">
            <w:pPr>
              <w:widowControl w:val="0"/>
              <w:tabs>
                <w:tab w:val="decimal" w:pos="72"/>
              </w:tabs>
              <w:rPr>
                <w:rFonts w:ascii="Times New Roman" w:hAnsi="Times New Roman" w:cs="Times New Roman"/>
              </w:rPr>
            </w:pPr>
            <w:r>
              <w:rPr>
                <w:rFonts w:ascii="Times New Roman" w:hAnsi="Times New Roman" w:cs="Times New Roman"/>
              </w:rPr>
              <w:t>-0.24</w:t>
            </w:r>
            <w:r w:rsidRPr="007B15E7">
              <w:rPr>
                <w:rFonts w:ascii="Times New Roman" w:hAnsi="Times New Roman" w:cs="Times New Roman"/>
                <w:vertAlign w:val="superscript"/>
              </w:rPr>
              <w:t>**</w:t>
            </w:r>
          </w:p>
        </w:tc>
        <w:tc>
          <w:tcPr>
            <w:tcW w:w="555" w:type="dxa"/>
            <w:gridSpan w:val="2"/>
          </w:tcPr>
          <w:p w14:paraId="5A2BC63C" w14:textId="00557B6F"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106" w:type="dxa"/>
            <w:gridSpan w:val="2"/>
          </w:tcPr>
          <w:p w14:paraId="1F4E1BBD"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128AD9EF" w14:textId="7F867B9F"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-0.35</w:t>
            </w:r>
            <w:r w:rsidRPr="007B15E7">
              <w:rPr>
                <w:rFonts w:ascii="Times New Roman" w:hAnsi="Times New Roman" w:cs="Times New Roman"/>
                <w:vertAlign w:val="superscript"/>
              </w:rPr>
              <w:t>***</w:t>
            </w:r>
          </w:p>
        </w:tc>
        <w:tc>
          <w:tcPr>
            <w:tcW w:w="645" w:type="dxa"/>
            <w:gridSpan w:val="2"/>
          </w:tcPr>
          <w:p w14:paraId="73D7691B" w14:textId="61DB9AF7"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0.08</w:t>
            </w:r>
          </w:p>
        </w:tc>
        <w:tc>
          <w:tcPr>
            <w:tcW w:w="106" w:type="dxa"/>
            <w:gridSpan w:val="2"/>
          </w:tcPr>
          <w:p w14:paraId="2CD716D0" w14:textId="77777777" w:rsidR="00D155B5" w:rsidRPr="007B15E7" w:rsidRDefault="00D155B5" w:rsidP="00555FE4">
            <w:pPr>
              <w:widowControl w:val="0"/>
              <w:tabs>
                <w:tab w:val="decimal" w:pos="72"/>
              </w:tabs>
              <w:jc w:val="center"/>
              <w:rPr>
                <w:rFonts w:ascii="Times New Roman" w:hAnsi="Times New Roman" w:cs="Times New Roman"/>
              </w:rPr>
            </w:pPr>
          </w:p>
        </w:tc>
        <w:tc>
          <w:tcPr>
            <w:tcW w:w="990" w:type="dxa"/>
            <w:gridSpan w:val="2"/>
          </w:tcPr>
          <w:p w14:paraId="5292FE15" w14:textId="7967C377"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-0.28</w:t>
            </w:r>
            <w:r w:rsidRPr="007B15E7">
              <w:rPr>
                <w:rFonts w:ascii="Times New Roman" w:hAnsi="Times New Roman" w:cs="Times New Roman"/>
                <w:vertAlign w:val="superscript"/>
              </w:rPr>
              <w:t>***</w:t>
            </w:r>
          </w:p>
        </w:tc>
        <w:tc>
          <w:tcPr>
            <w:tcW w:w="540" w:type="dxa"/>
            <w:gridSpan w:val="2"/>
          </w:tcPr>
          <w:p w14:paraId="6C2A4145" w14:textId="06B5607B"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r>
      <w:tr w:rsidR="00555FE4" w:rsidRPr="00FE7B59" w14:paraId="07C998D1" w14:textId="2C16E582" w:rsidTr="005900DB">
        <w:trPr>
          <w:gridAfter w:val="1"/>
          <w:wAfter w:w="67" w:type="dxa"/>
        </w:trPr>
        <w:tc>
          <w:tcPr>
            <w:tcW w:w="2448" w:type="dxa"/>
          </w:tcPr>
          <w:p w14:paraId="470B4771" w14:textId="0338B6EC" w:rsidR="00D155B5" w:rsidRPr="007B15E7" w:rsidRDefault="00D155B5" w:rsidP="00D155B5">
            <w:pPr>
              <w:widowControl w:val="0"/>
              <w:ind w:left="252"/>
              <w:rPr>
                <w:rFonts w:ascii="Times New Roman" w:hAnsi="Times New Roman" w:cs="Times New Roman"/>
              </w:rPr>
            </w:pPr>
            <w:r w:rsidRPr="007B15E7">
              <w:rPr>
                <w:rFonts w:ascii="Times New Roman" w:hAnsi="Times New Roman" w:cs="Times New Roman"/>
              </w:rPr>
              <w:t>Relationship Length</w:t>
            </w:r>
          </w:p>
        </w:tc>
        <w:tc>
          <w:tcPr>
            <w:tcW w:w="106" w:type="dxa"/>
            <w:gridSpan w:val="2"/>
          </w:tcPr>
          <w:p w14:paraId="16C0A773" w14:textId="77777777" w:rsidR="00D155B5" w:rsidRPr="007B15E7" w:rsidRDefault="00D155B5" w:rsidP="00D155B5">
            <w:pPr>
              <w:widowControl w:val="0"/>
              <w:rPr>
                <w:rFonts w:ascii="Times New Roman" w:hAnsi="Times New Roman" w:cs="Times New Roman"/>
              </w:rPr>
            </w:pPr>
          </w:p>
        </w:tc>
        <w:tc>
          <w:tcPr>
            <w:tcW w:w="1069" w:type="dxa"/>
            <w:gridSpan w:val="2"/>
          </w:tcPr>
          <w:p w14:paraId="77E4A1BE" w14:textId="1E4E1AEB" w:rsidR="00D155B5" w:rsidRPr="007B15E7" w:rsidRDefault="00D155B5" w:rsidP="00555FE4">
            <w:pPr>
              <w:widowControl w:val="0"/>
              <w:tabs>
                <w:tab w:val="decimal" w:pos="376"/>
              </w:tabs>
              <w:rPr>
                <w:rFonts w:ascii="Times New Roman" w:hAnsi="Times New Roman" w:cs="Times New Roman"/>
              </w:rPr>
            </w:pPr>
            <w:r w:rsidRPr="007B15E7">
              <w:rPr>
                <w:rFonts w:ascii="Times New Roman" w:hAnsi="Times New Roman" w:cs="Times New Roman"/>
              </w:rPr>
              <w:t>0.00</w:t>
            </w:r>
          </w:p>
        </w:tc>
        <w:tc>
          <w:tcPr>
            <w:tcW w:w="540" w:type="dxa"/>
            <w:gridSpan w:val="2"/>
          </w:tcPr>
          <w:p w14:paraId="191DF45B" w14:textId="1D7995B4" w:rsidR="00D155B5" w:rsidRPr="007B15E7" w:rsidRDefault="00D155B5" w:rsidP="00555FE4">
            <w:pPr>
              <w:widowControl w:val="0"/>
              <w:tabs>
                <w:tab w:val="decimal" w:pos="72"/>
              </w:tabs>
              <w:jc w:val="center"/>
              <w:rPr>
                <w:rFonts w:ascii="Times New Roman" w:hAnsi="Times New Roman" w:cs="Times New Roman"/>
              </w:rPr>
            </w:pPr>
            <w:r w:rsidRPr="007B15E7">
              <w:rPr>
                <w:rFonts w:ascii="Times New Roman" w:hAnsi="Times New Roman" w:cs="Times New Roman"/>
              </w:rPr>
              <w:t>0.04</w:t>
            </w:r>
          </w:p>
        </w:tc>
        <w:tc>
          <w:tcPr>
            <w:tcW w:w="106" w:type="dxa"/>
            <w:gridSpan w:val="2"/>
          </w:tcPr>
          <w:p w14:paraId="7FBD260D" w14:textId="77777777" w:rsidR="00D155B5" w:rsidRPr="007B15E7" w:rsidRDefault="00D155B5" w:rsidP="00555FE4">
            <w:pPr>
              <w:widowControl w:val="0"/>
              <w:tabs>
                <w:tab w:val="decimal" w:pos="72"/>
              </w:tabs>
              <w:jc w:val="center"/>
              <w:rPr>
                <w:rFonts w:ascii="Times New Roman" w:hAnsi="Times New Roman" w:cs="Times New Roman"/>
              </w:rPr>
            </w:pPr>
          </w:p>
        </w:tc>
        <w:tc>
          <w:tcPr>
            <w:tcW w:w="884" w:type="dxa"/>
            <w:gridSpan w:val="2"/>
          </w:tcPr>
          <w:p w14:paraId="1669CFB0" w14:textId="3C96EBF5" w:rsidR="00D155B5" w:rsidRPr="007B15E7" w:rsidRDefault="007B15E7" w:rsidP="00555FE4">
            <w:pPr>
              <w:widowControl w:val="0"/>
              <w:tabs>
                <w:tab w:val="decimal" w:pos="72"/>
              </w:tabs>
              <w:rPr>
                <w:rFonts w:ascii="Times New Roman" w:hAnsi="Times New Roman" w:cs="Times New Roman"/>
              </w:rPr>
            </w:pPr>
            <w:r>
              <w:rPr>
                <w:rFonts w:ascii="Times New Roman" w:hAnsi="Times New Roman" w:cs="Times New Roman"/>
              </w:rPr>
              <w:t>-0.03</w:t>
            </w:r>
          </w:p>
        </w:tc>
        <w:tc>
          <w:tcPr>
            <w:tcW w:w="540" w:type="dxa"/>
            <w:gridSpan w:val="2"/>
          </w:tcPr>
          <w:p w14:paraId="74515C4A" w14:textId="6347B936"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0.03</w:t>
            </w:r>
          </w:p>
        </w:tc>
        <w:tc>
          <w:tcPr>
            <w:tcW w:w="270" w:type="dxa"/>
            <w:gridSpan w:val="2"/>
          </w:tcPr>
          <w:p w14:paraId="7C644026" w14:textId="77777777" w:rsidR="00D155B5" w:rsidRPr="007B15E7" w:rsidRDefault="00D155B5" w:rsidP="00555FE4">
            <w:pPr>
              <w:widowControl w:val="0"/>
              <w:tabs>
                <w:tab w:val="decimal" w:pos="72"/>
              </w:tabs>
              <w:jc w:val="center"/>
              <w:rPr>
                <w:rFonts w:ascii="Times New Roman" w:hAnsi="Times New Roman" w:cs="Times New Roman"/>
              </w:rPr>
            </w:pPr>
          </w:p>
        </w:tc>
        <w:tc>
          <w:tcPr>
            <w:tcW w:w="810" w:type="dxa"/>
            <w:gridSpan w:val="2"/>
          </w:tcPr>
          <w:p w14:paraId="2CFDFC6C" w14:textId="5312B88A"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w:t>
            </w:r>
            <w:r w:rsidR="007B15E7">
              <w:rPr>
                <w:rFonts w:ascii="Times New Roman" w:hAnsi="Times New Roman" w:cs="Times New Roman"/>
              </w:rPr>
              <w:t>0.01</w:t>
            </w:r>
          </w:p>
        </w:tc>
        <w:tc>
          <w:tcPr>
            <w:tcW w:w="540" w:type="dxa"/>
            <w:gridSpan w:val="2"/>
          </w:tcPr>
          <w:p w14:paraId="26C99693" w14:textId="246D85DC"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0.04</w:t>
            </w:r>
          </w:p>
        </w:tc>
        <w:tc>
          <w:tcPr>
            <w:tcW w:w="270" w:type="dxa"/>
            <w:gridSpan w:val="2"/>
          </w:tcPr>
          <w:p w14:paraId="075FB1D5"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7D35DC7E" w14:textId="34B0F5E6" w:rsidR="00D155B5" w:rsidRPr="007B15E7" w:rsidRDefault="007B15E7" w:rsidP="00555FE4">
            <w:pPr>
              <w:widowControl w:val="0"/>
              <w:tabs>
                <w:tab w:val="decimal" w:pos="72"/>
              </w:tabs>
              <w:rPr>
                <w:rFonts w:ascii="Times New Roman" w:hAnsi="Times New Roman" w:cs="Times New Roman"/>
              </w:rPr>
            </w:pPr>
            <w:r>
              <w:rPr>
                <w:rFonts w:ascii="Times New Roman" w:hAnsi="Times New Roman" w:cs="Times New Roman"/>
              </w:rPr>
              <w:t>-0.02</w:t>
            </w:r>
          </w:p>
        </w:tc>
        <w:tc>
          <w:tcPr>
            <w:tcW w:w="555" w:type="dxa"/>
            <w:gridSpan w:val="2"/>
          </w:tcPr>
          <w:p w14:paraId="1658BCBF" w14:textId="38DF834B"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0.04</w:t>
            </w:r>
          </w:p>
        </w:tc>
        <w:tc>
          <w:tcPr>
            <w:tcW w:w="106" w:type="dxa"/>
            <w:gridSpan w:val="2"/>
          </w:tcPr>
          <w:p w14:paraId="4C53CA56"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45861CC2" w14:textId="2C4F40C6"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0.02</w:t>
            </w:r>
          </w:p>
        </w:tc>
        <w:tc>
          <w:tcPr>
            <w:tcW w:w="645" w:type="dxa"/>
            <w:gridSpan w:val="2"/>
          </w:tcPr>
          <w:p w14:paraId="450A1E4F" w14:textId="30130FBD"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0.04</w:t>
            </w:r>
          </w:p>
        </w:tc>
        <w:tc>
          <w:tcPr>
            <w:tcW w:w="106" w:type="dxa"/>
            <w:gridSpan w:val="2"/>
          </w:tcPr>
          <w:p w14:paraId="056F865F" w14:textId="77777777" w:rsidR="00D155B5" w:rsidRPr="007B15E7" w:rsidRDefault="00D155B5" w:rsidP="00555FE4">
            <w:pPr>
              <w:widowControl w:val="0"/>
              <w:tabs>
                <w:tab w:val="decimal" w:pos="72"/>
              </w:tabs>
              <w:jc w:val="center"/>
              <w:rPr>
                <w:rFonts w:ascii="Times New Roman" w:hAnsi="Times New Roman" w:cs="Times New Roman"/>
              </w:rPr>
            </w:pPr>
          </w:p>
        </w:tc>
        <w:tc>
          <w:tcPr>
            <w:tcW w:w="990" w:type="dxa"/>
            <w:gridSpan w:val="2"/>
          </w:tcPr>
          <w:p w14:paraId="22828B55" w14:textId="6D19CBF1"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0.01</w:t>
            </w:r>
          </w:p>
        </w:tc>
        <w:tc>
          <w:tcPr>
            <w:tcW w:w="540" w:type="dxa"/>
            <w:gridSpan w:val="2"/>
          </w:tcPr>
          <w:p w14:paraId="052804CA" w14:textId="210F3585"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0.03</w:t>
            </w:r>
          </w:p>
        </w:tc>
      </w:tr>
      <w:tr w:rsidR="00555FE4" w:rsidRPr="00FE7B59" w14:paraId="4BDB83FD" w14:textId="6B4C62BE" w:rsidTr="005900DB">
        <w:trPr>
          <w:gridAfter w:val="1"/>
          <w:wAfter w:w="67" w:type="dxa"/>
        </w:trPr>
        <w:tc>
          <w:tcPr>
            <w:tcW w:w="2448" w:type="dxa"/>
          </w:tcPr>
          <w:p w14:paraId="46BC4058" w14:textId="224B1AB5" w:rsidR="00D155B5" w:rsidRPr="007B15E7" w:rsidRDefault="00D155B5" w:rsidP="00D155B5">
            <w:pPr>
              <w:widowControl w:val="0"/>
              <w:ind w:left="252"/>
              <w:rPr>
                <w:rFonts w:ascii="Times New Roman" w:hAnsi="Times New Roman" w:cs="Times New Roman"/>
              </w:rPr>
            </w:pPr>
            <w:r w:rsidRPr="007B15E7">
              <w:rPr>
                <w:rFonts w:ascii="Times New Roman" w:hAnsi="Times New Roman" w:cs="Times New Roman"/>
              </w:rPr>
              <w:t>Relationship Quality</w:t>
            </w:r>
          </w:p>
        </w:tc>
        <w:tc>
          <w:tcPr>
            <w:tcW w:w="106" w:type="dxa"/>
            <w:gridSpan w:val="2"/>
          </w:tcPr>
          <w:p w14:paraId="3EFD5280" w14:textId="77777777" w:rsidR="00D155B5" w:rsidRPr="007B15E7" w:rsidRDefault="00D155B5" w:rsidP="00D155B5">
            <w:pPr>
              <w:widowControl w:val="0"/>
              <w:rPr>
                <w:rFonts w:ascii="Times New Roman" w:hAnsi="Times New Roman" w:cs="Times New Roman"/>
              </w:rPr>
            </w:pPr>
          </w:p>
        </w:tc>
        <w:tc>
          <w:tcPr>
            <w:tcW w:w="1069" w:type="dxa"/>
            <w:gridSpan w:val="2"/>
          </w:tcPr>
          <w:p w14:paraId="1752CCDF" w14:textId="3B90D858" w:rsidR="00D155B5" w:rsidRPr="007B15E7" w:rsidRDefault="00D155B5" w:rsidP="00555FE4">
            <w:pPr>
              <w:widowControl w:val="0"/>
              <w:tabs>
                <w:tab w:val="decimal" w:pos="376"/>
              </w:tabs>
              <w:rPr>
                <w:rFonts w:ascii="Times New Roman" w:hAnsi="Times New Roman" w:cs="Times New Roman"/>
              </w:rPr>
            </w:pPr>
            <w:r w:rsidRPr="007B15E7">
              <w:rPr>
                <w:rFonts w:ascii="Times New Roman" w:hAnsi="Times New Roman" w:cs="Times New Roman"/>
              </w:rPr>
              <w:t>-0.20</w:t>
            </w:r>
            <w:r w:rsidRPr="007B15E7">
              <w:rPr>
                <w:rFonts w:ascii="Times New Roman" w:hAnsi="Times New Roman" w:cs="Times New Roman"/>
                <w:vertAlign w:val="superscript"/>
              </w:rPr>
              <w:t>*</w:t>
            </w:r>
          </w:p>
        </w:tc>
        <w:tc>
          <w:tcPr>
            <w:tcW w:w="540" w:type="dxa"/>
            <w:gridSpan w:val="2"/>
          </w:tcPr>
          <w:p w14:paraId="5E8A4EB7" w14:textId="7308DC1B" w:rsidR="00D155B5" w:rsidRPr="007B15E7" w:rsidRDefault="00D155B5" w:rsidP="00555FE4">
            <w:pPr>
              <w:widowControl w:val="0"/>
              <w:tabs>
                <w:tab w:val="decimal" w:pos="72"/>
              </w:tabs>
              <w:jc w:val="center"/>
              <w:rPr>
                <w:rFonts w:ascii="Times New Roman" w:hAnsi="Times New Roman" w:cs="Times New Roman"/>
              </w:rPr>
            </w:pPr>
            <w:r w:rsidRPr="007B15E7">
              <w:rPr>
                <w:rFonts w:ascii="Times New Roman" w:hAnsi="Times New Roman" w:cs="Times New Roman"/>
              </w:rPr>
              <w:t>0.09</w:t>
            </w:r>
          </w:p>
        </w:tc>
        <w:tc>
          <w:tcPr>
            <w:tcW w:w="106" w:type="dxa"/>
            <w:gridSpan w:val="2"/>
          </w:tcPr>
          <w:p w14:paraId="0E07E054" w14:textId="77777777" w:rsidR="00D155B5" w:rsidRPr="007B15E7" w:rsidRDefault="00D155B5" w:rsidP="00555FE4">
            <w:pPr>
              <w:widowControl w:val="0"/>
              <w:tabs>
                <w:tab w:val="decimal" w:pos="72"/>
              </w:tabs>
              <w:jc w:val="center"/>
              <w:rPr>
                <w:rFonts w:ascii="Times New Roman" w:hAnsi="Times New Roman" w:cs="Times New Roman"/>
              </w:rPr>
            </w:pPr>
          </w:p>
        </w:tc>
        <w:tc>
          <w:tcPr>
            <w:tcW w:w="884" w:type="dxa"/>
            <w:gridSpan w:val="2"/>
          </w:tcPr>
          <w:p w14:paraId="5F35A6B1" w14:textId="0E0F39EC"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w:t>
            </w:r>
            <w:r w:rsidR="007B15E7">
              <w:rPr>
                <w:rFonts w:ascii="Times New Roman" w:hAnsi="Times New Roman" w:cs="Times New Roman"/>
              </w:rPr>
              <w:t>0.27</w:t>
            </w:r>
            <w:r w:rsidR="007B15E7" w:rsidRPr="007B15E7">
              <w:rPr>
                <w:rFonts w:ascii="Times New Roman" w:hAnsi="Times New Roman" w:cs="Times New Roman"/>
                <w:vertAlign w:val="superscript"/>
              </w:rPr>
              <w:t>***</w:t>
            </w:r>
          </w:p>
        </w:tc>
        <w:tc>
          <w:tcPr>
            <w:tcW w:w="540" w:type="dxa"/>
            <w:gridSpan w:val="2"/>
          </w:tcPr>
          <w:p w14:paraId="2848CCA3" w14:textId="431A6348"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270" w:type="dxa"/>
            <w:gridSpan w:val="2"/>
          </w:tcPr>
          <w:p w14:paraId="52D6E59B" w14:textId="77777777" w:rsidR="00D155B5" w:rsidRPr="007B15E7" w:rsidRDefault="00D155B5" w:rsidP="00555FE4">
            <w:pPr>
              <w:widowControl w:val="0"/>
              <w:tabs>
                <w:tab w:val="decimal" w:pos="72"/>
              </w:tabs>
              <w:jc w:val="center"/>
              <w:rPr>
                <w:rFonts w:ascii="Times New Roman" w:hAnsi="Times New Roman" w:cs="Times New Roman"/>
              </w:rPr>
            </w:pPr>
          </w:p>
        </w:tc>
        <w:tc>
          <w:tcPr>
            <w:tcW w:w="810" w:type="dxa"/>
            <w:gridSpan w:val="2"/>
          </w:tcPr>
          <w:p w14:paraId="19334107" w14:textId="103E59E8"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w:t>
            </w:r>
            <w:r w:rsidR="007B15E7">
              <w:rPr>
                <w:rFonts w:ascii="Times New Roman" w:hAnsi="Times New Roman" w:cs="Times New Roman"/>
              </w:rPr>
              <w:t>0.34</w:t>
            </w:r>
            <w:r w:rsidR="007B15E7" w:rsidRPr="007B15E7">
              <w:rPr>
                <w:rFonts w:ascii="Times New Roman" w:hAnsi="Times New Roman" w:cs="Times New Roman"/>
                <w:vertAlign w:val="superscript"/>
              </w:rPr>
              <w:t>***</w:t>
            </w:r>
          </w:p>
        </w:tc>
        <w:tc>
          <w:tcPr>
            <w:tcW w:w="540" w:type="dxa"/>
            <w:gridSpan w:val="2"/>
          </w:tcPr>
          <w:p w14:paraId="5E527B97" w14:textId="4642056D"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270" w:type="dxa"/>
            <w:gridSpan w:val="2"/>
          </w:tcPr>
          <w:p w14:paraId="6DE5952E"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1B98ECBD" w14:textId="31DCFC28"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w:t>
            </w:r>
            <w:r w:rsidR="007B15E7">
              <w:rPr>
                <w:rFonts w:ascii="Times New Roman" w:hAnsi="Times New Roman" w:cs="Times New Roman"/>
              </w:rPr>
              <w:t>0.35</w:t>
            </w:r>
            <w:r w:rsidR="007B15E7" w:rsidRPr="007B15E7">
              <w:rPr>
                <w:rFonts w:ascii="Times New Roman" w:hAnsi="Times New Roman" w:cs="Times New Roman"/>
                <w:vertAlign w:val="superscript"/>
              </w:rPr>
              <w:t>***</w:t>
            </w:r>
          </w:p>
        </w:tc>
        <w:tc>
          <w:tcPr>
            <w:tcW w:w="555" w:type="dxa"/>
            <w:gridSpan w:val="2"/>
          </w:tcPr>
          <w:p w14:paraId="54BEDF35" w14:textId="31FECE45" w:rsidR="00D155B5" w:rsidRPr="007B15E7" w:rsidRDefault="007B15E7"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c>
          <w:tcPr>
            <w:tcW w:w="106" w:type="dxa"/>
            <w:gridSpan w:val="2"/>
          </w:tcPr>
          <w:p w14:paraId="2E2588BA" w14:textId="77777777" w:rsidR="00D155B5" w:rsidRPr="007B15E7" w:rsidRDefault="00D155B5" w:rsidP="00555FE4">
            <w:pPr>
              <w:widowControl w:val="0"/>
              <w:tabs>
                <w:tab w:val="decimal" w:pos="72"/>
              </w:tabs>
              <w:jc w:val="center"/>
              <w:rPr>
                <w:rFonts w:ascii="Times New Roman" w:hAnsi="Times New Roman" w:cs="Times New Roman"/>
              </w:rPr>
            </w:pPr>
          </w:p>
        </w:tc>
        <w:tc>
          <w:tcPr>
            <w:tcW w:w="869" w:type="dxa"/>
            <w:gridSpan w:val="2"/>
          </w:tcPr>
          <w:p w14:paraId="70FB0D67" w14:textId="7774B7D4"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0.59</w:t>
            </w:r>
            <w:r w:rsidRPr="007B15E7">
              <w:rPr>
                <w:rFonts w:ascii="Times New Roman" w:hAnsi="Times New Roman" w:cs="Times New Roman"/>
                <w:vertAlign w:val="superscript"/>
              </w:rPr>
              <w:t>***</w:t>
            </w:r>
          </w:p>
        </w:tc>
        <w:tc>
          <w:tcPr>
            <w:tcW w:w="645" w:type="dxa"/>
            <w:gridSpan w:val="2"/>
          </w:tcPr>
          <w:p w14:paraId="6A3E0D58" w14:textId="1CA58334"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0.08</w:t>
            </w:r>
          </w:p>
        </w:tc>
        <w:tc>
          <w:tcPr>
            <w:tcW w:w="106" w:type="dxa"/>
            <w:gridSpan w:val="2"/>
          </w:tcPr>
          <w:p w14:paraId="6C74F70D" w14:textId="77777777" w:rsidR="00D155B5" w:rsidRPr="007B15E7" w:rsidRDefault="00D155B5" w:rsidP="00555FE4">
            <w:pPr>
              <w:widowControl w:val="0"/>
              <w:tabs>
                <w:tab w:val="decimal" w:pos="72"/>
              </w:tabs>
              <w:jc w:val="center"/>
              <w:rPr>
                <w:rFonts w:ascii="Times New Roman" w:hAnsi="Times New Roman" w:cs="Times New Roman"/>
              </w:rPr>
            </w:pPr>
          </w:p>
        </w:tc>
        <w:tc>
          <w:tcPr>
            <w:tcW w:w="990" w:type="dxa"/>
            <w:gridSpan w:val="2"/>
          </w:tcPr>
          <w:p w14:paraId="5E369A71" w14:textId="11B1BC89" w:rsidR="00D155B5" w:rsidRPr="007B15E7" w:rsidRDefault="00555FE4" w:rsidP="00555FE4">
            <w:pPr>
              <w:widowControl w:val="0"/>
              <w:tabs>
                <w:tab w:val="decimal" w:pos="72"/>
              </w:tabs>
              <w:rPr>
                <w:rFonts w:ascii="Times New Roman" w:hAnsi="Times New Roman" w:cs="Times New Roman"/>
              </w:rPr>
            </w:pPr>
            <w:r>
              <w:rPr>
                <w:rFonts w:ascii="Times New Roman" w:hAnsi="Times New Roman" w:cs="Times New Roman"/>
              </w:rPr>
              <w:t xml:space="preserve"> 0.30</w:t>
            </w:r>
            <w:r w:rsidRPr="007B15E7">
              <w:rPr>
                <w:rFonts w:ascii="Times New Roman" w:hAnsi="Times New Roman" w:cs="Times New Roman"/>
                <w:vertAlign w:val="superscript"/>
              </w:rPr>
              <w:t>***</w:t>
            </w:r>
          </w:p>
        </w:tc>
        <w:tc>
          <w:tcPr>
            <w:tcW w:w="540" w:type="dxa"/>
            <w:gridSpan w:val="2"/>
          </w:tcPr>
          <w:p w14:paraId="6FCFD077" w14:textId="4EB17F22" w:rsidR="00D155B5" w:rsidRPr="007B15E7" w:rsidRDefault="00555FE4" w:rsidP="00555FE4">
            <w:pPr>
              <w:widowControl w:val="0"/>
              <w:tabs>
                <w:tab w:val="decimal" w:pos="72"/>
              </w:tabs>
              <w:jc w:val="center"/>
              <w:rPr>
                <w:rFonts w:ascii="Times New Roman" w:hAnsi="Times New Roman" w:cs="Times New Roman"/>
              </w:rPr>
            </w:pPr>
            <w:r>
              <w:rPr>
                <w:rFonts w:ascii="Times New Roman" w:hAnsi="Times New Roman" w:cs="Times New Roman"/>
              </w:rPr>
              <w:t>0.07</w:t>
            </w:r>
          </w:p>
        </w:tc>
      </w:tr>
      <w:tr w:rsidR="00555FE4" w:rsidRPr="00D53DB3" w14:paraId="1F6B0FAE" w14:textId="127D6942" w:rsidTr="00555FE4">
        <w:tc>
          <w:tcPr>
            <w:tcW w:w="2515" w:type="dxa"/>
            <w:gridSpan w:val="2"/>
          </w:tcPr>
          <w:p w14:paraId="219462F5" w14:textId="658F5F70" w:rsidR="00D155B5" w:rsidRPr="007B15E7" w:rsidRDefault="00D155B5" w:rsidP="00D155B5">
            <w:pPr>
              <w:widowControl w:val="0"/>
              <w:ind w:left="252"/>
              <w:rPr>
                <w:rFonts w:ascii="Times New Roman" w:hAnsi="Times New Roman" w:cs="Times New Roman"/>
              </w:rPr>
            </w:pPr>
          </w:p>
        </w:tc>
        <w:tc>
          <w:tcPr>
            <w:tcW w:w="106" w:type="dxa"/>
            <w:gridSpan w:val="2"/>
          </w:tcPr>
          <w:p w14:paraId="54A5211A" w14:textId="77777777" w:rsidR="00D155B5" w:rsidRPr="007B15E7" w:rsidRDefault="00D155B5" w:rsidP="00D155B5">
            <w:pPr>
              <w:widowControl w:val="0"/>
              <w:rPr>
                <w:rFonts w:ascii="Times New Roman" w:hAnsi="Times New Roman" w:cs="Times New Roman"/>
              </w:rPr>
            </w:pPr>
          </w:p>
        </w:tc>
        <w:tc>
          <w:tcPr>
            <w:tcW w:w="1069" w:type="dxa"/>
            <w:gridSpan w:val="2"/>
          </w:tcPr>
          <w:p w14:paraId="5DF3C2F4" w14:textId="324393F1" w:rsidR="00D155B5" w:rsidRPr="007B15E7" w:rsidRDefault="00D155B5" w:rsidP="00D155B5">
            <w:pPr>
              <w:widowControl w:val="0"/>
              <w:tabs>
                <w:tab w:val="decimal" w:pos="376"/>
              </w:tabs>
              <w:jc w:val="center"/>
              <w:rPr>
                <w:rFonts w:ascii="Times New Roman" w:hAnsi="Times New Roman" w:cs="Times New Roman"/>
              </w:rPr>
            </w:pPr>
          </w:p>
        </w:tc>
        <w:tc>
          <w:tcPr>
            <w:tcW w:w="540" w:type="dxa"/>
            <w:gridSpan w:val="2"/>
          </w:tcPr>
          <w:p w14:paraId="6B8AE2AE" w14:textId="5A094FB4" w:rsidR="00D155B5" w:rsidRPr="007B15E7" w:rsidRDefault="00D155B5" w:rsidP="00D155B5">
            <w:pPr>
              <w:widowControl w:val="0"/>
              <w:tabs>
                <w:tab w:val="decimal" w:pos="72"/>
              </w:tabs>
              <w:jc w:val="center"/>
              <w:rPr>
                <w:rFonts w:ascii="Times New Roman" w:hAnsi="Times New Roman" w:cs="Times New Roman"/>
              </w:rPr>
            </w:pPr>
          </w:p>
        </w:tc>
        <w:tc>
          <w:tcPr>
            <w:tcW w:w="106" w:type="dxa"/>
            <w:gridSpan w:val="2"/>
          </w:tcPr>
          <w:p w14:paraId="124434A4" w14:textId="77777777" w:rsidR="00D155B5" w:rsidRPr="007B15E7" w:rsidRDefault="00D155B5" w:rsidP="00D155B5">
            <w:pPr>
              <w:widowControl w:val="0"/>
              <w:tabs>
                <w:tab w:val="decimal" w:pos="72"/>
              </w:tabs>
              <w:jc w:val="center"/>
              <w:rPr>
                <w:rFonts w:ascii="Times New Roman" w:hAnsi="Times New Roman" w:cs="Times New Roman"/>
              </w:rPr>
            </w:pPr>
          </w:p>
        </w:tc>
        <w:tc>
          <w:tcPr>
            <w:tcW w:w="884" w:type="dxa"/>
            <w:gridSpan w:val="2"/>
          </w:tcPr>
          <w:p w14:paraId="5DA444D4" w14:textId="77777777" w:rsidR="00D155B5" w:rsidRPr="007B15E7" w:rsidRDefault="00D155B5" w:rsidP="00D155B5">
            <w:pPr>
              <w:widowControl w:val="0"/>
              <w:tabs>
                <w:tab w:val="decimal" w:pos="72"/>
              </w:tabs>
              <w:jc w:val="center"/>
              <w:rPr>
                <w:rFonts w:ascii="Times New Roman" w:hAnsi="Times New Roman" w:cs="Times New Roman"/>
              </w:rPr>
            </w:pPr>
          </w:p>
        </w:tc>
        <w:tc>
          <w:tcPr>
            <w:tcW w:w="540" w:type="dxa"/>
            <w:gridSpan w:val="2"/>
          </w:tcPr>
          <w:p w14:paraId="01F15D46" w14:textId="77777777" w:rsidR="00D155B5" w:rsidRPr="007B15E7" w:rsidRDefault="00D155B5" w:rsidP="00D155B5">
            <w:pPr>
              <w:widowControl w:val="0"/>
              <w:tabs>
                <w:tab w:val="decimal" w:pos="72"/>
              </w:tabs>
              <w:jc w:val="center"/>
              <w:rPr>
                <w:rFonts w:ascii="Times New Roman" w:hAnsi="Times New Roman" w:cs="Times New Roman"/>
              </w:rPr>
            </w:pPr>
          </w:p>
        </w:tc>
        <w:tc>
          <w:tcPr>
            <w:tcW w:w="270" w:type="dxa"/>
            <w:gridSpan w:val="2"/>
          </w:tcPr>
          <w:p w14:paraId="73200A30" w14:textId="77777777" w:rsidR="00D155B5" w:rsidRPr="007B15E7" w:rsidRDefault="00D155B5" w:rsidP="00D155B5">
            <w:pPr>
              <w:widowControl w:val="0"/>
              <w:tabs>
                <w:tab w:val="decimal" w:pos="72"/>
              </w:tabs>
              <w:jc w:val="center"/>
              <w:rPr>
                <w:rFonts w:ascii="Times New Roman" w:hAnsi="Times New Roman" w:cs="Times New Roman"/>
              </w:rPr>
            </w:pPr>
          </w:p>
        </w:tc>
        <w:tc>
          <w:tcPr>
            <w:tcW w:w="810" w:type="dxa"/>
            <w:gridSpan w:val="2"/>
          </w:tcPr>
          <w:p w14:paraId="2F33C76E" w14:textId="77777777" w:rsidR="00D155B5" w:rsidRPr="007B15E7" w:rsidRDefault="00D155B5" w:rsidP="00D155B5">
            <w:pPr>
              <w:widowControl w:val="0"/>
              <w:tabs>
                <w:tab w:val="decimal" w:pos="72"/>
              </w:tabs>
              <w:jc w:val="center"/>
              <w:rPr>
                <w:rFonts w:ascii="Times New Roman" w:hAnsi="Times New Roman" w:cs="Times New Roman"/>
              </w:rPr>
            </w:pPr>
          </w:p>
        </w:tc>
        <w:tc>
          <w:tcPr>
            <w:tcW w:w="540" w:type="dxa"/>
            <w:gridSpan w:val="2"/>
          </w:tcPr>
          <w:p w14:paraId="70768154" w14:textId="77777777" w:rsidR="00D155B5" w:rsidRPr="007B15E7" w:rsidRDefault="00D155B5" w:rsidP="00D155B5">
            <w:pPr>
              <w:widowControl w:val="0"/>
              <w:tabs>
                <w:tab w:val="decimal" w:pos="72"/>
              </w:tabs>
              <w:jc w:val="center"/>
              <w:rPr>
                <w:rFonts w:ascii="Times New Roman" w:hAnsi="Times New Roman" w:cs="Times New Roman"/>
              </w:rPr>
            </w:pPr>
          </w:p>
        </w:tc>
        <w:tc>
          <w:tcPr>
            <w:tcW w:w="270" w:type="dxa"/>
            <w:gridSpan w:val="2"/>
          </w:tcPr>
          <w:p w14:paraId="5EC44EEE" w14:textId="77777777" w:rsidR="00D155B5" w:rsidRPr="007B15E7" w:rsidRDefault="00D155B5" w:rsidP="00D155B5">
            <w:pPr>
              <w:widowControl w:val="0"/>
              <w:tabs>
                <w:tab w:val="decimal" w:pos="72"/>
              </w:tabs>
              <w:jc w:val="center"/>
              <w:rPr>
                <w:rFonts w:ascii="Times New Roman" w:hAnsi="Times New Roman" w:cs="Times New Roman"/>
              </w:rPr>
            </w:pPr>
          </w:p>
        </w:tc>
        <w:tc>
          <w:tcPr>
            <w:tcW w:w="869" w:type="dxa"/>
            <w:gridSpan w:val="2"/>
          </w:tcPr>
          <w:p w14:paraId="2C14ECF5" w14:textId="77777777" w:rsidR="00D155B5" w:rsidRPr="007B15E7" w:rsidRDefault="00D155B5" w:rsidP="00D155B5">
            <w:pPr>
              <w:widowControl w:val="0"/>
              <w:tabs>
                <w:tab w:val="decimal" w:pos="72"/>
              </w:tabs>
              <w:jc w:val="center"/>
              <w:rPr>
                <w:rFonts w:ascii="Times New Roman" w:hAnsi="Times New Roman" w:cs="Times New Roman"/>
              </w:rPr>
            </w:pPr>
          </w:p>
        </w:tc>
        <w:tc>
          <w:tcPr>
            <w:tcW w:w="555" w:type="dxa"/>
            <w:gridSpan w:val="2"/>
          </w:tcPr>
          <w:p w14:paraId="39D34D71" w14:textId="77777777" w:rsidR="00D155B5" w:rsidRPr="007B15E7" w:rsidRDefault="00D155B5" w:rsidP="00D155B5">
            <w:pPr>
              <w:widowControl w:val="0"/>
              <w:tabs>
                <w:tab w:val="decimal" w:pos="72"/>
              </w:tabs>
              <w:jc w:val="center"/>
              <w:rPr>
                <w:rFonts w:ascii="Times New Roman" w:hAnsi="Times New Roman" w:cs="Times New Roman"/>
              </w:rPr>
            </w:pPr>
          </w:p>
        </w:tc>
        <w:tc>
          <w:tcPr>
            <w:tcW w:w="106" w:type="dxa"/>
            <w:gridSpan w:val="2"/>
          </w:tcPr>
          <w:p w14:paraId="42252462" w14:textId="77777777" w:rsidR="00D155B5" w:rsidRPr="007B15E7" w:rsidRDefault="00D155B5" w:rsidP="00D155B5">
            <w:pPr>
              <w:widowControl w:val="0"/>
              <w:tabs>
                <w:tab w:val="decimal" w:pos="72"/>
              </w:tabs>
              <w:jc w:val="center"/>
              <w:rPr>
                <w:rFonts w:ascii="Times New Roman" w:hAnsi="Times New Roman" w:cs="Times New Roman"/>
              </w:rPr>
            </w:pPr>
          </w:p>
        </w:tc>
        <w:tc>
          <w:tcPr>
            <w:tcW w:w="869" w:type="dxa"/>
            <w:gridSpan w:val="2"/>
          </w:tcPr>
          <w:p w14:paraId="25F19ECB" w14:textId="77777777" w:rsidR="00D155B5" w:rsidRPr="007B15E7" w:rsidRDefault="00D155B5" w:rsidP="00D155B5">
            <w:pPr>
              <w:widowControl w:val="0"/>
              <w:tabs>
                <w:tab w:val="decimal" w:pos="72"/>
              </w:tabs>
              <w:jc w:val="center"/>
              <w:rPr>
                <w:rFonts w:ascii="Times New Roman" w:hAnsi="Times New Roman" w:cs="Times New Roman"/>
              </w:rPr>
            </w:pPr>
          </w:p>
        </w:tc>
        <w:tc>
          <w:tcPr>
            <w:tcW w:w="645" w:type="dxa"/>
            <w:gridSpan w:val="2"/>
          </w:tcPr>
          <w:p w14:paraId="41658765" w14:textId="77777777" w:rsidR="00D155B5" w:rsidRPr="007B15E7" w:rsidRDefault="00D155B5" w:rsidP="00D155B5">
            <w:pPr>
              <w:widowControl w:val="0"/>
              <w:tabs>
                <w:tab w:val="decimal" w:pos="72"/>
              </w:tabs>
              <w:jc w:val="center"/>
              <w:rPr>
                <w:rFonts w:ascii="Times New Roman" w:hAnsi="Times New Roman" w:cs="Times New Roman"/>
              </w:rPr>
            </w:pPr>
          </w:p>
        </w:tc>
        <w:tc>
          <w:tcPr>
            <w:tcW w:w="106" w:type="dxa"/>
            <w:gridSpan w:val="2"/>
          </w:tcPr>
          <w:p w14:paraId="703BBE8C" w14:textId="77777777" w:rsidR="00D155B5" w:rsidRPr="007B15E7" w:rsidRDefault="00D155B5" w:rsidP="00D155B5">
            <w:pPr>
              <w:widowControl w:val="0"/>
              <w:tabs>
                <w:tab w:val="decimal" w:pos="72"/>
              </w:tabs>
              <w:jc w:val="center"/>
              <w:rPr>
                <w:rFonts w:ascii="Times New Roman" w:hAnsi="Times New Roman" w:cs="Times New Roman"/>
              </w:rPr>
            </w:pPr>
          </w:p>
        </w:tc>
        <w:tc>
          <w:tcPr>
            <w:tcW w:w="990" w:type="dxa"/>
            <w:gridSpan w:val="2"/>
          </w:tcPr>
          <w:p w14:paraId="3F09FC31" w14:textId="77777777" w:rsidR="00D155B5" w:rsidRPr="007B15E7" w:rsidRDefault="00D155B5" w:rsidP="00D155B5">
            <w:pPr>
              <w:widowControl w:val="0"/>
              <w:tabs>
                <w:tab w:val="decimal" w:pos="72"/>
              </w:tabs>
              <w:jc w:val="center"/>
              <w:rPr>
                <w:rFonts w:ascii="Times New Roman" w:hAnsi="Times New Roman" w:cs="Times New Roman"/>
              </w:rPr>
            </w:pPr>
          </w:p>
        </w:tc>
        <w:tc>
          <w:tcPr>
            <w:tcW w:w="540" w:type="dxa"/>
            <w:gridSpan w:val="2"/>
          </w:tcPr>
          <w:p w14:paraId="7D1CBD09" w14:textId="77777777" w:rsidR="00D155B5" w:rsidRPr="007B15E7" w:rsidRDefault="00D155B5" w:rsidP="00D155B5">
            <w:pPr>
              <w:widowControl w:val="0"/>
              <w:tabs>
                <w:tab w:val="decimal" w:pos="72"/>
              </w:tabs>
              <w:jc w:val="center"/>
              <w:rPr>
                <w:rFonts w:ascii="Times New Roman" w:hAnsi="Times New Roman" w:cs="Times New Roman"/>
              </w:rPr>
            </w:pPr>
          </w:p>
        </w:tc>
      </w:tr>
    </w:tbl>
    <w:p w14:paraId="3B252F88" w14:textId="7FD92FBC" w:rsidR="004622E0" w:rsidRPr="006F0830" w:rsidRDefault="004622E0" w:rsidP="00C5314C">
      <w:pPr>
        <w:widowControl w:val="0"/>
        <w:spacing w:before="120"/>
        <w:ind w:left="-270" w:firstLine="270"/>
      </w:pPr>
      <w:r w:rsidRPr="006F0830">
        <w:rPr>
          <w:i/>
          <w:szCs w:val="20"/>
        </w:rPr>
        <w:t>Note</w:t>
      </w:r>
      <w:r w:rsidRPr="006F0830">
        <w:rPr>
          <w:szCs w:val="20"/>
        </w:rPr>
        <w:t xml:space="preserve">. </w:t>
      </w:r>
      <w:proofErr w:type="spellStart"/>
      <w:r w:rsidR="00C5314C">
        <w:rPr>
          <w:i/>
          <w:iCs/>
          <w:szCs w:val="20"/>
        </w:rPr>
        <w:t>d</w:t>
      </w:r>
      <w:r w:rsidR="00555FE4">
        <w:rPr>
          <w:i/>
          <w:iCs/>
          <w:szCs w:val="20"/>
        </w:rPr>
        <w:t>f</w:t>
      </w:r>
      <w:proofErr w:type="spellEnd"/>
      <w:r w:rsidR="00555FE4">
        <w:t>= 120</w:t>
      </w:r>
      <w:r w:rsidR="00C5314C">
        <w:t xml:space="preserve">; </w:t>
      </w:r>
      <w:r>
        <w:rPr>
          <w:rFonts w:eastAsia="Calibri"/>
          <w:bCs/>
          <w:szCs w:val="20"/>
        </w:rPr>
        <w:t xml:space="preserve">* </w:t>
      </w:r>
      <w:r w:rsidRPr="006F0830">
        <w:rPr>
          <w:rFonts w:eastAsia="Calibri"/>
          <w:bCs/>
          <w:i/>
          <w:szCs w:val="20"/>
        </w:rPr>
        <w:t>p</w:t>
      </w:r>
      <w:r w:rsidRPr="006F0830">
        <w:rPr>
          <w:rFonts w:eastAsia="Calibri"/>
          <w:bCs/>
          <w:szCs w:val="20"/>
        </w:rPr>
        <w:t xml:space="preserve"> &lt;</w:t>
      </w:r>
      <w:r>
        <w:rPr>
          <w:rFonts w:eastAsia="Calibri"/>
          <w:bCs/>
          <w:szCs w:val="20"/>
        </w:rPr>
        <w:t xml:space="preserve"> .05 level. </w:t>
      </w:r>
      <w:r w:rsidRPr="006F0830">
        <w:rPr>
          <w:rFonts w:eastAsia="Times New Roman"/>
          <w:color w:val="000000"/>
        </w:rPr>
        <w:t xml:space="preserve">** </w:t>
      </w:r>
      <w:r w:rsidRPr="006F0830">
        <w:rPr>
          <w:rFonts w:eastAsia="Times New Roman"/>
          <w:i/>
          <w:iCs/>
          <w:color w:val="000000"/>
        </w:rPr>
        <w:t xml:space="preserve">p </w:t>
      </w:r>
      <w:r w:rsidRPr="006F0830">
        <w:rPr>
          <w:rFonts w:eastAsia="Times New Roman"/>
          <w:color w:val="000000"/>
        </w:rPr>
        <w:t>&lt; .01</w:t>
      </w:r>
      <w:r>
        <w:rPr>
          <w:rFonts w:eastAsia="Times New Roman"/>
          <w:color w:val="000000"/>
        </w:rPr>
        <w:t xml:space="preserve"> leve</w:t>
      </w:r>
      <w:r w:rsidR="00206CA0">
        <w:rPr>
          <w:rFonts w:eastAsia="Times New Roman"/>
          <w:color w:val="000000"/>
        </w:rPr>
        <w:t xml:space="preserve">l. </w:t>
      </w:r>
      <w:r w:rsidR="00206CA0" w:rsidRPr="006F0830">
        <w:rPr>
          <w:rFonts w:eastAsia="Times New Roman"/>
          <w:color w:val="000000"/>
        </w:rPr>
        <w:t>*</w:t>
      </w:r>
      <w:r w:rsidR="00206CA0">
        <w:rPr>
          <w:rFonts w:eastAsia="Times New Roman"/>
          <w:color w:val="000000"/>
        </w:rPr>
        <w:t>*</w:t>
      </w:r>
      <w:r w:rsidR="00206CA0" w:rsidRPr="006F0830">
        <w:rPr>
          <w:rFonts w:eastAsia="Times New Roman"/>
          <w:color w:val="000000"/>
        </w:rPr>
        <w:t xml:space="preserve">* </w:t>
      </w:r>
      <w:r w:rsidR="00206CA0" w:rsidRPr="006F0830">
        <w:rPr>
          <w:rFonts w:eastAsia="Times New Roman"/>
          <w:i/>
          <w:iCs/>
          <w:color w:val="000000"/>
        </w:rPr>
        <w:t xml:space="preserve">p </w:t>
      </w:r>
      <w:r w:rsidR="00206CA0" w:rsidRPr="006F0830">
        <w:rPr>
          <w:rFonts w:eastAsia="Times New Roman"/>
          <w:color w:val="000000"/>
        </w:rPr>
        <w:t>&lt; .0</w:t>
      </w:r>
      <w:r w:rsidR="00206CA0">
        <w:rPr>
          <w:rFonts w:eastAsia="Times New Roman"/>
          <w:color w:val="000000"/>
        </w:rPr>
        <w:t>0</w:t>
      </w:r>
      <w:r w:rsidR="00206CA0" w:rsidRPr="006F0830">
        <w:rPr>
          <w:rFonts w:eastAsia="Times New Roman"/>
          <w:color w:val="000000"/>
        </w:rPr>
        <w:t>1</w:t>
      </w:r>
      <w:r w:rsidR="00206CA0">
        <w:rPr>
          <w:rFonts w:eastAsia="Times New Roman"/>
          <w:color w:val="000000"/>
        </w:rPr>
        <w:t xml:space="preserve"> level</w:t>
      </w:r>
      <w:r>
        <w:rPr>
          <w:rFonts w:eastAsia="Times New Roman"/>
          <w:color w:val="000000"/>
        </w:rPr>
        <w:t xml:space="preserve"> </w:t>
      </w:r>
    </w:p>
    <w:p w14:paraId="21A493D7" w14:textId="734A384D" w:rsidR="004622E0" w:rsidRDefault="00732418" w:rsidP="005900DB">
      <w:pPr>
        <w:rPr>
          <w:bCs/>
        </w:rPr>
        <w:sectPr w:rsidR="004622E0" w:rsidSect="000E694A">
          <w:pgSz w:w="15840" w:h="12240" w:orient="landscape"/>
          <w:pgMar w:top="1440" w:right="1440" w:bottom="1440" w:left="1440" w:header="720" w:footer="720" w:gutter="0"/>
          <w:cols w:space="720"/>
          <w:docGrid w:linePitch="360"/>
        </w:sectPr>
      </w:pPr>
      <w:bookmarkStart w:id="62" w:name="_Hlk70600811"/>
      <w:r>
        <w:rPr>
          <w:rFonts w:eastAsiaTheme="majorEastAsia"/>
          <w:bCs/>
          <w:color w:val="000000" w:themeColor="text1"/>
          <w:szCs w:val="28"/>
        </w:rPr>
        <w:t xml:space="preserve"> </w:t>
      </w:r>
    </w:p>
    <w:bookmarkEnd w:id="62"/>
    <w:p w14:paraId="44B33F8A" w14:textId="53ADE10E" w:rsidR="00A03029" w:rsidRPr="00F831E9" w:rsidRDefault="00A03029" w:rsidP="00A03029">
      <w:pPr>
        <w:spacing w:line="480" w:lineRule="auto"/>
        <w:jc w:val="center"/>
      </w:pPr>
      <w:r>
        <w:rPr>
          <w:b/>
        </w:rPr>
        <w:lastRenderedPageBreak/>
        <w:t xml:space="preserve">Study </w:t>
      </w:r>
      <w:r w:rsidR="00E0418F">
        <w:rPr>
          <w:b/>
        </w:rPr>
        <w:t>3</w:t>
      </w:r>
      <w:r>
        <w:rPr>
          <w:b/>
        </w:rPr>
        <w:t xml:space="preserve"> </w:t>
      </w:r>
      <w:r w:rsidRPr="00F831E9">
        <w:rPr>
          <w:b/>
        </w:rPr>
        <w:t>Method</w:t>
      </w:r>
      <w:r>
        <w:rPr>
          <w:b/>
        </w:rPr>
        <w:t xml:space="preserve"> and Results Supplement- Supervisor Fairness</w:t>
      </w:r>
    </w:p>
    <w:p w14:paraId="2B995F0F" w14:textId="45FAFDDE" w:rsidR="00A03029" w:rsidRDefault="00A03029" w:rsidP="00A03029">
      <w:pPr>
        <w:spacing w:line="480" w:lineRule="auto"/>
        <w:ind w:firstLine="720"/>
      </w:pPr>
      <w:r>
        <w:t>P</w:t>
      </w:r>
      <w:r w:rsidRPr="00F831E9">
        <w:t>articipants</w:t>
      </w:r>
      <w:r>
        <w:t xml:space="preserve"> also</w:t>
      </w:r>
      <w:r w:rsidRPr="00F831E9">
        <w:t xml:space="preserve"> assessed how their evaluations of the </w:t>
      </w:r>
      <w:r>
        <w:t xml:space="preserve">supervisors’ fairness was impacted by the extent to which they rewarded flattery with favorable treatment (single item: 1 = </w:t>
      </w:r>
      <w:r w:rsidRPr="001049A5">
        <w:rPr>
          <w:i/>
          <w:iCs/>
        </w:rPr>
        <w:t>not at all</w:t>
      </w:r>
      <w:r>
        <w:t xml:space="preserve">, 7 = </w:t>
      </w:r>
      <w:r w:rsidRPr="001049A5">
        <w:rPr>
          <w:i/>
          <w:iCs/>
        </w:rPr>
        <w:t>to a great extent</w:t>
      </w:r>
      <w:r>
        <w:t xml:space="preserve">). </w:t>
      </w:r>
      <w:r w:rsidRPr="00F831E9">
        <w:t xml:space="preserve">Participants viewed </w:t>
      </w:r>
      <w:r>
        <w:t>leaders who strongly rewarded flattery as less fair (</w:t>
      </w:r>
      <w:r w:rsidR="00DD7202">
        <w:rPr>
          <w:i/>
          <w:iCs/>
        </w:rPr>
        <w:t>b</w:t>
      </w:r>
      <w:r>
        <w:t xml:space="preserve"> = -0.61, </w:t>
      </w:r>
      <w:r>
        <w:rPr>
          <w:i/>
          <w:iCs/>
        </w:rPr>
        <w:t>SE</w:t>
      </w:r>
      <w:r>
        <w:t xml:space="preserve"> = .08, </w:t>
      </w:r>
      <w:proofErr w:type="gramStart"/>
      <w:r>
        <w:rPr>
          <w:i/>
          <w:iCs/>
        </w:rPr>
        <w:t>t</w:t>
      </w:r>
      <w:r w:rsidRPr="004B6C1F">
        <w:t>(</w:t>
      </w:r>
      <w:proofErr w:type="gramEnd"/>
      <w:r>
        <w:t xml:space="preserve">122) = -7.89, </w:t>
      </w:r>
      <w:r>
        <w:rPr>
          <w:i/>
          <w:iCs/>
        </w:rPr>
        <w:t>p</w:t>
      </w:r>
      <w:r>
        <w:t xml:space="preserve"> &lt; .001). These results follow our previous study in showing that being seen granting favors after flattery negatively impacts perceptions of fairness.</w:t>
      </w:r>
    </w:p>
    <w:p w14:paraId="38B60677" w14:textId="17EAF742" w:rsidR="00A03029" w:rsidRPr="00F831E9" w:rsidRDefault="00A03029" w:rsidP="00A03029">
      <w:pPr>
        <w:spacing w:line="480" w:lineRule="auto"/>
        <w:jc w:val="center"/>
      </w:pPr>
      <w:r>
        <w:rPr>
          <w:b/>
        </w:rPr>
        <w:t xml:space="preserve">Study </w:t>
      </w:r>
      <w:r w:rsidR="00E0418F">
        <w:rPr>
          <w:b/>
        </w:rPr>
        <w:t>3</w:t>
      </w:r>
      <w:r>
        <w:rPr>
          <w:b/>
        </w:rPr>
        <w:t xml:space="preserve"> </w:t>
      </w:r>
      <w:r w:rsidRPr="00F831E9">
        <w:rPr>
          <w:b/>
        </w:rPr>
        <w:t>Method</w:t>
      </w:r>
      <w:r>
        <w:rPr>
          <w:b/>
        </w:rPr>
        <w:t xml:space="preserve"> and Results Supplement- Overall Impression</w:t>
      </w:r>
    </w:p>
    <w:p w14:paraId="3A22D8B9" w14:textId="77777777" w:rsidR="00A03029" w:rsidRDefault="00A03029" w:rsidP="00A03029">
      <w:pPr>
        <w:spacing w:line="480" w:lineRule="auto"/>
        <w:ind w:firstLine="720"/>
      </w:pPr>
      <w:r w:rsidRPr="001C295C">
        <w:t>Participants rated how the supervisor’s response impacted their overall impression of him or her</w:t>
      </w:r>
      <w:r w:rsidRPr="00BA389C">
        <w:t xml:space="preserve"> (</w:t>
      </w:r>
      <w:r w:rsidRPr="006142CC">
        <w:t>-3</w:t>
      </w:r>
      <w:r>
        <w:t xml:space="preserve"> </w:t>
      </w:r>
      <w:r w:rsidRPr="00BA389C">
        <w:t xml:space="preserve">= </w:t>
      </w:r>
      <w:r w:rsidRPr="006142CC">
        <w:rPr>
          <w:i/>
          <w:iCs/>
        </w:rPr>
        <w:t>became very negative</w:t>
      </w:r>
      <w:r w:rsidRPr="00BA389C">
        <w:t xml:space="preserve">, </w:t>
      </w:r>
      <w:r w:rsidRPr="006142CC">
        <w:t>+3</w:t>
      </w:r>
      <w:r w:rsidRPr="00BA389C">
        <w:t xml:space="preserve"> = </w:t>
      </w:r>
      <w:r w:rsidRPr="006142CC">
        <w:rPr>
          <w:i/>
          <w:iCs/>
        </w:rPr>
        <w:t>became very positive</w:t>
      </w:r>
      <w:r>
        <w:t>).</w:t>
      </w:r>
    </w:p>
    <w:p w14:paraId="65E114B6" w14:textId="53B2A927" w:rsidR="00A03029" w:rsidRPr="00B95D72" w:rsidRDefault="00A03029" w:rsidP="00A03029">
      <w:pPr>
        <w:spacing w:line="480" w:lineRule="auto"/>
        <w:ind w:firstLine="720"/>
      </w:pPr>
      <w:r w:rsidRPr="001C295C">
        <w:t>We also found that participants who perceived supervisors to have rewarded flattery had worse overall impressions of them (</w:t>
      </w:r>
      <w:r w:rsidR="00DD7202">
        <w:rPr>
          <w:i/>
          <w:iCs/>
        </w:rPr>
        <w:t>b</w:t>
      </w:r>
      <w:r w:rsidRPr="001C295C">
        <w:t xml:space="preserve"> = -.32, </w:t>
      </w:r>
      <w:r w:rsidRPr="001C295C">
        <w:rPr>
          <w:i/>
          <w:iCs/>
        </w:rPr>
        <w:t>SE</w:t>
      </w:r>
      <w:r w:rsidRPr="001C295C">
        <w:t xml:space="preserve"> = .08, </w:t>
      </w:r>
      <w:proofErr w:type="gramStart"/>
      <w:r w:rsidRPr="001C295C">
        <w:rPr>
          <w:i/>
          <w:iCs/>
        </w:rPr>
        <w:t>t</w:t>
      </w:r>
      <w:r w:rsidRPr="001C295C">
        <w:t>(</w:t>
      </w:r>
      <w:proofErr w:type="gramEnd"/>
      <w:r w:rsidRPr="001C295C">
        <w:t xml:space="preserve">120) = -4.18, </w:t>
      </w:r>
      <w:r w:rsidRPr="001C295C">
        <w:rPr>
          <w:i/>
          <w:iCs/>
        </w:rPr>
        <w:t>p</w:t>
      </w:r>
      <w:r w:rsidRPr="001C295C">
        <w:t xml:space="preserve"> &lt; .001), supporting </w:t>
      </w:r>
      <w:r>
        <w:t>our predictions</w:t>
      </w:r>
      <w:r w:rsidRPr="001C295C">
        <w:t xml:space="preserve">. For our mediation analysis, </w:t>
      </w:r>
      <w:r w:rsidRPr="001C295C">
        <w:rPr>
          <w:bCs/>
          <w:iCs/>
        </w:rPr>
        <w:t xml:space="preserve">we found that perceived naiveté mediated the effect of </w:t>
      </w:r>
      <w:r w:rsidR="00E0418F">
        <w:rPr>
          <w:bCs/>
          <w:iCs/>
        </w:rPr>
        <w:t>favor granting</w:t>
      </w:r>
      <w:r w:rsidRPr="001C295C">
        <w:rPr>
          <w:bCs/>
          <w:iCs/>
        </w:rPr>
        <w:t xml:space="preserve"> on overall impressions of the supervisor (</w:t>
      </w:r>
      <w:r w:rsidRPr="001C295C">
        <w:t xml:space="preserve">indirect effect = -.10, </w:t>
      </w:r>
      <w:r w:rsidRPr="001C295C">
        <w:rPr>
          <w:i/>
          <w:iCs/>
        </w:rPr>
        <w:t>SE</w:t>
      </w:r>
      <w:r w:rsidRPr="001C295C">
        <w:t xml:space="preserve"> = .06, 95% CI</w:t>
      </w:r>
      <w:r w:rsidRPr="001C295C">
        <w:rPr>
          <w:vertAlign w:val="subscript"/>
        </w:rPr>
        <w:t>BC</w:t>
      </w:r>
      <w:r w:rsidRPr="001C295C">
        <w:t xml:space="preserve"> [ -0.25, -0.03]),</w:t>
      </w:r>
      <w:r w:rsidRPr="001C295C">
        <w:rPr>
          <w:bCs/>
          <w:iCs/>
        </w:rPr>
        <w:t xml:space="preserve"> providing support for </w:t>
      </w:r>
      <w:r>
        <w:rPr>
          <w:bCs/>
          <w:iCs/>
        </w:rPr>
        <w:t>our predictions</w:t>
      </w:r>
      <w:r w:rsidRPr="001C295C">
        <w:t>.</w:t>
      </w:r>
    </w:p>
    <w:p w14:paraId="0868D4BD" w14:textId="77777777" w:rsidR="00A03029" w:rsidRDefault="00A03029" w:rsidP="004265C1">
      <w:pPr>
        <w:rPr>
          <w:b/>
        </w:rPr>
      </w:pPr>
    </w:p>
    <w:p w14:paraId="041D7132" w14:textId="77777777" w:rsidR="00A03029" w:rsidRDefault="00A03029" w:rsidP="004265C1">
      <w:pPr>
        <w:rPr>
          <w:rFonts w:eastAsiaTheme="majorEastAsia"/>
          <w:b/>
          <w:sz w:val="32"/>
          <w:szCs w:val="32"/>
        </w:rPr>
      </w:pPr>
      <w:r>
        <w:rPr>
          <w:b/>
        </w:rPr>
        <w:br w:type="page"/>
      </w:r>
    </w:p>
    <w:p w14:paraId="409AF597" w14:textId="7C1300E3" w:rsidR="006805CA" w:rsidRPr="00E0418F" w:rsidRDefault="006805CA" w:rsidP="00E0418F">
      <w:pPr>
        <w:pStyle w:val="Heading2"/>
        <w:jc w:val="center"/>
        <w:rPr>
          <w:rFonts w:ascii="Times New Roman" w:hAnsi="Times New Roman" w:cs="Times New Roman"/>
          <w:b/>
          <w:color w:val="auto"/>
          <w:sz w:val="28"/>
          <w:szCs w:val="28"/>
        </w:rPr>
      </w:pPr>
      <w:bookmarkStart w:id="63" w:name="_Toc139458196"/>
      <w:r w:rsidRPr="00E0418F">
        <w:rPr>
          <w:rFonts w:ascii="Times New Roman" w:hAnsi="Times New Roman" w:cs="Times New Roman"/>
          <w:b/>
          <w:color w:val="auto"/>
          <w:sz w:val="28"/>
          <w:szCs w:val="28"/>
        </w:rPr>
        <w:lastRenderedPageBreak/>
        <w:t xml:space="preserve">Study </w:t>
      </w:r>
      <w:r w:rsidR="00E0418F" w:rsidRPr="00E0418F">
        <w:rPr>
          <w:rFonts w:ascii="Times New Roman" w:hAnsi="Times New Roman" w:cs="Times New Roman"/>
          <w:b/>
          <w:color w:val="auto"/>
          <w:sz w:val="28"/>
          <w:szCs w:val="28"/>
        </w:rPr>
        <w:t>4</w:t>
      </w:r>
      <w:bookmarkEnd w:id="63"/>
    </w:p>
    <w:p w14:paraId="2451BA35" w14:textId="376FD98D" w:rsidR="005F5B8B" w:rsidRDefault="005F5B8B" w:rsidP="005F5B8B">
      <w:pPr>
        <w:ind w:left="720"/>
      </w:pPr>
    </w:p>
    <w:p w14:paraId="0972FADC" w14:textId="2F1FA373" w:rsidR="00960393" w:rsidRPr="002272FA" w:rsidRDefault="00960393" w:rsidP="00960393">
      <w:pPr>
        <w:spacing w:line="480" w:lineRule="auto"/>
        <w:jc w:val="center"/>
        <w:rPr>
          <w:b/>
          <w:bCs/>
        </w:rPr>
      </w:pPr>
      <w:r>
        <w:rPr>
          <w:b/>
          <w:bCs/>
        </w:rPr>
        <w:t xml:space="preserve">Study </w:t>
      </w:r>
      <w:r w:rsidR="00E0418F">
        <w:rPr>
          <w:b/>
          <w:bCs/>
        </w:rPr>
        <w:t>4</w:t>
      </w:r>
      <w:r>
        <w:rPr>
          <w:b/>
          <w:bCs/>
        </w:rPr>
        <w:t xml:space="preserve">: Methods and Results Supplement- </w:t>
      </w:r>
      <w:r w:rsidR="002D32C7">
        <w:rPr>
          <w:b/>
          <w:bCs/>
        </w:rPr>
        <w:t xml:space="preserve">Manipulation Checks and Mediation </w:t>
      </w:r>
      <w:r>
        <w:rPr>
          <w:b/>
          <w:bCs/>
        </w:rPr>
        <w:t>Analyses Controlling for Relationship Length and Quality</w:t>
      </w:r>
    </w:p>
    <w:p w14:paraId="1B0E90E2" w14:textId="77777777" w:rsidR="00960393" w:rsidRPr="00434B1D" w:rsidRDefault="00960393" w:rsidP="00960393">
      <w:pPr>
        <w:spacing w:line="480" w:lineRule="auto"/>
        <w:ind w:firstLine="720"/>
      </w:pPr>
      <w:bookmarkStart w:id="64" w:name="_Hlk66339759"/>
      <w:r w:rsidRPr="00434B1D">
        <w:rPr>
          <w:b/>
          <w:bCs/>
          <w:i/>
          <w:iCs/>
        </w:rPr>
        <w:t>Relationship length.</w:t>
      </w:r>
      <w:r w:rsidRPr="00434B1D">
        <w:rPr>
          <w:b/>
          <w:bCs/>
        </w:rPr>
        <w:t xml:space="preserve"> </w:t>
      </w:r>
      <w:r w:rsidRPr="00434B1D">
        <w:t>Participants listed how long they had known the leader in years.</w:t>
      </w:r>
    </w:p>
    <w:p w14:paraId="18D8E21B" w14:textId="77777777" w:rsidR="00960393" w:rsidRPr="004679F7" w:rsidRDefault="00960393" w:rsidP="00960393">
      <w:pPr>
        <w:spacing w:line="480" w:lineRule="auto"/>
        <w:ind w:firstLine="720"/>
      </w:pPr>
      <w:r w:rsidRPr="00434B1D">
        <w:rPr>
          <w:b/>
          <w:bCs/>
          <w:i/>
          <w:iCs/>
        </w:rPr>
        <w:t>Relationship quality</w:t>
      </w:r>
      <w:r w:rsidRPr="00434B1D">
        <w:t xml:space="preserve">. Participants rated the quality of their relationship with the leader using nine items (α = .95) from </w:t>
      </w:r>
      <w:bookmarkStart w:id="65" w:name="_Hlk122347763"/>
      <w:bookmarkStart w:id="66" w:name="_Hlk121299303"/>
      <w:r w:rsidRPr="00434B1D">
        <w:t xml:space="preserve">Liden and </w:t>
      </w:r>
      <w:proofErr w:type="spellStart"/>
      <w:r w:rsidRPr="00434B1D">
        <w:t>Maslyn’s</w:t>
      </w:r>
      <w:proofErr w:type="spellEnd"/>
      <w:r w:rsidRPr="00434B1D">
        <w:t xml:space="preserve"> (1998) </w:t>
      </w:r>
      <w:bookmarkEnd w:id="65"/>
      <w:r w:rsidRPr="00434B1D">
        <w:t>leader-member exchange scale</w:t>
      </w:r>
      <w:bookmarkEnd w:id="66"/>
      <w:r>
        <w:rPr>
          <w:rStyle w:val="FootnoteReference"/>
        </w:rPr>
        <w:footnoteReference w:id="7"/>
      </w:r>
      <w:r w:rsidRPr="00434B1D">
        <w:t xml:space="preserve">. Sample items include “I like (the leader) very much as a person” and “I admire (the leader’s) professional skills.” </w:t>
      </w:r>
    </w:p>
    <w:p w14:paraId="5366DB88" w14:textId="77777777" w:rsidR="00960393" w:rsidRPr="00D96F05" w:rsidRDefault="00960393" w:rsidP="00960393">
      <w:pPr>
        <w:spacing w:line="480" w:lineRule="auto"/>
        <w:ind w:firstLine="720"/>
      </w:pPr>
      <w:r>
        <w:rPr>
          <w:b/>
          <w:bCs/>
          <w:i/>
          <w:iCs/>
        </w:rPr>
        <w:t xml:space="preserve">Manipulation Checks. </w:t>
      </w:r>
      <w:r w:rsidRPr="00F35BA2">
        <w:t xml:space="preserve">The manipulation checks confirmed that participants in the grant-favor conditions observed favor granting to a greater extent than did participants in the refuse-favor conditions, </w:t>
      </w:r>
      <w:r w:rsidRPr="00F35BA2">
        <w:rPr>
          <w:i/>
          <w:iCs/>
        </w:rPr>
        <w:t>F</w:t>
      </w:r>
      <w:r w:rsidRPr="00F35BA2">
        <w:t xml:space="preserve">(1, 794) = 1365.53, </w:t>
      </w:r>
      <w:r w:rsidRPr="00F35BA2">
        <w:rPr>
          <w:i/>
          <w:iCs/>
        </w:rPr>
        <w:t xml:space="preserve">p </w:t>
      </w:r>
      <w:r w:rsidRPr="00F35BA2">
        <w:t>&lt; .001.</w:t>
      </w:r>
      <w:r w:rsidRPr="00F35BA2">
        <w:rPr>
          <w:rStyle w:val="FootnoteReference"/>
        </w:rPr>
        <w:footnoteReference w:id="8"/>
      </w:r>
      <w:r w:rsidRPr="00F35BA2">
        <w:t xml:space="preserve"> Additionally, planned contrasts using Tukey adjustments confirmed that participants in the flattery condition observed flattery (</w:t>
      </w:r>
      <w:r w:rsidRPr="00F35BA2">
        <w:rPr>
          <w:i/>
          <w:iCs/>
        </w:rPr>
        <w:t>M</w:t>
      </w:r>
      <w:r w:rsidRPr="00F35BA2">
        <w:t xml:space="preserve"> = 6.38, </w:t>
      </w:r>
      <w:r w:rsidRPr="00F35BA2">
        <w:rPr>
          <w:i/>
          <w:iCs/>
        </w:rPr>
        <w:t>SD</w:t>
      </w:r>
      <w:r w:rsidRPr="00F35BA2">
        <w:t xml:space="preserve"> = 1.05) significantly more than did participants in the nepotism (</w:t>
      </w:r>
      <w:r w:rsidRPr="00F35BA2">
        <w:rPr>
          <w:i/>
          <w:iCs/>
        </w:rPr>
        <w:t>M</w:t>
      </w:r>
      <w:r w:rsidRPr="00F35BA2">
        <w:t xml:space="preserve"> = 3.41,</w:t>
      </w:r>
      <w:r w:rsidRPr="00F35BA2">
        <w:rPr>
          <w:i/>
          <w:iCs/>
        </w:rPr>
        <w:t xml:space="preserve"> SD </w:t>
      </w:r>
      <w:r w:rsidRPr="00F35BA2">
        <w:t xml:space="preserve">= 1.79, </w:t>
      </w:r>
      <w:r w:rsidRPr="00F35BA2">
        <w:rPr>
          <w:i/>
          <w:iCs/>
        </w:rPr>
        <w:t>t</w:t>
      </w:r>
      <w:r w:rsidRPr="00F35BA2">
        <w:t xml:space="preserve"> = 17.56, </w:t>
      </w:r>
      <w:r w:rsidRPr="00F35BA2">
        <w:rPr>
          <w:i/>
          <w:iCs/>
        </w:rPr>
        <w:t>p</w:t>
      </w:r>
      <w:r w:rsidRPr="00F35BA2">
        <w:t xml:space="preserve"> &lt; .001), meritocracy (</w:t>
      </w:r>
      <w:r w:rsidRPr="00F35BA2">
        <w:rPr>
          <w:i/>
          <w:iCs/>
        </w:rPr>
        <w:t>M</w:t>
      </w:r>
      <w:r w:rsidRPr="00F35BA2">
        <w:t xml:space="preserve"> = 3.25,</w:t>
      </w:r>
      <w:r w:rsidRPr="00F35BA2">
        <w:rPr>
          <w:i/>
          <w:iCs/>
        </w:rPr>
        <w:t xml:space="preserve"> SD </w:t>
      </w:r>
      <w:r w:rsidRPr="00F35BA2">
        <w:t xml:space="preserve">= 1.88, </w:t>
      </w:r>
      <w:r w:rsidRPr="00F35BA2">
        <w:rPr>
          <w:i/>
          <w:iCs/>
        </w:rPr>
        <w:t>t</w:t>
      </w:r>
      <w:r w:rsidRPr="00F35BA2">
        <w:t xml:space="preserve"> = 18.40, </w:t>
      </w:r>
      <w:r w:rsidRPr="00F35BA2">
        <w:rPr>
          <w:i/>
          <w:iCs/>
        </w:rPr>
        <w:t>p</w:t>
      </w:r>
      <w:r w:rsidRPr="00F35BA2">
        <w:t xml:space="preserve"> &lt; .001), or control condition (</w:t>
      </w:r>
      <w:r w:rsidRPr="00F35BA2">
        <w:rPr>
          <w:i/>
          <w:iCs/>
        </w:rPr>
        <w:t>M</w:t>
      </w:r>
      <w:r w:rsidRPr="00F35BA2">
        <w:t xml:space="preserve"> = 3.15,</w:t>
      </w:r>
      <w:r w:rsidRPr="00F35BA2">
        <w:rPr>
          <w:i/>
          <w:iCs/>
        </w:rPr>
        <w:t xml:space="preserve"> SD </w:t>
      </w:r>
      <w:r w:rsidRPr="00F35BA2">
        <w:t xml:space="preserve">= 1.92, </w:t>
      </w:r>
      <w:r w:rsidRPr="00F35BA2">
        <w:rPr>
          <w:i/>
          <w:iCs/>
        </w:rPr>
        <w:t>t</w:t>
      </w:r>
      <w:r w:rsidRPr="00F35BA2">
        <w:t xml:space="preserve"> = 19.06, </w:t>
      </w:r>
      <w:r w:rsidRPr="00F35BA2">
        <w:rPr>
          <w:i/>
          <w:iCs/>
        </w:rPr>
        <w:t>p</w:t>
      </w:r>
      <w:r w:rsidRPr="00F35BA2">
        <w:t xml:space="preserve"> &lt; .001). Similarly, participants in the nepotism condition rated the approacher and leader as biologically related (</w:t>
      </w:r>
      <w:r w:rsidRPr="00F35BA2">
        <w:rPr>
          <w:i/>
          <w:iCs/>
        </w:rPr>
        <w:t>M</w:t>
      </w:r>
      <w:r w:rsidRPr="00F35BA2">
        <w:t xml:space="preserve"> = 6.23, </w:t>
      </w:r>
      <w:r w:rsidRPr="00F35BA2">
        <w:rPr>
          <w:i/>
          <w:iCs/>
        </w:rPr>
        <w:t>SD</w:t>
      </w:r>
      <w:r w:rsidRPr="00F35BA2">
        <w:t xml:space="preserve"> = 1.31) to a great extent than did participants in the flattery (</w:t>
      </w:r>
      <w:r w:rsidRPr="00F35BA2">
        <w:rPr>
          <w:i/>
          <w:iCs/>
        </w:rPr>
        <w:t>M</w:t>
      </w:r>
      <w:r w:rsidRPr="00F35BA2">
        <w:t xml:space="preserve"> = 1.88,</w:t>
      </w:r>
      <w:r w:rsidRPr="00F35BA2">
        <w:rPr>
          <w:i/>
          <w:iCs/>
        </w:rPr>
        <w:t xml:space="preserve"> SD </w:t>
      </w:r>
      <w:r w:rsidRPr="00F35BA2">
        <w:t xml:space="preserve">= 1.72, </w:t>
      </w:r>
      <w:r w:rsidRPr="00F35BA2">
        <w:rPr>
          <w:i/>
          <w:iCs/>
        </w:rPr>
        <w:t>t</w:t>
      </w:r>
      <w:r w:rsidRPr="00F35BA2">
        <w:t xml:space="preserve"> = 26.85, </w:t>
      </w:r>
      <w:r w:rsidRPr="00F35BA2">
        <w:rPr>
          <w:i/>
          <w:iCs/>
        </w:rPr>
        <w:t>p</w:t>
      </w:r>
      <w:r w:rsidRPr="00F35BA2">
        <w:t xml:space="preserve"> &lt; .001), meritocracy (</w:t>
      </w:r>
      <w:r w:rsidRPr="00F35BA2">
        <w:rPr>
          <w:i/>
          <w:iCs/>
        </w:rPr>
        <w:t>M</w:t>
      </w:r>
      <w:r w:rsidRPr="00F35BA2">
        <w:t xml:space="preserve"> = 2.12,</w:t>
      </w:r>
      <w:r w:rsidRPr="00F35BA2">
        <w:rPr>
          <w:i/>
          <w:iCs/>
        </w:rPr>
        <w:t xml:space="preserve"> SD </w:t>
      </w:r>
      <w:r w:rsidRPr="00F35BA2">
        <w:t xml:space="preserve">= 1.78, </w:t>
      </w:r>
      <w:r w:rsidRPr="00F35BA2">
        <w:rPr>
          <w:i/>
          <w:iCs/>
        </w:rPr>
        <w:t>t</w:t>
      </w:r>
      <w:r w:rsidRPr="00F35BA2">
        <w:t xml:space="preserve"> = 25.24, </w:t>
      </w:r>
      <w:r w:rsidRPr="00F35BA2">
        <w:rPr>
          <w:i/>
          <w:iCs/>
        </w:rPr>
        <w:t>p</w:t>
      </w:r>
      <w:r w:rsidRPr="00F35BA2">
        <w:t xml:space="preserve"> &lt; .001), or control condition (</w:t>
      </w:r>
      <w:r w:rsidRPr="00F35BA2">
        <w:rPr>
          <w:i/>
          <w:iCs/>
        </w:rPr>
        <w:t>M</w:t>
      </w:r>
      <w:r w:rsidRPr="00F35BA2">
        <w:t xml:space="preserve"> = 1.96,</w:t>
      </w:r>
      <w:r w:rsidRPr="00F35BA2">
        <w:rPr>
          <w:i/>
          <w:iCs/>
        </w:rPr>
        <w:t xml:space="preserve"> SD </w:t>
      </w:r>
      <w:r w:rsidRPr="00F35BA2">
        <w:t xml:space="preserve">= 1.68, </w:t>
      </w:r>
      <w:r w:rsidRPr="00F35BA2">
        <w:rPr>
          <w:i/>
          <w:iCs/>
        </w:rPr>
        <w:t>t</w:t>
      </w:r>
      <w:r w:rsidRPr="00F35BA2">
        <w:t xml:space="preserve"> = 26.24, </w:t>
      </w:r>
      <w:r w:rsidRPr="00F35BA2">
        <w:rPr>
          <w:i/>
          <w:iCs/>
        </w:rPr>
        <w:t>p</w:t>
      </w:r>
      <w:r w:rsidRPr="00F35BA2">
        <w:t xml:space="preserve"> &lt; .001). Finally, participants in the meritocracy condition observed </w:t>
      </w:r>
      <w:proofErr w:type="spellStart"/>
      <w:r w:rsidRPr="00F35BA2">
        <w:t>approachers</w:t>
      </w:r>
      <w:proofErr w:type="spellEnd"/>
      <w:r w:rsidRPr="00F35BA2">
        <w:t xml:space="preserve"> detailing their qualifications to a greater extent (</w:t>
      </w:r>
      <w:r w:rsidRPr="00F35BA2">
        <w:rPr>
          <w:i/>
          <w:iCs/>
        </w:rPr>
        <w:t>M</w:t>
      </w:r>
      <w:r w:rsidRPr="00F35BA2">
        <w:t xml:space="preserve"> = 5.71, </w:t>
      </w:r>
      <w:r w:rsidRPr="00F35BA2">
        <w:rPr>
          <w:i/>
          <w:iCs/>
        </w:rPr>
        <w:t>SD</w:t>
      </w:r>
      <w:r w:rsidRPr="00F35BA2">
        <w:t xml:space="preserve"> = 1.46) than those in the flattery (</w:t>
      </w:r>
      <w:r w:rsidRPr="00F35BA2">
        <w:rPr>
          <w:i/>
          <w:iCs/>
        </w:rPr>
        <w:t>M</w:t>
      </w:r>
      <w:r w:rsidRPr="00F35BA2">
        <w:t xml:space="preserve"> = 2.79,</w:t>
      </w:r>
      <w:r w:rsidRPr="00F35BA2">
        <w:rPr>
          <w:i/>
          <w:iCs/>
        </w:rPr>
        <w:t xml:space="preserve"> SD </w:t>
      </w:r>
      <w:r w:rsidRPr="00F35BA2">
        <w:t xml:space="preserve">= </w:t>
      </w:r>
      <w:r w:rsidRPr="00F35BA2">
        <w:lastRenderedPageBreak/>
        <w:t xml:space="preserve">1.85, </w:t>
      </w:r>
      <w:r w:rsidRPr="00F35BA2">
        <w:rPr>
          <w:i/>
          <w:iCs/>
        </w:rPr>
        <w:t>t</w:t>
      </w:r>
      <w:r w:rsidRPr="00F35BA2">
        <w:t xml:space="preserve"> = 16.52, </w:t>
      </w:r>
      <w:r w:rsidRPr="00F35BA2">
        <w:rPr>
          <w:i/>
          <w:iCs/>
        </w:rPr>
        <w:t>p</w:t>
      </w:r>
      <w:r w:rsidRPr="00F35BA2">
        <w:t xml:space="preserve"> &lt; .001), nepotism, (</w:t>
      </w:r>
      <w:r w:rsidRPr="00F35BA2">
        <w:rPr>
          <w:i/>
          <w:iCs/>
        </w:rPr>
        <w:t>M</w:t>
      </w:r>
      <w:r w:rsidRPr="00F35BA2">
        <w:t xml:space="preserve"> = 2.60,</w:t>
      </w:r>
      <w:r w:rsidRPr="00F35BA2">
        <w:rPr>
          <w:i/>
          <w:iCs/>
        </w:rPr>
        <w:t xml:space="preserve"> SD </w:t>
      </w:r>
      <w:r w:rsidRPr="00F35BA2">
        <w:t xml:space="preserve">= 1.84, </w:t>
      </w:r>
      <w:r w:rsidRPr="00F35BA2">
        <w:rPr>
          <w:i/>
          <w:iCs/>
        </w:rPr>
        <w:t>t</w:t>
      </w:r>
      <w:r w:rsidRPr="00F35BA2">
        <w:t xml:space="preserve"> = 17.63, </w:t>
      </w:r>
      <w:r w:rsidRPr="00F35BA2">
        <w:rPr>
          <w:i/>
          <w:iCs/>
        </w:rPr>
        <w:t>p</w:t>
      </w:r>
      <w:r w:rsidRPr="00F35BA2">
        <w:t xml:space="preserve"> &lt; .001), or control </w:t>
      </w:r>
      <w:r w:rsidRPr="00D96F05">
        <w:t>condition (</w:t>
      </w:r>
      <w:r w:rsidRPr="00D96F05">
        <w:rPr>
          <w:i/>
          <w:iCs/>
        </w:rPr>
        <w:t>M</w:t>
      </w:r>
      <w:r w:rsidRPr="00D96F05">
        <w:t xml:space="preserve"> = 2.62,</w:t>
      </w:r>
      <w:r w:rsidRPr="00D96F05">
        <w:rPr>
          <w:i/>
          <w:iCs/>
        </w:rPr>
        <w:t xml:space="preserve"> SD </w:t>
      </w:r>
      <w:r w:rsidRPr="00D96F05">
        <w:t xml:space="preserve">= 1.87, </w:t>
      </w:r>
      <w:r w:rsidRPr="00D96F05">
        <w:rPr>
          <w:i/>
          <w:iCs/>
        </w:rPr>
        <w:t>t</w:t>
      </w:r>
      <w:r w:rsidRPr="00D96F05">
        <w:t xml:space="preserve"> = 17.44, </w:t>
      </w:r>
      <w:r w:rsidRPr="00D96F05">
        <w:rPr>
          <w:i/>
          <w:iCs/>
        </w:rPr>
        <w:t>p</w:t>
      </w:r>
      <w:r w:rsidRPr="00D96F05">
        <w:t xml:space="preserve"> &lt; .001).</w:t>
      </w:r>
      <w:bookmarkEnd w:id="64"/>
    </w:p>
    <w:p w14:paraId="2C00D350" w14:textId="338D0068" w:rsidR="00960393" w:rsidRDefault="002D32C7" w:rsidP="00960393">
      <w:pPr>
        <w:spacing w:line="480" w:lineRule="auto"/>
        <w:ind w:firstLine="720"/>
      </w:pPr>
      <w:bookmarkStart w:id="67" w:name="_Hlk63746095"/>
      <w:r w:rsidRPr="00D96F05">
        <w:rPr>
          <w:b/>
          <w:bCs/>
          <w:i/>
          <w:iCs/>
        </w:rPr>
        <w:t>Focal flattery condition analyses controlling for leader-observer relationship</w:t>
      </w:r>
      <w:r w:rsidR="00960393" w:rsidRPr="00D96F05">
        <w:rPr>
          <w:b/>
          <w:bCs/>
          <w:i/>
          <w:iCs/>
        </w:rPr>
        <w:t>.</w:t>
      </w:r>
      <w:r w:rsidR="00960393" w:rsidRPr="00D96F05">
        <w:t xml:space="preserve"> We also used the flattery condition to test our core theoretical model and assess if our predictions would hold while controlling for an observer’s prior relationship (length and quality) with the leader. As predicted</w:t>
      </w:r>
      <w:r w:rsidR="00D96F05" w:rsidRPr="00D96F05">
        <w:t xml:space="preserve"> and in line with the results in the main manuscript</w:t>
      </w:r>
      <w:r w:rsidR="00960393" w:rsidRPr="00D96F05">
        <w:t>, observing a leader granting a favor in response to flattery (vs. refusing) increased perceptions of naiveté (</w:t>
      </w:r>
      <w:proofErr w:type="gramStart"/>
      <w:r w:rsidR="00960393" w:rsidRPr="00D96F05">
        <w:rPr>
          <w:i/>
          <w:iCs/>
        </w:rPr>
        <w:t>t</w:t>
      </w:r>
      <w:r w:rsidR="00960393" w:rsidRPr="00D96F05">
        <w:t>(</w:t>
      </w:r>
      <w:proofErr w:type="gramEnd"/>
      <w:r w:rsidR="00D96F05" w:rsidRPr="00D96F05">
        <w:t>198</w:t>
      </w:r>
      <w:r w:rsidR="00960393" w:rsidRPr="00D96F05">
        <w:t xml:space="preserve">) = </w:t>
      </w:r>
      <w:r w:rsidR="00D96F05" w:rsidRPr="00D96F05">
        <w:t>7.01</w:t>
      </w:r>
      <w:r w:rsidR="00960393" w:rsidRPr="00D96F05">
        <w:t xml:space="preserve">, </w:t>
      </w:r>
      <w:r w:rsidR="00960393" w:rsidRPr="00D96F05">
        <w:rPr>
          <w:i/>
          <w:iCs/>
        </w:rPr>
        <w:t>p</w:t>
      </w:r>
      <w:r w:rsidR="00960393" w:rsidRPr="00D96F05">
        <w:t xml:space="preserve"> &lt;.001). Supporting our predictions, participants had diminished perceptions of the leader’s competence (</w:t>
      </w:r>
      <w:proofErr w:type="gramStart"/>
      <w:r w:rsidR="00960393" w:rsidRPr="00D96F05">
        <w:rPr>
          <w:i/>
          <w:iCs/>
        </w:rPr>
        <w:t>t</w:t>
      </w:r>
      <w:r w:rsidR="00960393" w:rsidRPr="00D96F05">
        <w:t>(</w:t>
      </w:r>
      <w:proofErr w:type="gramEnd"/>
      <w:r w:rsidR="00D96F05" w:rsidRPr="00D96F05">
        <w:t>198</w:t>
      </w:r>
      <w:r w:rsidR="00960393" w:rsidRPr="00D96F05">
        <w:t>) = -7.</w:t>
      </w:r>
      <w:r w:rsidR="00D96F05" w:rsidRPr="00D96F05">
        <w:t>75</w:t>
      </w:r>
      <w:r w:rsidR="00960393" w:rsidRPr="00D96F05">
        <w:t xml:space="preserve">, </w:t>
      </w:r>
      <w:r w:rsidR="00960393" w:rsidRPr="00D96F05">
        <w:rPr>
          <w:i/>
          <w:iCs/>
        </w:rPr>
        <w:t>p</w:t>
      </w:r>
      <w:r w:rsidR="00960393" w:rsidRPr="00D96F05">
        <w:t xml:space="preserve"> &lt; .001</w:t>
      </w:r>
      <w:r w:rsidR="00D96F05" w:rsidRPr="00D96F05">
        <w:t>)</w:t>
      </w:r>
      <w:r w:rsidR="00960393" w:rsidRPr="00D96F05">
        <w:t>, lower overall impressions (</w:t>
      </w:r>
      <w:r w:rsidR="00960393" w:rsidRPr="00D96F05">
        <w:rPr>
          <w:i/>
          <w:iCs/>
        </w:rPr>
        <w:t>t</w:t>
      </w:r>
      <w:r w:rsidR="00960393" w:rsidRPr="00D96F05">
        <w:t>(</w:t>
      </w:r>
      <w:r w:rsidR="00D96F05" w:rsidRPr="00D96F05">
        <w:t>198</w:t>
      </w:r>
      <w:r w:rsidR="00960393" w:rsidRPr="00D96F05">
        <w:t>) = -</w:t>
      </w:r>
      <w:r w:rsidR="00D96F05" w:rsidRPr="00D96F05">
        <w:t>7.24</w:t>
      </w:r>
      <w:r w:rsidR="00960393" w:rsidRPr="00D96F05">
        <w:t xml:space="preserve">, </w:t>
      </w:r>
      <w:r w:rsidR="00960393" w:rsidRPr="00D96F05">
        <w:rPr>
          <w:i/>
          <w:iCs/>
        </w:rPr>
        <w:t>p</w:t>
      </w:r>
      <w:r w:rsidR="00960393" w:rsidRPr="00D96F05">
        <w:t xml:space="preserve"> &lt; .001), were less committed to the leader (</w:t>
      </w:r>
      <w:r w:rsidR="00960393" w:rsidRPr="00D96F05">
        <w:rPr>
          <w:i/>
          <w:iCs/>
        </w:rPr>
        <w:t>t</w:t>
      </w:r>
      <w:r w:rsidR="00960393" w:rsidRPr="00D96F05">
        <w:t>(</w:t>
      </w:r>
      <w:r w:rsidR="00D96F05" w:rsidRPr="00D96F05">
        <w:t>198</w:t>
      </w:r>
      <w:r w:rsidR="00960393" w:rsidRPr="00D96F05">
        <w:t>) = -</w:t>
      </w:r>
      <w:r w:rsidR="00D96F05" w:rsidRPr="00D96F05">
        <w:t>3.51</w:t>
      </w:r>
      <w:r w:rsidR="00960393" w:rsidRPr="00D96F05">
        <w:t xml:space="preserve">, </w:t>
      </w:r>
      <w:r w:rsidR="00960393" w:rsidRPr="00D96F05">
        <w:rPr>
          <w:i/>
          <w:iCs/>
        </w:rPr>
        <w:t>p</w:t>
      </w:r>
      <w:r w:rsidR="00960393" w:rsidRPr="00D96F05">
        <w:t xml:space="preserve"> = </w:t>
      </w:r>
      <w:r w:rsidR="00D96F05" w:rsidRPr="00D96F05">
        <w:t>&lt;.001</w:t>
      </w:r>
      <w:r w:rsidR="00960393" w:rsidRPr="00D96F05">
        <w:t>), and thought the overall organization to be less fair (</w:t>
      </w:r>
      <w:r w:rsidR="00960393" w:rsidRPr="00D96F05">
        <w:rPr>
          <w:i/>
          <w:iCs/>
        </w:rPr>
        <w:t>t</w:t>
      </w:r>
      <w:r w:rsidR="00960393" w:rsidRPr="00D96F05">
        <w:t>(19</w:t>
      </w:r>
      <w:r w:rsidR="00D96F05" w:rsidRPr="00D96F05">
        <w:t>5</w:t>
      </w:r>
      <w:r w:rsidR="00960393" w:rsidRPr="00D96F05">
        <w:t>) = -9.</w:t>
      </w:r>
      <w:r w:rsidR="00D96F05" w:rsidRPr="00D96F05">
        <w:t>89</w:t>
      </w:r>
      <w:r w:rsidR="00960393" w:rsidRPr="00D96F05">
        <w:t xml:space="preserve">, </w:t>
      </w:r>
      <w:r w:rsidR="00960393" w:rsidRPr="00D96F05">
        <w:rPr>
          <w:i/>
          <w:iCs/>
        </w:rPr>
        <w:t>p</w:t>
      </w:r>
      <w:r w:rsidR="00960393" w:rsidRPr="00D96F05">
        <w:t xml:space="preserve"> &lt; .001) when observing favor-granting (vs. refusing). This suggests that changes in perceptions of a leader resulting from witnessing falling for flattery occur</w:t>
      </w:r>
      <w:r w:rsidRPr="00D96F05">
        <w:t>s</w:t>
      </w:r>
      <w:r w:rsidR="00960393" w:rsidRPr="00D96F05">
        <w:t xml:space="preserve"> regardless of the strength or length of the prior relationship.</w:t>
      </w:r>
      <w:r w:rsidR="00960393">
        <w:t xml:space="preserve"> </w:t>
      </w:r>
    </w:p>
    <w:p w14:paraId="2EB7C67B" w14:textId="393C50B8" w:rsidR="00A121F7" w:rsidRDefault="002D32C7" w:rsidP="00960393">
      <w:pPr>
        <w:spacing w:line="480" w:lineRule="auto"/>
        <w:ind w:firstLine="720"/>
      </w:pPr>
      <w:r>
        <w:rPr>
          <w:b/>
          <w:bCs/>
          <w:i/>
          <w:iCs/>
        </w:rPr>
        <w:t>Mediation Analyses</w:t>
      </w:r>
      <w:r w:rsidRPr="00A73FAE">
        <w:rPr>
          <w:b/>
          <w:bCs/>
          <w:i/>
          <w:iCs/>
        </w:rPr>
        <w:t>.</w:t>
      </w:r>
      <w:r w:rsidRPr="00A73FAE">
        <w:t xml:space="preserve"> </w:t>
      </w:r>
      <w:r w:rsidR="00960393" w:rsidRPr="00A73FAE">
        <w:t xml:space="preserve">Results also mostly supported our mediation </w:t>
      </w:r>
      <w:r w:rsidR="00960393">
        <w:t>model</w:t>
      </w:r>
      <w:r w:rsidR="00960393" w:rsidRPr="00A73FAE">
        <w:t xml:space="preserve"> as naiveté mediated the effect of favor granting for three of the </w:t>
      </w:r>
      <w:r w:rsidR="00960393">
        <w:t xml:space="preserve">four focal </w:t>
      </w:r>
      <w:r w:rsidR="003C1673">
        <w:t xml:space="preserve">negative </w:t>
      </w:r>
      <w:r w:rsidR="00960393" w:rsidRPr="00A73FAE">
        <w:t>outcomes</w:t>
      </w:r>
      <w:r w:rsidR="003C1673">
        <w:t xml:space="preserve"> (reduced competence, overall impression, commitment, organizational fairness)</w:t>
      </w:r>
      <w:r w:rsidR="00960393" w:rsidRPr="00A73FAE">
        <w:t xml:space="preserve"> while controlling for the length and quality of the observer’s relationship</w:t>
      </w:r>
      <w:r w:rsidR="00960393">
        <w:t>.</w:t>
      </w:r>
      <w:r w:rsidR="00960393" w:rsidRPr="00A73FAE">
        <w:rPr>
          <w:vertAlign w:val="superscript"/>
        </w:rPr>
        <w:footnoteReference w:id="9"/>
      </w:r>
      <w:r w:rsidR="00960393" w:rsidRPr="00A73FAE">
        <w:t xml:space="preserve"> </w:t>
      </w:r>
      <w:r w:rsidR="003C1673">
        <w:t xml:space="preserve">As shown in Supplemental Table </w:t>
      </w:r>
      <w:r w:rsidR="003F5DCF">
        <w:t>2</w:t>
      </w:r>
      <w:r w:rsidR="00F9694F">
        <w:t>5</w:t>
      </w:r>
      <w:r w:rsidR="003C1673">
        <w:t xml:space="preserve"> and g</w:t>
      </w:r>
      <w:r w:rsidR="00960393">
        <w:t xml:space="preserve">enerally supporting our predictions, </w:t>
      </w:r>
      <w:r w:rsidR="00960393" w:rsidRPr="00A73FAE">
        <w:t>bootstrapped analyses re</w:t>
      </w:r>
      <w:r w:rsidR="00960393" w:rsidRPr="004C6934">
        <w:t>vealed that the bias-corrected</w:t>
      </w:r>
      <w:r w:rsidR="00960393" w:rsidRPr="00A73FAE">
        <w:t xml:space="preserve"> confidence interval for the size of the indirect effect of granting a favor excluded 0</w:t>
      </w:r>
      <w:r w:rsidR="00960393">
        <w:t xml:space="preserve"> for competence</w:t>
      </w:r>
      <w:r w:rsidR="00960393" w:rsidRPr="00A73FAE">
        <w:t xml:space="preserve"> </w:t>
      </w:r>
      <w:bookmarkStart w:id="68" w:name="_Hlk116296934"/>
      <w:r w:rsidR="00960393" w:rsidRPr="00A73FAE">
        <w:t>(</w:t>
      </w:r>
      <w:r w:rsidR="00960393" w:rsidRPr="00A73FAE">
        <w:rPr>
          <w:i/>
          <w:iCs/>
        </w:rPr>
        <w:t>Effect</w:t>
      </w:r>
      <w:r w:rsidR="00960393" w:rsidRPr="00A73FAE">
        <w:t xml:space="preserve"> = - .1</w:t>
      </w:r>
      <w:r w:rsidR="00960393">
        <w:t>7</w:t>
      </w:r>
      <w:r w:rsidR="00960393" w:rsidRPr="00A73FAE">
        <w:t xml:space="preserve">, </w:t>
      </w:r>
      <w:r w:rsidR="00960393" w:rsidRPr="00A73FAE">
        <w:rPr>
          <w:i/>
          <w:iCs/>
        </w:rPr>
        <w:t>SE</w:t>
      </w:r>
      <w:r w:rsidR="00960393" w:rsidRPr="00A73FAE">
        <w:t xml:space="preserve"> = .09, 95% CI [-0.3</w:t>
      </w:r>
      <w:r w:rsidR="00960393">
        <w:t>65</w:t>
      </w:r>
      <w:r w:rsidR="00960393" w:rsidRPr="00A73FAE">
        <w:t>, -0.0</w:t>
      </w:r>
      <w:r w:rsidR="003C1673">
        <w:t>1</w:t>
      </w:r>
      <w:r w:rsidR="00960393">
        <w:t>7</w:t>
      </w:r>
      <w:r w:rsidR="00960393" w:rsidRPr="00A73FAE">
        <w:t>])</w:t>
      </w:r>
      <w:r w:rsidR="00960393">
        <w:t>,</w:t>
      </w:r>
      <w:r w:rsidR="00960393" w:rsidRPr="00A73FAE">
        <w:t xml:space="preserve"> </w:t>
      </w:r>
      <w:bookmarkEnd w:id="68"/>
      <w:r w:rsidR="00960393" w:rsidRPr="00A73FAE">
        <w:t xml:space="preserve">overall impression </w:t>
      </w:r>
      <w:bookmarkStart w:id="69" w:name="_Hlk116298010"/>
      <w:r w:rsidR="00960393" w:rsidRPr="00A73FAE">
        <w:t>(</w:t>
      </w:r>
      <w:r w:rsidR="00960393" w:rsidRPr="00A73FAE">
        <w:rPr>
          <w:i/>
          <w:iCs/>
        </w:rPr>
        <w:t>Effect</w:t>
      </w:r>
      <w:r w:rsidR="00960393" w:rsidRPr="00A73FAE">
        <w:t xml:space="preserve"> = -.2</w:t>
      </w:r>
      <w:r w:rsidR="00960393">
        <w:t>8</w:t>
      </w:r>
      <w:r w:rsidR="00960393" w:rsidRPr="00A73FAE">
        <w:t xml:space="preserve">, </w:t>
      </w:r>
      <w:r w:rsidR="00960393" w:rsidRPr="00A73FAE">
        <w:rPr>
          <w:i/>
          <w:iCs/>
        </w:rPr>
        <w:t>SE</w:t>
      </w:r>
      <w:r w:rsidR="00960393" w:rsidRPr="00A73FAE">
        <w:t xml:space="preserve"> = .12, 95% CI [-0.5</w:t>
      </w:r>
      <w:r w:rsidR="00960393">
        <w:t>64,</w:t>
      </w:r>
      <w:r w:rsidR="00960393" w:rsidRPr="00A73FAE">
        <w:t xml:space="preserve"> -0.0</w:t>
      </w:r>
      <w:r w:rsidR="00960393">
        <w:t>74</w:t>
      </w:r>
      <w:r w:rsidR="00960393" w:rsidRPr="00A73FAE">
        <w:t>])</w:t>
      </w:r>
      <w:bookmarkEnd w:id="69"/>
      <w:r w:rsidR="00960393" w:rsidRPr="00A73FAE">
        <w:t xml:space="preserve">, and organizational fairness </w:t>
      </w:r>
      <w:bookmarkStart w:id="70" w:name="_Hlk116296980"/>
      <w:r w:rsidR="00960393" w:rsidRPr="00A73FAE">
        <w:t>(</w:t>
      </w:r>
      <w:r w:rsidR="00960393" w:rsidRPr="00A73FAE">
        <w:rPr>
          <w:i/>
          <w:iCs/>
        </w:rPr>
        <w:t>Effect</w:t>
      </w:r>
      <w:r w:rsidR="00960393" w:rsidRPr="00A73FAE">
        <w:t xml:space="preserve"> = -.</w:t>
      </w:r>
      <w:r w:rsidR="00960393">
        <w:t>30</w:t>
      </w:r>
      <w:r w:rsidR="00960393" w:rsidRPr="00A73FAE">
        <w:t xml:space="preserve">, </w:t>
      </w:r>
      <w:r w:rsidR="00960393" w:rsidRPr="00A73FAE">
        <w:rPr>
          <w:i/>
          <w:iCs/>
        </w:rPr>
        <w:t>SE</w:t>
      </w:r>
      <w:r w:rsidR="00960393" w:rsidRPr="00A73FAE">
        <w:t xml:space="preserve"> = .11, 95% CI [ </w:t>
      </w:r>
      <w:r w:rsidR="00960393" w:rsidRPr="00A73FAE">
        <w:lastRenderedPageBreak/>
        <w:t>-0.</w:t>
      </w:r>
      <w:r w:rsidR="00960393">
        <w:t>543</w:t>
      </w:r>
      <w:r w:rsidR="00960393" w:rsidRPr="00A73FAE">
        <w:t>, -0.</w:t>
      </w:r>
      <w:r w:rsidR="00960393">
        <w:t>115</w:t>
      </w:r>
      <w:r w:rsidR="00960393" w:rsidRPr="00A73FAE">
        <w:t>])</w:t>
      </w:r>
      <w:bookmarkEnd w:id="70"/>
      <w:r w:rsidR="00960393" w:rsidRPr="00A73FAE">
        <w:t xml:space="preserve">, </w:t>
      </w:r>
      <w:r w:rsidR="00960393">
        <w:t xml:space="preserve">but no </w:t>
      </w:r>
      <w:r w:rsidR="00960393" w:rsidRPr="00A73FAE">
        <w:t xml:space="preserve">indirect effect </w:t>
      </w:r>
      <w:r w:rsidR="00960393">
        <w:t>for</w:t>
      </w:r>
      <w:r w:rsidR="00960393" w:rsidRPr="00A73FAE">
        <w:t xml:space="preserve"> commitment </w:t>
      </w:r>
      <w:bookmarkStart w:id="71" w:name="_Hlk116297066"/>
      <w:r w:rsidR="00960393" w:rsidRPr="00A73FAE">
        <w:t>(</w:t>
      </w:r>
      <w:r w:rsidR="00960393" w:rsidRPr="00A73FAE">
        <w:rPr>
          <w:i/>
          <w:iCs/>
        </w:rPr>
        <w:t>Effect</w:t>
      </w:r>
      <w:r w:rsidR="00960393" w:rsidRPr="00A73FAE">
        <w:t xml:space="preserve"> = -.</w:t>
      </w:r>
      <w:r w:rsidR="00960393">
        <w:t>10</w:t>
      </w:r>
      <w:r w:rsidR="00960393" w:rsidRPr="00A73FAE">
        <w:t xml:space="preserve">, </w:t>
      </w:r>
      <w:r w:rsidR="00960393" w:rsidRPr="00A73FAE">
        <w:rPr>
          <w:i/>
          <w:iCs/>
        </w:rPr>
        <w:t>SE</w:t>
      </w:r>
      <w:r w:rsidR="00960393" w:rsidRPr="00A73FAE">
        <w:t xml:space="preserve"> = .09, 95% CI [-0.</w:t>
      </w:r>
      <w:r w:rsidR="00960393">
        <w:t>302</w:t>
      </w:r>
      <w:r w:rsidR="00960393" w:rsidRPr="00A73FAE">
        <w:t>, 0.</w:t>
      </w:r>
      <w:r w:rsidR="00960393">
        <w:t>051</w:t>
      </w:r>
      <w:r w:rsidR="00960393" w:rsidRPr="00A73FAE">
        <w:t>])</w:t>
      </w:r>
      <w:bookmarkEnd w:id="71"/>
      <w:r w:rsidR="00960393" w:rsidRPr="00A73FAE">
        <w:t>. Overall, accounting for the prior relationship with the leader, naiveté appears to mediate the relationship between being observed falling for flattery and negative personal and organizational consequences.</w:t>
      </w:r>
    </w:p>
    <w:p w14:paraId="36B774E9" w14:textId="20CD514D" w:rsidR="00960393" w:rsidRDefault="00A121F7" w:rsidP="00960393">
      <w:pPr>
        <w:spacing w:line="480" w:lineRule="auto"/>
        <w:ind w:firstLine="720"/>
      </w:pPr>
      <w:r>
        <w:t>In contrast, when assessing the mediation by naiveté in the other favor request contexts, we see that the effect of favor-granting is not mediated by naiveté for the nepotism, meritocracy, or control conditions</w:t>
      </w:r>
      <w:bookmarkEnd w:id="67"/>
      <w:r w:rsidR="006138BE">
        <w:t xml:space="preserve">. As shown in </w:t>
      </w:r>
      <w:r w:rsidR="0093372A">
        <w:t>Supplemental Table</w:t>
      </w:r>
      <w:r w:rsidR="00D96F05">
        <w:t>s</w:t>
      </w:r>
      <w:r w:rsidR="006138BE">
        <w:t xml:space="preserve"> </w:t>
      </w:r>
      <w:r w:rsidR="003F5DCF">
        <w:t>2</w:t>
      </w:r>
      <w:r w:rsidR="00F9694F">
        <w:t>6</w:t>
      </w:r>
      <w:r w:rsidR="003F5DCF">
        <w:t>-</w:t>
      </w:r>
      <w:r w:rsidR="00F9694F">
        <w:t>28</w:t>
      </w:r>
      <w:r w:rsidR="006138BE">
        <w:t xml:space="preserve">, there were no significant indirect effects for any of the focal negative outcomes across any of the other </w:t>
      </w:r>
      <w:proofErr w:type="spellStart"/>
      <w:r w:rsidR="00D96F05">
        <w:t>prequest</w:t>
      </w:r>
      <w:proofErr w:type="spellEnd"/>
      <w:r w:rsidR="006138BE">
        <w:t xml:space="preserve"> contexts, as all of the 95% bias-corrected confidence intervals included 0. This provides further support for the uniqueness of the naiveté mechanism to the flattery context as these results show how the effect of favor-granting on outcomes only operates via naiveté in response to flattery and </w:t>
      </w:r>
      <w:proofErr w:type="spellStart"/>
      <w:r w:rsidR="006138BE">
        <w:t>not</w:t>
      </w:r>
      <w:proofErr w:type="spellEnd"/>
      <w:r w:rsidR="006138BE">
        <w:t xml:space="preserve"> other favor-granting reasons.</w:t>
      </w:r>
    </w:p>
    <w:p w14:paraId="7D61C795" w14:textId="23AFDD8C" w:rsidR="00F20C2F" w:rsidRDefault="00960393" w:rsidP="00F9694F">
      <w:pPr>
        <w:spacing w:line="480" w:lineRule="auto"/>
        <w:ind w:firstLine="720"/>
        <w:rPr>
          <w:b/>
          <w:bCs/>
        </w:rPr>
      </w:pPr>
      <w:r>
        <w:t xml:space="preserve">This study also provided insight into our research question about how warmth perceptions might differ in established (versus new) leader-subordinate relationships. In contrast to Studies </w:t>
      </w:r>
      <w:r w:rsidR="00244030">
        <w:t>1,</w:t>
      </w:r>
      <w:r>
        <w:t xml:space="preserve"> 2,</w:t>
      </w:r>
      <w:r w:rsidR="00244030">
        <w:t xml:space="preserve"> and </w:t>
      </w:r>
      <w:r w:rsidR="00257E5A">
        <w:t>Supplementary Study 2</w:t>
      </w:r>
      <w:r w:rsidR="00244030">
        <w:t>,</w:t>
      </w:r>
      <w:r>
        <w:t xml:space="preserve"> where unknown leaders were seen as more warm after granting favors, when participants imagined their own leader falling for flattery, they did not perceive that leader to be more warm</w:t>
      </w:r>
      <w:r w:rsidRPr="00A73FAE">
        <w:t xml:space="preserve"> (</w:t>
      </w:r>
      <w:proofErr w:type="gramStart"/>
      <w:r w:rsidRPr="00A73FAE">
        <w:rPr>
          <w:i/>
          <w:iCs/>
        </w:rPr>
        <w:t>t</w:t>
      </w:r>
      <w:r w:rsidRPr="00A73FAE">
        <w:t>(</w:t>
      </w:r>
      <w:proofErr w:type="gramEnd"/>
      <w:r w:rsidRPr="00A73FAE">
        <w:t xml:space="preserve">200) = -1.05, </w:t>
      </w:r>
      <w:r w:rsidRPr="00A73FAE">
        <w:rPr>
          <w:i/>
          <w:iCs/>
        </w:rPr>
        <w:t>p</w:t>
      </w:r>
      <w:r w:rsidRPr="00A73FAE">
        <w:t xml:space="preserve"> = .297, </w:t>
      </w:r>
      <w:r w:rsidRPr="00A73FAE">
        <w:rPr>
          <w:i/>
          <w:iCs/>
        </w:rPr>
        <w:t>d</w:t>
      </w:r>
      <w:r w:rsidRPr="00A73FAE">
        <w:t xml:space="preserve"> = -.15).</w:t>
      </w:r>
      <w:r>
        <w:t xml:space="preserve"> This builds on newcomer-focused work by </w:t>
      </w:r>
      <w:bookmarkStart w:id="72" w:name="_Hlk122347729"/>
      <w:proofErr w:type="spellStart"/>
      <w:r>
        <w:t>Foulk</w:t>
      </w:r>
      <w:proofErr w:type="spellEnd"/>
      <w:r>
        <w:t xml:space="preserve"> and Long (2016) </w:t>
      </w:r>
      <w:bookmarkEnd w:id="72"/>
      <w:r>
        <w:t>by suggesting that the warmth benefit from receiving and rewarding flattery may be limited to employees without an established leader relationship.</w:t>
      </w:r>
    </w:p>
    <w:p w14:paraId="5140CC58" w14:textId="0570C8F7" w:rsidR="00F9694F" w:rsidRDefault="0093372A" w:rsidP="00960393">
      <w:pPr>
        <w:rPr>
          <w:rFonts w:eastAsiaTheme="majorEastAsia"/>
          <w:b/>
          <w:color w:val="000000" w:themeColor="text1"/>
          <w:szCs w:val="28"/>
        </w:rPr>
      </w:pPr>
      <w:r>
        <w:rPr>
          <w:b/>
        </w:rPr>
        <w:t>Supplemental Table</w:t>
      </w:r>
      <w:r w:rsidR="00960393">
        <w:rPr>
          <w:rFonts w:eastAsiaTheme="majorEastAsia"/>
          <w:b/>
          <w:color w:val="000000" w:themeColor="text1"/>
          <w:szCs w:val="28"/>
        </w:rPr>
        <w:t xml:space="preserve"> </w:t>
      </w:r>
      <w:r w:rsidR="008233C7">
        <w:rPr>
          <w:rFonts w:eastAsiaTheme="majorEastAsia"/>
          <w:b/>
          <w:color w:val="000000" w:themeColor="text1"/>
          <w:szCs w:val="28"/>
        </w:rPr>
        <w:t>2</w:t>
      </w:r>
      <w:r w:rsidR="00F9694F">
        <w:rPr>
          <w:rFonts w:eastAsiaTheme="majorEastAsia"/>
          <w:b/>
          <w:color w:val="000000" w:themeColor="text1"/>
          <w:szCs w:val="28"/>
        </w:rPr>
        <w:t>5</w:t>
      </w:r>
    </w:p>
    <w:p w14:paraId="771AC06C" w14:textId="7FB4AC3E" w:rsidR="00960393" w:rsidRPr="00F9694F" w:rsidRDefault="00960393" w:rsidP="00960393">
      <w:pPr>
        <w:rPr>
          <w:rFonts w:eastAsiaTheme="majorEastAsia"/>
          <w:bCs/>
          <w:i/>
          <w:iCs/>
          <w:color w:val="000000" w:themeColor="text1"/>
          <w:szCs w:val="28"/>
        </w:rPr>
      </w:pPr>
      <w:r w:rsidRPr="00F9694F">
        <w:rPr>
          <w:rFonts w:eastAsiaTheme="majorEastAsia"/>
          <w:bCs/>
          <w:i/>
          <w:iCs/>
          <w:color w:val="000000" w:themeColor="text1"/>
          <w:szCs w:val="28"/>
        </w:rPr>
        <w:t xml:space="preserve">Study </w:t>
      </w:r>
      <w:r w:rsidR="00E0418F" w:rsidRPr="00F9694F">
        <w:rPr>
          <w:rFonts w:eastAsiaTheme="majorEastAsia"/>
          <w:bCs/>
          <w:i/>
          <w:iCs/>
          <w:color w:val="000000" w:themeColor="text1"/>
          <w:szCs w:val="28"/>
        </w:rPr>
        <w:t>4</w:t>
      </w:r>
      <w:r w:rsidRPr="00F9694F">
        <w:rPr>
          <w:rFonts w:eastAsiaTheme="majorEastAsia"/>
          <w:bCs/>
          <w:i/>
          <w:iCs/>
          <w:color w:val="000000" w:themeColor="text1"/>
          <w:szCs w:val="28"/>
        </w:rPr>
        <w:t>- Bootstrapped Indirect Effects of Favor-Granting on Downstream Outcomes</w:t>
      </w:r>
      <w:r w:rsidR="00F20C2F" w:rsidRPr="00F9694F">
        <w:rPr>
          <w:rFonts w:eastAsiaTheme="majorEastAsia"/>
          <w:bCs/>
          <w:i/>
          <w:iCs/>
          <w:color w:val="000000" w:themeColor="text1"/>
          <w:szCs w:val="28"/>
        </w:rPr>
        <w:t xml:space="preserve"> for the Flattery Condition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080"/>
        <w:gridCol w:w="900"/>
        <w:gridCol w:w="3690"/>
      </w:tblGrid>
      <w:tr w:rsidR="00960393" w14:paraId="7D00E9D4" w14:textId="77777777" w:rsidTr="003C1673">
        <w:trPr>
          <w:jc w:val="center"/>
        </w:trPr>
        <w:tc>
          <w:tcPr>
            <w:tcW w:w="3240" w:type="dxa"/>
            <w:tcBorders>
              <w:top w:val="single" w:sz="18" w:space="0" w:color="auto"/>
              <w:left w:val="nil"/>
              <w:bottom w:val="single" w:sz="2" w:space="0" w:color="auto"/>
              <w:right w:val="nil"/>
            </w:tcBorders>
            <w:vAlign w:val="bottom"/>
            <w:hideMark/>
          </w:tcPr>
          <w:p w14:paraId="5854F7E7" w14:textId="77777777" w:rsidR="00960393" w:rsidRDefault="00960393" w:rsidP="001F42D7">
            <w:pPr>
              <w:widowControl w:val="0"/>
              <w:rPr>
                <w:rFonts w:ascii="Times New Roman" w:hAnsi="Times New Roman" w:cs="Times New Roman"/>
              </w:rPr>
            </w:pPr>
            <w:r>
              <w:rPr>
                <w:rFonts w:ascii="Times New Roman" w:hAnsi="Times New Roman" w:cs="Times New Roman"/>
              </w:rPr>
              <w:t>Dependent Variable</w:t>
            </w:r>
          </w:p>
        </w:tc>
        <w:tc>
          <w:tcPr>
            <w:tcW w:w="1080" w:type="dxa"/>
            <w:tcBorders>
              <w:top w:val="single" w:sz="18" w:space="0" w:color="auto"/>
              <w:left w:val="nil"/>
              <w:bottom w:val="single" w:sz="2" w:space="0" w:color="auto"/>
              <w:right w:val="nil"/>
            </w:tcBorders>
            <w:vAlign w:val="center"/>
            <w:hideMark/>
          </w:tcPr>
          <w:p w14:paraId="4EB73EBF" w14:textId="77777777" w:rsidR="00960393" w:rsidRDefault="00960393" w:rsidP="001F42D7">
            <w:pPr>
              <w:widowControl w:val="0"/>
              <w:ind w:left="3600" w:hanging="3600"/>
              <w:jc w:val="right"/>
              <w:rPr>
                <w:rFonts w:ascii="Times New Roman" w:hAnsi="Times New Roman" w:cs="Times New Roman"/>
              </w:rPr>
            </w:pPr>
            <w:r>
              <w:rPr>
                <w:rFonts w:ascii="Times New Roman" w:hAnsi="Times New Roman" w:cs="Times New Roman"/>
              </w:rPr>
              <w:t>Effect</w:t>
            </w:r>
          </w:p>
        </w:tc>
        <w:tc>
          <w:tcPr>
            <w:tcW w:w="900" w:type="dxa"/>
            <w:tcBorders>
              <w:top w:val="single" w:sz="18" w:space="0" w:color="auto"/>
              <w:left w:val="nil"/>
              <w:bottom w:val="single" w:sz="2" w:space="0" w:color="auto"/>
              <w:right w:val="nil"/>
            </w:tcBorders>
            <w:vAlign w:val="center"/>
            <w:hideMark/>
          </w:tcPr>
          <w:p w14:paraId="66EEF974" w14:textId="77777777" w:rsidR="00960393" w:rsidRDefault="00960393" w:rsidP="001F42D7">
            <w:pPr>
              <w:widowControl w:val="0"/>
              <w:jc w:val="center"/>
              <w:rPr>
                <w:rFonts w:ascii="Times New Roman" w:hAnsi="Times New Roman" w:cs="Times New Roman"/>
              </w:rPr>
            </w:pPr>
            <w:r>
              <w:rPr>
                <w:rFonts w:ascii="Times New Roman" w:hAnsi="Times New Roman" w:cs="Times New Roman"/>
              </w:rPr>
              <w:t>SE</w:t>
            </w:r>
          </w:p>
        </w:tc>
        <w:tc>
          <w:tcPr>
            <w:tcW w:w="3690" w:type="dxa"/>
            <w:tcBorders>
              <w:top w:val="single" w:sz="18" w:space="0" w:color="auto"/>
              <w:left w:val="nil"/>
              <w:bottom w:val="single" w:sz="2" w:space="0" w:color="auto"/>
              <w:right w:val="nil"/>
            </w:tcBorders>
            <w:vAlign w:val="center"/>
            <w:hideMark/>
          </w:tcPr>
          <w:p w14:paraId="78E4CFB2" w14:textId="77777777" w:rsidR="00960393" w:rsidRDefault="00960393" w:rsidP="001F42D7">
            <w:pPr>
              <w:widowControl w:val="0"/>
              <w:jc w:val="center"/>
              <w:rPr>
                <w:rFonts w:ascii="Times New Roman" w:hAnsi="Times New Roman" w:cs="Times New Roman"/>
              </w:rPr>
            </w:pPr>
            <w:r>
              <w:rPr>
                <w:rFonts w:ascii="Times New Roman" w:hAnsi="Times New Roman" w:cs="Times New Roman"/>
              </w:rPr>
              <w:t>Bias-Corrected Confidence Interval</w:t>
            </w:r>
          </w:p>
        </w:tc>
      </w:tr>
      <w:tr w:rsidR="00960393" w14:paraId="62E35049" w14:textId="77777777" w:rsidTr="003C1673">
        <w:trPr>
          <w:trHeight w:val="50"/>
          <w:jc w:val="center"/>
        </w:trPr>
        <w:tc>
          <w:tcPr>
            <w:tcW w:w="3240" w:type="dxa"/>
            <w:tcBorders>
              <w:top w:val="single" w:sz="2" w:space="0" w:color="auto"/>
              <w:left w:val="nil"/>
              <w:bottom w:val="nil"/>
              <w:right w:val="nil"/>
            </w:tcBorders>
            <w:hideMark/>
          </w:tcPr>
          <w:p w14:paraId="2717681F" w14:textId="77777777" w:rsidR="00960393" w:rsidRDefault="00960393" w:rsidP="001F42D7">
            <w:pPr>
              <w:widowControl w:val="0"/>
              <w:ind w:left="252"/>
              <w:rPr>
                <w:rFonts w:ascii="Times New Roman" w:hAnsi="Times New Roman" w:cs="Times New Roman"/>
              </w:rPr>
            </w:pPr>
            <w:r>
              <w:rPr>
                <w:rFonts w:ascii="Times New Roman" w:hAnsi="Times New Roman" w:cs="Times New Roman"/>
              </w:rPr>
              <w:t>Perceived Competence</w:t>
            </w:r>
          </w:p>
        </w:tc>
        <w:tc>
          <w:tcPr>
            <w:tcW w:w="1080" w:type="dxa"/>
            <w:tcBorders>
              <w:top w:val="single" w:sz="2" w:space="0" w:color="auto"/>
              <w:left w:val="nil"/>
              <w:bottom w:val="nil"/>
              <w:right w:val="nil"/>
            </w:tcBorders>
            <w:hideMark/>
          </w:tcPr>
          <w:p w14:paraId="48023BB6" w14:textId="77777777" w:rsidR="00960393" w:rsidRDefault="00960393" w:rsidP="001F42D7">
            <w:pPr>
              <w:widowControl w:val="0"/>
              <w:tabs>
                <w:tab w:val="decimal" w:pos="376"/>
              </w:tabs>
              <w:rPr>
                <w:rFonts w:ascii="Times New Roman" w:hAnsi="Times New Roman" w:cs="Times New Roman"/>
              </w:rPr>
            </w:pPr>
            <w:r>
              <w:rPr>
                <w:rFonts w:ascii="Times New Roman" w:hAnsi="Times New Roman" w:cs="Times New Roman"/>
              </w:rPr>
              <w:t>-.17</w:t>
            </w:r>
          </w:p>
        </w:tc>
        <w:tc>
          <w:tcPr>
            <w:tcW w:w="900" w:type="dxa"/>
            <w:tcBorders>
              <w:top w:val="single" w:sz="2" w:space="0" w:color="auto"/>
              <w:left w:val="nil"/>
              <w:bottom w:val="nil"/>
              <w:right w:val="nil"/>
            </w:tcBorders>
            <w:hideMark/>
          </w:tcPr>
          <w:p w14:paraId="18B995C7"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.09</w:t>
            </w:r>
          </w:p>
        </w:tc>
        <w:tc>
          <w:tcPr>
            <w:tcW w:w="3690" w:type="dxa"/>
            <w:tcBorders>
              <w:top w:val="single" w:sz="2" w:space="0" w:color="auto"/>
              <w:left w:val="nil"/>
              <w:bottom w:val="nil"/>
              <w:right w:val="nil"/>
            </w:tcBorders>
            <w:hideMark/>
          </w:tcPr>
          <w:p w14:paraId="22B3B2E9" w14:textId="1B5C9A0C"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[-0.365, -0.0</w:t>
            </w:r>
            <w:r w:rsidR="003C1673">
              <w:rPr>
                <w:rFonts w:ascii="Times New Roman" w:hAnsi="Times New Roman" w:cs="Times New Roman"/>
              </w:rPr>
              <w:t>1</w:t>
            </w:r>
            <w:r>
              <w:rPr>
                <w:rFonts w:ascii="Times New Roman" w:hAnsi="Times New Roman" w:cs="Times New Roman"/>
              </w:rPr>
              <w:t>7]</w:t>
            </w:r>
          </w:p>
        </w:tc>
      </w:tr>
      <w:tr w:rsidR="00960393" w14:paraId="0A58FA82" w14:textId="77777777" w:rsidTr="003C1673">
        <w:trPr>
          <w:trHeight w:val="50"/>
          <w:jc w:val="center"/>
        </w:trPr>
        <w:tc>
          <w:tcPr>
            <w:tcW w:w="3240" w:type="dxa"/>
            <w:hideMark/>
          </w:tcPr>
          <w:p w14:paraId="458BF0D6" w14:textId="77777777" w:rsidR="00960393" w:rsidRDefault="00960393" w:rsidP="001F42D7">
            <w:pPr>
              <w:widowControl w:val="0"/>
              <w:ind w:left="252"/>
              <w:rPr>
                <w:rFonts w:ascii="Times New Roman" w:hAnsi="Times New Roman" w:cs="Times New Roman"/>
              </w:rPr>
            </w:pPr>
            <w:r>
              <w:rPr>
                <w:rFonts w:ascii="Times New Roman" w:hAnsi="Times New Roman" w:cs="Times New Roman"/>
              </w:rPr>
              <w:t>Overall Impression</w:t>
            </w:r>
          </w:p>
        </w:tc>
        <w:tc>
          <w:tcPr>
            <w:tcW w:w="1080" w:type="dxa"/>
            <w:hideMark/>
          </w:tcPr>
          <w:p w14:paraId="24A3264C" w14:textId="77777777" w:rsidR="00960393" w:rsidRDefault="00960393" w:rsidP="001F42D7">
            <w:pPr>
              <w:widowControl w:val="0"/>
              <w:tabs>
                <w:tab w:val="decimal" w:pos="376"/>
              </w:tabs>
              <w:rPr>
                <w:rFonts w:ascii="Times New Roman" w:hAnsi="Times New Roman" w:cs="Times New Roman"/>
              </w:rPr>
            </w:pPr>
            <w:r>
              <w:rPr>
                <w:rFonts w:ascii="Times New Roman" w:hAnsi="Times New Roman" w:cs="Times New Roman"/>
              </w:rPr>
              <w:t xml:space="preserve">    -</w:t>
            </w:r>
            <w:r w:rsidRPr="000C69A1">
              <w:rPr>
                <w:rFonts w:ascii="Times New Roman" w:hAnsi="Times New Roman" w:cs="Times New Roman"/>
              </w:rPr>
              <w:t>.</w:t>
            </w:r>
            <w:r>
              <w:rPr>
                <w:rFonts w:ascii="Times New Roman" w:hAnsi="Times New Roman" w:cs="Times New Roman"/>
              </w:rPr>
              <w:t>28</w:t>
            </w:r>
          </w:p>
        </w:tc>
        <w:tc>
          <w:tcPr>
            <w:tcW w:w="900" w:type="dxa"/>
            <w:hideMark/>
          </w:tcPr>
          <w:p w14:paraId="2201024F"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3690" w:type="dxa"/>
            <w:hideMark/>
          </w:tcPr>
          <w:p w14:paraId="1BC25C3B"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[-0.564, -0.074]</w:t>
            </w:r>
          </w:p>
        </w:tc>
      </w:tr>
      <w:tr w:rsidR="00960393" w14:paraId="55963238" w14:textId="77777777" w:rsidTr="003C1673">
        <w:trPr>
          <w:trHeight w:val="50"/>
          <w:jc w:val="center"/>
        </w:trPr>
        <w:tc>
          <w:tcPr>
            <w:tcW w:w="3240" w:type="dxa"/>
          </w:tcPr>
          <w:p w14:paraId="128F141D" w14:textId="77777777" w:rsidR="00960393" w:rsidRDefault="00960393" w:rsidP="001F42D7">
            <w:pPr>
              <w:widowControl w:val="0"/>
              <w:ind w:left="252"/>
              <w:rPr>
                <w:rFonts w:ascii="Times New Roman" w:hAnsi="Times New Roman" w:cs="Times New Roman"/>
              </w:rPr>
            </w:pPr>
            <w:r>
              <w:rPr>
                <w:rFonts w:ascii="Times New Roman" w:hAnsi="Times New Roman" w:cs="Times New Roman"/>
              </w:rPr>
              <w:lastRenderedPageBreak/>
              <w:t>Supervisor Commitment</w:t>
            </w:r>
          </w:p>
        </w:tc>
        <w:tc>
          <w:tcPr>
            <w:tcW w:w="1080" w:type="dxa"/>
          </w:tcPr>
          <w:p w14:paraId="16034992" w14:textId="77777777" w:rsidR="00960393" w:rsidRDefault="00960393" w:rsidP="001F42D7">
            <w:pPr>
              <w:widowControl w:val="0"/>
              <w:tabs>
                <w:tab w:val="decimal" w:pos="376"/>
              </w:tabs>
              <w:rPr>
                <w:rFonts w:ascii="Times New Roman" w:hAnsi="Times New Roman" w:cs="Times New Roman"/>
              </w:rPr>
            </w:pPr>
            <w:r>
              <w:rPr>
                <w:rFonts w:ascii="Times New Roman" w:hAnsi="Times New Roman" w:cs="Times New Roman"/>
              </w:rPr>
              <w:t>-.10</w:t>
            </w:r>
          </w:p>
        </w:tc>
        <w:tc>
          <w:tcPr>
            <w:tcW w:w="900" w:type="dxa"/>
          </w:tcPr>
          <w:p w14:paraId="172A1FE3"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.09</w:t>
            </w:r>
          </w:p>
        </w:tc>
        <w:tc>
          <w:tcPr>
            <w:tcW w:w="3690" w:type="dxa"/>
          </w:tcPr>
          <w:p w14:paraId="461603A2"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[-0.302, 0.051]</w:t>
            </w:r>
          </w:p>
        </w:tc>
      </w:tr>
      <w:tr w:rsidR="00960393" w14:paraId="107B4B92" w14:textId="77777777" w:rsidTr="003C1673">
        <w:trPr>
          <w:trHeight w:val="50"/>
          <w:jc w:val="center"/>
        </w:trPr>
        <w:tc>
          <w:tcPr>
            <w:tcW w:w="3240" w:type="dxa"/>
          </w:tcPr>
          <w:p w14:paraId="7E117C69" w14:textId="77777777" w:rsidR="00960393" w:rsidRDefault="00960393" w:rsidP="001F42D7">
            <w:pPr>
              <w:widowControl w:val="0"/>
              <w:ind w:left="252"/>
              <w:rPr>
                <w:rFonts w:ascii="Times New Roman" w:hAnsi="Times New Roman" w:cs="Times New Roman"/>
              </w:rPr>
            </w:pPr>
            <w:r>
              <w:rPr>
                <w:rFonts w:ascii="Times New Roman" w:hAnsi="Times New Roman" w:cs="Times New Roman"/>
              </w:rPr>
              <w:t>Organizational Fairness</w:t>
            </w:r>
          </w:p>
        </w:tc>
        <w:tc>
          <w:tcPr>
            <w:tcW w:w="1080" w:type="dxa"/>
          </w:tcPr>
          <w:p w14:paraId="7FDEC1D3" w14:textId="77777777" w:rsidR="00960393" w:rsidRDefault="00960393" w:rsidP="001F42D7">
            <w:pPr>
              <w:widowControl w:val="0"/>
              <w:tabs>
                <w:tab w:val="decimal" w:pos="376"/>
              </w:tabs>
              <w:rPr>
                <w:rFonts w:ascii="Times New Roman" w:hAnsi="Times New Roman" w:cs="Times New Roman"/>
              </w:rPr>
            </w:pPr>
            <w:r>
              <w:rPr>
                <w:rFonts w:ascii="Times New Roman" w:hAnsi="Times New Roman" w:cs="Times New Roman"/>
              </w:rPr>
              <w:t>-.30</w:t>
            </w:r>
          </w:p>
        </w:tc>
        <w:tc>
          <w:tcPr>
            <w:tcW w:w="900" w:type="dxa"/>
          </w:tcPr>
          <w:p w14:paraId="1FBEBB42"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.11</w:t>
            </w:r>
          </w:p>
        </w:tc>
        <w:tc>
          <w:tcPr>
            <w:tcW w:w="3690" w:type="dxa"/>
          </w:tcPr>
          <w:p w14:paraId="73229356" w14:textId="77777777" w:rsidR="00960393" w:rsidRDefault="00960393" w:rsidP="001F42D7">
            <w:pPr>
              <w:widowControl w:val="0"/>
              <w:tabs>
                <w:tab w:val="decimal" w:pos="72"/>
              </w:tabs>
              <w:jc w:val="center"/>
              <w:rPr>
                <w:rFonts w:ascii="Times New Roman" w:hAnsi="Times New Roman" w:cs="Times New Roman"/>
              </w:rPr>
            </w:pPr>
            <w:r>
              <w:rPr>
                <w:rFonts w:ascii="Times New Roman" w:hAnsi="Times New Roman" w:cs="Times New Roman"/>
              </w:rPr>
              <w:t>[-0.543, -0.115]</w:t>
            </w:r>
          </w:p>
        </w:tc>
      </w:tr>
      <w:tr w:rsidR="00960393" w14:paraId="00E732E2" w14:textId="77777777" w:rsidTr="003C1673">
        <w:trPr>
          <w:trHeight w:val="60"/>
          <w:jc w:val="center"/>
        </w:trPr>
        <w:tc>
          <w:tcPr>
            <w:tcW w:w="3240" w:type="dxa"/>
            <w:tcBorders>
              <w:top w:val="nil"/>
              <w:left w:val="nil"/>
              <w:bottom w:val="single" w:sz="18" w:space="0" w:color="auto"/>
              <w:right w:val="nil"/>
            </w:tcBorders>
          </w:tcPr>
          <w:p w14:paraId="650EE74B" w14:textId="77777777" w:rsidR="00960393" w:rsidRDefault="00960393" w:rsidP="001F42D7">
            <w:pPr>
              <w:widowControl w:val="0"/>
              <w:ind w:left="252"/>
              <w:rPr>
                <w:rFonts w:ascii="Times New Roman" w:hAnsi="Times New Roman" w:cs="Times New Roman"/>
                <w:sz w:val="14"/>
                <w:szCs w:val="14"/>
              </w:rPr>
            </w:pPr>
          </w:p>
        </w:tc>
        <w:tc>
          <w:tcPr>
            <w:tcW w:w="1080" w:type="dxa"/>
            <w:tcBorders>
              <w:top w:val="nil"/>
              <w:left w:val="nil"/>
              <w:bottom w:val="single" w:sz="18" w:space="0" w:color="auto"/>
              <w:right w:val="nil"/>
            </w:tcBorders>
          </w:tcPr>
          <w:p w14:paraId="07CC1E7D" w14:textId="77777777" w:rsidR="00960393" w:rsidRDefault="00960393"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3CBA46A6" w14:textId="77777777" w:rsidR="00960393" w:rsidRDefault="00960393" w:rsidP="001F42D7">
            <w:pPr>
              <w:widowControl w:val="0"/>
              <w:tabs>
                <w:tab w:val="decimal" w:pos="72"/>
              </w:tabs>
              <w:jc w:val="center"/>
              <w:rPr>
                <w:rFonts w:ascii="Times New Roman" w:hAnsi="Times New Roman" w:cs="Times New Roman"/>
                <w:sz w:val="14"/>
                <w:szCs w:val="14"/>
              </w:rPr>
            </w:pPr>
          </w:p>
        </w:tc>
        <w:tc>
          <w:tcPr>
            <w:tcW w:w="3690" w:type="dxa"/>
            <w:tcBorders>
              <w:top w:val="nil"/>
              <w:left w:val="nil"/>
              <w:bottom w:val="single" w:sz="18" w:space="0" w:color="auto"/>
              <w:right w:val="nil"/>
            </w:tcBorders>
          </w:tcPr>
          <w:p w14:paraId="513532B5" w14:textId="77777777" w:rsidR="00960393" w:rsidRDefault="00960393" w:rsidP="001F42D7">
            <w:pPr>
              <w:widowControl w:val="0"/>
              <w:tabs>
                <w:tab w:val="decimal" w:pos="72"/>
              </w:tabs>
              <w:jc w:val="center"/>
              <w:rPr>
                <w:rFonts w:ascii="Times New Roman" w:hAnsi="Times New Roman" w:cs="Times New Roman"/>
                <w:sz w:val="14"/>
                <w:szCs w:val="14"/>
              </w:rPr>
            </w:pPr>
          </w:p>
        </w:tc>
      </w:tr>
      <w:tr w:rsidR="00720F94" w14:paraId="545E22E8" w14:textId="77777777" w:rsidTr="002019E5">
        <w:trPr>
          <w:trHeight w:val="50"/>
          <w:jc w:val="center"/>
        </w:trPr>
        <w:tc>
          <w:tcPr>
            <w:tcW w:w="8910" w:type="dxa"/>
            <w:gridSpan w:val="4"/>
            <w:tcBorders>
              <w:top w:val="single" w:sz="18" w:space="0" w:color="auto"/>
              <w:left w:val="nil"/>
              <w:bottom w:val="nil"/>
              <w:right w:val="nil"/>
            </w:tcBorders>
            <w:hideMark/>
          </w:tcPr>
          <w:p w14:paraId="253DF148" w14:textId="535EC171" w:rsidR="00720F94" w:rsidRDefault="00720F94"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Boot (N) = 5,000; Effects come from bootstrapped mediation analysis controlling for effect of leader-observer relationship quality and length</w:t>
            </w:r>
          </w:p>
        </w:tc>
      </w:tr>
    </w:tbl>
    <w:p w14:paraId="3406EA6C" w14:textId="77777777" w:rsidR="00F20C2F" w:rsidRDefault="00F20C2F" w:rsidP="00F20C2F">
      <w:pPr>
        <w:rPr>
          <w:b/>
        </w:rPr>
      </w:pPr>
    </w:p>
    <w:p w14:paraId="5EE8C038" w14:textId="62782588" w:rsidR="00F9694F" w:rsidRDefault="0093372A" w:rsidP="00F20C2F">
      <w:pPr>
        <w:rPr>
          <w:rFonts w:eastAsiaTheme="majorEastAsia"/>
          <w:b/>
          <w:color w:val="000000" w:themeColor="text1"/>
          <w:szCs w:val="28"/>
        </w:rPr>
      </w:pPr>
      <w:r>
        <w:rPr>
          <w:b/>
        </w:rPr>
        <w:t>Supplemental Table</w:t>
      </w:r>
      <w:r w:rsidR="00F20C2F">
        <w:rPr>
          <w:rFonts w:eastAsiaTheme="majorEastAsia"/>
          <w:b/>
          <w:color w:val="000000" w:themeColor="text1"/>
          <w:szCs w:val="28"/>
        </w:rPr>
        <w:t xml:space="preserve"> </w:t>
      </w:r>
      <w:r w:rsidR="008233C7">
        <w:rPr>
          <w:rFonts w:eastAsiaTheme="majorEastAsia"/>
          <w:b/>
          <w:color w:val="000000" w:themeColor="text1"/>
          <w:szCs w:val="28"/>
        </w:rPr>
        <w:t>2</w:t>
      </w:r>
      <w:r w:rsidR="00F9694F">
        <w:rPr>
          <w:rFonts w:eastAsiaTheme="majorEastAsia"/>
          <w:b/>
          <w:color w:val="000000" w:themeColor="text1"/>
          <w:szCs w:val="28"/>
        </w:rPr>
        <w:t>6</w:t>
      </w:r>
    </w:p>
    <w:p w14:paraId="085BF69F" w14:textId="29D4AC75" w:rsidR="00F20C2F" w:rsidRPr="00F9694F" w:rsidRDefault="00F20C2F" w:rsidP="00F20C2F">
      <w:pPr>
        <w:rPr>
          <w:rFonts w:eastAsiaTheme="majorEastAsia"/>
          <w:bCs/>
          <w:i/>
          <w:iCs/>
          <w:color w:val="000000" w:themeColor="text1"/>
          <w:szCs w:val="28"/>
        </w:rPr>
      </w:pPr>
      <w:r w:rsidRPr="00F9694F">
        <w:rPr>
          <w:rFonts w:eastAsiaTheme="majorEastAsia"/>
          <w:bCs/>
          <w:i/>
          <w:iCs/>
          <w:color w:val="000000" w:themeColor="text1"/>
          <w:szCs w:val="28"/>
        </w:rPr>
        <w:t xml:space="preserve">Study </w:t>
      </w:r>
      <w:r w:rsidR="00E0418F" w:rsidRPr="00F9694F">
        <w:rPr>
          <w:rFonts w:eastAsiaTheme="majorEastAsia"/>
          <w:bCs/>
          <w:i/>
          <w:iCs/>
          <w:color w:val="000000" w:themeColor="text1"/>
          <w:szCs w:val="28"/>
        </w:rPr>
        <w:t>4</w:t>
      </w:r>
      <w:r w:rsidRPr="00F9694F">
        <w:rPr>
          <w:rFonts w:eastAsiaTheme="majorEastAsia"/>
          <w:bCs/>
          <w:i/>
          <w:iCs/>
          <w:color w:val="000000" w:themeColor="text1"/>
          <w:szCs w:val="28"/>
        </w:rPr>
        <w:t>- Bootstrapped Indirect Effects of Favor-Granting on Downstream Outcomes for the Nepotism Condition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080"/>
        <w:gridCol w:w="900"/>
        <w:gridCol w:w="3690"/>
      </w:tblGrid>
      <w:tr w:rsidR="003C1673" w14:paraId="25AB4F98" w14:textId="77777777" w:rsidTr="001F42D7">
        <w:trPr>
          <w:jc w:val="center"/>
        </w:trPr>
        <w:tc>
          <w:tcPr>
            <w:tcW w:w="3240" w:type="dxa"/>
            <w:tcBorders>
              <w:top w:val="single" w:sz="18" w:space="0" w:color="auto"/>
              <w:left w:val="nil"/>
              <w:bottom w:val="single" w:sz="2" w:space="0" w:color="auto"/>
              <w:right w:val="nil"/>
            </w:tcBorders>
            <w:vAlign w:val="bottom"/>
            <w:hideMark/>
          </w:tcPr>
          <w:p w14:paraId="081E1F2D" w14:textId="77777777" w:rsidR="003C1673" w:rsidRDefault="003C1673" w:rsidP="001F42D7">
            <w:pPr>
              <w:widowControl w:val="0"/>
              <w:rPr>
                <w:rFonts w:ascii="Times New Roman" w:hAnsi="Times New Roman" w:cs="Times New Roman"/>
              </w:rPr>
            </w:pPr>
            <w:r>
              <w:rPr>
                <w:rFonts w:ascii="Times New Roman" w:hAnsi="Times New Roman" w:cs="Times New Roman"/>
              </w:rPr>
              <w:t>Dependent Variable</w:t>
            </w:r>
          </w:p>
        </w:tc>
        <w:tc>
          <w:tcPr>
            <w:tcW w:w="1080" w:type="dxa"/>
            <w:tcBorders>
              <w:top w:val="single" w:sz="18" w:space="0" w:color="auto"/>
              <w:left w:val="nil"/>
              <w:bottom w:val="single" w:sz="2" w:space="0" w:color="auto"/>
              <w:right w:val="nil"/>
            </w:tcBorders>
            <w:vAlign w:val="center"/>
            <w:hideMark/>
          </w:tcPr>
          <w:p w14:paraId="069EBC2C" w14:textId="77777777" w:rsidR="003C1673" w:rsidRDefault="003C1673" w:rsidP="001F42D7">
            <w:pPr>
              <w:widowControl w:val="0"/>
              <w:ind w:left="3600" w:hanging="3600"/>
              <w:jc w:val="right"/>
              <w:rPr>
                <w:rFonts w:ascii="Times New Roman" w:hAnsi="Times New Roman" w:cs="Times New Roman"/>
              </w:rPr>
            </w:pPr>
            <w:r>
              <w:rPr>
                <w:rFonts w:ascii="Times New Roman" w:hAnsi="Times New Roman" w:cs="Times New Roman"/>
              </w:rPr>
              <w:t>Effect</w:t>
            </w:r>
          </w:p>
        </w:tc>
        <w:tc>
          <w:tcPr>
            <w:tcW w:w="900" w:type="dxa"/>
            <w:tcBorders>
              <w:top w:val="single" w:sz="18" w:space="0" w:color="auto"/>
              <w:left w:val="nil"/>
              <w:bottom w:val="single" w:sz="2" w:space="0" w:color="auto"/>
              <w:right w:val="nil"/>
            </w:tcBorders>
            <w:vAlign w:val="center"/>
            <w:hideMark/>
          </w:tcPr>
          <w:p w14:paraId="12A587A7"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SE</w:t>
            </w:r>
          </w:p>
        </w:tc>
        <w:tc>
          <w:tcPr>
            <w:tcW w:w="3690" w:type="dxa"/>
            <w:tcBorders>
              <w:top w:val="single" w:sz="18" w:space="0" w:color="auto"/>
              <w:left w:val="nil"/>
              <w:bottom w:val="single" w:sz="2" w:space="0" w:color="auto"/>
              <w:right w:val="nil"/>
            </w:tcBorders>
            <w:vAlign w:val="center"/>
            <w:hideMark/>
          </w:tcPr>
          <w:p w14:paraId="7351D6D3"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Bias-Corrected Confidence Interval</w:t>
            </w:r>
          </w:p>
        </w:tc>
      </w:tr>
      <w:tr w:rsidR="003C1673" w14:paraId="4B992C0C" w14:textId="77777777" w:rsidTr="001F42D7">
        <w:trPr>
          <w:trHeight w:val="50"/>
          <w:jc w:val="center"/>
        </w:trPr>
        <w:tc>
          <w:tcPr>
            <w:tcW w:w="3240" w:type="dxa"/>
            <w:tcBorders>
              <w:top w:val="single" w:sz="2" w:space="0" w:color="auto"/>
              <w:left w:val="nil"/>
              <w:bottom w:val="nil"/>
              <w:right w:val="nil"/>
            </w:tcBorders>
            <w:hideMark/>
          </w:tcPr>
          <w:p w14:paraId="38194646"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Perceived Competence</w:t>
            </w:r>
          </w:p>
        </w:tc>
        <w:tc>
          <w:tcPr>
            <w:tcW w:w="1080" w:type="dxa"/>
            <w:tcBorders>
              <w:top w:val="single" w:sz="2" w:space="0" w:color="auto"/>
              <w:left w:val="nil"/>
              <w:bottom w:val="nil"/>
              <w:right w:val="nil"/>
            </w:tcBorders>
            <w:hideMark/>
          </w:tcPr>
          <w:p w14:paraId="3CA9ACEB" w14:textId="6F18E5EE"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.02</w:t>
            </w:r>
          </w:p>
        </w:tc>
        <w:tc>
          <w:tcPr>
            <w:tcW w:w="900" w:type="dxa"/>
            <w:tcBorders>
              <w:top w:val="single" w:sz="2" w:space="0" w:color="auto"/>
              <w:left w:val="nil"/>
              <w:bottom w:val="nil"/>
              <w:right w:val="nil"/>
            </w:tcBorders>
            <w:hideMark/>
          </w:tcPr>
          <w:p w14:paraId="545B83C5" w14:textId="2BC0F9AD"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.03</w:t>
            </w:r>
          </w:p>
        </w:tc>
        <w:tc>
          <w:tcPr>
            <w:tcW w:w="3690" w:type="dxa"/>
            <w:tcBorders>
              <w:top w:val="single" w:sz="2" w:space="0" w:color="auto"/>
              <w:left w:val="nil"/>
              <w:bottom w:val="nil"/>
              <w:right w:val="nil"/>
            </w:tcBorders>
            <w:hideMark/>
          </w:tcPr>
          <w:p w14:paraId="55DAF295" w14:textId="703DE454"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[-0.005, 0.103]</w:t>
            </w:r>
          </w:p>
        </w:tc>
      </w:tr>
      <w:tr w:rsidR="003C1673" w14:paraId="554F5086" w14:textId="77777777" w:rsidTr="001F42D7">
        <w:trPr>
          <w:trHeight w:val="50"/>
          <w:jc w:val="center"/>
        </w:trPr>
        <w:tc>
          <w:tcPr>
            <w:tcW w:w="3240" w:type="dxa"/>
            <w:hideMark/>
          </w:tcPr>
          <w:p w14:paraId="4E3BB41B"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Overall Impression</w:t>
            </w:r>
          </w:p>
        </w:tc>
        <w:tc>
          <w:tcPr>
            <w:tcW w:w="1080" w:type="dxa"/>
            <w:hideMark/>
          </w:tcPr>
          <w:p w14:paraId="6379514A" w14:textId="6497E8DF"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 xml:space="preserve">    </w:t>
            </w:r>
            <w:r w:rsidR="00720F94">
              <w:rPr>
                <w:rFonts w:ascii="Times New Roman" w:hAnsi="Times New Roman" w:cs="Times New Roman"/>
              </w:rPr>
              <w:t>.05</w:t>
            </w:r>
          </w:p>
        </w:tc>
        <w:tc>
          <w:tcPr>
            <w:tcW w:w="900" w:type="dxa"/>
            <w:hideMark/>
          </w:tcPr>
          <w:p w14:paraId="403069C9" w14:textId="6DE2DE87"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05</w:t>
            </w:r>
          </w:p>
        </w:tc>
        <w:tc>
          <w:tcPr>
            <w:tcW w:w="3690" w:type="dxa"/>
            <w:hideMark/>
          </w:tcPr>
          <w:p w14:paraId="1C571F0F" w14:textId="135C748F"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010</w:t>
            </w:r>
            <w:r>
              <w:rPr>
                <w:rFonts w:ascii="Times New Roman" w:hAnsi="Times New Roman" w:cs="Times New Roman"/>
              </w:rPr>
              <w:t>, 0.</w:t>
            </w:r>
            <w:r w:rsidR="00720F94">
              <w:rPr>
                <w:rFonts w:ascii="Times New Roman" w:hAnsi="Times New Roman" w:cs="Times New Roman"/>
              </w:rPr>
              <w:t>183</w:t>
            </w:r>
            <w:r>
              <w:rPr>
                <w:rFonts w:ascii="Times New Roman" w:hAnsi="Times New Roman" w:cs="Times New Roman"/>
              </w:rPr>
              <w:t>]</w:t>
            </w:r>
          </w:p>
        </w:tc>
      </w:tr>
      <w:tr w:rsidR="003C1673" w14:paraId="3D2FB534" w14:textId="77777777" w:rsidTr="001F42D7">
        <w:trPr>
          <w:trHeight w:val="50"/>
          <w:jc w:val="center"/>
        </w:trPr>
        <w:tc>
          <w:tcPr>
            <w:tcW w:w="3240" w:type="dxa"/>
          </w:tcPr>
          <w:p w14:paraId="5ED108DB"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Supervisor Commitment</w:t>
            </w:r>
          </w:p>
        </w:tc>
        <w:tc>
          <w:tcPr>
            <w:tcW w:w="1080" w:type="dxa"/>
          </w:tcPr>
          <w:p w14:paraId="144DB425" w14:textId="3B5518FD" w:rsidR="003C1673" w:rsidRDefault="00720F94" w:rsidP="001F42D7">
            <w:pPr>
              <w:widowControl w:val="0"/>
              <w:tabs>
                <w:tab w:val="decimal" w:pos="376"/>
              </w:tabs>
              <w:rPr>
                <w:rFonts w:ascii="Times New Roman" w:hAnsi="Times New Roman" w:cs="Times New Roman"/>
              </w:rPr>
            </w:pPr>
            <w:r>
              <w:rPr>
                <w:rFonts w:ascii="Times New Roman" w:hAnsi="Times New Roman" w:cs="Times New Roman"/>
              </w:rPr>
              <w:t>.05</w:t>
            </w:r>
          </w:p>
        </w:tc>
        <w:tc>
          <w:tcPr>
            <w:tcW w:w="900" w:type="dxa"/>
          </w:tcPr>
          <w:p w14:paraId="0404A937" w14:textId="55C0EA2C"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4</w:t>
            </w:r>
          </w:p>
        </w:tc>
        <w:tc>
          <w:tcPr>
            <w:tcW w:w="3690" w:type="dxa"/>
          </w:tcPr>
          <w:p w14:paraId="41DC582E" w14:textId="6574C2B7"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011</w:t>
            </w:r>
            <w:r>
              <w:rPr>
                <w:rFonts w:ascii="Times New Roman" w:hAnsi="Times New Roman" w:cs="Times New Roman"/>
              </w:rPr>
              <w:t>, 0.</w:t>
            </w:r>
            <w:r w:rsidR="00720F94">
              <w:rPr>
                <w:rFonts w:ascii="Times New Roman" w:hAnsi="Times New Roman" w:cs="Times New Roman"/>
              </w:rPr>
              <w:t>139</w:t>
            </w:r>
            <w:r>
              <w:rPr>
                <w:rFonts w:ascii="Times New Roman" w:hAnsi="Times New Roman" w:cs="Times New Roman"/>
              </w:rPr>
              <w:t>]</w:t>
            </w:r>
          </w:p>
        </w:tc>
      </w:tr>
      <w:tr w:rsidR="003C1673" w14:paraId="563CCD39" w14:textId="77777777" w:rsidTr="001F42D7">
        <w:trPr>
          <w:trHeight w:val="50"/>
          <w:jc w:val="center"/>
        </w:trPr>
        <w:tc>
          <w:tcPr>
            <w:tcW w:w="3240" w:type="dxa"/>
          </w:tcPr>
          <w:p w14:paraId="6A475338"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Organizational Fairness</w:t>
            </w:r>
          </w:p>
        </w:tc>
        <w:tc>
          <w:tcPr>
            <w:tcW w:w="1080" w:type="dxa"/>
          </w:tcPr>
          <w:p w14:paraId="4D50888C" w14:textId="78B963A5" w:rsidR="003C1673" w:rsidRDefault="00720F94" w:rsidP="001F42D7">
            <w:pPr>
              <w:widowControl w:val="0"/>
              <w:tabs>
                <w:tab w:val="decimal" w:pos="376"/>
              </w:tabs>
              <w:rPr>
                <w:rFonts w:ascii="Times New Roman" w:hAnsi="Times New Roman" w:cs="Times New Roman"/>
              </w:rPr>
            </w:pPr>
            <w:r>
              <w:rPr>
                <w:rFonts w:ascii="Times New Roman" w:hAnsi="Times New Roman" w:cs="Times New Roman"/>
              </w:rPr>
              <w:t>.01</w:t>
            </w:r>
          </w:p>
        </w:tc>
        <w:tc>
          <w:tcPr>
            <w:tcW w:w="900" w:type="dxa"/>
          </w:tcPr>
          <w:p w14:paraId="259350B5" w14:textId="7895473D"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03</w:t>
            </w:r>
          </w:p>
        </w:tc>
        <w:tc>
          <w:tcPr>
            <w:tcW w:w="3690" w:type="dxa"/>
          </w:tcPr>
          <w:p w14:paraId="1F8BEE2C" w14:textId="6A105BC0"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017</w:t>
            </w:r>
            <w:r>
              <w:rPr>
                <w:rFonts w:ascii="Times New Roman" w:hAnsi="Times New Roman" w:cs="Times New Roman"/>
              </w:rPr>
              <w:t>, 0.11</w:t>
            </w:r>
            <w:r w:rsidR="00720F94">
              <w:rPr>
                <w:rFonts w:ascii="Times New Roman" w:hAnsi="Times New Roman" w:cs="Times New Roman"/>
              </w:rPr>
              <w:t>0</w:t>
            </w:r>
            <w:r>
              <w:rPr>
                <w:rFonts w:ascii="Times New Roman" w:hAnsi="Times New Roman" w:cs="Times New Roman"/>
              </w:rPr>
              <w:t>]</w:t>
            </w:r>
          </w:p>
        </w:tc>
      </w:tr>
      <w:tr w:rsidR="003C1673" w14:paraId="0925937E" w14:textId="77777777" w:rsidTr="001F42D7">
        <w:trPr>
          <w:trHeight w:val="60"/>
          <w:jc w:val="center"/>
        </w:trPr>
        <w:tc>
          <w:tcPr>
            <w:tcW w:w="3240" w:type="dxa"/>
            <w:tcBorders>
              <w:top w:val="nil"/>
              <w:left w:val="nil"/>
              <w:bottom w:val="single" w:sz="18" w:space="0" w:color="auto"/>
              <w:right w:val="nil"/>
            </w:tcBorders>
          </w:tcPr>
          <w:p w14:paraId="7599E93B" w14:textId="77777777" w:rsidR="003C1673" w:rsidRDefault="003C1673" w:rsidP="001F42D7">
            <w:pPr>
              <w:widowControl w:val="0"/>
              <w:ind w:left="252"/>
              <w:rPr>
                <w:rFonts w:ascii="Times New Roman" w:hAnsi="Times New Roman" w:cs="Times New Roman"/>
                <w:sz w:val="14"/>
                <w:szCs w:val="14"/>
              </w:rPr>
            </w:pPr>
          </w:p>
        </w:tc>
        <w:tc>
          <w:tcPr>
            <w:tcW w:w="1080" w:type="dxa"/>
            <w:tcBorders>
              <w:top w:val="nil"/>
              <w:left w:val="nil"/>
              <w:bottom w:val="single" w:sz="18" w:space="0" w:color="auto"/>
              <w:right w:val="nil"/>
            </w:tcBorders>
          </w:tcPr>
          <w:p w14:paraId="2C95815C" w14:textId="77777777" w:rsidR="003C1673" w:rsidRDefault="003C1673"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7E9062E3" w14:textId="77777777" w:rsidR="003C1673" w:rsidRDefault="003C1673" w:rsidP="001F42D7">
            <w:pPr>
              <w:widowControl w:val="0"/>
              <w:tabs>
                <w:tab w:val="decimal" w:pos="72"/>
              </w:tabs>
              <w:jc w:val="center"/>
              <w:rPr>
                <w:rFonts w:ascii="Times New Roman" w:hAnsi="Times New Roman" w:cs="Times New Roman"/>
                <w:sz w:val="14"/>
                <w:szCs w:val="14"/>
              </w:rPr>
            </w:pPr>
          </w:p>
        </w:tc>
        <w:tc>
          <w:tcPr>
            <w:tcW w:w="3690" w:type="dxa"/>
            <w:tcBorders>
              <w:top w:val="nil"/>
              <w:left w:val="nil"/>
              <w:bottom w:val="single" w:sz="18" w:space="0" w:color="auto"/>
              <w:right w:val="nil"/>
            </w:tcBorders>
          </w:tcPr>
          <w:p w14:paraId="042E8EB6" w14:textId="77777777" w:rsidR="003C1673" w:rsidRDefault="003C1673" w:rsidP="001F42D7">
            <w:pPr>
              <w:widowControl w:val="0"/>
              <w:tabs>
                <w:tab w:val="decimal" w:pos="72"/>
              </w:tabs>
              <w:jc w:val="center"/>
              <w:rPr>
                <w:rFonts w:ascii="Times New Roman" w:hAnsi="Times New Roman" w:cs="Times New Roman"/>
                <w:sz w:val="14"/>
                <w:szCs w:val="14"/>
              </w:rPr>
            </w:pPr>
          </w:p>
        </w:tc>
      </w:tr>
      <w:tr w:rsidR="00720F94" w14:paraId="5262E813" w14:textId="77777777" w:rsidTr="00CD08DC">
        <w:trPr>
          <w:trHeight w:val="50"/>
          <w:jc w:val="center"/>
        </w:trPr>
        <w:tc>
          <w:tcPr>
            <w:tcW w:w="8910" w:type="dxa"/>
            <w:gridSpan w:val="4"/>
            <w:tcBorders>
              <w:top w:val="single" w:sz="18" w:space="0" w:color="auto"/>
              <w:left w:val="nil"/>
              <w:bottom w:val="nil"/>
              <w:right w:val="nil"/>
            </w:tcBorders>
            <w:hideMark/>
          </w:tcPr>
          <w:p w14:paraId="0C707C72" w14:textId="03EC9612" w:rsidR="00720F94" w:rsidRDefault="00720F94"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Boot (N) = 5,000; Effects come from bootstrapped mediation analysis controlling for effect of leader-observer relationship quality and length</w:t>
            </w:r>
          </w:p>
        </w:tc>
      </w:tr>
    </w:tbl>
    <w:p w14:paraId="458AA468" w14:textId="77777777" w:rsidR="00F20C2F" w:rsidRDefault="00F20C2F" w:rsidP="00F20C2F">
      <w:pPr>
        <w:rPr>
          <w:b/>
        </w:rPr>
      </w:pPr>
    </w:p>
    <w:p w14:paraId="532061CE" w14:textId="4CCFFF0B" w:rsidR="00F9694F" w:rsidRDefault="0093372A" w:rsidP="00F20C2F">
      <w:pPr>
        <w:rPr>
          <w:rFonts w:eastAsiaTheme="majorEastAsia"/>
          <w:b/>
          <w:color w:val="000000" w:themeColor="text1"/>
          <w:szCs w:val="28"/>
        </w:rPr>
      </w:pPr>
      <w:r>
        <w:rPr>
          <w:b/>
        </w:rPr>
        <w:t>Supplemental Table</w:t>
      </w:r>
      <w:r w:rsidR="00F20C2F">
        <w:rPr>
          <w:rFonts w:eastAsiaTheme="majorEastAsia"/>
          <w:b/>
          <w:color w:val="000000" w:themeColor="text1"/>
          <w:szCs w:val="28"/>
        </w:rPr>
        <w:t xml:space="preserve"> </w:t>
      </w:r>
      <w:r w:rsidR="008233C7">
        <w:rPr>
          <w:rFonts w:eastAsiaTheme="majorEastAsia"/>
          <w:b/>
          <w:color w:val="000000" w:themeColor="text1"/>
          <w:szCs w:val="28"/>
        </w:rPr>
        <w:t>2</w:t>
      </w:r>
      <w:r w:rsidR="00F9694F">
        <w:rPr>
          <w:rFonts w:eastAsiaTheme="majorEastAsia"/>
          <w:b/>
          <w:color w:val="000000" w:themeColor="text1"/>
          <w:szCs w:val="28"/>
        </w:rPr>
        <w:t>7</w:t>
      </w:r>
    </w:p>
    <w:p w14:paraId="72D1F708" w14:textId="37E7CFEC" w:rsidR="00F20C2F" w:rsidRPr="00F9694F" w:rsidRDefault="00F20C2F" w:rsidP="00F20C2F">
      <w:pPr>
        <w:rPr>
          <w:rFonts w:eastAsiaTheme="majorEastAsia"/>
          <w:bCs/>
          <w:i/>
          <w:iCs/>
          <w:color w:val="000000" w:themeColor="text1"/>
          <w:szCs w:val="28"/>
        </w:rPr>
      </w:pPr>
      <w:r w:rsidRPr="00F9694F">
        <w:rPr>
          <w:rFonts w:eastAsiaTheme="majorEastAsia"/>
          <w:bCs/>
          <w:i/>
          <w:iCs/>
          <w:color w:val="000000" w:themeColor="text1"/>
          <w:szCs w:val="28"/>
        </w:rPr>
        <w:t xml:space="preserve">Study </w:t>
      </w:r>
      <w:r w:rsidR="00E0418F" w:rsidRPr="00F9694F">
        <w:rPr>
          <w:rFonts w:eastAsiaTheme="majorEastAsia"/>
          <w:bCs/>
          <w:i/>
          <w:iCs/>
          <w:color w:val="000000" w:themeColor="text1"/>
          <w:szCs w:val="28"/>
        </w:rPr>
        <w:t>4</w:t>
      </w:r>
      <w:r w:rsidRPr="00F9694F">
        <w:rPr>
          <w:rFonts w:eastAsiaTheme="majorEastAsia"/>
          <w:bCs/>
          <w:i/>
          <w:iCs/>
          <w:color w:val="000000" w:themeColor="text1"/>
          <w:szCs w:val="28"/>
        </w:rPr>
        <w:t>- Bootstrapped Indirect Effects of Favor-Granting on Downstream Outcomes for the Meritocracy Condition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080"/>
        <w:gridCol w:w="900"/>
        <w:gridCol w:w="3690"/>
      </w:tblGrid>
      <w:tr w:rsidR="003C1673" w14:paraId="70C46ABB" w14:textId="77777777" w:rsidTr="001F42D7">
        <w:trPr>
          <w:jc w:val="center"/>
        </w:trPr>
        <w:tc>
          <w:tcPr>
            <w:tcW w:w="3240" w:type="dxa"/>
            <w:tcBorders>
              <w:top w:val="single" w:sz="18" w:space="0" w:color="auto"/>
              <w:left w:val="nil"/>
              <w:bottom w:val="single" w:sz="2" w:space="0" w:color="auto"/>
              <w:right w:val="nil"/>
            </w:tcBorders>
            <w:vAlign w:val="bottom"/>
            <w:hideMark/>
          </w:tcPr>
          <w:p w14:paraId="4D50D335" w14:textId="77777777" w:rsidR="003C1673" w:rsidRDefault="003C1673" w:rsidP="001F42D7">
            <w:pPr>
              <w:widowControl w:val="0"/>
              <w:rPr>
                <w:rFonts w:ascii="Times New Roman" w:hAnsi="Times New Roman" w:cs="Times New Roman"/>
              </w:rPr>
            </w:pPr>
            <w:r>
              <w:rPr>
                <w:rFonts w:ascii="Times New Roman" w:hAnsi="Times New Roman" w:cs="Times New Roman"/>
              </w:rPr>
              <w:t>Dependent Variable</w:t>
            </w:r>
          </w:p>
        </w:tc>
        <w:tc>
          <w:tcPr>
            <w:tcW w:w="1080" w:type="dxa"/>
            <w:tcBorders>
              <w:top w:val="single" w:sz="18" w:space="0" w:color="auto"/>
              <w:left w:val="nil"/>
              <w:bottom w:val="single" w:sz="2" w:space="0" w:color="auto"/>
              <w:right w:val="nil"/>
            </w:tcBorders>
            <w:vAlign w:val="center"/>
            <w:hideMark/>
          </w:tcPr>
          <w:p w14:paraId="30C373D1" w14:textId="77777777" w:rsidR="003C1673" w:rsidRDefault="003C1673" w:rsidP="001F42D7">
            <w:pPr>
              <w:widowControl w:val="0"/>
              <w:ind w:left="3600" w:hanging="3600"/>
              <w:jc w:val="right"/>
              <w:rPr>
                <w:rFonts w:ascii="Times New Roman" w:hAnsi="Times New Roman" w:cs="Times New Roman"/>
              </w:rPr>
            </w:pPr>
            <w:r>
              <w:rPr>
                <w:rFonts w:ascii="Times New Roman" w:hAnsi="Times New Roman" w:cs="Times New Roman"/>
              </w:rPr>
              <w:t>Effect</w:t>
            </w:r>
          </w:p>
        </w:tc>
        <w:tc>
          <w:tcPr>
            <w:tcW w:w="900" w:type="dxa"/>
            <w:tcBorders>
              <w:top w:val="single" w:sz="18" w:space="0" w:color="auto"/>
              <w:left w:val="nil"/>
              <w:bottom w:val="single" w:sz="2" w:space="0" w:color="auto"/>
              <w:right w:val="nil"/>
            </w:tcBorders>
            <w:vAlign w:val="center"/>
            <w:hideMark/>
          </w:tcPr>
          <w:p w14:paraId="553EF16A"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SE</w:t>
            </w:r>
          </w:p>
        </w:tc>
        <w:tc>
          <w:tcPr>
            <w:tcW w:w="3690" w:type="dxa"/>
            <w:tcBorders>
              <w:top w:val="single" w:sz="18" w:space="0" w:color="auto"/>
              <w:left w:val="nil"/>
              <w:bottom w:val="single" w:sz="2" w:space="0" w:color="auto"/>
              <w:right w:val="nil"/>
            </w:tcBorders>
            <w:vAlign w:val="center"/>
            <w:hideMark/>
          </w:tcPr>
          <w:p w14:paraId="6AC05D33"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Bias-Corrected Confidence Interval</w:t>
            </w:r>
          </w:p>
        </w:tc>
      </w:tr>
      <w:tr w:rsidR="003C1673" w14:paraId="4A830B46" w14:textId="77777777" w:rsidTr="001F42D7">
        <w:trPr>
          <w:trHeight w:val="50"/>
          <w:jc w:val="center"/>
        </w:trPr>
        <w:tc>
          <w:tcPr>
            <w:tcW w:w="3240" w:type="dxa"/>
            <w:tcBorders>
              <w:top w:val="single" w:sz="2" w:space="0" w:color="auto"/>
              <w:left w:val="nil"/>
              <w:bottom w:val="nil"/>
              <w:right w:val="nil"/>
            </w:tcBorders>
            <w:hideMark/>
          </w:tcPr>
          <w:p w14:paraId="3A3F75C7"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Perceived Competence</w:t>
            </w:r>
          </w:p>
        </w:tc>
        <w:tc>
          <w:tcPr>
            <w:tcW w:w="1080" w:type="dxa"/>
            <w:tcBorders>
              <w:top w:val="single" w:sz="2" w:space="0" w:color="auto"/>
              <w:left w:val="nil"/>
              <w:bottom w:val="nil"/>
              <w:right w:val="nil"/>
            </w:tcBorders>
            <w:hideMark/>
          </w:tcPr>
          <w:p w14:paraId="2F963839" w14:textId="3B5BA4CA"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.00</w:t>
            </w:r>
          </w:p>
        </w:tc>
        <w:tc>
          <w:tcPr>
            <w:tcW w:w="900" w:type="dxa"/>
            <w:tcBorders>
              <w:top w:val="single" w:sz="2" w:space="0" w:color="auto"/>
              <w:left w:val="nil"/>
              <w:bottom w:val="nil"/>
              <w:right w:val="nil"/>
            </w:tcBorders>
            <w:hideMark/>
          </w:tcPr>
          <w:p w14:paraId="30F7AFE2" w14:textId="6826FCBB"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.01</w:t>
            </w:r>
          </w:p>
        </w:tc>
        <w:tc>
          <w:tcPr>
            <w:tcW w:w="3690" w:type="dxa"/>
            <w:tcBorders>
              <w:top w:val="single" w:sz="2" w:space="0" w:color="auto"/>
              <w:left w:val="nil"/>
              <w:bottom w:val="nil"/>
              <w:right w:val="nil"/>
            </w:tcBorders>
            <w:hideMark/>
          </w:tcPr>
          <w:p w14:paraId="29234E64" w14:textId="3F1CD6A5"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[-0.058, 0.011]</w:t>
            </w:r>
          </w:p>
        </w:tc>
      </w:tr>
      <w:tr w:rsidR="003C1673" w14:paraId="7618B0E2" w14:textId="77777777" w:rsidTr="001F42D7">
        <w:trPr>
          <w:trHeight w:val="50"/>
          <w:jc w:val="center"/>
        </w:trPr>
        <w:tc>
          <w:tcPr>
            <w:tcW w:w="3240" w:type="dxa"/>
            <w:hideMark/>
          </w:tcPr>
          <w:p w14:paraId="20545812"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Overall Impression</w:t>
            </w:r>
          </w:p>
        </w:tc>
        <w:tc>
          <w:tcPr>
            <w:tcW w:w="1080" w:type="dxa"/>
            <w:hideMark/>
          </w:tcPr>
          <w:p w14:paraId="5EC363A2" w14:textId="148765B6"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 xml:space="preserve">    -</w:t>
            </w:r>
            <w:r w:rsidRPr="000C69A1">
              <w:rPr>
                <w:rFonts w:ascii="Times New Roman" w:hAnsi="Times New Roman" w:cs="Times New Roman"/>
              </w:rPr>
              <w:t>.</w:t>
            </w:r>
            <w:r w:rsidR="00720F94">
              <w:rPr>
                <w:rFonts w:ascii="Times New Roman" w:hAnsi="Times New Roman" w:cs="Times New Roman"/>
              </w:rPr>
              <w:t>01</w:t>
            </w:r>
          </w:p>
        </w:tc>
        <w:tc>
          <w:tcPr>
            <w:tcW w:w="900" w:type="dxa"/>
            <w:hideMark/>
          </w:tcPr>
          <w:p w14:paraId="08D2276E" w14:textId="44C3CFC7"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03</w:t>
            </w:r>
          </w:p>
        </w:tc>
        <w:tc>
          <w:tcPr>
            <w:tcW w:w="3690" w:type="dxa"/>
            <w:hideMark/>
          </w:tcPr>
          <w:p w14:paraId="013F57D1" w14:textId="6D923BFD"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102</w:t>
            </w:r>
            <w:r>
              <w:rPr>
                <w:rFonts w:ascii="Times New Roman" w:hAnsi="Times New Roman" w:cs="Times New Roman"/>
              </w:rPr>
              <w:t>, 0.0</w:t>
            </w:r>
            <w:r w:rsidR="00720F94">
              <w:rPr>
                <w:rFonts w:ascii="Times New Roman" w:hAnsi="Times New Roman" w:cs="Times New Roman"/>
              </w:rPr>
              <w:t>28</w:t>
            </w:r>
            <w:r>
              <w:rPr>
                <w:rFonts w:ascii="Times New Roman" w:hAnsi="Times New Roman" w:cs="Times New Roman"/>
              </w:rPr>
              <w:t>]</w:t>
            </w:r>
          </w:p>
        </w:tc>
      </w:tr>
      <w:tr w:rsidR="003C1673" w14:paraId="28BFD701" w14:textId="77777777" w:rsidTr="001F42D7">
        <w:trPr>
          <w:trHeight w:val="50"/>
          <w:jc w:val="center"/>
        </w:trPr>
        <w:tc>
          <w:tcPr>
            <w:tcW w:w="3240" w:type="dxa"/>
          </w:tcPr>
          <w:p w14:paraId="2C46C4A4"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Supervisor Commitment</w:t>
            </w:r>
          </w:p>
        </w:tc>
        <w:tc>
          <w:tcPr>
            <w:tcW w:w="1080" w:type="dxa"/>
          </w:tcPr>
          <w:p w14:paraId="31F2943B" w14:textId="7D5879C5"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02</w:t>
            </w:r>
          </w:p>
        </w:tc>
        <w:tc>
          <w:tcPr>
            <w:tcW w:w="900" w:type="dxa"/>
          </w:tcPr>
          <w:p w14:paraId="422D6E4E" w14:textId="4BD06D31"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5</w:t>
            </w:r>
          </w:p>
        </w:tc>
        <w:tc>
          <w:tcPr>
            <w:tcW w:w="3690" w:type="dxa"/>
          </w:tcPr>
          <w:p w14:paraId="63ED7C21" w14:textId="5D6D7537"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129</w:t>
            </w:r>
            <w:r>
              <w:rPr>
                <w:rFonts w:ascii="Times New Roman" w:hAnsi="Times New Roman" w:cs="Times New Roman"/>
              </w:rPr>
              <w:t>, 0.0</w:t>
            </w:r>
            <w:r w:rsidR="00720F94">
              <w:rPr>
                <w:rFonts w:ascii="Times New Roman" w:hAnsi="Times New Roman" w:cs="Times New Roman"/>
              </w:rPr>
              <w:t>61</w:t>
            </w:r>
            <w:r>
              <w:rPr>
                <w:rFonts w:ascii="Times New Roman" w:hAnsi="Times New Roman" w:cs="Times New Roman"/>
              </w:rPr>
              <w:t>]</w:t>
            </w:r>
          </w:p>
        </w:tc>
      </w:tr>
      <w:tr w:rsidR="003C1673" w14:paraId="6329944C" w14:textId="77777777" w:rsidTr="001F42D7">
        <w:trPr>
          <w:trHeight w:val="50"/>
          <w:jc w:val="center"/>
        </w:trPr>
        <w:tc>
          <w:tcPr>
            <w:tcW w:w="3240" w:type="dxa"/>
          </w:tcPr>
          <w:p w14:paraId="62A8131C"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Organizational Fairness</w:t>
            </w:r>
          </w:p>
        </w:tc>
        <w:tc>
          <w:tcPr>
            <w:tcW w:w="1080" w:type="dxa"/>
          </w:tcPr>
          <w:p w14:paraId="64F1F987" w14:textId="48B5B004" w:rsidR="003C1673" w:rsidRDefault="00720F94" w:rsidP="001F42D7">
            <w:pPr>
              <w:widowControl w:val="0"/>
              <w:tabs>
                <w:tab w:val="decimal" w:pos="376"/>
              </w:tabs>
              <w:rPr>
                <w:rFonts w:ascii="Times New Roman" w:hAnsi="Times New Roman" w:cs="Times New Roman"/>
              </w:rPr>
            </w:pPr>
            <w:r>
              <w:rPr>
                <w:rFonts w:ascii="Times New Roman" w:hAnsi="Times New Roman" w:cs="Times New Roman"/>
              </w:rPr>
              <w:t>.00</w:t>
            </w:r>
          </w:p>
        </w:tc>
        <w:tc>
          <w:tcPr>
            <w:tcW w:w="900" w:type="dxa"/>
          </w:tcPr>
          <w:p w14:paraId="31FEA083" w14:textId="3111B13A"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01</w:t>
            </w:r>
          </w:p>
        </w:tc>
        <w:tc>
          <w:tcPr>
            <w:tcW w:w="3690" w:type="dxa"/>
          </w:tcPr>
          <w:p w14:paraId="10608DB8" w14:textId="06B2313A"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013</w:t>
            </w:r>
            <w:r>
              <w:rPr>
                <w:rFonts w:ascii="Times New Roman" w:hAnsi="Times New Roman" w:cs="Times New Roman"/>
              </w:rPr>
              <w:t>, 0.</w:t>
            </w:r>
            <w:r w:rsidR="00720F94">
              <w:rPr>
                <w:rFonts w:ascii="Times New Roman" w:hAnsi="Times New Roman" w:cs="Times New Roman"/>
              </w:rPr>
              <w:t>053</w:t>
            </w:r>
            <w:r>
              <w:rPr>
                <w:rFonts w:ascii="Times New Roman" w:hAnsi="Times New Roman" w:cs="Times New Roman"/>
              </w:rPr>
              <w:t>]</w:t>
            </w:r>
          </w:p>
        </w:tc>
      </w:tr>
      <w:tr w:rsidR="003C1673" w14:paraId="2FDC39B9" w14:textId="77777777" w:rsidTr="001F42D7">
        <w:trPr>
          <w:trHeight w:val="60"/>
          <w:jc w:val="center"/>
        </w:trPr>
        <w:tc>
          <w:tcPr>
            <w:tcW w:w="3240" w:type="dxa"/>
            <w:tcBorders>
              <w:top w:val="nil"/>
              <w:left w:val="nil"/>
              <w:bottom w:val="single" w:sz="18" w:space="0" w:color="auto"/>
              <w:right w:val="nil"/>
            </w:tcBorders>
          </w:tcPr>
          <w:p w14:paraId="4D2B1A40" w14:textId="77777777" w:rsidR="003C1673" w:rsidRDefault="003C1673" w:rsidP="001F42D7">
            <w:pPr>
              <w:widowControl w:val="0"/>
              <w:ind w:left="252"/>
              <w:rPr>
                <w:rFonts w:ascii="Times New Roman" w:hAnsi="Times New Roman" w:cs="Times New Roman"/>
                <w:sz w:val="14"/>
                <w:szCs w:val="14"/>
              </w:rPr>
            </w:pPr>
          </w:p>
        </w:tc>
        <w:tc>
          <w:tcPr>
            <w:tcW w:w="1080" w:type="dxa"/>
            <w:tcBorders>
              <w:top w:val="nil"/>
              <w:left w:val="nil"/>
              <w:bottom w:val="single" w:sz="18" w:space="0" w:color="auto"/>
              <w:right w:val="nil"/>
            </w:tcBorders>
          </w:tcPr>
          <w:p w14:paraId="099ADFA5" w14:textId="77777777" w:rsidR="003C1673" w:rsidRDefault="003C1673"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158280FB" w14:textId="77777777" w:rsidR="003C1673" w:rsidRDefault="003C1673" w:rsidP="001F42D7">
            <w:pPr>
              <w:widowControl w:val="0"/>
              <w:tabs>
                <w:tab w:val="decimal" w:pos="72"/>
              </w:tabs>
              <w:jc w:val="center"/>
              <w:rPr>
                <w:rFonts w:ascii="Times New Roman" w:hAnsi="Times New Roman" w:cs="Times New Roman"/>
                <w:sz w:val="14"/>
                <w:szCs w:val="14"/>
              </w:rPr>
            </w:pPr>
          </w:p>
        </w:tc>
        <w:tc>
          <w:tcPr>
            <w:tcW w:w="3690" w:type="dxa"/>
            <w:tcBorders>
              <w:top w:val="nil"/>
              <w:left w:val="nil"/>
              <w:bottom w:val="single" w:sz="18" w:space="0" w:color="auto"/>
              <w:right w:val="nil"/>
            </w:tcBorders>
          </w:tcPr>
          <w:p w14:paraId="4A9ACDF6" w14:textId="77777777" w:rsidR="003C1673" w:rsidRDefault="003C1673" w:rsidP="001F42D7">
            <w:pPr>
              <w:widowControl w:val="0"/>
              <w:tabs>
                <w:tab w:val="decimal" w:pos="72"/>
              </w:tabs>
              <w:jc w:val="center"/>
              <w:rPr>
                <w:rFonts w:ascii="Times New Roman" w:hAnsi="Times New Roman" w:cs="Times New Roman"/>
                <w:sz w:val="14"/>
                <w:szCs w:val="14"/>
              </w:rPr>
            </w:pPr>
          </w:p>
        </w:tc>
      </w:tr>
      <w:tr w:rsidR="00720F94" w14:paraId="035CB331" w14:textId="77777777" w:rsidTr="00FB65A5">
        <w:trPr>
          <w:trHeight w:val="50"/>
          <w:jc w:val="center"/>
        </w:trPr>
        <w:tc>
          <w:tcPr>
            <w:tcW w:w="8910" w:type="dxa"/>
            <w:gridSpan w:val="4"/>
            <w:tcBorders>
              <w:top w:val="single" w:sz="18" w:space="0" w:color="auto"/>
              <w:left w:val="nil"/>
              <w:bottom w:val="nil"/>
              <w:right w:val="nil"/>
            </w:tcBorders>
            <w:hideMark/>
          </w:tcPr>
          <w:p w14:paraId="2D67D4D5" w14:textId="62A53AFC" w:rsidR="00720F94" w:rsidRDefault="00720F94"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Boot (N) = 5,000; Effects come from bootstrapped mediation analysis controlling for effect of leader-observer relationship quality and length</w:t>
            </w:r>
          </w:p>
        </w:tc>
      </w:tr>
    </w:tbl>
    <w:p w14:paraId="760638DF" w14:textId="77777777" w:rsidR="003C1673" w:rsidRDefault="003C1673" w:rsidP="003C1673">
      <w:pPr>
        <w:jc w:val="center"/>
        <w:rPr>
          <w:rFonts w:eastAsiaTheme="majorEastAsia"/>
          <w:b/>
          <w:bCs/>
          <w:color w:val="000000" w:themeColor="text1"/>
          <w:szCs w:val="28"/>
        </w:rPr>
      </w:pPr>
    </w:p>
    <w:p w14:paraId="650A0789" w14:textId="77777777" w:rsidR="00F9694F" w:rsidRDefault="0093372A" w:rsidP="00F20C2F">
      <w:pPr>
        <w:rPr>
          <w:b/>
        </w:rPr>
      </w:pPr>
      <w:r>
        <w:rPr>
          <w:b/>
        </w:rPr>
        <w:t>Supplemental Table</w:t>
      </w:r>
      <w:r w:rsidR="00F9694F">
        <w:rPr>
          <w:b/>
        </w:rPr>
        <w:t xml:space="preserve"> 28</w:t>
      </w:r>
    </w:p>
    <w:p w14:paraId="6C4410B7" w14:textId="025A80C0" w:rsidR="00F20C2F" w:rsidRPr="00F9694F" w:rsidRDefault="00F20C2F" w:rsidP="00F20C2F">
      <w:pPr>
        <w:rPr>
          <w:rFonts w:eastAsiaTheme="majorEastAsia"/>
          <w:bCs/>
          <w:i/>
          <w:iCs/>
          <w:color w:val="000000" w:themeColor="text1"/>
          <w:szCs w:val="28"/>
        </w:rPr>
      </w:pPr>
      <w:r w:rsidRPr="00F9694F">
        <w:rPr>
          <w:rFonts w:eastAsiaTheme="majorEastAsia"/>
          <w:bCs/>
          <w:i/>
          <w:iCs/>
          <w:color w:val="000000" w:themeColor="text1"/>
          <w:szCs w:val="28"/>
        </w:rPr>
        <w:t xml:space="preserve">Study </w:t>
      </w:r>
      <w:r w:rsidR="00E0418F" w:rsidRPr="00F9694F">
        <w:rPr>
          <w:rFonts w:eastAsiaTheme="majorEastAsia"/>
          <w:bCs/>
          <w:i/>
          <w:iCs/>
          <w:color w:val="000000" w:themeColor="text1"/>
          <w:szCs w:val="28"/>
        </w:rPr>
        <w:t>4</w:t>
      </w:r>
      <w:r w:rsidRPr="00F9694F">
        <w:rPr>
          <w:rFonts w:eastAsiaTheme="majorEastAsia"/>
          <w:bCs/>
          <w:i/>
          <w:iCs/>
          <w:color w:val="000000" w:themeColor="text1"/>
          <w:szCs w:val="28"/>
        </w:rPr>
        <w:t>- Bootstrapped Indirect Effects of Favor-Granting on Downstream Outcomes for the Control Condition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080"/>
        <w:gridCol w:w="900"/>
        <w:gridCol w:w="3690"/>
      </w:tblGrid>
      <w:tr w:rsidR="003C1673" w14:paraId="22A45FAF" w14:textId="77777777" w:rsidTr="001F42D7">
        <w:trPr>
          <w:jc w:val="center"/>
        </w:trPr>
        <w:tc>
          <w:tcPr>
            <w:tcW w:w="3240" w:type="dxa"/>
            <w:tcBorders>
              <w:top w:val="single" w:sz="18" w:space="0" w:color="auto"/>
              <w:left w:val="nil"/>
              <w:bottom w:val="single" w:sz="2" w:space="0" w:color="auto"/>
              <w:right w:val="nil"/>
            </w:tcBorders>
            <w:vAlign w:val="bottom"/>
            <w:hideMark/>
          </w:tcPr>
          <w:p w14:paraId="13B4CE15" w14:textId="77777777" w:rsidR="003C1673" w:rsidRDefault="003C1673" w:rsidP="001F42D7">
            <w:pPr>
              <w:widowControl w:val="0"/>
              <w:rPr>
                <w:rFonts w:ascii="Times New Roman" w:hAnsi="Times New Roman" w:cs="Times New Roman"/>
              </w:rPr>
            </w:pPr>
            <w:r>
              <w:rPr>
                <w:rFonts w:ascii="Times New Roman" w:hAnsi="Times New Roman" w:cs="Times New Roman"/>
              </w:rPr>
              <w:t>Dependent Variable</w:t>
            </w:r>
          </w:p>
        </w:tc>
        <w:tc>
          <w:tcPr>
            <w:tcW w:w="1080" w:type="dxa"/>
            <w:tcBorders>
              <w:top w:val="single" w:sz="18" w:space="0" w:color="auto"/>
              <w:left w:val="nil"/>
              <w:bottom w:val="single" w:sz="2" w:space="0" w:color="auto"/>
              <w:right w:val="nil"/>
            </w:tcBorders>
            <w:vAlign w:val="center"/>
            <w:hideMark/>
          </w:tcPr>
          <w:p w14:paraId="1A52C6EF" w14:textId="77777777" w:rsidR="003C1673" w:rsidRDefault="003C1673" w:rsidP="001F42D7">
            <w:pPr>
              <w:widowControl w:val="0"/>
              <w:ind w:left="3600" w:hanging="3600"/>
              <w:jc w:val="right"/>
              <w:rPr>
                <w:rFonts w:ascii="Times New Roman" w:hAnsi="Times New Roman" w:cs="Times New Roman"/>
              </w:rPr>
            </w:pPr>
            <w:r>
              <w:rPr>
                <w:rFonts w:ascii="Times New Roman" w:hAnsi="Times New Roman" w:cs="Times New Roman"/>
              </w:rPr>
              <w:t>Effect</w:t>
            </w:r>
          </w:p>
        </w:tc>
        <w:tc>
          <w:tcPr>
            <w:tcW w:w="900" w:type="dxa"/>
            <w:tcBorders>
              <w:top w:val="single" w:sz="18" w:space="0" w:color="auto"/>
              <w:left w:val="nil"/>
              <w:bottom w:val="single" w:sz="2" w:space="0" w:color="auto"/>
              <w:right w:val="nil"/>
            </w:tcBorders>
            <w:vAlign w:val="center"/>
            <w:hideMark/>
          </w:tcPr>
          <w:p w14:paraId="74A6875A"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SE</w:t>
            </w:r>
          </w:p>
        </w:tc>
        <w:tc>
          <w:tcPr>
            <w:tcW w:w="3690" w:type="dxa"/>
            <w:tcBorders>
              <w:top w:val="single" w:sz="18" w:space="0" w:color="auto"/>
              <w:left w:val="nil"/>
              <w:bottom w:val="single" w:sz="2" w:space="0" w:color="auto"/>
              <w:right w:val="nil"/>
            </w:tcBorders>
            <w:vAlign w:val="center"/>
            <w:hideMark/>
          </w:tcPr>
          <w:p w14:paraId="33A3814E" w14:textId="77777777" w:rsidR="003C1673" w:rsidRDefault="003C1673" w:rsidP="001F42D7">
            <w:pPr>
              <w:widowControl w:val="0"/>
              <w:jc w:val="center"/>
              <w:rPr>
                <w:rFonts w:ascii="Times New Roman" w:hAnsi="Times New Roman" w:cs="Times New Roman"/>
              </w:rPr>
            </w:pPr>
            <w:r>
              <w:rPr>
                <w:rFonts w:ascii="Times New Roman" w:hAnsi="Times New Roman" w:cs="Times New Roman"/>
              </w:rPr>
              <w:t>Bias-Corrected Confidence Interval</w:t>
            </w:r>
          </w:p>
        </w:tc>
      </w:tr>
      <w:tr w:rsidR="003C1673" w14:paraId="70F86305" w14:textId="77777777" w:rsidTr="001F42D7">
        <w:trPr>
          <w:trHeight w:val="50"/>
          <w:jc w:val="center"/>
        </w:trPr>
        <w:tc>
          <w:tcPr>
            <w:tcW w:w="3240" w:type="dxa"/>
            <w:tcBorders>
              <w:top w:val="single" w:sz="2" w:space="0" w:color="auto"/>
              <w:left w:val="nil"/>
              <w:bottom w:val="nil"/>
              <w:right w:val="nil"/>
            </w:tcBorders>
            <w:hideMark/>
          </w:tcPr>
          <w:p w14:paraId="16F787F4"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Perceived Competence</w:t>
            </w:r>
          </w:p>
        </w:tc>
        <w:tc>
          <w:tcPr>
            <w:tcW w:w="1080" w:type="dxa"/>
            <w:tcBorders>
              <w:top w:val="single" w:sz="2" w:space="0" w:color="auto"/>
              <w:left w:val="nil"/>
              <w:bottom w:val="nil"/>
              <w:right w:val="nil"/>
            </w:tcBorders>
            <w:hideMark/>
          </w:tcPr>
          <w:p w14:paraId="31276B24" w14:textId="074F199E"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.01</w:t>
            </w:r>
          </w:p>
        </w:tc>
        <w:tc>
          <w:tcPr>
            <w:tcW w:w="900" w:type="dxa"/>
            <w:tcBorders>
              <w:top w:val="single" w:sz="2" w:space="0" w:color="auto"/>
              <w:left w:val="nil"/>
              <w:bottom w:val="nil"/>
              <w:right w:val="nil"/>
            </w:tcBorders>
            <w:hideMark/>
          </w:tcPr>
          <w:p w14:paraId="50461334" w14:textId="288DD488"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.04</w:t>
            </w:r>
          </w:p>
        </w:tc>
        <w:tc>
          <w:tcPr>
            <w:tcW w:w="3690" w:type="dxa"/>
            <w:tcBorders>
              <w:top w:val="single" w:sz="2" w:space="0" w:color="auto"/>
              <w:left w:val="nil"/>
              <w:bottom w:val="nil"/>
              <w:right w:val="nil"/>
            </w:tcBorders>
            <w:hideMark/>
          </w:tcPr>
          <w:p w14:paraId="2B5B848A" w14:textId="33677E36"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[-0.086, 0.0</w:t>
            </w:r>
            <w:r w:rsidR="00720F94">
              <w:rPr>
                <w:rFonts w:ascii="Times New Roman" w:hAnsi="Times New Roman" w:cs="Times New Roman"/>
              </w:rPr>
              <w:t>82</w:t>
            </w:r>
            <w:r>
              <w:rPr>
                <w:rFonts w:ascii="Times New Roman" w:hAnsi="Times New Roman" w:cs="Times New Roman"/>
              </w:rPr>
              <w:t>]</w:t>
            </w:r>
          </w:p>
        </w:tc>
      </w:tr>
      <w:tr w:rsidR="003C1673" w14:paraId="40F6DEE2" w14:textId="77777777" w:rsidTr="001F42D7">
        <w:trPr>
          <w:trHeight w:val="50"/>
          <w:jc w:val="center"/>
        </w:trPr>
        <w:tc>
          <w:tcPr>
            <w:tcW w:w="3240" w:type="dxa"/>
            <w:hideMark/>
          </w:tcPr>
          <w:p w14:paraId="03FB9C33"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Overall Impression</w:t>
            </w:r>
          </w:p>
        </w:tc>
        <w:tc>
          <w:tcPr>
            <w:tcW w:w="1080" w:type="dxa"/>
            <w:hideMark/>
          </w:tcPr>
          <w:p w14:paraId="66A3FADC" w14:textId="70CC59D9"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 xml:space="preserve">    </w:t>
            </w:r>
            <w:r w:rsidR="00720F94">
              <w:rPr>
                <w:rFonts w:ascii="Times New Roman" w:hAnsi="Times New Roman" w:cs="Times New Roman"/>
              </w:rPr>
              <w:t>.04</w:t>
            </w:r>
          </w:p>
        </w:tc>
        <w:tc>
          <w:tcPr>
            <w:tcW w:w="900" w:type="dxa"/>
            <w:hideMark/>
          </w:tcPr>
          <w:p w14:paraId="3BDBBBD0" w14:textId="77777777"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3690" w:type="dxa"/>
            <w:hideMark/>
          </w:tcPr>
          <w:p w14:paraId="77C0F7FF" w14:textId="7F75EFD8"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F20C2F">
              <w:rPr>
                <w:rFonts w:ascii="Times New Roman" w:hAnsi="Times New Roman" w:cs="Times New Roman"/>
              </w:rPr>
              <w:t>.065</w:t>
            </w:r>
            <w:r>
              <w:rPr>
                <w:rFonts w:ascii="Times New Roman" w:hAnsi="Times New Roman" w:cs="Times New Roman"/>
              </w:rPr>
              <w:t>, 0.</w:t>
            </w:r>
            <w:r w:rsidR="00F20C2F">
              <w:rPr>
                <w:rFonts w:ascii="Times New Roman" w:hAnsi="Times New Roman" w:cs="Times New Roman"/>
              </w:rPr>
              <w:t>141</w:t>
            </w:r>
            <w:r>
              <w:rPr>
                <w:rFonts w:ascii="Times New Roman" w:hAnsi="Times New Roman" w:cs="Times New Roman"/>
              </w:rPr>
              <w:t>]</w:t>
            </w:r>
          </w:p>
        </w:tc>
      </w:tr>
      <w:tr w:rsidR="003C1673" w14:paraId="52E74C75" w14:textId="77777777" w:rsidTr="001F42D7">
        <w:trPr>
          <w:trHeight w:val="50"/>
          <w:jc w:val="center"/>
        </w:trPr>
        <w:tc>
          <w:tcPr>
            <w:tcW w:w="3240" w:type="dxa"/>
          </w:tcPr>
          <w:p w14:paraId="59D157A5"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Supervisor Commitment</w:t>
            </w:r>
          </w:p>
        </w:tc>
        <w:tc>
          <w:tcPr>
            <w:tcW w:w="1080" w:type="dxa"/>
          </w:tcPr>
          <w:p w14:paraId="4F1C4316" w14:textId="5CC457FF" w:rsidR="003C1673" w:rsidRDefault="00720F94" w:rsidP="001F42D7">
            <w:pPr>
              <w:widowControl w:val="0"/>
              <w:tabs>
                <w:tab w:val="decimal" w:pos="376"/>
              </w:tabs>
              <w:rPr>
                <w:rFonts w:ascii="Times New Roman" w:hAnsi="Times New Roman" w:cs="Times New Roman"/>
              </w:rPr>
            </w:pPr>
            <w:r>
              <w:rPr>
                <w:rFonts w:ascii="Times New Roman" w:hAnsi="Times New Roman" w:cs="Times New Roman"/>
              </w:rPr>
              <w:t>.05</w:t>
            </w:r>
          </w:p>
        </w:tc>
        <w:tc>
          <w:tcPr>
            <w:tcW w:w="900" w:type="dxa"/>
          </w:tcPr>
          <w:p w14:paraId="0A467D49" w14:textId="460D265F"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4</w:t>
            </w:r>
          </w:p>
        </w:tc>
        <w:tc>
          <w:tcPr>
            <w:tcW w:w="3690" w:type="dxa"/>
          </w:tcPr>
          <w:p w14:paraId="4D410846" w14:textId="2981CC4C"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014</w:t>
            </w:r>
            <w:r>
              <w:rPr>
                <w:rFonts w:ascii="Times New Roman" w:hAnsi="Times New Roman" w:cs="Times New Roman"/>
              </w:rPr>
              <w:t>, 0.</w:t>
            </w:r>
            <w:r w:rsidR="00720F94">
              <w:rPr>
                <w:rFonts w:ascii="Times New Roman" w:hAnsi="Times New Roman" w:cs="Times New Roman"/>
              </w:rPr>
              <w:t>152</w:t>
            </w:r>
            <w:r>
              <w:rPr>
                <w:rFonts w:ascii="Times New Roman" w:hAnsi="Times New Roman" w:cs="Times New Roman"/>
              </w:rPr>
              <w:t>]</w:t>
            </w:r>
          </w:p>
        </w:tc>
      </w:tr>
      <w:tr w:rsidR="003C1673" w14:paraId="3C1C336B" w14:textId="77777777" w:rsidTr="001F42D7">
        <w:trPr>
          <w:trHeight w:val="50"/>
          <w:jc w:val="center"/>
        </w:trPr>
        <w:tc>
          <w:tcPr>
            <w:tcW w:w="3240" w:type="dxa"/>
          </w:tcPr>
          <w:p w14:paraId="0E6CF4FB" w14:textId="77777777" w:rsidR="003C1673" w:rsidRDefault="003C1673" w:rsidP="001F42D7">
            <w:pPr>
              <w:widowControl w:val="0"/>
              <w:ind w:left="252"/>
              <w:rPr>
                <w:rFonts w:ascii="Times New Roman" w:hAnsi="Times New Roman" w:cs="Times New Roman"/>
              </w:rPr>
            </w:pPr>
            <w:r>
              <w:rPr>
                <w:rFonts w:ascii="Times New Roman" w:hAnsi="Times New Roman" w:cs="Times New Roman"/>
              </w:rPr>
              <w:t>Organizational Fairness</w:t>
            </w:r>
          </w:p>
        </w:tc>
        <w:tc>
          <w:tcPr>
            <w:tcW w:w="1080" w:type="dxa"/>
          </w:tcPr>
          <w:p w14:paraId="04FEF7CF" w14:textId="70049EF2" w:rsidR="003C1673" w:rsidRDefault="003C1673" w:rsidP="001F42D7">
            <w:pPr>
              <w:widowControl w:val="0"/>
              <w:tabs>
                <w:tab w:val="decimal" w:pos="376"/>
              </w:tabs>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03</w:t>
            </w:r>
          </w:p>
        </w:tc>
        <w:tc>
          <w:tcPr>
            <w:tcW w:w="900" w:type="dxa"/>
          </w:tcPr>
          <w:p w14:paraId="447583A2" w14:textId="7065A920"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w:t>
            </w:r>
            <w:r w:rsidR="00720F94">
              <w:rPr>
                <w:rFonts w:ascii="Times New Roman" w:hAnsi="Times New Roman" w:cs="Times New Roman"/>
              </w:rPr>
              <w:t>05</w:t>
            </w:r>
          </w:p>
        </w:tc>
        <w:tc>
          <w:tcPr>
            <w:tcW w:w="3690" w:type="dxa"/>
          </w:tcPr>
          <w:p w14:paraId="6B47C9F9" w14:textId="4B4C3031" w:rsidR="003C1673" w:rsidRDefault="003C1673" w:rsidP="001F42D7">
            <w:pPr>
              <w:widowControl w:val="0"/>
              <w:tabs>
                <w:tab w:val="decimal" w:pos="72"/>
              </w:tabs>
              <w:jc w:val="center"/>
              <w:rPr>
                <w:rFonts w:ascii="Times New Roman" w:hAnsi="Times New Roman" w:cs="Times New Roman"/>
              </w:rPr>
            </w:pPr>
            <w:r>
              <w:rPr>
                <w:rFonts w:ascii="Times New Roman" w:hAnsi="Times New Roman" w:cs="Times New Roman"/>
              </w:rPr>
              <w:t>[-0.</w:t>
            </w:r>
            <w:r w:rsidR="00720F94">
              <w:rPr>
                <w:rFonts w:ascii="Times New Roman" w:hAnsi="Times New Roman" w:cs="Times New Roman"/>
              </w:rPr>
              <w:t>147</w:t>
            </w:r>
            <w:r>
              <w:rPr>
                <w:rFonts w:ascii="Times New Roman" w:hAnsi="Times New Roman" w:cs="Times New Roman"/>
              </w:rPr>
              <w:t>, 0.</w:t>
            </w:r>
            <w:r w:rsidR="00720F94">
              <w:rPr>
                <w:rFonts w:ascii="Times New Roman" w:hAnsi="Times New Roman" w:cs="Times New Roman"/>
              </w:rPr>
              <w:t>045</w:t>
            </w:r>
            <w:r>
              <w:rPr>
                <w:rFonts w:ascii="Times New Roman" w:hAnsi="Times New Roman" w:cs="Times New Roman"/>
              </w:rPr>
              <w:t>]</w:t>
            </w:r>
          </w:p>
        </w:tc>
      </w:tr>
      <w:tr w:rsidR="003C1673" w14:paraId="43119CF5" w14:textId="77777777" w:rsidTr="001F42D7">
        <w:trPr>
          <w:trHeight w:val="60"/>
          <w:jc w:val="center"/>
        </w:trPr>
        <w:tc>
          <w:tcPr>
            <w:tcW w:w="3240" w:type="dxa"/>
            <w:tcBorders>
              <w:top w:val="nil"/>
              <w:left w:val="nil"/>
              <w:bottom w:val="single" w:sz="18" w:space="0" w:color="auto"/>
              <w:right w:val="nil"/>
            </w:tcBorders>
          </w:tcPr>
          <w:p w14:paraId="20ED6152" w14:textId="77777777" w:rsidR="003C1673" w:rsidRDefault="003C1673" w:rsidP="001F42D7">
            <w:pPr>
              <w:widowControl w:val="0"/>
              <w:ind w:left="252"/>
              <w:rPr>
                <w:rFonts w:ascii="Times New Roman" w:hAnsi="Times New Roman" w:cs="Times New Roman"/>
                <w:sz w:val="14"/>
                <w:szCs w:val="14"/>
              </w:rPr>
            </w:pPr>
          </w:p>
        </w:tc>
        <w:tc>
          <w:tcPr>
            <w:tcW w:w="1080" w:type="dxa"/>
            <w:tcBorders>
              <w:top w:val="nil"/>
              <w:left w:val="nil"/>
              <w:bottom w:val="single" w:sz="18" w:space="0" w:color="auto"/>
              <w:right w:val="nil"/>
            </w:tcBorders>
          </w:tcPr>
          <w:p w14:paraId="4DBB4B46" w14:textId="77777777" w:rsidR="003C1673" w:rsidRDefault="003C1673"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25439705" w14:textId="77777777" w:rsidR="003C1673" w:rsidRDefault="003C1673" w:rsidP="001F42D7">
            <w:pPr>
              <w:widowControl w:val="0"/>
              <w:tabs>
                <w:tab w:val="decimal" w:pos="72"/>
              </w:tabs>
              <w:jc w:val="center"/>
              <w:rPr>
                <w:rFonts w:ascii="Times New Roman" w:hAnsi="Times New Roman" w:cs="Times New Roman"/>
                <w:sz w:val="14"/>
                <w:szCs w:val="14"/>
              </w:rPr>
            </w:pPr>
          </w:p>
        </w:tc>
        <w:tc>
          <w:tcPr>
            <w:tcW w:w="3690" w:type="dxa"/>
            <w:tcBorders>
              <w:top w:val="nil"/>
              <w:left w:val="nil"/>
              <w:bottom w:val="single" w:sz="18" w:space="0" w:color="auto"/>
              <w:right w:val="nil"/>
            </w:tcBorders>
          </w:tcPr>
          <w:p w14:paraId="2D056572" w14:textId="77777777" w:rsidR="003C1673" w:rsidRDefault="003C1673" w:rsidP="001F42D7">
            <w:pPr>
              <w:widowControl w:val="0"/>
              <w:tabs>
                <w:tab w:val="decimal" w:pos="72"/>
              </w:tabs>
              <w:jc w:val="center"/>
              <w:rPr>
                <w:rFonts w:ascii="Times New Roman" w:hAnsi="Times New Roman" w:cs="Times New Roman"/>
                <w:sz w:val="14"/>
                <w:szCs w:val="14"/>
              </w:rPr>
            </w:pPr>
          </w:p>
        </w:tc>
      </w:tr>
      <w:tr w:rsidR="00720F94" w14:paraId="61F78D5F" w14:textId="77777777" w:rsidTr="001E7989">
        <w:trPr>
          <w:trHeight w:val="50"/>
          <w:jc w:val="center"/>
        </w:trPr>
        <w:tc>
          <w:tcPr>
            <w:tcW w:w="8910" w:type="dxa"/>
            <w:gridSpan w:val="4"/>
            <w:tcBorders>
              <w:top w:val="single" w:sz="18" w:space="0" w:color="auto"/>
              <w:left w:val="nil"/>
              <w:bottom w:val="nil"/>
              <w:right w:val="nil"/>
            </w:tcBorders>
            <w:hideMark/>
          </w:tcPr>
          <w:p w14:paraId="162D4688" w14:textId="3883D62B" w:rsidR="00720F94" w:rsidRDefault="00720F94"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Boot (N) = 5,000; Effects come from bootstrapped mediation analysis controlling for effect of leader-observer relationship quality and length</w:t>
            </w:r>
          </w:p>
        </w:tc>
      </w:tr>
    </w:tbl>
    <w:p w14:paraId="415F419D" w14:textId="77777777" w:rsidR="00F20C2F" w:rsidRDefault="00F20C2F" w:rsidP="002D32C7">
      <w:pPr>
        <w:jc w:val="center"/>
        <w:rPr>
          <w:b/>
          <w:bCs/>
        </w:rPr>
      </w:pPr>
    </w:p>
    <w:p w14:paraId="57ABF4E2" w14:textId="56C33CE3" w:rsidR="00392053" w:rsidRDefault="00392053" w:rsidP="002D32C7">
      <w:pPr>
        <w:jc w:val="center"/>
        <w:rPr>
          <w:b/>
          <w:bCs/>
        </w:rPr>
      </w:pPr>
      <w:r>
        <w:rPr>
          <w:b/>
          <w:bCs/>
        </w:rPr>
        <w:t xml:space="preserve">Study </w:t>
      </w:r>
      <w:r w:rsidR="00E0418F">
        <w:rPr>
          <w:b/>
          <w:bCs/>
        </w:rPr>
        <w:t>4</w:t>
      </w:r>
      <w:r>
        <w:rPr>
          <w:b/>
          <w:bCs/>
        </w:rPr>
        <w:t>: Methods and Results Supplement- Overall Impression</w:t>
      </w:r>
    </w:p>
    <w:p w14:paraId="54DDA19B" w14:textId="77777777" w:rsidR="002D32C7" w:rsidRPr="00960393" w:rsidRDefault="002D32C7" w:rsidP="002D32C7">
      <w:pPr>
        <w:jc w:val="center"/>
        <w:rPr>
          <w:b/>
        </w:rPr>
      </w:pPr>
    </w:p>
    <w:p w14:paraId="0D5D6DA0" w14:textId="471D60F3" w:rsidR="00392053" w:rsidRPr="00392053" w:rsidRDefault="00392053" w:rsidP="00392053">
      <w:pPr>
        <w:spacing w:line="480" w:lineRule="auto"/>
        <w:ind w:firstLine="720"/>
      </w:pPr>
      <w:r>
        <w:lastRenderedPageBreak/>
        <w:t>After reading the scenarios, p</w:t>
      </w:r>
      <w:r w:rsidRPr="00392053">
        <w:t xml:space="preserve">articipants evaluated how their impression of the leader would change using a single item (-3 = </w:t>
      </w:r>
      <w:r w:rsidRPr="00392053">
        <w:rPr>
          <w:i/>
          <w:iCs/>
        </w:rPr>
        <w:t>become much more negative</w:t>
      </w:r>
      <w:r w:rsidRPr="00392053">
        <w:t xml:space="preserve">, 3 = </w:t>
      </w:r>
      <w:r w:rsidRPr="00392053">
        <w:rPr>
          <w:i/>
          <w:iCs/>
        </w:rPr>
        <w:t>become much more positive</w:t>
      </w:r>
      <w:r w:rsidRPr="00392053">
        <w:t>)</w:t>
      </w:r>
    </w:p>
    <w:p w14:paraId="30F9BBD9" w14:textId="67075939" w:rsidR="00392053" w:rsidRDefault="00392053" w:rsidP="00392053">
      <w:pPr>
        <w:spacing w:line="480" w:lineRule="auto"/>
        <w:ind w:firstLine="720"/>
      </w:pPr>
      <w:r w:rsidRPr="00392053">
        <w:t>A</w:t>
      </w:r>
      <w:r w:rsidRPr="00392053">
        <w:rPr>
          <w:bCs/>
        </w:rPr>
        <w:t xml:space="preserve">n ANOVA on overall impression again indicated a significant main effect of favor granting, </w:t>
      </w:r>
      <w:proofErr w:type="gramStart"/>
      <w:r w:rsidRPr="00392053">
        <w:rPr>
          <w:bCs/>
          <w:i/>
          <w:iCs/>
        </w:rPr>
        <w:t>F</w:t>
      </w:r>
      <w:r w:rsidRPr="00392053">
        <w:rPr>
          <w:bCs/>
        </w:rPr>
        <w:t>(</w:t>
      </w:r>
      <w:proofErr w:type="gramEnd"/>
      <w:r w:rsidRPr="00392053">
        <w:rPr>
          <w:bCs/>
        </w:rPr>
        <w:t xml:space="preserve">1, 794) = 41.10, </w:t>
      </w:r>
      <w:r w:rsidRPr="00392053">
        <w:rPr>
          <w:bCs/>
          <w:i/>
          <w:iCs/>
        </w:rPr>
        <w:t xml:space="preserve">p </w:t>
      </w:r>
      <w:r w:rsidRPr="00392053">
        <w:rPr>
          <w:bCs/>
        </w:rPr>
        <w:t>&lt; .001,</w:t>
      </w:r>
      <m:oMath>
        <m:r>
          <w:rPr>
            <w:rFonts w:ascii="Cambria Math" w:hAnsi="Cambria Math"/>
          </w:rPr>
          <m:t xml:space="preserve"> </m:t>
        </m:r>
        <m:sSubSup>
          <m:sSubSupPr>
            <m:ctrlPr>
              <w:rPr>
                <w:rFonts w:ascii="Cambria Math" w:hAnsi="Cambria Math"/>
                <w:bCs/>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392053">
        <w:rPr>
          <w:bCs/>
        </w:rPr>
        <w:t xml:space="preserve"> = .049, and a significant interaction, </w:t>
      </w:r>
      <w:r w:rsidRPr="00392053">
        <w:rPr>
          <w:bCs/>
          <w:i/>
          <w:iCs/>
        </w:rPr>
        <w:t>F</w:t>
      </w:r>
      <w:r w:rsidRPr="00392053">
        <w:rPr>
          <w:bCs/>
        </w:rPr>
        <w:t xml:space="preserve">(3, 794) = 30.47, </w:t>
      </w:r>
      <w:r w:rsidRPr="00392053">
        <w:rPr>
          <w:bCs/>
          <w:i/>
          <w:iCs/>
        </w:rPr>
        <w:t xml:space="preserve">p </w:t>
      </w:r>
      <w:r w:rsidRPr="00392053">
        <w:rPr>
          <w:bCs/>
        </w:rPr>
        <w:t>&lt; .001,</w:t>
      </w:r>
      <m:oMath>
        <m:r>
          <w:rPr>
            <w:rFonts w:ascii="Cambria Math" w:hAnsi="Cambria Math"/>
          </w:rPr>
          <m:t xml:space="preserve"> </m:t>
        </m:r>
        <m:sSubSup>
          <m:sSubSupPr>
            <m:ctrlPr>
              <w:rPr>
                <w:rFonts w:ascii="Cambria Math" w:hAnsi="Cambria Math"/>
                <w:bCs/>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392053">
        <w:rPr>
          <w:bCs/>
        </w:rPr>
        <w:t xml:space="preserve"> = .103, but no significant effect of request context, </w:t>
      </w:r>
      <w:r w:rsidRPr="00392053">
        <w:rPr>
          <w:bCs/>
          <w:i/>
          <w:iCs/>
        </w:rPr>
        <w:t>F</w:t>
      </w:r>
      <w:r w:rsidRPr="00392053">
        <w:rPr>
          <w:bCs/>
        </w:rPr>
        <w:t xml:space="preserve">(3, 794) = 0.71, </w:t>
      </w:r>
      <w:r w:rsidRPr="00392053">
        <w:rPr>
          <w:bCs/>
          <w:i/>
          <w:iCs/>
        </w:rPr>
        <w:t xml:space="preserve">p </w:t>
      </w:r>
      <w:r w:rsidRPr="00392053">
        <w:rPr>
          <w:bCs/>
        </w:rPr>
        <w:t>= .548,</w:t>
      </w:r>
      <m:oMath>
        <m:r>
          <w:rPr>
            <w:rFonts w:ascii="Cambria Math" w:hAnsi="Cambria Math"/>
          </w:rPr>
          <m:t xml:space="preserve"> </m:t>
        </m:r>
        <m:sSubSup>
          <m:sSubSupPr>
            <m:ctrlPr>
              <w:rPr>
                <w:rFonts w:ascii="Cambria Math" w:hAnsi="Cambria Math"/>
                <w:bCs/>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392053">
        <w:rPr>
          <w:bCs/>
        </w:rPr>
        <w:t xml:space="preserve"> = .003.</w:t>
      </w:r>
      <w:r w:rsidRPr="00392053">
        <w:t xml:space="preserve"> As shown in </w:t>
      </w:r>
      <w:r w:rsidR="00F66991">
        <w:t>Supplementa</w:t>
      </w:r>
      <w:r w:rsidR="00651C53">
        <w:t>l</w:t>
      </w:r>
      <w:r w:rsidR="00F66991">
        <w:t xml:space="preserve"> Table </w:t>
      </w:r>
      <w:r w:rsidR="00F9694F">
        <w:t>29</w:t>
      </w:r>
      <w:r w:rsidRPr="00392053">
        <w:t xml:space="preserve"> and </w:t>
      </w:r>
      <w:r w:rsidR="00651C53">
        <w:t xml:space="preserve">Supplemental </w:t>
      </w:r>
      <w:r w:rsidRPr="00392053">
        <w:t xml:space="preserve">Figure </w:t>
      </w:r>
      <w:r w:rsidR="008233C7">
        <w:t>1</w:t>
      </w:r>
      <w:r w:rsidR="00F9694F">
        <w:t>2</w:t>
      </w:r>
      <w:r w:rsidRPr="00392053">
        <w:t>, observers had worse impressions of leaders who granted favors after flattery and nepotism compared to refusing (</w:t>
      </w:r>
      <w:proofErr w:type="spellStart"/>
      <w:r w:rsidRPr="00392053">
        <w:rPr>
          <w:i/>
          <w:iCs/>
        </w:rPr>
        <w:t>t</w:t>
      </w:r>
      <w:r w:rsidRPr="00392053">
        <w:t>s</w:t>
      </w:r>
      <w:proofErr w:type="spellEnd"/>
      <w:r w:rsidRPr="00392053">
        <w:t xml:space="preserve"> &lt; -7.03, </w:t>
      </w:r>
      <w:proofErr w:type="spellStart"/>
      <w:r w:rsidRPr="00392053">
        <w:rPr>
          <w:i/>
          <w:iCs/>
        </w:rPr>
        <w:t>p</w:t>
      </w:r>
      <w:r w:rsidRPr="00392053">
        <w:t>s</w:t>
      </w:r>
      <w:proofErr w:type="spellEnd"/>
      <w:r w:rsidRPr="00392053">
        <w:t xml:space="preserve"> &lt; .001, </w:t>
      </w:r>
      <w:r w:rsidRPr="00392053">
        <w:rPr>
          <w:i/>
          <w:iCs/>
        </w:rPr>
        <w:t>d</w:t>
      </w:r>
      <w:r w:rsidRPr="00392053">
        <w:t>s &gt; .99). However, observers in the meritocratic condition had better impressions of those who granted favors than refused (</w:t>
      </w:r>
      <w:proofErr w:type="gramStart"/>
      <w:r w:rsidRPr="00392053">
        <w:rPr>
          <w:i/>
          <w:iCs/>
        </w:rPr>
        <w:t>t</w:t>
      </w:r>
      <w:r w:rsidRPr="00392053">
        <w:t>(</w:t>
      </w:r>
      <w:proofErr w:type="gramEnd"/>
      <w:r w:rsidRPr="00392053">
        <w:t xml:space="preserve">196) = 3.12, </w:t>
      </w:r>
      <w:r w:rsidRPr="00392053">
        <w:rPr>
          <w:i/>
          <w:iCs/>
        </w:rPr>
        <w:t>p</w:t>
      </w:r>
      <w:r w:rsidRPr="00392053">
        <w:t xml:space="preserve"> = .002, </w:t>
      </w:r>
      <w:r w:rsidRPr="00392053">
        <w:rPr>
          <w:i/>
          <w:iCs/>
        </w:rPr>
        <w:t xml:space="preserve">d </w:t>
      </w:r>
      <w:r w:rsidRPr="00392053">
        <w:t>= .44), while granting favors in the control condition had no effect (</w:t>
      </w:r>
      <w:r w:rsidRPr="00392053">
        <w:rPr>
          <w:i/>
          <w:iCs/>
        </w:rPr>
        <w:t>t</w:t>
      </w:r>
      <w:r w:rsidRPr="00392053">
        <w:t xml:space="preserve">(197) = -0.24, </w:t>
      </w:r>
      <w:r w:rsidRPr="00392053">
        <w:rPr>
          <w:i/>
          <w:iCs/>
        </w:rPr>
        <w:t>p</w:t>
      </w:r>
      <w:r w:rsidRPr="00392053">
        <w:t xml:space="preserve"> = .811). Planned contrasts revealed that favor-granting led to worse overall impressions in the flattery condition (</w:t>
      </w:r>
      <w:r w:rsidRPr="00392053">
        <w:rPr>
          <w:i/>
          <w:iCs/>
        </w:rPr>
        <w:t>M</w:t>
      </w:r>
      <w:r w:rsidRPr="00392053">
        <w:t xml:space="preserve"> = -0.16,</w:t>
      </w:r>
      <w:r w:rsidRPr="00392053">
        <w:rPr>
          <w:i/>
          <w:iCs/>
        </w:rPr>
        <w:t xml:space="preserve"> SD</w:t>
      </w:r>
      <w:r w:rsidRPr="00392053">
        <w:t xml:space="preserve"> = 1.55) than the meritocracy (</w:t>
      </w:r>
      <w:r w:rsidRPr="00392053">
        <w:rPr>
          <w:i/>
          <w:iCs/>
        </w:rPr>
        <w:t>M</w:t>
      </w:r>
      <w:r w:rsidRPr="00392053">
        <w:t xml:space="preserve"> = 0.97, </w:t>
      </w:r>
      <w:r w:rsidRPr="00392053">
        <w:rPr>
          <w:i/>
          <w:iCs/>
        </w:rPr>
        <w:t>SD</w:t>
      </w:r>
      <w:r w:rsidRPr="00392053">
        <w:t xml:space="preserve"> = 1.22; </w:t>
      </w:r>
      <w:r w:rsidRPr="00392053">
        <w:rPr>
          <w:i/>
          <w:iCs/>
        </w:rPr>
        <w:t>t</w:t>
      </w:r>
      <w:r w:rsidRPr="00392053">
        <w:t xml:space="preserve">(395) = -5.701, </w:t>
      </w:r>
      <w:r w:rsidRPr="00392053">
        <w:rPr>
          <w:i/>
          <w:iCs/>
        </w:rPr>
        <w:t>p</w:t>
      </w:r>
      <w:r w:rsidRPr="00392053">
        <w:t xml:space="preserve"> &lt; .001) or control conditions (</w:t>
      </w:r>
      <w:r w:rsidRPr="00392053">
        <w:rPr>
          <w:i/>
          <w:iCs/>
        </w:rPr>
        <w:t>M</w:t>
      </w:r>
      <w:r w:rsidRPr="00392053">
        <w:t xml:space="preserve"> = 0.52, </w:t>
      </w:r>
      <w:r w:rsidRPr="00392053">
        <w:rPr>
          <w:i/>
          <w:iCs/>
        </w:rPr>
        <w:t>SD</w:t>
      </w:r>
      <w:r w:rsidRPr="00392053">
        <w:t xml:space="preserve"> = 1.27; </w:t>
      </w:r>
      <w:r w:rsidRPr="00392053">
        <w:rPr>
          <w:i/>
          <w:iCs/>
        </w:rPr>
        <w:t>t</w:t>
      </w:r>
      <w:r w:rsidRPr="00392053">
        <w:t>(395</w:t>
      </w:r>
      <w:r w:rsidRPr="00392053">
        <w:rPr>
          <w:i/>
          <w:iCs/>
        </w:rPr>
        <w:t>)</w:t>
      </w:r>
      <w:r w:rsidRPr="00392053">
        <w:t xml:space="preserve"> = -3.39, </w:t>
      </w:r>
      <w:r w:rsidRPr="00392053">
        <w:rPr>
          <w:i/>
          <w:iCs/>
        </w:rPr>
        <w:t>p</w:t>
      </w:r>
      <w:r w:rsidRPr="00392053">
        <w:t xml:space="preserve"> &lt; .001), although it did not differ from favor-granting in the nepotism condition (</w:t>
      </w:r>
      <w:r w:rsidRPr="00392053">
        <w:rPr>
          <w:i/>
          <w:iCs/>
        </w:rPr>
        <w:t>M</w:t>
      </w:r>
      <w:r w:rsidRPr="00392053">
        <w:t xml:space="preserve"> = -0.13, </w:t>
      </w:r>
      <w:r w:rsidRPr="00392053">
        <w:rPr>
          <w:i/>
          <w:iCs/>
        </w:rPr>
        <w:t>SD</w:t>
      </w:r>
      <w:r w:rsidRPr="00392053">
        <w:t xml:space="preserve"> = 1.49; </w:t>
      </w:r>
      <w:r w:rsidRPr="00392053">
        <w:rPr>
          <w:i/>
          <w:iCs/>
        </w:rPr>
        <w:t>t</w:t>
      </w:r>
      <w:r w:rsidRPr="00392053">
        <w:t xml:space="preserve">(395) = -.17, </w:t>
      </w:r>
      <w:r w:rsidRPr="00392053">
        <w:rPr>
          <w:i/>
          <w:iCs/>
        </w:rPr>
        <w:t>p</w:t>
      </w:r>
      <w:r w:rsidRPr="00392053">
        <w:t xml:space="preserve"> = .868). Thus, as compared to neutral or positive request contexts, favor-granting in response to flattery harmed leader impressions.</w:t>
      </w:r>
    </w:p>
    <w:p w14:paraId="1E5AED5C" w14:textId="77777777" w:rsidR="00E0418F" w:rsidRDefault="00E0418F">
      <w:pPr>
        <w:rPr>
          <w:b/>
          <w:bCs/>
        </w:rPr>
      </w:pPr>
      <w:r>
        <w:rPr>
          <w:b/>
          <w:bCs/>
        </w:rPr>
        <w:br w:type="page"/>
      </w:r>
    </w:p>
    <w:p w14:paraId="745F5C7F" w14:textId="77777777" w:rsidR="006138BE" w:rsidRDefault="006138BE" w:rsidP="00F20C2F">
      <w:pPr>
        <w:spacing w:line="480" w:lineRule="auto"/>
        <w:sectPr w:rsidR="006138BE" w:rsidSect="000E694A">
          <w:pgSz w:w="12240" w:h="15840"/>
          <w:pgMar w:top="1440" w:right="1440" w:bottom="1440" w:left="1440" w:header="720" w:footer="720" w:gutter="0"/>
          <w:cols w:space="720"/>
          <w:docGrid w:linePitch="360"/>
        </w:sectPr>
      </w:pPr>
    </w:p>
    <w:p w14:paraId="7B0FCED5" w14:textId="77777777" w:rsidR="00F9694F" w:rsidRDefault="00F66991" w:rsidP="00F66991">
      <w:pPr>
        <w:rPr>
          <w:b/>
        </w:rPr>
      </w:pPr>
      <w:r>
        <w:rPr>
          <w:b/>
        </w:rPr>
        <w:lastRenderedPageBreak/>
        <w:t>Supplementa</w:t>
      </w:r>
      <w:r w:rsidR="00651C53">
        <w:rPr>
          <w:b/>
        </w:rPr>
        <w:t>l</w:t>
      </w:r>
      <w:r>
        <w:rPr>
          <w:b/>
        </w:rPr>
        <w:t xml:space="preserve"> Table </w:t>
      </w:r>
      <w:r w:rsidR="00F9694F">
        <w:rPr>
          <w:b/>
        </w:rPr>
        <w:t>29</w:t>
      </w:r>
    </w:p>
    <w:p w14:paraId="06C51978" w14:textId="2AD9A807" w:rsidR="00F66991" w:rsidRPr="00F9694F" w:rsidRDefault="00F66991" w:rsidP="00F66991">
      <w:pPr>
        <w:rPr>
          <w:bCs/>
          <w:i/>
          <w:iCs/>
        </w:rPr>
      </w:pPr>
      <w:r w:rsidRPr="00F9694F">
        <w:rPr>
          <w:bCs/>
          <w:i/>
          <w:iCs/>
        </w:rPr>
        <w:t xml:space="preserve">Descriptive Statistics for Overall Impression in Study </w:t>
      </w:r>
      <w:r w:rsidR="00E0418F" w:rsidRPr="00F9694F">
        <w:rPr>
          <w:bCs/>
          <w:i/>
          <w:iCs/>
        </w:rPr>
        <w:t>4</w:t>
      </w:r>
      <w:r w:rsidRPr="00F9694F">
        <w:rPr>
          <w:bCs/>
          <w:i/>
          <w:iCs/>
        </w:rPr>
        <w:t>.</w:t>
      </w:r>
    </w:p>
    <w:tbl>
      <w:tblPr>
        <w:tblW w:w="13518" w:type="dxa"/>
        <w:tblInd w:w="-108" w:type="dxa"/>
        <w:tblLayout w:type="fixed"/>
        <w:tblCellMar>
          <w:left w:w="29" w:type="dxa"/>
          <w:right w:w="29" w:type="dxa"/>
        </w:tblCellMar>
        <w:tblLook w:val="04A0" w:firstRow="1" w:lastRow="0" w:firstColumn="1" w:lastColumn="0" w:noHBand="0" w:noVBand="1"/>
      </w:tblPr>
      <w:tblGrid>
        <w:gridCol w:w="1548"/>
        <w:gridCol w:w="990"/>
        <w:gridCol w:w="990"/>
        <w:gridCol w:w="1080"/>
        <w:gridCol w:w="990"/>
        <w:gridCol w:w="990"/>
        <w:gridCol w:w="990"/>
        <w:gridCol w:w="990"/>
        <w:gridCol w:w="990"/>
        <w:gridCol w:w="990"/>
        <w:gridCol w:w="990"/>
        <w:gridCol w:w="990"/>
        <w:gridCol w:w="990"/>
      </w:tblGrid>
      <w:tr w:rsidR="00F66991" w:rsidRPr="00A82588" w14:paraId="04ED777D" w14:textId="77777777" w:rsidTr="00F66991">
        <w:trPr>
          <w:trHeight w:val="576"/>
        </w:trPr>
        <w:tc>
          <w:tcPr>
            <w:tcW w:w="1548" w:type="dxa"/>
            <w:tcBorders>
              <w:top w:val="single" w:sz="18" w:space="0" w:color="000000"/>
              <w:left w:val="nil"/>
              <w:bottom w:val="single" w:sz="18" w:space="0" w:color="000000"/>
              <w:right w:val="nil"/>
            </w:tcBorders>
            <w:noWrap/>
            <w:vAlign w:val="center"/>
            <w:hideMark/>
          </w:tcPr>
          <w:p w14:paraId="526ED467" w14:textId="77777777" w:rsidR="00F66991" w:rsidRPr="00D51490" w:rsidRDefault="00F66991" w:rsidP="00123F0D">
            <w:pPr>
              <w:rPr>
                <w:b/>
                <w:szCs w:val="18"/>
              </w:rPr>
            </w:pPr>
          </w:p>
        </w:tc>
        <w:tc>
          <w:tcPr>
            <w:tcW w:w="3060" w:type="dxa"/>
            <w:gridSpan w:val="3"/>
            <w:tcBorders>
              <w:top w:val="single" w:sz="18" w:space="0" w:color="000000"/>
              <w:left w:val="nil"/>
              <w:bottom w:val="single" w:sz="18" w:space="0" w:color="000000"/>
              <w:right w:val="nil"/>
            </w:tcBorders>
            <w:noWrap/>
            <w:vAlign w:val="center"/>
            <w:hideMark/>
          </w:tcPr>
          <w:p w14:paraId="00D75C06" w14:textId="77777777" w:rsidR="00F66991" w:rsidRPr="00D51490" w:rsidRDefault="00F66991" w:rsidP="00123F0D">
            <w:pPr>
              <w:jc w:val="center"/>
              <w:rPr>
                <w:color w:val="000000"/>
                <w:szCs w:val="18"/>
              </w:rPr>
            </w:pPr>
            <w:r w:rsidRPr="00D51490">
              <w:rPr>
                <w:szCs w:val="18"/>
              </w:rPr>
              <w:t>Flattery</w:t>
            </w:r>
          </w:p>
        </w:tc>
        <w:tc>
          <w:tcPr>
            <w:tcW w:w="2970" w:type="dxa"/>
            <w:gridSpan w:val="3"/>
            <w:tcBorders>
              <w:top w:val="single" w:sz="18" w:space="0" w:color="000000"/>
              <w:bottom w:val="single" w:sz="18" w:space="0" w:color="000000"/>
            </w:tcBorders>
            <w:vAlign w:val="center"/>
          </w:tcPr>
          <w:p w14:paraId="60F1F52B" w14:textId="77777777" w:rsidR="00F66991" w:rsidRPr="00D51490" w:rsidRDefault="00F66991" w:rsidP="00123F0D">
            <w:pPr>
              <w:jc w:val="center"/>
              <w:rPr>
                <w:szCs w:val="18"/>
              </w:rPr>
            </w:pPr>
            <w:r w:rsidRPr="00D51490">
              <w:rPr>
                <w:szCs w:val="18"/>
              </w:rPr>
              <w:t>Nepotism</w:t>
            </w:r>
          </w:p>
        </w:tc>
        <w:tc>
          <w:tcPr>
            <w:tcW w:w="2970" w:type="dxa"/>
            <w:gridSpan w:val="3"/>
            <w:tcBorders>
              <w:top w:val="single" w:sz="18" w:space="0" w:color="000000"/>
              <w:bottom w:val="single" w:sz="18" w:space="0" w:color="000000"/>
            </w:tcBorders>
            <w:vAlign w:val="center"/>
          </w:tcPr>
          <w:p w14:paraId="3D576C28" w14:textId="77777777" w:rsidR="00F66991" w:rsidRPr="00D51490" w:rsidRDefault="00F66991" w:rsidP="00123F0D">
            <w:pPr>
              <w:jc w:val="center"/>
              <w:rPr>
                <w:szCs w:val="18"/>
              </w:rPr>
            </w:pPr>
            <w:r w:rsidRPr="00D51490">
              <w:rPr>
                <w:szCs w:val="18"/>
              </w:rPr>
              <w:t>Meritocracy</w:t>
            </w:r>
          </w:p>
        </w:tc>
        <w:tc>
          <w:tcPr>
            <w:tcW w:w="2970" w:type="dxa"/>
            <w:gridSpan w:val="3"/>
            <w:tcBorders>
              <w:top w:val="single" w:sz="18" w:space="0" w:color="000000"/>
              <w:bottom w:val="single" w:sz="18" w:space="0" w:color="000000"/>
            </w:tcBorders>
            <w:vAlign w:val="center"/>
          </w:tcPr>
          <w:p w14:paraId="5DDD114C" w14:textId="77777777" w:rsidR="00F66991" w:rsidRPr="00D51490" w:rsidRDefault="00F66991" w:rsidP="00123F0D">
            <w:pPr>
              <w:jc w:val="center"/>
              <w:rPr>
                <w:szCs w:val="18"/>
              </w:rPr>
            </w:pPr>
            <w:r w:rsidRPr="00D51490">
              <w:rPr>
                <w:szCs w:val="18"/>
              </w:rPr>
              <w:t>Control</w:t>
            </w:r>
          </w:p>
        </w:tc>
      </w:tr>
      <w:tr w:rsidR="00F66991" w:rsidRPr="00A82588" w14:paraId="161468BE" w14:textId="77777777" w:rsidTr="00F66991">
        <w:trPr>
          <w:trHeight w:val="576"/>
        </w:trPr>
        <w:tc>
          <w:tcPr>
            <w:tcW w:w="1548" w:type="dxa"/>
            <w:tcBorders>
              <w:top w:val="single" w:sz="18" w:space="0" w:color="000000"/>
              <w:left w:val="nil"/>
              <w:bottom w:val="single" w:sz="18" w:space="0" w:color="000000"/>
              <w:right w:val="nil"/>
            </w:tcBorders>
            <w:noWrap/>
            <w:vAlign w:val="center"/>
            <w:hideMark/>
          </w:tcPr>
          <w:p w14:paraId="250DB8F3" w14:textId="77777777" w:rsidR="00F66991" w:rsidRPr="00D51490" w:rsidRDefault="00F66991" w:rsidP="00123F0D">
            <w:pPr>
              <w:jc w:val="center"/>
              <w:rPr>
                <w:szCs w:val="18"/>
              </w:rPr>
            </w:pPr>
            <w:r w:rsidRPr="00D51490">
              <w:rPr>
                <w:szCs w:val="18"/>
              </w:rPr>
              <w:t>Variable</w:t>
            </w:r>
          </w:p>
        </w:tc>
        <w:tc>
          <w:tcPr>
            <w:tcW w:w="990" w:type="dxa"/>
            <w:tcBorders>
              <w:top w:val="single" w:sz="18" w:space="0" w:color="000000"/>
              <w:left w:val="nil"/>
              <w:bottom w:val="single" w:sz="18" w:space="0" w:color="000000"/>
              <w:right w:val="nil"/>
            </w:tcBorders>
            <w:noWrap/>
            <w:vAlign w:val="center"/>
            <w:hideMark/>
          </w:tcPr>
          <w:p w14:paraId="1A7D0125" w14:textId="77777777" w:rsidR="00F66991" w:rsidRPr="00D51490" w:rsidRDefault="00F66991" w:rsidP="00123F0D">
            <w:pPr>
              <w:jc w:val="center"/>
              <w:rPr>
                <w:szCs w:val="18"/>
              </w:rPr>
            </w:pPr>
            <w:r w:rsidRPr="00D51490">
              <w:rPr>
                <w:szCs w:val="18"/>
              </w:rPr>
              <w:t>Grant Favor</w:t>
            </w:r>
          </w:p>
        </w:tc>
        <w:tc>
          <w:tcPr>
            <w:tcW w:w="990" w:type="dxa"/>
            <w:tcBorders>
              <w:top w:val="single" w:sz="18" w:space="0" w:color="000000"/>
              <w:left w:val="nil"/>
              <w:bottom w:val="single" w:sz="18" w:space="0" w:color="000000"/>
              <w:right w:val="nil"/>
            </w:tcBorders>
            <w:vAlign w:val="center"/>
            <w:hideMark/>
          </w:tcPr>
          <w:p w14:paraId="48A1AB21" w14:textId="77777777" w:rsidR="00F66991" w:rsidRPr="00D51490" w:rsidRDefault="00F66991" w:rsidP="00123F0D">
            <w:pPr>
              <w:jc w:val="center"/>
              <w:rPr>
                <w:szCs w:val="18"/>
              </w:rPr>
            </w:pPr>
            <w:r w:rsidRPr="00D51490">
              <w:rPr>
                <w:szCs w:val="18"/>
              </w:rPr>
              <w:t>Refuse Favor</w:t>
            </w:r>
          </w:p>
        </w:tc>
        <w:tc>
          <w:tcPr>
            <w:tcW w:w="1080" w:type="dxa"/>
            <w:tcBorders>
              <w:top w:val="single" w:sz="18" w:space="0" w:color="000000"/>
              <w:left w:val="nil"/>
              <w:bottom w:val="single" w:sz="18" w:space="0" w:color="000000"/>
              <w:right w:val="single" w:sz="8" w:space="0" w:color="000000"/>
            </w:tcBorders>
            <w:vAlign w:val="center"/>
            <w:hideMark/>
          </w:tcPr>
          <w:p w14:paraId="7D2EDDC9" w14:textId="77777777" w:rsidR="00F66991" w:rsidRPr="00D51490" w:rsidRDefault="00F66991" w:rsidP="00123F0D">
            <w:pPr>
              <w:jc w:val="center"/>
              <w:rPr>
                <w:i/>
                <w:szCs w:val="18"/>
                <w:vertAlign w:val="superscript"/>
              </w:rPr>
            </w:pPr>
            <w:r w:rsidRPr="00D51490">
              <w:rPr>
                <w:i/>
                <w:szCs w:val="18"/>
              </w:rPr>
              <w:t>t</w:t>
            </w:r>
            <w:r w:rsidRPr="00D51490">
              <w:rPr>
                <w:szCs w:val="18"/>
                <w:vertAlign w:val="superscript"/>
              </w:rPr>
              <w:t>a</w:t>
            </w:r>
          </w:p>
        </w:tc>
        <w:tc>
          <w:tcPr>
            <w:tcW w:w="990" w:type="dxa"/>
            <w:tcBorders>
              <w:top w:val="single" w:sz="18" w:space="0" w:color="000000"/>
              <w:left w:val="single" w:sz="8" w:space="0" w:color="000000"/>
              <w:bottom w:val="single" w:sz="18" w:space="0" w:color="000000"/>
            </w:tcBorders>
            <w:vAlign w:val="center"/>
          </w:tcPr>
          <w:p w14:paraId="09FF6F32" w14:textId="77777777" w:rsidR="00F66991" w:rsidRPr="00D51490" w:rsidRDefault="00F66991" w:rsidP="00123F0D">
            <w:pPr>
              <w:jc w:val="center"/>
              <w:rPr>
                <w:szCs w:val="18"/>
              </w:rPr>
            </w:pPr>
            <w:r w:rsidRPr="00D51490">
              <w:rPr>
                <w:szCs w:val="18"/>
              </w:rPr>
              <w:t>Grant Favor</w:t>
            </w:r>
          </w:p>
        </w:tc>
        <w:tc>
          <w:tcPr>
            <w:tcW w:w="990" w:type="dxa"/>
            <w:tcBorders>
              <w:top w:val="single" w:sz="18" w:space="0" w:color="000000"/>
              <w:bottom w:val="single" w:sz="18" w:space="0" w:color="000000"/>
            </w:tcBorders>
            <w:vAlign w:val="center"/>
          </w:tcPr>
          <w:p w14:paraId="2759785A" w14:textId="77777777" w:rsidR="00F66991" w:rsidRPr="00D51490" w:rsidRDefault="00F66991" w:rsidP="00123F0D">
            <w:pPr>
              <w:jc w:val="center"/>
              <w:rPr>
                <w:szCs w:val="18"/>
              </w:rPr>
            </w:pPr>
            <w:r w:rsidRPr="00D51490">
              <w:rPr>
                <w:szCs w:val="18"/>
              </w:rPr>
              <w:t>Refuse Favor</w:t>
            </w:r>
          </w:p>
        </w:tc>
        <w:tc>
          <w:tcPr>
            <w:tcW w:w="990" w:type="dxa"/>
            <w:tcBorders>
              <w:top w:val="single" w:sz="18" w:space="0" w:color="000000"/>
              <w:bottom w:val="single" w:sz="18" w:space="0" w:color="000000"/>
              <w:right w:val="single" w:sz="8" w:space="0" w:color="000000"/>
            </w:tcBorders>
            <w:vAlign w:val="center"/>
          </w:tcPr>
          <w:p w14:paraId="2E6AEE76" w14:textId="77777777" w:rsidR="00F66991" w:rsidRPr="00D51490" w:rsidRDefault="00F66991" w:rsidP="00123F0D">
            <w:pPr>
              <w:jc w:val="center"/>
              <w:rPr>
                <w:szCs w:val="18"/>
              </w:rPr>
            </w:pPr>
            <w:r>
              <w:rPr>
                <w:i/>
                <w:szCs w:val="18"/>
              </w:rPr>
              <w:t>t</w:t>
            </w:r>
            <w:r>
              <w:rPr>
                <w:szCs w:val="18"/>
                <w:vertAlign w:val="superscript"/>
              </w:rPr>
              <w:t>b</w:t>
            </w:r>
          </w:p>
        </w:tc>
        <w:tc>
          <w:tcPr>
            <w:tcW w:w="990" w:type="dxa"/>
            <w:tcBorders>
              <w:top w:val="single" w:sz="18" w:space="0" w:color="000000"/>
              <w:left w:val="single" w:sz="8" w:space="0" w:color="000000"/>
              <w:bottom w:val="single" w:sz="18" w:space="0" w:color="000000"/>
            </w:tcBorders>
            <w:vAlign w:val="center"/>
          </w:tcPr>
          <w:p w14:paraId="574AEF92" w14:textId="77777777" w:rsidR="00F66991" w:rsidRPr="00D51490" w:rsidRDefault="00F66991" w:rsidP="00123F0D">
            <w:pPr>
              <w:jc w:val="center"/>
              <w:rPr>
                <w:szCs w:val="18"/>
              </w:rPr>
            </w:pPr>
            <w:r w:rsidRPr="00D51490">
              <w:rPr>
                <w:szCs w:val="18"/>
              </w:rPr>
              <w:t>Grant Favor</w:t>
            </w:r>
          </w:p>
        </w:tc>
        <w:tc>
          <w:tcPr>
            <w:tcW w:w="990" w:type="dxa"/>
            <w:tcBorders>
              <w:top w:val="single" w:sz="18" w:space="0" w:color="000000"/>
              <w:bottom w:val="single" w:sz="18" w:space="0" w:color="000000"/>
            </w:tcBorders>
            <w:vAlign w:val="center"/>
          </w:tcPr>
          <w:p w14:paraId="70D5918C" w14:textId="77777777" w:rsidR="00F66991" w:rsidRPr="00D51490" w:rsidRDefault="00F66991" w:rsidP="00123F0D">
            <w:pPr>
              <w:jc w:val="center"/>
              <w:rPr>
                <w:szCs w:val="18"/>
              </w:rPr>
            </w:pPr>
            <w:r w:rsidRPr="00D51490">
              <w:rPr>
                <w:szCs w:val="18"/>
              </w:rPr>
              <w:t>Refuse Favor</w:t>
            </w:r>
          </w:p>
        </w:tc>
        <w:tc>
          <w:tcPr>
            <w:tcW w:w="990" w:type="dxa"/>
            <w:tcBorders>
              <w:top w:val="single" w:sz="18" w:space="0" w:color="000000"/>
              <w:bottom w:val="single" w:sz="18" w:space="0" w:color="000000"/>
              <w:right w:val="single" w:sz="8" w:space="0" w:color="000000"/>
            </w:tcBorders>
            <w:vAlign w:val="center"/>
          </w:tcPr>
          <w:p w14:paraId="4C3D9C13" w14:textId="77777777" w:rsidR="00F66991" w:rsidRPr="005B251F" w:rsidRDefault="00F66991" w:rsidP="00123F0D">
            <w:pPr>
              <w:jc w:val="center"/>
              <w:rPr>
                <w:i/>
                <w:iCs/>
                <w:szCs w:val="18"/>
              </w:rPr>
            </w:pPr>
            <w:proofErr w:type="spellStart"/>
            <w:r>
              <w:rPr>
                <w:i/>
                <w:szCs w:val="18"/>
              </w:rPr>
              <w:t>t</w:t>
            </w:r>
            <w:r>
              <w:rPr>
                <w:szCs w:val="18"/>
                <w:vertAlign w:val="superscript"/>
              </w:rPr>
              <w:t>c</w:t>
            </w:r>
            <w:proofErr w:type="spellEnd"/>
          </w:p>
        </w:tc>
        <w:tc>
          <w:tcPr>
            <w:tcW w:w="990" w:type="dxa"/>
            <w:tcBorders>
              <w:top w:val="single" w:sz="18" w:space="0" w:color="000000"/>
              <w:left w:val="single" w:sz="8" w:space="0" w:color="000000"/>
              <w:bottom w:val="single" w:sz="18" w:space="0" w:color="000000"/>
            </w:tcBorders>
            <w:vAlign w:val="center"/>
          </w:tcPr>
          <w:p w14:paraId="72995440" w14:textId="77777777" w:rsidR="00F66991" w:rsidRPr="00D51490" w:rsidRDefault="00F66991" w:rsidP="00123F0D">
            <w:pPr>
              <w:jc w:val="center"/>
              <w:rPr>
                <w:szCs w:val="18"/>
              </w:rPr>
            </w:pPr>
            <w:r w:rsidRPr="00D51490">
              <w:rPr>
                <w:szCs w:val="18"/>
              </w:rPr>
              <w:t>Grant Favor</w:t>
            </w:r>
          </w:p>
        </w:tc>
        <w:tc>
          <w:tcPr>
            <w:tcW w:w="990" w:type="dxa"/>
            <w:tcBorders>
              <w:top w:val="single" w:sz="18" w:space="0" w:color="000000"/>
              <w:bottom w:val="single" w:sz="18" w:space="0" w:color="000000"/>
            </w:tcBorders>
            <w:vAlign w:val="center"/>
          </w:tcPr>
          <w:p w14:paraId="7F4202CC" w14:textId="77777777" w:rsidR="00F66991" w:rsidRPr="00D51490" w:rsidRDefault="00F66991" w:rsidP="00123F0D">
            <w:pPr>
              <w:jc w:val="center"/>
              <w:rPr>
                <w:szCs w:val="18"/>
              </w:rPr>
            </w:pPr>
            <w:r w:rsidRPr="00D51490">
              <w:rPr>
                <w:szCs w:val="18"/>
              </w:rPr>
              <w:t>Refuse Favor</w:t>
            </w:r>
          </w:p>
        </w:tc>
        <w:tc>
          <w:tcPr>
            <w:tcW w:w="990" w:type="dxa"/>
            <w:tcBorders>
              <w:top w:val="single" w:sz="18" w:space="0" w:color="000000"/>
              <w:bottom w:val="single" w:sz="18" w:space="0" w:color="000000"/>
            </w:tcBorders>
            <w:vAlign w:val="center"/>
          </w:tcPr>
          <w:p w14:paraId="22724D83" w14:textId="77777777" w:rsidR="00F66991" w:rsidRPr="00D51490" w:rsidRDefault="00F66991" w:rsidP="00123F0D">
            <w:pPr>
              <w:jc w:val="center"/>
              <w:rPr>
                <w:szCs w:val="18"/>
              </w:rPr>
            </w:pPr>
            <w:r>
              <w:rPr>
                <w:i/>
                <w:szCs w:val="18"/>
              </w:rPr>
              <w:t>t</w:t>
            </w:r>
            <w:r w:rsidRPr="005B251F">
              <w:rPr>
                <w:szCs w:val="18"/>
                <w:vertAlign w:val="superscript"/>
              </w:rPr>
              <w:t>d</w:t>
            </w:r>
          </w:p>
        </w:tc>
      </w:tr>
      <w:tr w:rsidR="00F66991" w:rsidRPr="00F66991" w14:paraId="18C33514" w14:textId="77777777" w:rsidTr="00F66991">
        <w:trPr>
          <w:trHeight w:val="846"/>
        </w:trPr>
        <w:tc>
          <w:tcPr>
            <w:tcW w:w="1548" w:type="dxa"/>
            <w:tcBorders>
              <w:bottom w:val="single" w:sz="8" w:space="0" w:color="000000"/>
            </w:tcBorders>
            <w:noWrap/>
            <w:vAlign w:val="center"/>
            <w:hideMark/>
          </w:tcPr>
          <w:p w14:paraId="35491006" w14:textId="77777777" w:rsidR="00F66991" w:rsidRPr="00F66991" w:rsidRDefault="00F66991" w:rsidP="00123F0D">
            <w:pPr>
              <w:rPr>
                <w:color w:val="000000"/>
                <w:szCs w:val="18"/>
              </w:rPr>
            </w:pPr>
            <w:r w:rsidRPr="00F66991">
              <w:rPr>
                <w:color w:val="000000"/>
                <w:szCs w:val="18"/>
              </w:rPr>
              <w:t>Overall Impression</w:t>
            </w:r>
          </w:p>
        </w:tc>
        <w:tc>
          <w:tcPr>
            <w:tcW w:w="990" w:type="dxa"/>
            <w:tcBorders>
              <w:bottom w:val="single" w:sz="8" w:space="0" w:color="000000"/>
            </w:tcBorders>
            <w:noWrap/>
            <w:vAlign w:val="center"/>
            <w:hideMark/>
          </w:tcPr>
          <w:p w14:paraId="4EF882FB" w14:textId="77777777" w:rsidR="00F66991" w:rsidRPr="00F66991" w:rsidRDefault="00F66991" w:rsidP="00123F0D">
            <w:pPr>
              <w:jc w:val="center"/>
              <w:rPr>
                <w:szCs w:val="18"/>
              </w:rPr>
            </w:pPr>
            <w:r w:rsidRPr="00F66991">
              <w:rPr>
                <w:i/>
                <w:iCs/>
                <w:szCs w:val="18"/>
              </w:rPr>
              <w:t>M</w:t>
            </w:r>
            <w:r w:rsidRPr="00F66991">
              <w:rPr>
                <w:szCs w:val="18"/>
              </w:rPr>
              <w:t xml:space="preserve"> = -0.16</w:t>
            </w:r>
          </w:p>
          <w:p w14:paraId="2EC5B7FE" w14:textId="77777777" w:rsidR="00F66991" w:rsidRPr="00F66991" w:rsidRDefault="00F66991" w:rsidP="00123F0D">
            <w:pPr>
              <w:jc w:val="center"/>
              <w:rPr>
                <w:color w:val="000000"/>
                <w:szCs w:val="18"/>
              </w:rPr>
            </w:pPr>
            <w:r w:rsidRPr="00F66991">
              <w:rPr>
                <w:szCs w:val="18"/>
              </w:rPr>
              <w:t>(</w:t>
            </w:r>
            <w:r w:rsidRPr="00F66991">
              <w:rPr>
                <w:i/>
                <w:iCs/>
                <w:szCs w:val="18"/>
              </w:rPr>
              <w:t>1.55</w:t>
            </w:r>
            <w:r w:rsidRPr="00F66991">
              <w:rPr>
                <w:szCs w:val="18"/>
              </w:rPr>
              <w:t>)</w:t>
            </w:r>
          </w:p>
        </w:tc>
        <w:tc>
          <w:tcPr>
            <w:tcW w:w="990" w:type="dxa"/>
            <w:tcBorders>
              <w:bottom w:val="single" w:sz="8" w:space="0" w:color="000000"/>
            </w:tcBorders>
            <w:vAlign w:val="center"/>
            <w:hideMark/>
          </w:tcPr>
          <w:p w14:paraId="723058D2" w14:textId="77777777" w:rsidR="00F66991" w:rsidRPr="00F66991" w:rsidRDefault="00F66991" w:rsidP="00123F0D">
            <w:pPr>
              <w:jc w:val="center"/>
              <w:rPr>
                <w:szCs w:val="18"/>
              </w:rPr>
            </w:pPr>
            <w:r w:rsidRPr="00F66991">
              <w:rPr>
                <w:i/>
                <w:iCs/>
                <w:szCs w:val="18"/>
              </w:rPr>
              <w:t>M</w:t>
            </w:r>
            <w:r w:rsidRPr="00F66991">
              <w:rPr>
                <w:szCs w:val="18"/>
              </w:rPr>
              <w:t xml:space="preserve"> = 1.20</w:t>
            </w:r>
          </w:p>
          <w:p w14:paraId="43CC706B" w14:textId="77777777" w:rsidR="00F66991" w:rsidRPr="00F66991" w:rsidRDefault="00F66991" w:rsidP="00123F0D">
            <w:pPr>
              <w:jc w:val="center"/>
              <w:rPr>
                <w:color w:val="000000"/>
                <w:szCs w:val="18"/>
              </w:rPr>
            </w:pPr>
            <w:r w:rsidRPr="00F66991">
              <w:rPr>
                <w:szCs w:val="18"/>
              </w:rPr>
              <w:t>(</w:t>
            </w:r>
            <w:r w:rsidRPr="00F66991">
              <w:rPr>
                <w:i/>
                <w:iCs/>
                <w:szCs w:val="18"/>
              </w:rPr>
              <w:t>1.19</w:t>
            </w:r>
            <w:r w:rsidRPr="00F66991">
              <w:rPr>
                <w:szCs w:val="18"/>
              </w:rPr>
              <w:t>)</w:t>
            </w:r>
          </w:p>
        </w:tc>
        <w:tc>
          <w:tcPr>
            <w:tcW w:w="1080" w:type="dxa"/>
            <w:tcBorders>
              <w:bottom w:val="single" w:sz="8" w:space="0" w:color="000000"/>
              <w:right w:val="single" w:sz="8" w:space="0" w:color="000000"/>
            </w:tcBorders>
            <w:vAlign w:val="center"/>
            <w:hideMark/>
          </w:tcPr>
          <w:p w14:paraId="150183BA" w14:textId="77777777" w:rsidR="00F66991" w:rsidRPr="00F66991" w:rsidRDefault="00F66991" w:rsidP="00123F0D">
            <w:pPr>
              <w:jc w:val="center"/>
              <w:rPr>
                <w:szCs w:val="18"/>
              </w:rPr>
            </w:pPr>
            <w:r w:rsidRPr="00F66991">
              <w:rPr>
                <w:szCs w:val="18"/>
              </w:rPr>
              <w:t>-7.03</w:t>
            </w:r>
          </w:p>
          <w:p w14:paraId="76273BA7" w14:textId="77777777" w:rsidR="00F66991" w:rsidRPr="00F66991" w:rsidRDefault="00F66991" w:rsidP="00123F0D">
            <w:pPr>
              <w:jc w:val="center"/>
              <w:rPr>
                <w:color w:val="000000"/>
                <w:szCs w:val="18"/>
              </w:rPr>
            </w:pPr>
            <w:r w:rsidRPr="00F66991">
              <w:rPr>
                <w:szCs w:val="18"/>
              </w:rPr>
              <w:t>(</w:t>
            </w:r>
            <w:r w:rsidRPr="00F66991">
              <w:rPr>
                <w:i/>
                <w:iCs/>
                <w:szCs w:val="18"/>
              </w:rPr>
              <w:t xml:space="preserve">p </w:t>
            </w:r>
            <w:r w:rsidRPr="00F66991">
              <w:rPr>
                <w:szCs w:val="18"/>
              </w:rPr>
              <w:t>&lt;.001)</w:t>
            </w:r>
          </w:p>
        </w:tc>
        <w:tc>
          <w:tcPr>
            <w:tcW w:w="990" w:type="dxa"/>
            <w:tcBorders>
              <w:left w:val="single" w:sz="8" w:space="0" w:color="000000"/>
              <w:bottom w:val="single" w:sz="8" w:space="0" w:color="000000"/>
            </w:tcBorders>
            <w:vAlign w:val="center"/>
          </w:tcPr>
          <w:p w14:paraId="5A2861A3" w14:textId="77777777" w:rsidR="00F66991" w:rsidRPr="00F66991" w:rsidRDefault="00F66991" w:rsidP="00123F0D">
            <w:pPr>
              <w:jc w:val="center"/>
              <w:rPr>
                <w:szCs w:val="18"/>
              </w:rPr>
            </w:pPr>
            <w:r w:rsidRPr="00F66991">
              <w:rPr>
                <w:i/>
                <w:iCs/>
                <w:szCs w:val="18"/>
              </w:rPr>
              <w:t>M</w:t>
            </w:r>
            <w:r w:rsidRPr="00F66991">
              <w:rPr>
                <w:szCs w:val="18"/>
              </w:rPr>
              <w:t xml:space="preserve"> = -0.13</w:t>
            </w:r>
          </w:p>
          <w:p w14:paraId="5A36A0AD" w14:textId="77777777" w:rsidR="00F66991" w:rsidRPr="00F66991" w:rsidRDefault="00F66991" w:rsidP="00123F0D">
            <w:pPr>
              <w:jc w:val="center"/>
              <w:rPr>
                <w:szCs w:val="18"/>
              </w:rPr>
            </w:pPr>
            <w:r w:rsidRPr="00F66991">
              <w:rPr>
                <w:szCs w:val="18"/>
              </w:rPr>
              <w:t>(</w:t>
            </w:r>
            <w:r w:rsidRPr="00F66991">
              <w:rPr>
                <w:i/>
                <w:iCs/>
                <w:szCs w:val="18"/>
              </w:rPr>
              <w:t>1.49</w:t>
            </w:r>
            <w:r w:rsidRPr="00F66991">
              <w:rPr>
                <w:szCs w:val="18"/>
              </w:rPr>
              <w:t>)</w:t>
            </w:r>
          </w:p>
        </w:tc>
        <w:tc>
          <w:tcPr>
            <w:tcW w:w="990" w:type="dxa"/>
            <w:tcBorders>
              <w:bottom w:val="single" w:sz="8" w:space="0" w:color="000000"/>
            </w:tcBorders>
            <w:vAlign w:val="center"/>
          </w:tcPr>
          <w:p w14:paraId="7CBEED5A" w14:textId="77777777" w:rsidR="00F66991" w:rsidRPr="00F66991" w:rsidRDefault="00F66991" w:rsidP="00123F0D">
            <w:pPr>
              <w:jc w:val="center"/>
              <w:rPr>
                <w:szCs w:val="18"/>
              </w:rPr>
            </w:pPr>
            <w:r w:rsidRPr="00F66991">
              <w:rPr>
                <w:i/>
                <w:iCs/>
                <w:szCs w:val="18"/>
              </w:rPr>
              <w:t>M</w:t>
            </w:r>
            <w:r w:rsidRPr="00F66991">
              <w:rPr>
                <w:szCs w:val="18"/>
              </w:rPr>
              <w:t xml:space="preserve"> = 1.47</w:t>
            </w:r>
          </w:p>
          <w:p w14:paraId="43A49419" w14:textId="77777777" w:rsidR="00F66991" w:rsidRPr="00F66991" w:rsidRDefault="00F66991" w:rsidP="00123F0D">
            <w:pPr>
              <w:jc w:val="center"/>
              <w:rPr>
                <w:szCs w:val="18"/>
              </w:rPr>
            </w:pPr>
            <w:r w:rsidRPr="00F66991">
              <w:rPr>
                <w:szCs w:val="18"/>
              </w:rPr>
              <w:t>(</w:t>
            </w:r>
            <w:r w:rsidRPr="00F66991">
              <w:rPr>
                <w:i/>
                <w:iCs/>
                <w:szCs w:val="18"/>
              </w:rPr>
              <w:t>1.24</w:t>
            </w:r>
            <w:r w:rsidRPr="00F66991">
              <w:rPr>
                <w:szCs w:val="18"/>
              </w:rPr>
              <w:t>)</w:t>
            </w:r>
          </w:p>
        </w:tc>
        <w:tc>
          <w:tcPr>
            <w:tcW w:w="990" w:type="dxa"/>
            <w:tcBorders>
              <w:bottom w:val="single" w:sz="8" w:space="0" w:color="000000"/>
              <w:right w:val="single" w:sz="8" w:space="0" w:color="000000"/>
            </w:tcBorders>
            <w:vAlign w:val="center"/>
          </w:tcPr>
          <w:p w14:paraId="1BD26D68" w14:textId="77777777" w:rsidR="00F66991" w:rsidRPr="00F66991" w:rsidRDefault="00F66991" w:rsidP="00123F0D">
            <w:pPr>
              <w:jc w:val="center"/>
              <w:rPr>
                <w:szCs w:val="18"/>
              </w:rPr>
            </w:pPr>
            <w:r w:rsidRPr="00F66991">
              <w:rPr>
                <w:szCs w:val="18"/>
              </w:rPr>
              <w:t>-8.29</w:t>
            </w:r>
          </w:p>
          <w:p w14:paraId="72BBFEF4" w14:textId="77777777" w:rsidR="00F66991" w:rsidRPr="00F66991" w:rsidRDefault="00F66991" w:rsidP="00123F0D">
            <w:pPr>
              <w:jc w:val="center"/>
              <w:rPr>
                <w:szCs w:val="18"/>
              </w:rPr>
            </w:pPr>
            <w:r w:rsidRPr="00F66991">
              <w:rPr>
                <w:szCs w:val="18"/>
              </w:rPr>
              <w:t>(</w:t>
            </w:r>
            <w:r w:rsidRPr="00F66991">
              <w:rPr>
                <w:i/>
                <w:iCs/>
                <w:szCs w:val="18"/>
              </w:rPr>
              <w:t xml:space="preserve">p </w:t>
            </w:r>
            <w:r w:rsidRPr="00F66991">
              <w:rPr>
                <w:szCs w:val="18"/>
              </w:rPr>
              <w:t>&lt;.001)</w:t>
            </w:r>
          </w:p>
        </w:tc>
        <w:tc>
          <w:tcPr>
            <w:tcW w:w="990" w:type="dxa"/>
            <w:tcBorders>
              <w:left w:val="single" w:sz="8" w:space="0" w:color="000000"/>
              <w:bottom w:val="single" w:sz="8" w:space="0" w:color="000000"/>
            </w:tcBorders>
            <w:vAlign w:val="center"/>
          </w:tcPr>
          <w:p w14:paraId="3130BE1E" w14:textId="77777777" w:rsidR="00F66991" w:rsidRPr="00F66991" w:rsidRDefault="00F66991" w:rsidP="00123F0D">
            <w:pPr>
              <w:jc w:val="center"/>
              <w:rPr>
                <w:szCs w:val="18"/>
              </w:rPr>
            </w:pPr>
            <w:r w:rsidRPr="00F66991">
              <w:rPr>
                <w:i/>
                <w:iCs/>
                <w:szCs w:val="18"/>
              </w:rPr>
              <w:t>M</w:t>
            </w:r>
            <w:r w:rsidRPr="00F66991">
              <w:rPr>
                <w:szCs w:val="18"/>
              </w:rPr>
              <w:t xml:space="preserve"> = 0.97</w:t>
            </w:r>
          </w:p>
          <w:p w14:paraId="35FA58E5" w14:textId="77777777" w:rsidR="00F66991" w:rsidRPr="00F66991" w:rsidRDefault="00F66991" w:rsidP="00123F0D">
            <w:pPr>
              <w:jc w:val="center"/>
              <w:rPr>
                <w:szCs w:val="18"/>
              </w:rPr>
            </w:pPr>
            <w:r w:rsidRPr="00F66991">
              <w:rPr>
                <w:szCs w:val="18"/>
              </w:rPr>
              <w:t>(</w:t>
            </w:r>
            <w:r w:rsidRPr="00F66991">
              <w:rPr>
                <w:i/>
                <w:iCs/>
                <w:szCs w:val="18"/>
              </w:rPr>
              <w:t>1.22</w:t>
            </w:r>
            <w:r w:rsidRPr="00F66991">
              <w:rPr>
                <w:szCs w:val="18"/>
              </w:rPr>
              <w:t>)</w:t>
            </w:r>
          </w:p>
        </w:tc>
        <w:tc>
          <w:tcPr>
            <w:tcW w:w="990" w:type="dxa"/>
            <w:tcBorders>
              <w:bottom w:val="single" w:sz="8" w:space="0" w:color="000000"/>
            </w:tcBorders>
            <w:vAlign w:val="center"/>
          </w:tcPr>
          <w:p w14:paraId="6031146B" w14:textId="77777777" w:rsidR="00F66991" w:rsidRPr="00F66991" w:rsidRDefault="00F66991" w:rsidP="00123F0D">
            <w:pPr>
              <w:jc w:val="center"/>
              <w:rPr>
                <w:szCs w:val="18"/>
              </w:rPr>
            </w:pPr>
            <w:r w:rsidRPr="00F66991">
              <w:rPr>
                <w:i/>
                <w:iCs/>
                <w:szCs w:val="18"/>
              </w:rPr>
              <w:t>M</w:t>
            </w:r>
            <w:r w:rsidRPr="00F66991">
              <w:rPr>
                <w:szCs w:val="18"/>
              </w:rPr>
              <w:t xml:space="preserve"> = 0.38</w:t>
            </w:r>
          </w:p>
          <w:p w14:paraId="55E934CC" w14:textId="77777777" w:rsidR="00F66991" w:rsidRPr="00F66991" w:rsidRDefault="00F66991" w:rsidP="00123F0D">
            <w:pPr>
              <w:jc w:val="center"/>
              <w:rPr>
                <w:szCs w:val="18"/>
              </w:rPr>
            </w:pPr>
            <w:r w:rsidRPr="00F66991">
              <w:rPr>
                <w:szCs w:val="18"/>
              </w:rPr>
              <w:t>(</w:t>
            </w:r>
            <w:r w:rsidRPr="00F66991">
              <w:rPr>
                <w:i/>
                <w:iCs/>
                <w:szCs w:val="18"/>
              </w:rPr>
              <w:t>1.46</w:t>
            </w:r>
            <w:r w:rsidRPr="00F66991">
              <w:rPr>
                <w:szCs w:val="18"/>
              </w:rPr>
              <w:t>)</w:t>
            </w:r>
          </w:p>
        </w:tc>
        <w:tc>
          <w:tcPr>
            <w:tcW w:w="990" w:type="dxa"/>
            <w:tcBorders>
              <w:bottom w:val="single" w:sz="8" w:space="0" w:color="000000"/>
              <w:right w:val="single" w:sz="8" w:space="0" w:color="000000"/>
            </w:tcBorders>
            <w:vAlign w:val="center"/>
          </w:tcPr>
          <w:p w14:paraId="6E9B4D79" w14:textId="77777777" w:rsidR="00F66991" w:rsidRPr="00F66991" w:rsidRDefault="00F66991" w:rsidP="00123F0D">
            <w:pPr>
              <w:jc w:val="center"/>
              <w:rPr>
                <w:szCs w:val="18"/>
              </w:rPr>
            </w:pPr>
            <w:r w:rsidRPr="00F66991">
              <w:rPr>
                <w:szCs w:val="18"/>
              </w:rPr>
              <w:t>3.12</w:t>
            </w:r>
          </w:p>
          <w:p w14:paraId="56F81337" w14:textId="77777777" w:rsidR="00F66991" w:rsidRPr="00F66991" w:rsidRDefault="00F66991" w:rsidP="00123F0D">
            <w:pPr>
              <w:jc w:val="center"/>
              <w:rPr>
                <w:szCs w:val="18"/>
              </w:rPr>
            </w:pPr>
            <w:r w:rsidRPr="00F66991">
              <w:rPr>
                <w:szCs w:val="18"/>
              </w:rPr>
              <w:t>(</w:t>
            </w:r>
            <w:r w:rsidRPr="00F66991">
              <w:rPr>
                <w:i/>
                <w:iCs/>
                <w:szCs w:val="18"/>
              </w:rPr>
              <w:t xml:space="preserve">p </w:t>
            </w:r>
            <w:r w:rsidRPr="00F66991">
              <w:rPr>
                <w:szCs w:val="18"/>
              </w:rPr>
              <w:t>=.002)</w:t>
            </w:r>
          </w:p>
        </w:tc>
        <w:tc>
          <w:tcPr>
            <w:tcW w:w="990" w:type="dxa"/>
            <w:tcBorders>
              <w:left w:val="single" w:sz="8" w:space="0" w:color="000000"/>
              <w:bottom w:val="single" w:sz="8" w:space="0" w:color="000000"/>
            </w:tcBorders>
            <w:vAlign w:val="center"/>
          </w:tcPr>
          <w:p w14:paraId="0606135B" w14:textId="77777777" w:rsidR="00F66991" w:rsidRPr="00F66991" w:rsidRDefault="00F66991" w:rsidP="00123F0D">
            <w:pPr>
              <w:jc w:val="center"/>
              <w:rPr>
                <w:szCs w:val="18"/>
              </w:rPr>
            </w:pPr>
            <w:r w:rsidRPr="00F66991">
              <w:rPr>
                <w:i/>
                <w:iCs/>
                <w:szCs w:val="18"/>
              </w:rPr>
              <w:t>M</w:t>
            </w:r>
            <w:r w:rsidRPr="00F66991">
              <w:rPr>
                <w:szCs w:val="18"/>
              </w:rPr>
              <w:t xml:space="preserve"> = 0.52</w:t>
            </w:r>
          </w:p>
          <w:p w14:paraId="32212C87" w14:textId="77777777" w:rsidR="00F66991" w:rsidRPr="00F66991" w:rsidRDefault="00F66991" w:rsidP="00123F0D">
            <w:pPr>
              <w:jc w:val="center"/>
              <w:rPr>
                <w:szCs w:val="18"/>
              </w:rPr>
            </w:pPr>
            <w:r w:rsidRPr="00F66991">
              <w:rPr>
                <w:szCs w:val="18"/>
              </w:rPr>
              <w:t>(</w:t>
            </w:r>
            <w:r w:rsidRPr="00F66991">
              <w:rPr>
                <w:i/>
                <w:iCs/>
                <w:szCs w:val="18"/>
              </w:rPr>
              <w:t>1.27</w:t>
            </w:r>
            <w:r w:rsidRPr="00F66991">
              <w:rPr>
                <w:szCs w:val="18"/>
              </w:rPr>
              <w:t>)</w:t>
            </w:r>
          </w:p>
        </w:tc>
        <w:tc>
          <w:tcPr>
            <w:tcW w:w="990" w:type="dxa"/>
            <w:tcBorders>
              <w:bottom w:val="single" w:sz="8" w:space="0" w:color="000000"/>
            </w:tcBorders>
            <w:vAlign w:val="center"/>
          </w:tcPr>
          <w:p w14:paraId="3DB5FFCC" w14:textId="77777777" w:rsidR="00F66991" w:rsidRPr="00F66991" w:rsidRDefault="00F66991" w:rsidP="00123F0D">
            <w:pPr>
              <w:jc w:val="center"/>
              <w:rPr>
                <w:szCs w:val="18"/>
              </w:rPr>
            </w:pPr>
            <w:r w:rsidRPr="00F66991">
              <w:rPr>
                <w:szCs w:val="18"/>
              </w:rPr>
              <w:t>M = 0.56</w:t>
            </w:r>
          </w:p>
          <w:p w14:paraId="0A231D43" w14:textId="77777777" w:rsidR="00F66991" w:rsidRPr="00F66991" w:rsidRDefault="00F66991" w:rsidP="00123F0D">
            <w:pPr>
              <w:jc w:val="center"/>
              <w:rPr>
                <w:szCs w:val="18"/>
              </w:rPr>
            </w:pPr>
            <w:r w:rsidRPr="00F66991">
              <w:rPr>
                <w:szCs w:val="18"/>
              </w:rPr>
              <w:t>(</w:t>
            </w:r>
            <w:r w:rsidRPr="00F66991">
              <w:rPr>
                <w:i/>
                <w:iCs/>
                <w:szCs w:val="18"/>
              </w:rPr>
              <w:t>1.31</w:t>
            </w:r>
            <w:r w:rsidRPr="00F66991">
              <w:rPr>
                <w:szCs w:val="18"/>
              </w:rPr>
              <w:t>)</w:t>
            </w:r>
          </w:p>
        </w:tc>
        <w:tc>
          <w:tcPr>
            <w:tcW w:w="990" w:type="dxa"/>
            <w:tcBorders>
              <w:bottom w:val="single" w:sz="8" w:space="0" w:color="000000"/>
            </w:tcBorders>
            <w:vAlign w:val="center"/>
          </w:tcPr>
          <w:p w14:paraId="00265941" w14:textId="77777777" w:rsidR="00F66991" w:rsidRPr="00F66991" w:rsidRDefault="00F66991" w:rsidP="00123F0D">
            <w:pPr>
              <w:jc w:val="center"/>
              <w:rPr>
                <w:szCs w:val="18"/>
              </w:rPr>
            </w:pPr>
            <w:r w:rsidRPr="00F66991">
              <w:rPr>
                <w:szCs w:val="18"/>
              </w:rPr>
              <w:t>-0.24</w:t>
            </w:r>
          </w:p>
          <w:p w14:paraId="5A3AB1C8" w14:textId="77777777" w:rsidR="00F66991" w:rsidRPr="00F66991" w:rsidRDefault="00F66991" w:rsidP="00123F0D">
            <w:pPr>
              <w:jc w:val="center"/>
              <w:rPr>
                <w:szCs w:val="18"/>
              </w:rPr>
            </w:pPr>
            <w:r w:rsidRPr="00F66991">
              <w:rPr>
                <w:szCs w:val="18"/>
              </w:rPr>
              <w:t>(</w:t>
            </w:r>
            <w:r w:rsidRPr="00F66991">
              <w:rPr>
                <w:i/>
                <w:iCs/>
                <w:szCs w:val="18"/>
              </w:rPr>
              <w:t xml:space="preserve">p </w:t>
            </w:r>
            <w:r w:rsidRPr="00F66991">
              <w:rPr>
                <w:szCs w:val="18"/>
              </w:rPr>
              <w:t>=.811)</w:t>
            </w:r>
          </w:p>
        </w:tc>
      </w:tr>
    </w:tbl>
    <w:p w14:paraId="41239B83" w14:textId="77777777" w:rsidR="00F66991" w:rsidRPr="00A82588" w:rsidRDefault="00F66991" w:rsidP="00F66991">
      <w:pPr>
        <w:rPr>
          <w:szCs w:val="20"/>
          <w:vertAlign w:val="superscript"/>
        </w:rPr>
      </w:pPr>
    </w:p>
    <w:p w14:paraId="0E11DA50" w14:textId="77777777" w:rsidR="00F66991" w:rsidRPr="008574CD" w:rsidRDefault="00F66991" w:rsidP="00F66991">
      <w:pPr>
        <w:rPr>
          <w:szCs w:val="20"/>
        </w:rPr>
      </w:pPr>
      <w:r w:rsidRPr="00A82588">
        <w:rPr>
          <w:szCs w:val="20"/>
          <w:vertAlign w:val="superscript"/>
        </w:rPr>
        <w:t xml:space="preserve">a </w:t>
      </w:r>
      <w:proofErr w:type="spellStart"/>
      <w:r w:rsidRPr="00A82588">
        <w:rPr>
          <w:i/>
          <w:szCs w:val="20"/>
        </w:rPr>
        <w:t>df</w:t>
      </w:r>
      <w:proofErr w:type="spellEnd"/>
      <w:r w:rsidRPr="00A82588">
        <w:rPr>
          <w:i/>
          <w:szCs w:val="20"/>
        </w:rPr>
        <w:t xml:space="preserve"> </w:t>
      </w:r>
      <w:r w:rsidRPr="00A82588">
        <w:rPr>
          <w:szCs w:val="20"/>
        </w:rPr>
        <w:t>= 2</w:t>
      </w:r>
      <w:r>
        <w:rPr>
          <w:szCs w:val="20"/>
        </w:rPr>
        <w:t>00</w:t>
      </w:r>
      <w:r w:rsidRPr="00A82588">
        <w:rPr>
          <w:i/>
          <w:szCs w:val="20"/>
        </w:rPr>
        <w:t>;</w:t>
      </w:r>
      <w:r w:rsidRPr="00A82588">
        <w:rPr>
          <w:szCs w:val="20"/>
          <w:vertAlign w:val="superscript"/>
        </w:rPr>
        <w:t xml:space="preserve"> b </w:t>
      </w:r>
      <w:proofErr w:type="spellStart"/>
      <w:r w:rsidRPr="00A82588">
        <w:rPr>
          <w:i/>
          <w:szCs w:val="20"/>
        </w:rPr>
        <w:t>df</w:t>
      </w:r>
      <w:proofErr w:type="spellEnd"/>
      <w:r w:rsidRPr="00A82588">
        <w:rPr>
          <w:i/>
          <w:szCs w:val="20"/>
        </w:rPr>
        <w:t xml:space="preserve"> </w:t>
      </w:r>
      <w:r w:rsidRPr="00A82588">
        <w:rPr>
          <w:szCs w:val="20"/>
        </w:rPr>
        <w:t>= 2</w:t>
      </w:r>
      <w:r>
        <w:rPr>
          <w:szCs w:val="20"/>
        </w:rPr>
        <w:t>01</w:t>
      </w:r>
      <w:r w:rsidRPr="00A82588">
        <w:rPr>
          <w:szCs w:val="20"/>
        </w:rPr>
        <w:t>;</w:t>
      </w:r>
      <w:r>
        <w:rPr>
          <w:szCs w:val="20"/>
        </w:rPr>
        <w:t xml:space="preserve"> </w:t>
      </w:r>
      <w:r>
        <w:rPr>
          <w:szCs w:val="20"/>
        </w:rPr>
        <w:softHyphen/>
      </w:r>
      <w:r>
        <w:rPr>
          <w:szCs w:val="20"/>
          <w:vertAlign w:val="superscript"/>
        </w:rPr>
        <w:t>c</w:t>
      </w:r>
      <w:r>
        <w:rPr>
          <w:szCs w:val="20"/>
        </w:rPr>
        <w:t xml:space="preserve"> </w:t>
      </w:r>
      <w:proofErr w:type="spellStart"/>
      <w:r>
        <w:rPr>
          <w:i/>
          <w:iCs/>
          <w:szCs w:val="20"/>
        </w:rPr>
        <w:t>df</w:t>
      </w:r>
      <w:proofErr w:type="spellEnd"/>
      <w:r>
        <w:rPr>
          <w:szCs w:val="20"/>
        </w:rPr>
        <w:t xml:space="preserve"> = 196; </w:t>
      </w:r>
      <w:r>
        <w:rPr>
          <w:szCs w:val="20"/>
          <w:vertAlign w:val="superscript"/>
        </w:rPr>
        <w:t>d</w:t>
      </w:r>
      <w:r>
        <w:rPr>
          <w:szCs w:val="20"/>
          <w:vertAlign w:val="subscript"/>
        </w:rPr>
        <w:t xml:space="preserve"> </w:t>
      </w:r>
      <w:proofErr w:type="spellStart"/>
      <w:r>
        <w:rPr>
          <w:i/>
          <w:szCs w:val="20"/>
        </w:rPr>
        <w:t>df</w:t>
      </w:r>
      <w:proofErr w:type="spellEnd"/>
      <w:r>
        <w:rPr>
          <w:iCs/>
          <w:szCs w:val="20"/>
        </w:rPr>
        <w:t xml:space="preserve"> = 197</w:t>
      </w:r>
      <w:r w:rsidRPr="00A82588">
        <w:rPr>
          <w:i/>
          <w:szCs w:val="20"/>
        </w:rPr>
        <w:t xml:space="preserve"> Note.</w:t>
      </w:r>
      <w:r w:rsidRPr="00A82588">
        <w:rPr>
          <w:szCs w:val="20"/>
        </w:rPr>
        <w:t xml:space="preserve"> The values in </w:t>
      </w:r>
      <w:r>
        <w:rPr>
          <w:szCs w:val="20"/>
        </w:rPr>
        <w:t>parentheses are standard deviations.</w:t>
      </w:r>
    </w:p>
    <w:p w14:paraId="4C26344D" w14:textId="77777777" w:rsidR="00F9694F" w:rsidRDefault="00F9694F" w:rsidP="00F9694F">
      <w:pPr>
        <w:rPr>
          <w:b/>
          <w:bCs/>
        </w:rPr>
      </w:pPr>
    </w:p>
    <w:p w14:paraId="1E45E839" w14:textId="2555157D" w:rsidR="00F9694F" w:rsidRPr="00434B1D" w:rsidRDefault="00F9694F" w:rsidP="00F9694F">
      <w:pPr>
        <w:rPr>
          <w:b/>
          <w:bCs/>
        </w:rPr>
      </w:pPr>
      <w:r>
        <w:rPr>
          <w:b/>
          <w:bCs/>
        </w:rPr>
        <w:t xml:space="preserve">Supplemental </w:t>
      </w:r>
      <w:r w:rsidRPr="00434B1D">
        <w:rPr>
          <w:b/>
          <w:bCs/>
        </w:rPr>
        <w:t xml:space="preserve">Figure </w:t>
      </w:r>
      <w:r>
        <w:rPr>
          <w:b/>
          <w:bCs/>
        </w:rPr>
        <w:t>12</w:t>
      </w:r>
    </w:p>
    <w:p w14:paraId="7AEA861B" w14:textId="77777777" w:rsidR="00F9694F" w:rsidRDefault="00F9694F" w:rsidP="00F9694F">
      <w:pPr>
        <w:rPr>
          <w:i/>
          <w:iCs/>
        </w:rPr>
      </w:pPr>
      <w:r>
        <w:rPr>
          <w:bCs/>
          <w:i/>
          <w:iCs/>
        </w:rPr>
        <w:t>Study 4:</w:t>
      </w:r>
      <w:r w:rsidRPr="00434B1D">
        <w:rPr>
          <w:bCs/>
          <w:i/>
          <w:iCs/>
        </w:rPr>
        <w:t xml:space="preserve"> </w:t>
      </w:r>
      <w:r>
        <w:rPr>
          <w:bCs/>
          <w:i/>
          <w:iCs/>
        </w:rPr>
        <w:t xml:space="preserve">Overall Impression </w:t>
      </w:r>
      <w:r w:rsidRPr="00434B1D">
        <w:rPr>
          <w:bCs/>
          <w:i/>
          <w:iCs/>
        </w:rPr>
        <w:t>as a function of request context (flattery vs. nepotism vs. meritocracy vs. control) and favor conditions (grant favor vs. refuse favor)</w:t>
      </w:r>
      <w:r w:rsidRPr="00434B1D">
        <w:rPr>
          <w:i/>
          <w:iCs/>
        </w:rPr>
        <w:t xml:space="preserve">. </w:t>
      </w:r>
    </w:p>
    <w:p w14:paraId="1227AAE1" w14:textId="77777777" w:rsidR="00F9694F" w:rsidRDefault="00F9694F" w:rsidP="00F9694F">
      <w:pPr>
        <w:ind w:firstLine="720"/>
      </w:pPr>
      <w:r>
        <w:rPr>
          <w:noProof/>
        </w:rPr>
        <w:drawing>
          <wp:inline distT="0" distB="0" distL="0" distR="0" wp14:anchorId="3F0A2230" wp14:editId="5D9B62E4">
            <wp:extent cx="3358820" cy="2905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65" t="959"/>
                    <a:stretch/>
                  </pic:blipFill>
                  <pic:spPr bwMode="auto">
                    <a:xfrm>
                      <a:off x="0" y="0"/>
                      <a:ext cx="3365614" cy="2911001"/>
                    </a:xfrm>
                    <a:prstGeom prst="rect">
                      <a:avLst/>
                    </a:prstGeom>
                    <a:ln>
                      <a:noFill/>
                    </a:ln>
                    <a:extLst>
                      <a:ext uri="{53640926-AAD7-44D8-BBD7-CCE9431645EC}">
                        <a14:shadowObscured xmlns:a14="http://schemas.microsoft.com/office/drawing/2010/main"/>
                      </a:ext>
                    </a:extLst>
                  </pic:spPr>
                </pic:pic>
              </a:graphicData>
            </a:graphic>
          </wp:inline>
        </w:drawing>
      </w:r>
    </w:p>
    <w:p w14:paraId="16D330F7" w14:textId="77777777" w:rsidR="00F9694F" w:rsidRDefault="00F9694F" w:rsidP="00F9694F">
      <w:pPr>
        <w:rPr>
          <w:noProof/>
        </w:rPr>
      </w:pPr>
      <w:r>
        <w:rPr>
          <w:noProof/>
        </w:rPr>
        <w:tab/>
      </w:r>
      <w:r w:rsidRPr="00080D7F">
        <w:rPr>
          <w:i/>
          <w:iCs/>
          <w:noProof/>
        </w:rPr>
        <w:t>Note</w:t>
      </w:r>
      <w:r>
        <w:rPr>
          <w:noProof/>
        </w:rPr>
        <w:t>: Error bars represent 95% confidence intervals.</w:t>
      </w:r>
      <w:r w:rsidRPr="00080D7F">
        <w:rPr>
          <w:noProof/>
        </w:rPr>
        <w:t xml:space="preserve"> </w:t>
      </w:r>
    </w:p>
    <w:p w14:paraId="3FA9A1C8" w14:textId="77777777" w:rsidR="00F9694F" w:rsidRDefault="00F9694F" w:rsidP="00392053">
      <w:pPr>
        <w:spacing w:line="480" w:lineRule="auto"/>
        <w:ind w:firstLine="720"/>
        <w:sectPr w:rsidR="00F9694F" w:rsidSect="006138BE">
          <w:headerReference w:type="default" r:id="rId42"/>
          <w:pgSz w:w="15840" w:h="12240" w:orient="landscape"/>
          <w:pgMar w:top="1440" w:right="1440" w:bottom="1440" w:left="1440" w:header="720" w:footer="720" w:gutter="0"/>
          <w:cols w:space="720"/>
          <w:docGrid w:linePitch="360"/>
        </w:sectPr>
      </w:pPr>
    </w:p>
    <w:p w14:paraId="46164986" w14:textId="0015F456" w:rsidR="006805CA" w:rsidRPr="006E5BD5" w:rsidRDefault="006805CA" w:rsidP="006E5BD5">
      <w:pPr>
        <w:pStyle w:val="Heading2"/>
        <w:jc w:val="center"/>
        <w:rPr>
          <w:rFonts w:ascii="Times New Roman" w:hAnsi="Times New Roman" w:cs="Times New Roman"/>
          <w:b/>
          <w:color w:val="auto"/>
          <w:sz w:val="28"/>
          <w:szCs w:val="28"/>
        </w:rPr>
      </w:pPr>
      <w:bookmarkStart w:id="73" w:name="_Toc139458197"/>
      <w:r w:rsidRPr="006E5BD5">
        <w:rPr>
          <w:rFonts w:ascii="Times New Roman" w:hAnsi="Times New Roman" w:cs="Times New Roman"/>
          <w:b/>
          <w:color w:val="auto"/>
          <w:sz w:val="28"/>
          <w:szCs w:val="28"/>
        </w:rPr>
        <w:lastRenderedPageBreak/>
        <w:t xml:space="preserve">Study </w:t>
      </w:r>
      <w:r w:rsidR="00E0418F" w:rsidRPr="006E5BD5">
        <w:rPr>
          <w:rFonts w:ascii="Times New Roman" w:hAnsi="Times New Roman" w:cs="Times New Roman"/>
          <w:b/>
          <w:color w:val="auto"/>
          <w:sz w:val="28"/>
          <w:szCs w:val="28"/>
        </w:rPr>
        <w:t>5</w:t>
      </w:r>
      <w:bookmarkEnd w:id="73"/>
    </w:p>
    <w:p w14:paraId="4A2BD9DF" w14:textId="77777777" w:rsidR="006805CA" w:rsidRDefault="006805CA" w:rsidP="00172EF1">
      <w:pPr>
        <w:rPr>
          <w:b/>
        </w:rPr>
      </w:pPr>
    </w:p>
    <w:p w14:paraId="1ACDDFDC" w14:textId="189A035E" w:rsidR="00862DC5" w:rsidRDefault="00862DC5" w:rsidP="00862DC5">
      <w:pPr>
        <w:jc w:val="center"/>
        <w:rPr>
          <w:b/>
          <w:bCs/>
        </w:rPr>
      </w:pPr>
      <w:r>
        <w:rPr>
          <w:b/>
          <w:bCs/>
        </w:rPr>
        <w:t xml:space="preserve">Study </w:t>
      </w:r>
      <w:r w:rsidR="00E0418F">
        <w:rPr>
          <w:b/>
          <w:bCs/>
        </w:rPr>
        <w:t>5</w:t>
      </w:r>
      <w:r>
        <w:rPr>
          <w:b/>
          <w:bCs/>
        </w:rPr>
        <w:t>: Methods and Results Supplement- Alternate Mediation</w:t>
      </w:r>
      <w:r w:rsidR="007C0E6A">
        <w:rPr>
          <w:b/>
          <w:bCs/>
        </w:rPr>
        <w:t xml:space="preserve"> Mechanisms</w:t>
      </w:r>
    </w:p>
    <w:p w14:paraId="511DE6A1" w14:textId="77777777" w:rsidR="007C0E6A" w:rsidRDefault="007C0E6A" w:rsidP="00862DC5">
      <w:pPr>
        <w:jc w:val="center"/>
        <w:rPr>
          <w:b/>
          <w:bCs/>
        </w:rPr>
      </w:pPr>
    </w:p>
    <w:p w14:paraId="4BCF22BE" w14:textId="6D4C1B43" w:rsidR="007C0E6A" w:rsidRPr="008C0B2C" w:rsidRDefault="007C0E6A" w:rsidP="007C0E6A">
      <w:pPr>
        <w:spacing w:line="480" w:lineRule="auto"/>
        <w:ind w:firstLine="720"/>
      </w:pPr>
      <w:r>
        <w:t xml:space="preserve">As part of secondary analyses for Study </w:t>
      </w:r>
      <w:r w:rsidR="00E0418F">
        <w:t>5</w:t>
      </w:r>
      <w:r>
        <w:t xml:space="preserve"> in the manuscript, we sought to provide a comprehensive test of potential alternate explanatory mechanisms for the effect of favor-granting on our downstream outcomes. In our review of potential alternate explanations, many seemed to overlap conceptually with naiveté (</w:t>
      </w:r>
      <w:bookmarkStart w:id="74" w:name="_Hlk121297078"/>
      <w:r>
        <w:t>e.g., savviness, inexperience), which would make interpreting results conceptually difficult. Thus,</w:t>
      </w:r>
      <w:r w:rsidR="00796D41">
        <w:t xml:space="preserve"> as part of</w:t>
      </w:r>
      <w:r>
        <w:t xml:space="preserve"> </w:t>
      </w:r>
      <w:r w:rsidR="00796D41">
        <w:t>Supplementary Study 1</w:t>
      </w:r>
      <w:r w:rsidR="00A009F3">
        <w:t xml:space="preserve"> (see page </w:t>
      </w:r>
      <w:r w:rsidR="00796D41">
        <w:t>16</w:t>
      </w:r>
      <w:r w:rsidR="00A009F3">
        <w:t xml:space="preserve"> for description of the sample and procedure)</w:t>
      </w:r>
      <w:r w:rsidR="00796D41">
        <w:t>, we also</w:t>
      </w:r>
      <w:r>
        <w:t xml:space="preserve"> collect</w:t>
      </w:r>
      <w:r w:rsidR="00796D41">
        <w:t>ed</w:t>
      </w:r>
      <w:r>
        <w:t xml:space="preserve"> measures related to perceptions of leaders for characteristics besides naiveté so that we could conduct an exploratory factor analysis. Through examining which factors the naiveté and other items load on, we can select alternate mechanisms to test that are sufficiently distinct in participants’ mind from naiveté (i.e., do not load onto the same factors as the naiveté items) while foregoing test of mechanisms that are too conceptually similar (i.e., load onto the same factors as </w:t>
      </w:r>
      <w:r w:rsidR="000115D4">
        <w:t xml:space="preserve">the </w:t>
      </w:r>
      <w:r>
        <w:t>naiveté items.</w:t>
      </w:r>
      <w:r w:rsidR="000115D4">
        <w:t>)</w:t>
      </w:r>
    </w:p>
    <w:bookmarkEnd w:id="74"/>
    <w:p w14:paraId="6474B387" w14:textId="00ACEB2A" w:rsidR="007C0E6A" w:rsidRPr="006E10A7" w:rsidRDefault="007C0E6A" w:rsidP="007C0E6A">
      <w:pPr>
        <w:spacing w:line="480" w:lineRule="auto"/>
        <w:ind w:firstLine="720"/>
      </w:pPr>
      <w:r>
        <w:rPr>
          <w:b/>
          <w:bCs/>
          <w:i/>
          <w:iCs/>
        </w:rPr>
        <w:t>Alternate mediation mechanisms.</w:t>
      </w:r>
      <w:r>
        <w:t xml:space="preserve"> We collected a set of potential alternate explanatory mechanisms to naiveté for the effect of favor-granting on downstream outcomes to be used in secondary analyses for Study </w:t>
      </w:r>
      <w:r w:rsidR="00E0418F">
        <w:t>5</w:t>
      </w:r>
      <w:r>
        <w:t xml:space="preserve"> </w:t>
      </w:r>
      <w:r w:rsidRPr="00E658A2">
        <w:t xml:space="preserve">(1 = </w:t>
      </w:r>
      <w:r w:rsidRPr="00E658A2">
        <w:rPr>
          <w:i/>
          <w:iCs/>
        </w:rPr>
        <w:t>not at all</w:t>
      </w:r>
      <w:r w:rsidRPr="00E658A2">
        <w:t xml:space="preserve">; 7 = </w:t>
      </w:r>
      <w:r w:rsidRPr="00E658A2">
        <w:rPr>
          <w:i/>
          <w:iCs/>
        </w:rPr>
        <w:t>very much</w:t>
      </w:r>
      <w:r w:rsidRPr="00E658A2">
        <w:t>)</w:t>
      </w:r>
      <w:r>
        <w:t>. These alternate mechanisms included: how savvy the leader seems (single-item), how inexperienced (single-item) how unprepared (single-item), how need (single-item), how narcissistic (two-items: narcissistic and self-absorbed), and how critical (two items: critical and cynical).</w:t>
      </w:r>
    </w:p>
    <w:p w14:paraId="6C184072" w14:textId="77777777" w:rsidR="007C0E6A" w:rsidRPr="00E31097" w:rsidRDefault="007C0E6A" w:rsidP="007C0E6A">
      <w:pPr>
        <w:spacing w:line="480" w:lineRule="auto"/>
        <w:rPr>
          <w:rFonts w:ascii="Times" w:eastAsia="Calibri" w:hAnsi="Times"/>
          <w:b/>
          <w:bCs/>
          <w:color w:val="000000"/>
        </w:rPr>
      </w:pPr>
      <w:r w:rsidRPr="00E31097">
        <w:rPr>
          <w:rFonts w:ascii="Times" w:eastAsia="Calibri" w:hAnsi="Times"/>
          <w:b/>
          <w:bCs/>
          <w:color w:val="000000"/>
        </w:rPr>
        <w:t>Results</w:t>
      </w:r>
    </w:p>
    <w:p w14:paraId="796D3FA9" w14:textId="225BA3E9" w:rsidR="007C0E6A" w:rsidRDefault="007C0E6A" w:rsidP="007C0E6A">
      <w:pPr>
        <w:spacing w:line="480" w:lineRule="auto"/>
        <w:ind w:firstLine="720"/>
        <w:rPr>
          <w:rFonts w:ascii="Times" w:eastAsia="Calibri" w:hAnsi="Times"/>
          <w:color w:val="201F1E"/>
        </w:rPr>
      </w:pPr>
      <w:r w:rsidRPr="00E31097">
        <w:rPr>
          <w:rFonts w:ascii="Times" w:eastAsia="Calibri" w:hAnsi="Times"/>
          <w:color w:val="201F1E"/>
        </w:rPr>
        <w:t>To assess which alternate mechanisms were empirically distinct from the naivet</w:t>
      </w:r>
      <w:r w:rsidRPr="00E31097">
        <w:rPr>
          <w:rFonts w:ascii="Times" w:eastAsia="Calibri" w:hAnsi="Times" w:cs="Times"/>
          <w:color w:val="201F1E"/>
        </w:rPr>
        <w:t>é measure</w:t>
      </w:r>
      <w:r w:rsidRPr="00E31097">
        <w:rPr>
          <w:rFonts w:ascii="Times" w:eastAsia="Calibri" w:hAnsi="Times"/>
          <w:color w:val="201F1E"/>
        </w:rPr>
        <w:t xml:space="preserve">, we conducted an Exploratory Factor Analysis using common factor analysis with principal axis factoring following the best practices outlined by Carpenter (2018). We first </w:t>
      </w:r>
      <w:r w:rsidRPr="00E31097">
        <w:rPr>
          <w:rFonts w:ascii="Times" w:eastAsia="Calibri" w:hAnsi="Times"/>
          <w:color w:val="201F1E"/>
        </w:rPr>
        <w:lastRenderedPageBreak/>
        <w:t>confirmed the factorability of our data. Results from the Bartlett’s test of sphericity (χ</w:t>
      </w:r>
      <w:r w:rsidRPr="00E31097">
        <w:rPr>
          <w:rFonts w:ascii="Times" w:eastAsia="Calibri" w:hAnsi="Times"/>
          <w:color w:val="201F1E"/>
          <w:vertAlign w:val="superscript"/>
        </w:rPr>
        <w:t>2</w:t>
      </w:r>
      <w:r w:rsidRPr="00E31097">
        <w:rPr>
          <w:rFonts w:ascii="Times" w:eastAsia="Calibri" w:hAnsi="Times"/>
          <w:color w:val="201F1E"/>
        </w:rPr>
        <w:t>(66) = 6</w:t>
      </w:r>
      <w:r w:rsidR="00444408">
        <w:rPr>
          <w:rFonts w:ascii="Times" w:eastAsia="Calibri" w:hAnsi="Times"/>
          <w:color w:val="201F1E"/>
        </w:rPr>
        <w:t>2</w:t>
      </w:r>
      <w:r w:rsidRPr="00E31097">
        <w:rPr>
          <w:rFonts w:ascii="Times" w:eastAsia="Calibri" w:hAnsi="Times"/>
          <w:color w:val="201F1E"/>
        </w:rPr>
        <w:t xml:space="preserve">9.84, p &lt;.001) indicated that the overall set of items were significantly correlated and the Kaiser-Meyer-Olkin (KMO) Measure of sampling adequacy of .76 was larger than the standard .60 cutoff. Thus, we concluded it was appropriate to factor analyze the present set of items. Results from parallel analysis (see </w:t>
      </w:r>
      <w:r w:rsidR="00D5694E">
        <w:rPr>
          <w:rFonts w:ascii="Times" w:eastAsia="Calibri" w:hAnsi="Times"/>
          <w:color w:val="201F1E"/>
        </w:rPr>
        <w:t xml:space="preserve">Supplemental </w:t>
      </w:r>
      <w:r w:rsidRPr="00E31097">
        <w:rPr>
          <w:rFonts w:ascii="Times" w:eastAsia="Calibri" w:hAnsi="Times"/>
          <w:color w:val="201F1E"/>
        </w:rPr>
        <w:t xml:space="preserve">Figure </w:t>
      </w:r>
      <w:r w:rsidR="008233C7">
        <w:rPr>
          <w:rFonts w:ascii="Times" w:eastAsia="Calibri" w:hAnsi="Times"/>
          <w:color w:val="201F1E"/>
        </w:rPr>
        <w:t>1</w:t>
      </w:r>
      <w:r w:rsidR="00AE0679">
        <w:rPr>
          <w:rFonts w:ascii="Times" w:eastAsia="Calibri" w:hAnsi="Times"/>
          <w:color w:val="201F1E"/>
        </w:rPr>
        <w:t>3</w:t>
      </w:r>
      <w:r w:rsidRPr="00E31097">
        <w:rPr>
          <w:rFonts w:ascii="Times" w:eastAsia="Calibri" w:hAnsi="Times"/>
          <w:color w:val="201F1E"/>
        </w:rPr>
        <w:t>) indicated that a three-factor structure best represented our data.</w:t>
      </w:r>
    </w:p>
    <w:p w14:paraId="0E1A3142" w14:textId="77777777" w:rsidR="00F9694F" w:rsidRDefault="00F9694F" w:rsidP="00F9694F">
      <w:pPr>
        <w:rPr>
          <w:rFonts w:ascii="Times" w:eastAsia="Calibri" w:hAnsi="Times"/>
          <w:b/>
          <w:bCs/>
          <w:color w:val="000000"/>
        </w:rPr>
      </w:pPr>
      <w:r>
        <w:rPr>
          <w:rFonts w:ascii="Times" w:eastAsia="Calibri" w:hAnsi="Times"/>
          <w:b/>
          <w:bCs/>
          <w:color w:val="000000"/>
        </w:rPr>
        <w:t xml:space="preserve">Supplemental </w:t>
      </w:r>
      <w:r w:rsidRPr="000D4390">
        <w:rPr>
          <w:rFonts w:ascii="Times" w:eastAsia="Calibri" w:hAnsi="Times"/>
          <w:b/>
          <w:bCs/>
          <w:color w:val="000000"/>
        </w:rPr>
        <w:t>Fig</w:t>
      </w:r>
      <w:r>
        <w:rPr>
          <w:rFonts w:ascii="Times" w:eastAsia="Calibri" w:hAnsi="Times"/>
          <w:b/>
          <w:bCs/>
          <w:color w:val="000000"/>
        </w:rPr>
        <w:t>ure</w:t>
      </w:r>
      <w:r w:rsidRPr="000D4390">
        <w:rPr>
          <w:rFonts w:ascii="Times" w:eastAsia="Calibri" w:hAnsi="Times"/>
          <w:b/>
          <w:bCs/>
          <w:color w:val="000000"/>
        </w:rPr>
        <w:t xml:space="preserve"> </w:t>
      </w:r>
      <w:r>
        <w:rPr>
          <w:rFonts w:ascii="Times" w:eastAsia="Calibri" w:hAnsi="Times"/>
          <w:b/>
          <w:bCs/>
          <w:color w:val="000000"/>
        </w:rPr>
        <w:t>13</w:t>
      </w:r>
    </w:p>
    <w:p w14:paraId="17DC5E60" w14:textId="7DF72A2E" w:rsidR="00F9694F" w:rsidRPr="00F9694F" w:rsidRDefault="00F9694F" w:rsidP="00F9694F">
      <w:pPr>
        <w:rPr>
          <w:rFonts w:ascii="Times" w:eastAsia="Calibri" w:hAnsi="Times"/>
          <w:i/>
          <w:iCs/>
          <w:color w:val="201F1E"/>
        </w:rPr>
      </w:pPr>
      <w:r w:rsidRPr="00F9694F">
        <w:rPr>
          <w:rFonts w:ascii="Times" w:eastAsia="Calibri" w:hAnsi="Times"/>
          <w:i/>
          <w:iCs/>
          <w:color w:val="000000"/>
        </w:rPr>
        <w:t>Scree Plot with Parallel Analysis of Factor Analysis for naivet</w:t>
      </w:r>
      <w:r w:rsidRPr="00F9694F">
        <w:rPr>
          <w:rFonts w:ascii="Times" w:eastAsia="Calibri" w:hAnsi="Times" w:cs="Times"/>
          <w:i/>
          <w:iCs/>
          <w:color w:val="000000"/>
        </w:rPr>
        <w:t>é</w:t>
      </w:r>
      <w:r w:rsidRPr="00F9694F">
        <w:rPr>
          <w:rFonts w:ascii="Times" w:eastAsia="Calibri" w:hAnsi="Times"/>
          <w:i/>
          <w:iCs/>
          <w:color w:val="000000"/>
        </w:rPr>
        <w:t xml:space="preserve"> items and alternate mechanisms</w:t>
      </w:r>
    </w:p>
    <w:p w14:paraId="6F30261C" w14:textId="77777777" w:rsidR="007C0E6A" w:rsidRPr="00574FEB" w:rsidRDefault="007C0E6A" w:rsidP="007C0E6A">
      <w:pPr>
        <w:rPr>
          <w:rFonts w:ascii="Times" w:eastAsia="Calibri" w:hAnsi="Times"/>
          <w:color w:val="201F1E"/>
        </w:rPr>
      </w:pPr>
      <w:r>
        <w:rPr>
          <w:noProof/>
        </w:rPr>
        <w:drawing>
          <wp:inline distT="0" distB="0" distL="0" distR="0" wp14:anchorId="293DD932" wp14:editId="44C221B0">
            <wp:extent cx="3420970" cy="29813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1" t="1588"/>
                    <a:stretch/>
                  </pic:blipFill>
                  <pic:spPr bwMode="auto">
                    <a:xfrm>
                      <a:off x="0" y="0"/>
                      <a:ext cx="3456635" cy="3012407"/>
                    </a:xfrm>
                    <a:prstGeom prst="rect">
                      <a:avLst/>
                    </a:prstGeom>
                    <a:ln>
                      <a:noFill/>
                    </a:ln>
                    <a:extLst>
                      <a:ext uri="{53640926-AAD7-44D8-BBD7-CCE9431645EC}">
                        <a14:shadowObscured xmlns:a14="http://schemas.microsoft.com/office/drawing/2010/main"/>
                      </a:ext>
                    </a:extLst>
                  </pic:spPr>
                </pic:pic>
              </a:graphicData>
            </a:graphic>
          </wp:inline>
        </w:drawing>
      </w:r>
    </w:p>
    <w:p w14:paraId="2532F9C8" w14:textId="12629B28" w:rsidR="007C0E6A" w:rsidRDefault="007C0E6A" w:rsidP="007C0E6A">
      <w:pPr>
        <w:rPr>
          <w:rFonts w:ascii="Times" w:eastAsia="Calibri" w:hAnsi="Times"/>
          <w:color w:val="000000"/>
        </w:rPr>
      </w:pPr>
      <w:r>
        <w:rPr>
          <w:rFonts w:ascii="Times" w:eastAsia="Calibri" w:hAnsi="Times"/>
          <w:color w:val="000000"/>
        </w:rPr>
        <w:t>.</w:t>
      </w:r>
    </w:p>
    <w:p w14:paraId="2FA54001" w14:textId="77777777" w:rsidR="007C0E6A" w:rsidRDefault="007C0E6A" w:rsidP="007C0E6A">
      <w:pPr>
        <w:rPr>
          <w:rFonts w:ascii="Times" w:eastAsia="Calibri" w:hAnsi="Times"/>
          <w:color w:val="201F1E"/>
        </w:rPr>
      </w:pPr>
    </w:p>
    <w:p w14:paraId="4F5C6B13" w14:textId="590AAD32" w:rsidR="00907245" w:rsidRDefault="007C0E6A" w:rsidP="007C0E6A">
      <w:pPr>
        <w:spacing w:line="480" w:lineRule="auto"/>
        <w:ind w:firstLine="720"/>
        <w:rPr>
          <w:rFonts w:ascii="Times" w:eastAsia="Calibri" w:hAnsi="Times"/>
          <w:color w:val="201F1E"/>
        </w:rPr>
      </w:pPr>
      <w:r w:rsidRPr="00574FEB">
        <w:rPr>
          <w:rFonts w:ascii="Times" w:eastAsia="Calibri" w:hAnsi="Times"/>
          <w:color w:val="201F1E"/>
        </w:rPr>
        <w:t xml:space="preserve">As we anticipated that the factors representing the </w:t>
      </w:r>
      <w:r>
        <w:rPr>
          <w:rFonts w:ascii="Times" w:eastAsia="Calibri" w:hAnsi="Times"/>
          <w:color w:val="201F1E"/>
        </w:rPr>
        <w:t>various perceptions</w:t>
      </w:r>
      <w:r w:rsidRPr="00574FEB">
        <w:rPr>
          <w:rFonts w:ascii="Times" w:eastAsia="Calibri" w:hAnsi="Times"/>
          <w:color w:val="201F1E"/>
        </w:rPr>
        <w:t xml:space="preserve"> would correlate, we used an Oblique Promax </w:t>
      </w:r>
      <w:r w:rsidRPr="00D93C9E">
        <w:rPr>
          <w:rFonts w:ascii="Times" w:eastAsia="Calibri" w:hAnsi="Times"/>
          <w:color w:val="201F1E"/>
        </w:rPr>
        <w:t xml:space="preserve">rotation – which is robust and recommended for solutions with correlated </w:t>
      </w:r>
      <w:bookmarkStart w:id="75" w:name="_Hlk90275250"/>
      <w:r w:rsidRPr="00D93C9E">
        <w:rPr>
          <w:rFonts w:ascii="Times" w:eastAsia="Calibri" w:hAnsi="Times"/>
          <w:color w:val="201F1E"/>
        </w:rPr>
        <w:t xml:space="preserve">factors. </w:t>
      </w:r>
      <w:bookmarkEnd w:id="75"/>
      <w:r>
        <w:rPr>
          <w:rFonts w:ascii="Times" w:eastAsia="Calibri" w:hAnsi="Times"/>
          <w:color w:val="201F1E"/>
        </w:rPr>
        <w:t xml:space="preserve">Using </w:t>
      </w:r>
      <w:r w:rsidRPr="00574FEB">
        <w:rPr>
          <w:rFonts w:ascii="Times" w:eastAsia="Calibri" w:hAnsi="Times"/>
          <w:color w:val="201F1E"/>
        </w:rPr>
        <w:t>the standard cutoffs suggested by prior research (</w:t>
      </w:r>
      <w:bookmarkStart w:id="76" w:name="_Hlk90274788"/>
      <w:r w:rsidRPr="00574FEB">
        <w:rPr>
          <w:rFonts w:ascii="Times" w:eastAsia="Calibri" w:hAnsi="Times"/>
          <w:color w:val="201F1E"/>
        </w:rPr>
        <w:t>e.g.</w:t>
      </w:r>
      <w:r>
        <w:rPr>
          <w:rFonts w:ascii="Times" w:eastAsia="Calibri" w:hAnsi="Times"/>
          <w:color w:val="201F1E"/>
        </w:rPr>
        <w:t>, .</w:t>
      </w:r>
      <w:r w:rsidRPr="00574FEB">
        <w:rPr>
          <w:rFonts w:ascii="Times" w:eastAsia="Calibri" w:hAnsi="Times"/>
          <w:color w:val="201F1E"/>
        </w:rPr>
        <w:t xml:space="preserve">40 by </w:t>
      </w:r>
      <w:proofErr w:type="spellStart"/>
      <w:r w:rsidRPr="00574FEB">
        <w:rPr>
          <w:rFonts w:ascii="Times" w:eastAsia="Calibri" w:hAnsi="Times"/>
          <w:color w:val="201F1E"/>
        </w:rPr>
        <w:t>Reinard</w:t>
      </w:r>
      <w:proofErr w:type="spellEnd"/>
      <w:r w:rsidRPr="00574FEB">
        <w:rPr>
          <w:rFonts w:ascii="Times" w:eastAsia="Calibri" w:hAnsi="Times"/>
          <w:color w:val="201F1E"/>
        </w:rPr>
        <w:t>, 2006</w:t>
      </w:r>
      <w:bookmarkEnd w:id="76"/>
      <w:r w:rsidRPr="00574FEB">
        <w:rPr>
          <w:rFonts w:ascii="Times" w:eastAsia="Calibri" w:hAnsi="Times"/>
          <w:color w:val="201F1E"/>
        </w:rPr>
        <w:t>)</w:t>
      </w:r>
      <w:r>
        <w:rPr>
          <w:rFonts w:ascii="Times" w:eastAsia="Calibri" w:hAnsi="Times"/>
          <w:color w:val="201F1E"/>
        </w:rPr>
        <w:t xml:space="preserve">, we assessed which items loaded onto which factors. </w:t>
      </w:r>
      <w:r w:rsidRPr="00D93C9E">
        <w:rPr>
          <w:rFonts w:ascii="Times" w:eastAsia="Calibri" w:hAnsi="Times"/>
          <w:color w:val="201F1E"/>
        </w:rPr>
        <w:t>As shown in</w:t>
      </w:r>
      <w:r w:rsidR="00D96F05">
        <w:rPr>
          <w:rFonts w:ascii="Times" w:eastAsia="Calibri" w:hAnsi="Times"/>
          <w:color w:val="201F1E"/>
        </w:rPr>
        <w:t xml:space="preserve"> Supplemental</w:t>
      </w:r>
      <w:r w:rsidRPr="00D93C9E">
        <w:rPr>
          <w:rFonts w:ascii="Times" w:eastAsia="Calibri" w:hAnsi="Times"/>
          <w:color w:val="201F1E"/>
        </w:rPr>
        <w:t xml:space="preserve"> Table </w:t>
      </w:r>
      <w:r w:rsidR="008233C7">
        <w:rPr>
          <w:rFonts w:ascii="Times" w:eastAsia="Calibri" w:hAnsi="Times"/>
          <w:color w:val="201F1E"/>
        </w:rPr>
        <w:t>3</w:t>
      </w:r>
      <w:r w:rsidR="00F9694F">
        <w:rPr>
          <w:rFonts w:ascii="Times" w:eastAsia="Calibri" w:hAnsi="Times"/>
          <w:color w:val="201F1E"/>
        </w:rPr>
        <w:t>0</w:t>
      </w:r>
      <w:r w:rsidRPr="00D93C9E">
        <w:rPr>
          <w:rFonts w:ascii="Times" w:eastAsia="Calibri" w:hAnsi="Times"/>
          <w:color w:val="201F1E"/>
        </w:rPr>
        <w:t>, the</w:t>
      </w:r>
      <w:r w:rsidRPr="00574FEB">
        <w:rPr>
          <w:rFonts w:ascii="Times" w:eastAsia="Calibri" w:hAnsi="Times"/>
          <w:color w:val="201F1E"/>
        </w:rPr>
        <w:t xml:space="preserve"> </w:t>
      </w:r>
      <w:r>
        <w:rPr>
          <w:rFonts w:ascii="Times" w:eastAsia="Calibri" w:hAnsi="Times"/>
          <w:color w:val="201F1E"/>
        </w:rPr>
        <w:t>naivet</w:t>
      </w:r>
      <w:r>
        <w:rPr>
          <w:rFonts w:ascii="Times" w:eastAsia="Calibri" w:hAnsi="Times" w:cs="Times"/>
          <w:color w:val="201F1E"/>
        </w:rPr>
        <w:t>é</w:t>
      </w:r>
      <w:r>
        <w:rPr>
          <w:rFonts w:ascii="Times" w:eastAsia="Calibri" w:hAnsi="Times"/>
          <w:color w:val="201F1E"/>
        </w:rPr>
        <w:t xml:space="preserve"> items loaded onto two distinct factors, representing the gullibility and lack of awareness facets of the naivet</w:t>
      </w:r>
      <w:r>
        <w:rPr>
          <w:rFonts w:ascii="Times" w:eastAsia="Calibri" w:hAnsi="Times" w:cs="Times"/>
          <w:color w:val="201F1E"/>
        </w:rPr>
        <w:t>é</w:t>
      </w:r>
      <w:r>
        <w:rPr>
          <w:rFonts w:ascii="Times" w:eastAsia="Calibri" w:hAnsi="Times"/>
          <w:color w:val="201F1E"/>
        </w:rPr>
        <w:t xml:space="preserve"> construct (e.g., </w:t>
      </w:r>
      <w:proofErr w:type="spellStart"/>
      <w:r>
        <w:rPr>
          <w:rFonts w:ascii="Times" w:eastAsia="Calibri" w:hAnsi="Times"/>
          <w:color w:val="201F1E"/>
        </w:rPr>
        <w:t>Barasch</w:t>
      </w:r>
      <w:proofErr w:type="spellEnd"/>
      <w:r>
        <w:rPr>
          <w:rFonts w:ascii="Times" w:eastAsia="Calibri" w:hAnsi="Times"/>
          <w:color w:val="201F1E"/>
        </w:rPr>
        <w:t xml:space="preserve"> et al., 2010).</w:t>
      </w:r>
      <w:r w:rsidRPr="00574FEB">
        <w:rPr>
          <w:rFonts w:ascii="Times" w:eastAsia="Calibri" w:hAnsi="Times"/>
          <w:color w:val="201F1E"/>
        </w:rPr>
        <w:t xml:space="preserve"> </w:t>
      </w:r>
      <w:r>
        <w:rPr>
          <w:rFonts w:ascii="Times" w:eastAsia="Calibri" w:hAnsi="Times"/>
          <w:color w:val="201F1E"/>
        </w:rPr>
        <w:t>Several potential alternate mechanisms loaded onto the two naivet</w:t>
      </w:r>
      <w:r>
        <w:rPr>
          <w:rFonts w:ascii="Times" w:eastAsia="Calibri" w:hAnsi="Times" w:cs="Times"/>
          <w:color w:val="201F1E"/>
        </w:rPr>
        <w:t>é</w:t>
      </w:r>
      <w:r>
        <w:rPr>
          <w:rFonts w:ascii="Times" w:eastAsia="Calibri" w:hAnsi="Times"/>
          <w:color w:val="201F1E"/>
        </w:rPr>
        <w:t xml:space="preserve"> factors: </w:t>
      </w:r>
      <w:bookmarkStart w:id="77" w:name="_Hlk121297166"/>
      <w:r>
        <w:rPr>
          <w:rFonts w:ascii="Times" w:eastAsia="Calibri" w:hAnsi="Times"/>
          <w:color w:val="201F1E"/>
        </w:rPr>
        <w:t>inexperience, unprepared, savvy and needy</w:t>
      </w:r>
      <w:bookmarkEnd w:id="77"/>
      <w:r>
        <w:rPr>
          <w:rFonts w:ascii="Times" w:eastAsia="Calibri" w:hAnsi="Times"/>
          <w:color w:val="201F1E"/>
        </w:rPr>
        <w:t xml:space="preserve">. </w:t>
      </w:r>
      <w:r>
        <w:rPr>
          <w:rFonts w:ascii="Times" w:eastAsia="Calibri" w:hAnsi="Times"/>
          <w:color w:val="201F1E"/>
        </w:rPr>
        <w:lastRenderedPageBreak/>
        <w:t>This suggests that these items are not sufficiently empirically distinct from the facets of naivet</w:t>
      </w:r>
      <w:r>
        <w:rPr>
          <w:rFonts w:ascii="Times" w:eastAsia="Calibri" w:hAnsi="Times" w:cs="Times"/>
          <w:color w:val="201F1E"/>
        </w:rPr>
        <w:t>é</w:t>
      </w:r>
      <w:r>
        <w:rPr>
          <w:rFonts w:ascii="Times" w:eastAsia="Calibri" w:hAnsi="Times"/>
          <w:color w:val="201F1E"/>
        </w:rPr>
        <w:t xml:space="preserve">. In contrast, </w:t>
      </w:r>
      <w:bookmarkStart w:id="78" w:name="_Hlk121297186"/>
      <w:r>
        <w:rPr>
          <w:rFonts w:ascii="Times" w:eastAsia="Calibri" w:hAnsi="Times"/>
          <w:color w:val="201F1E"/>
        </w:rPr>
        <w:t xml:space="preserve">several items loaded onto a different factor: narcissistic, self-absorbed, cynical, and critical. Thus, we chose these four items, split into two constructs (self-absorption: narcissistic and self-absorbed; criticality: critical and cynical) to test as alternate </w:t>
      </w:r>
      <w:r w:rsidRPr="00907245">
        <w:rPr>
          <w:rFonts w:ascii="Times" w:eastAsia="Calibri" w:hAnsi="Times"/>
          <w:color w:val="201F1E"/>
        </w:rPr>
        <w:t xml:space="preserve">mechanisms in Study </w:t>
      </w:r>
      <w:r w:rsidR="00A009F3">
        <w:rPr>
          <w:rFonts w:ascii="Times" w:eastAsia="Calibri" w:hAnsi="Times"/>
          <w:color w:val="201F1E"/>
        </w:rPr>
        <w:t>5</w:t>
      </w:r>
      <w:r w:rsidRPr="00907245">
        <w:rPr>
          <w:rFonts w:ascii="Times" w:eastAsia="Calibri" w:hAnsi="Times"/>
          <w:color w:val="201F1E"/>
        </w:rPr>
        <w:t>.</w:t>
      </w:r>
    </w:p>
    <w:p w14:paraId="18CD55EF" w14:textId="77777777" w:rsidR="00862817" w:rsidRPr="00574FEB" w:rsidRDefault="00862817" w:rsidP="00862817">
      <w:pPr>
        <w:rPr>
          <w:rFonts w:ascii="Times" w:eastAsia="Calibri" w:hAnsi="Times"/>
          <w:b/>
          <w:bCs/>
          <w:iCs/>
        </w:rPr>
      </w:pPr>
      <w:r>
        <w:rPr>
          <w:rFonts w:ascii="Times" w:eastAsia="Calibri" w:hAnsi="Times"/>
          <w:b/>
          <w:bCs/>
          <w:iCs/>
        </w:rPr>
        <w:t xml:space="preserve">Supplemental </w:t>
      </w:r>
      <w:r w:rsidRPr="00D93C9E">
        <w:rPr>
          <w:rFonts w:ascii="Times" w:eastAsia="Calibri" w:hAnsi="Times"/>
          <w:b/>
          <w:bCs/>
          <w:iCs/>
        </w:rPr>
        <w:t xml:space="preserve">Table </w:t>
      </w:r>
      <w:r>
        <w:rPr>
          <w:rFonts w:ascii="Times" w:eastAsia="Calibri" w:hAnsi="Times"/>
          <w:b/>
          <w:bCs/>
          <w:iCs/>
        </w:rPr>
        <w:t>30</w:t>
      </w:r>
    </w:p>
    <w:p w14:paraId="186660BB" w14:textId="77777777" w:rsidR="00862817" w:rsidRPr="00574FEB" w:rsidRDefault="00862817" w:rsidP="00862817">
      <w:pPr>
        <w:rPr>
          <w:rFonts w:ascii="Times" w:eastAsia="Calibri" w:hAnsi="Times"/>
          <w:i/>
        </w:rPr>
      </w:pPr>
      <w:r w:rsidRPr="00574FEB">
        <w:rPr>
          <w:rFonts w:ascii="Times" w:eastAsia="Calibri" w:hAnsi="Times"/>
          <w:i/>
        </w:rPr>
        <w:t xml:space="preserve">Oblique Promax Rotated Factor Loadings of a Principal Axis Factoring Analysis of </w:t>
      </w:r>
      <w:r>
        <w:rPr>
          <w:rFonts w:ascii="Times" w:eastAsia="Calibri" w:hAnsi="Times"/>
          <w:i/>
        </w:rPr>
        <w:t>Perceived Leader Naivet</w:t>
      </w:r>
      <w:r>
        <w:rPr>
          <w:rFonts w:ascii="Times" w:eastAsia="Calibri" w:hAnsi="Times" w:cs="Times"/>
          <w:i/>
        </w:rPr>
        <w:t>é</w:t>
      </w:r>
      <w:r>
        <w:rPr>
          <w:rFonts w:ascii="Times" w:eastAsia="Calibri" w:hAnsi="Times"/>
          <w:i/>
        </w:rPr>
        <w:t xml:space="preserve"> and Other Alternative Characteristics</w:t>
      </w:r>
    </w:p>
    <w:tbl>
      <w:tblPr>
        <w:tblStyle w:val="TableGrid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880"/>
        <w:gridCol w:w="900"/>
        <w:gridCol w:w="900"/>
        <w:gridCol w:w="900"/>
      </w:tblGrid>
      <w:tr w:rsidR="00862817" w:rsidRPr="00574FEB" w14:paraId="4D8457FF" w14:textId="77777777" w:rsidTr="00CC3B94">
        <w:trPr>
          <w:cantSplit/>
          <w:trHeight w:val="980"/>
        </w:trPr>
        <w:tc>
          <w:tcPr>
            <w:tcW w:w="2880" w:type="dxa"/>
            <w:tcBorders>
              <w:top w:val="single" w:sz="18" w:space="0" w:color="auto"/>
            </w:tcBorders>
            <w:vAlign w:val="center"/>
          </w:tcPr>
          <w:p w14:paraId="2A99B489" w14:textId="77777777" w:rsidR="00862817" w:rsidRPr="00574FEB" w:rsidRDefault="00862817" w:rsidP="00CC3B94">
            <w:pPr>
              <w:jc w:val="center"/>
              <w:rPr>
                <w:rFonts w:ascii="Times" w:eastAsia="Calibri" w:hAnsi="Times"/>
              </w:rPr>
            </w:pPr>
            <w:r w:rsidRPr="00CB003A">
              <w:rPr>
                <w:rFonts w:ascii="Times" w:eastAsia="Calibri" w:hAnsi="Times"/>
              </w:rPr>
              <w:t>Please rate the extent to which the following traits apply to leaders of organizations.</w:t>
            </w:r>
          </w:p>
        </w:tc>
        <w:tc>
          <w:tcPr>
            <w:tcW w:w="900" w:type="dxa"/>
            <w:tcBorders>
              <w:top w:val="single" w:sz="18" w:space="0" w:color="auto"/>
            </w:tcBorders>
            <w:vAlign w:val="center"/>
          </w:tcPr>
          <w:p w14:paraId="65AFB400" w14:textId="77777777" w:rsidR="00862817" w:rsidRPr="00574FEB" w:rsidRDefault="00862817" w:rsidP="00CC3B94">
            <w:pPr>
              <w:jc w:val="center"/>
              <w:rPr>
                <w:rFonts w:ascii="Times" w:eastAsia="Calibri" w:hAnsi="Times"/>
              </w:rPr>
            </w:pPr>
            <w:r>
              <w:rPr>
                <w:rFonts w:ascii="Times" w:eastAsia="Calibri" w:hAnsi="Times"/>
              </w:rPr>
              <w:t>Factor 1</w:t>
            </w:r>
          </w:p>
        </w:tc>
        <w:tc>
          <w:tcPr>
            <w:tcW w:w="900" w:type="dxa"/>
            <w:tcBorders>
              <w:top w:val="single" w:sz="18" w:space="0" w:color="auto"/>
            </w:tcBorders>
            <w:vAlign w:val="center"/>
          </w:tcPr>
          <w:p w14:paraId="209941BD" w14:textId="77777777" w:rsidR="00862817" w:rsidRPr="00574FEB" w:rsidRDefault="00862817" w:rsidP="00CC3B94">
            <w:pPr>
              <w:jc w:val="center"/>
              <w:rPr>
                <w:rFonts w:ascii="Times" w:eastAsia="Calibri" w:hAnsi="Times"/>
              </w:rPr>
            </w:pPr>
            <w:r>
              <w:rPr>
                <w:rFonts w:ascii="Times" w:eastAsia="Calibri" w:hAnsi="Times"/>
              </w:rPr>
              <w:t>Factor 2</w:t>
            </w:r>
          </w:p>
        </w:tc>
        <w:tc>
          <w:tcPr>
            <w:tcW w:w="900" w:type="dxa"/>
            <w:tcBorders>
              <w:top w:val="single" w:sz="18" w:space="0" w:color="auto"/>
            </w:tcBorders>
            <w:vAlign w:val="center"/>
          </w:tcPr>
          <w:p w14:paraId="327BAC0E" w14:textId="77777777" w:rsidR="00862817" w:rsidRPr="00574FEB" w:rsidRDefault="00862817" w:rsidP="00CC3B94">
            <w:pPr>
              <w:jc w:val="center"/>
              <w:rPr>
                <w:rFonts w:ascii="Times" w:eastAsia="Calibri" w:hAnsi="Times"/>
              </w:rPr>
            </w:pPr>
            <w:r>
              <w:rPr>
                <w:rFonts w:ascii="Times" w:eastAsia="Calibri" w:hAnsi="Times"/>
              </w:rPr>
              <w:t>Factor 3</w:t>
            </w:r>
          </w:p>
        </w:tc>
      </w:tr>
      <w:tr w:rsidR="00862817" w:rsidRPr="00574FEB" w14:paraId="6A46B90B" w14:textId="77777777" w:rsidTr="00CC3B94">
        <w:trPr>
          <w:trHeight w:val="423"/>
        </w:trPr>
        <w:tc>
          <w:tcPr>
            <w:tcW w:w="2880" w:type="dxa"/>
            <w:tcBorders>
              <w:top w:val="single" w:sz="18" w:space="0" w:color="auto"/>
            </w:tcBorders>
          </w:tcPr>
          <w:p w14:paraId="6930B357" w14:textId="77777777" w:rsidR="00862817" w:rsidRPr="006E10A7" w:rsidRDefault="00862817" w:rsidP="00CC3B94">
            <w:pPr>
              <w:jc w:val="center"/>
              <w:rPr>
                <w:rFonts w:ascii="Times New Roman" w:eastAsia="Calibri" w:hAnsi="Times New Roman" w:cs="Times New Roman"/>
                <w:bCs/>
              </w:rPr>
            </w:pPr>
            <w:r w:rsidRPr="006E10A7">
              <w:rPr>
                <w:rFonts w:ascii="Times New Roman" w:hAnsi="Times New Roman" w:cs="Times New Roman"/>
              </w:rPr>
              <w:t>Naïve</w:t>
            </w:r>
          </w:p>
        </w:tc>
        <w:tc>
          <w:tcPr>
            <w:tcW w:w="900" w:type="dxa"/>
            <w:tcBorders>
              <w:top w:val="single" w:sz="18" w:space="0" w:color="auto"/>
            </w:tcBorders>
          </w:tcPr>
          <w:p w14:paraId="0C5D0B6B"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rPr>
              <w:t>0.16</w:t>
            </w:r>
          </w:p>
        </w:tc>
        <w:tc>
          <w:tcPr>
            <w:tcW w:w="900" w:type="dxa"/>
            <w:tcBorders>
              <w:top w:val="single" w:sz="18" w:space="0" w:color="auto"/>
            </w:tcBorders>
          </w:tcPr>
          <w:p w14:paraId="688BB02E"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0.03</w:t>
            </w:r>
          </w:p>
        </w:tc>
        <w:tc>
          <w:tcPr>
            <w:tcW w:w="900" w:type="dxa"/>
            <w:tcBorders>
              <w:top w:val="single" w:sz="18" w:space="0" w:color="auto"/>
            </w:tcBorders>
          </w:tcPr>
          <w:p w14:paraId="51F2CA46"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0.76</w:t>
            </w:r>
          </w:p>
        </w:tc>
      </w:tr>
      <w:tr w:rsidR="00862817" w:rsidRPr="00574FEB" w14:paraId="49975D2A" w14:textId="77777777" w:rsidTr="00CC3B94">
        <w:trPr>
          <w:trHeight w:val="252"/>
        </w:trPr>
        <w:tc>
          <w:tcPr>
            <w:tcW w:w="2880" w:type="dxa"/>
          </w:tcPr>
          <w:p w14:paraId="3635BE21" w14:textId="77777777" w:rsidR="00862817" w:rsidRPr="006E10A7" w:rsidRDefault="00862817" w:rsidP="00CC3B94">
            <w:pPr>
              <w:jc w:val="center"/>
              <w:rPr>
                <w:rFonts w:ascii="Times New Roman" w:eastAsia="Calibri" w:hAnsi="Times New Roman" w:cs="Times New Roman"/>
                <w:bCs/>
              </w:rPr>
            </w:pPr>
            <w:r w:rsidRPr="006E10A7">
              <w:rPr>
                <w:rFonts w:ascii="Times New Roman" w:hAnsi="Times New Roman" w:cs="Times New Roman"/>
              </w:rPr>
              <w:t>Gullible</w:t>
            </w:r>
          </w:p>
        </w:tc>
        <w:tc>
          <w:tcPr>
            <w:tcW w:w="900" w:type="dxa"/>
            <w:vAlign w:val="center"/>
          </w:tcPr>
          <w:p w14:paraId="46CBB761"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rPr>
              <w:t>0.13</w:t>
            </w:r>
          </w:p>
        </w:tc>
        <w:tc>
          <w:tcPr>
            <w:tcW w:w="900" w:type="dxa"/>
            <w:vAlign w:val="center"/>
          </w:tcPr>
          <w:p w14:paraId="1046D158"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-0.03</w:t>
            </w:r>
          </w:p>
        </w:tc>
        <w:tc>
          <w:tcPr>
            <w:tcW w:w="900" w:type="dxa"/>
            <w:vAlign w:val="center"/>
          </w:tcPr>
          <w:p w14:paraId="07D9CCED"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0.64</w:t>
            </w:r>
          </w:p>
        </w:tc>
      </w:tr>
      <w:tr w:rsidR="00862817" w:rsidRPr="00574FEB" w14:paraId="73DFBC31" w14:textId="77777777" w:rsidTr="00CC3B94">
        <w:trPr>
          <w:trHeight w:val="432"/>
        </w:trPr>
        <w:tc>
          <w:tcPr>
            <w:tcW w:w="2880" w:type="dxa"/>
          </w:tcPr>
          <w:p w14:paraId="4EDDEF85" w14:textId="77777777" w:rsidR="00862817" w:rsidRPr="006E10A7" w:rsidRDefault="00862817" w:rsidP="00CC3B94">
            <w:pPr>
              <w:jc w:val="center"/>
              <w:rPr>
                <w:rFonts w:ascii="Times New Roman" w:eastAsia="Calibri" w:hAnsi="Times New Roman" w:cs="Times New Roman"/>
                <w:bCs/>
              </w:rPr>
            </w:pPr>
            <w:r w:rsidRPr="006E10A7">
              <w:rPr>
                <w:rFonts w:ascii="Times New Roman" w:hAnsi="Times New Roman" w:cs="Times New Roman"/>
              </w:rPr>
              <w:t>Ignorant</w:t>
            </w:r>
          </w:p>
        </w:tc>
        <w:tc>
          <w:tcPr>
            <w:tcW w:w="900" w:type="dxa"/>
            <w:vAlign w:val="center"/>
          </w:tcPr>
          <w:p w14:paraId="333AA44C"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0.63</w:t>
            </w:r>
          </w:p>
        </w:tc>
        <w:tc>
          <w:tcPr>
            <w:tcW w:w="900" w:type="dxa"/>
            <w:vAlign w:val="center"/>
          </w:tcPr>
          <w:p w14:paraId="6BBDCF6C"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0.08</w:t>
            </w:r>
          </w:p>
        </w:tc>
        <w:tc>
          <w:tcPr>
            <w:tcW w:w="900" w:type="dxa"/>
            <w:vAlign w:val="center"/>
          </w:tcPr>
          <w:p w14:paraId="6BCB5DF0"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0.17</w:t>
            </w:r>
          </w:p>
        </w:tc>
      </w:tr>
      <w:tr w:rsidR="00862817" w:rsidRPr="00574FEB" w14:paraId="50510665" w14:textId="77777777" w:rsidTr="00CC3B94">
        <w:trPr>
          <w:trHeight w:val="432"/>
        </w:trPr>
        <w:tc>
          <w:tcPr>
            <w:tcW w:w="2880" w:type="dxa"/>
          </w:tcPr>
          <w:p w14:paraId="69439551" w14:textId="77777777" w:rsidR="00862817" w:rsidRPr="006E10A7" w:rsidRDefault="00862817" w:rsidP="00CC3B94">
            <w:pPr>
              <w:jc w:val="center"/>
              <w:rPr>
                <w:rFonts w:ascii="Times New Roman" w:eastAsia="Calibri" w:hAnsi="Times New Roman" w:cs="Times New Roman"/>
                <w:bCs/>
              </w:rPr>
            </w:pPr>
            <w:r w:rsidRPr="006E10A7">
              <w:rPr>
                <w:rFonts w:ascii="Times New Roman" w:hAnsi="Times New Roman" w:cs="Times New Roman"/>
              </w:rPr>
              <w:t>Unaware</w:t>
            </w:r>
          </w:p>
        </w:tc>
        <w:tc>
          <w:tcPr>
            <w:tcW w:w="900" w:type="dxa"/>
            <w:vAlign w:val="center"/>
          </w:tcPr>
          <w:p w14:paraId="60C42575"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0.71</w:t>
            </w:r>
          </w:p>
        </w:tc>
        <w:tc>
          <w:tcPr>
            <w:tcW w:w="900" w:type="dxa"/>
            <w:vAlign w:val="center"/>
          </w:tcPr>
          <w:p w14:paraId="5FDDDBF5"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0.09</w:t>
            </w:r>
          </w:p>
        </w:tc>
        <w:tc>
          <w:tcPr>
            <w:tcW w:w="900" w:type="dxa"/>
            <w:vAlign w:val="center"/>
          </w:tcPr>
          <w:p w14:paraId="5D4C39C4"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rPr>
              <w:t>0.02</w:t>
            </w:r>
          </w:p>
        </w:tc>
      </w:tr>
      <w:tr w:rsidR="00862817" w:rsidRPr="00574FEB" w14:paraId="276839A7" w14:textId="77777777" w:rsidTr="00CC3B94">
        <w:trPr>
          <w:trHeight w:val="432"/>
        </w:trPr>
        <w:tc>
          <w:tcPr>
            <w:tcW w:w="2880" w:type="dxa"/>
          </w:tcPr>
          <w:p w14:paraId="4F6F23A3" w14:textId="77777777" w:rsidR="00862817" w:rsidRPr="006E10A7" w:rsidRDefault="00862817" w:rsidP="00CC3B94">
            <w:pPr>
              <w:jc w:val="center"/>
              <w:rPr>
                <w:rFonts w:ascii="Times New Roman" w:eastAsia="Calibri" w:hAnsi="Times New Roman" w:cs="Times New Roman"/>
                <w:bCs/>
              </w:rPr>
            </w:pPr>
            <w:r w:rsidRPr="006E10A7">
              <w:rPr>
                <w:rFonts w:ascii="Times New Roman" w:eastAsia="Calibri" w:hAnsi="Times New Roman" w:cs="Times New Roman"/>
                <w:bCs/>
              </w:rPr>
              <w:t>Savvy</w:t>
            </w:r>
          </w:p>
        </w:tc>
        <w:tc>
          <w:tcPr>
            <w:tcW w:w="900" w:type="dxa"/>
            <w:vAlign w:val="center"/>
          </w:tcPr>
          <w:p w14:paraId="75B700F9"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-0.42</w:t>
            </w:r>
          </w:p>
        </w:tc>
        <w:tc>
          <w:tcPr>
            <w:tcW w:w="900" w:type="dxa"/>
            <w:vAlign w:val="center"/>
          </w:tcPr>
          <w:p w14:paraId="08AD4BB8"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-0.07</w:t>
            </w:r>
          </w:p>
        </w:tc>
        <w:tc>
          <w:tcPr>
            <w:tcW w:w="900" w:type="dxa"/>
            <w:vAlign w:val="center"/>
          </w:tcPr>
          <w:p w14:paraId="7B3E7DAC"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0.43</w:t>
            </w:r>
          </w:p>
        </w:tc>
      </w:tr>
      <w:tr w:rsidR="00862817" w:rsidRPr="00574FEB" w14:paraId="129628F7" w14:textId="77777777" w:rsidTr="00CC3B94">
        <w:trPr>
          <w:trHeight w:val="432"/>
        </w:trPr>
        <w:tc>
          <w:tcPr>
            <w:tcW w:w="2880" w:type="dxa"/>
          </w:tcPr>
          <w:p w14:paraId="64789368" w14:textId="77777777" w:rsidR="00862817" w:rsidRPr="006E10A7" w:rsidRDefault="00862817" w:rsidP="00CC3B94">
            <w:pPr>
              <w:jc w:val="center"/>
              <w:rPr>
                <w:rFonts w:ascii="Times New Roman" w:eastAsia="Calibri" w:hAnsi="Times New Roman" w:cs="Times New Roman"/>
                <w:bCs/>
              </w:rPr>
            </w:pPr>
            <w:r w:rsidRPr="006E10A7">
              <w:rPr>
                <w:rFonts w:ascii="Times New Roman" w:eastAsia="Calibri" w:hAnsi="Times New Roman" w:cs="Times New Roman"/>
                <w:bCs/>
              </w:rPr>
              <w:t>Inexperienced</w:t>
            </w:r>
          </w:p>
        </w:tc>
        <w:tc>
          <w:tcPr>
            <w:tcW w:w="900" w:type="dxa"/>
            <w:vAlign w:val="center"/>
          </w:tcPr>
          <w:p w14:paraId="00BBF186"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0.51</w:t>
            </w:r>
          </w:p>
        </w:tc>
        <w:tc>
          <w:tcPr>
            <w:tcW w:w="900" w:type="dxa"/>
            <w:vAlign w:val="center"/>
          </w:tcPr>
          <w:p w14:paraId="452D5501"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-0.08</w:t>
            </w:r>
          </w:p>
        </w:tc>
        <w:tc>
          <w:tcPr>
            <w:tcW w:w="900" w:type="dxa"/>
            <w:vAlign w:val="center"/>
          </w:tcPr>
          <w:p w14:paraId="7722F176"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rPr>
              <w:t>0.3</w:t>
            </w:r>
            <w:r>
              <w:rPr>
                <w:rFonts w:ascii="Times New Roman" w:hAnsi="Times New Roman" w:cs="Times New Roman"/>
              </w:rPr>
              <w:t>0</w:t>
            </w:r>
          </w:p>
        </w:tc>
      </w:tr>
      <w:tr w:rsidR="00862817" w:rsidRPr="00574FEB" w14:paraId="2EEE2487" w14:textId="77777777" w:rsidTr="00CC3B94">
        <w:trPr>
          <w:trHeight w:val="432"/>
        </w:trPr>
        <w:tc>
          <w:tcPr>
            <w:tcW w:w="2880" w:type="dxa"/>
          </w:tcPr>
          <w:p w14:paraId="25AE5131" w14:textId="77777777" w:rsidR="00862817" w:rsidRPr="006E10A7" w:rsidRDefault="00862817" w:rsidP="00CC3B94">
            <w:pPr>
              <w:jc w:val="center"/>
              <w:rPr>
                <w:rFonts w:ascii="Times New Roman" w:eastAsia="Calibri" w:hAnsi="Times New Roman" w:cs="Times New Roman"/>
                <w:bCs/>
              </w:rPr>
            </w:pPr>
            <w:r w:rsidRPr="006E10A7">
              <w:rPr>
                <w:rFonts w:ascii="Times New Roman" w:eastAsia="Calibri" w:hAnsi="Times New Roman" w:cs="Times New Roman"/>
                <w:bCs/>
              </w:rPr>
              <w:t>Unprepared</w:t>
            </w:r>
          </w:p>
        </w:tc>
        <w:tc>
          <w:tcPr>
            <w:tcW w:w="900" w:type="dxa"/>
            <w:vAlign w:val="center"/>
          </w:tcPr>
          <w:p w14:paraId="2B6D86E4"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0.62</w:t>
            </w:r>
          </w:p>
        </w:tc>
        <w:tc>
          <w:tcPr>
            <w:tcW w:w="900" w:type="dxa"/>
            <w:vAlign w:val="center"/>
          </w:tcPr>
          <w:p w14:paraId="23DC9440"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w:t>
            </w:r>
            <w:r>
              <w:rPr>
                <w:rFonts w:ascii="Times New Roman" w:hAnsi="Times New Roman" w:cs="Times New Roman"/>
              </w:rPr>
              <w:t>.00</w:t>
            </w:r>
          </w:p>
        </w:tc>
        <w:tc>
          <w:tcPr>
            <w:tcW w:w="900" w:type="dxa"/>
            <w:vAlign w:val="center"/>
          </w:tcPr>
          <w:p w14:paraId="6030104C"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0.27</w:t>
            </w:r>
          </w:p>
        </w:tc>
      </w:tr>
      <w:tr w:rsidR="00862817" w:rsidRPr="00574FEB" w14:paraId="158927DF" w14:textId="77777777" w:rsidTr="00CC3B94">
        <w:trPr>
          <w:trHeight w:val="432"/>
        </w:trPr>
        <w:tc>
          <w:tcPr>
            <w:tcW w:w="2880" w:type="dxa"/>
          </w:tcPr>
          <w:p w14:paraId="00FC1E9F" w14:textId="77777777" w:rsidR="00862817" w:rsidRPr="006E10A7" w:rsidRDefault="00862817" w:rsidP="00CC3B94">
            <w:pPr>
              <w:jc w:val="center"/>
              <w:rPr>
                <w:rFonts w:ascii="Times New Roman" w:eastAsia="Calibri" w:hAnsi="Times New Roman" w:cs="Times New Roman"/>
                <w:bCs/>
              </w:rPr>
            </w:pPr>
            <w:r w:rsidRPr="006E10A7">
              <w:rPr>
                <w:rFonts w:ascii="Times New Roman" w:eastAsia="Calibri" w:hAnsi="Times New Roman" w:cs="Times New Roman"/>
                <w:bCs/>
              </w:rPr>
              <w:t>Needy</w:t>
            </w:r>
          </w:p>
        </w:tc>
        <w:tc>
          <w:tcPr>
            <w:tcW w:w="900" w:type="dxa"/>
            <w:vAlign w:val="center"/>
          </w:tcPr>
          <w:p w14:paraId="632F697D"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0.06</w:t>
            </w:r>
          </w:p>
        </w:tc>
        <w:tc>
          <w:tcPr>
            <w:tcW w:w="900" w:type="dxa"/>
            <w:vAlign w:val="center"/>
          </w:tcPr>
          <w:p w14:paraId="2CEED54D" w14:textId="77777777" w:rsidR="00862817" w:rsidRPr="006E10A7" w:rsidRDefault="00862817" w:rsidP="00CC3B94">
            <w:pPr>
              <w:tabs>
                <w:tab w:val="decimal" w:pos="225"/>
              </w:tabs>
              <w:jc w:val="center"/>
              <w:rPr>
                <w:rFonts w:ascii="Times New Roman" w:eastAsia="Calibri" w:hAnsi="Times New Roman" w:cs="Times New Roman"/>
              </w:rPr>
            </w:pPr>
            <w:r w:rsidRPr="006E10A7">
              <w:rPr>
                <w:rFonts w:ascii="Times New Roman" w:hAnsi="Times New Roman" w:cs="Times New Roman"/>
              </w:rPr>
              <w:t>-0.1</w:t>
            </w:r>
            <w:r>
              <w:rPr>
                <w:rFonts w:ascii="Times New Roman" w:hAnsi="Times New Roman" w:cs="Times New Roman"/>
              </w:rPr>
              <w:t>0</w:t>
            </w:r>
          </w:p>
        </w:tc>
        <w:tc>
          <w:tcPr>
            <w:tcW w:w="900" w:type="dxa"/>
            <w:vAlign w:val="center"/>
          </w:tcPr>
          <w:p w14:paraId="6179B7B3" w14:textId="77777777" w:rsidR="00862817" w:rsidRPr="006E10A7" w:rsidRDefault="00862817" w:rsidP="00CC3B94">
            <w:pPr>
              <w:tabs>
                <w:tab w:val="decimal" w:pos="225"/>
              </w:tabs>
              <w:jc w:val="center"/>
              <w:rPr>
                <w:rFonts w:ascii="Times New Roman" w:eastAsia="Calibri" w:hAnsi="Times New Roman" w:cs="Times New Roman"/>
                <w:b/>
                <w:bCs/>
                <w:color w:val="000000"/>
              </w:rPr>
            </w:pPr>
            <w:r w:rsidRPr="006E10A7">
              <w:rPr>
                <w:rFonts w:ascii="Times New Roman" w:hAnsi="Times New Roman" w:cs="Times New Roman"/>
                <w:b/>
                <w:bCs/>
              </w:rPr>
              <w:t>0.44</w:t>
            </w:r>
          </w:p>
        </w:tc>
      </w:tr>
      <w:tr w:rsidR="00862817" w:rsidRPr="00574FEB" w14:paraId="7D80E586" w14:textId="77777777" w:rsidTr="00CC3B94">
        <w:trPr>
          <w:trHeight w:val="432"/>
        </w:trPr>
        <w:tc>
          <w:tcPr>
            <w:tcW w:w="2880" w:type="dxa"/>
          </w:tcPr>
          <w:p w14:paraId="49CB4152" w14:textId="77777777" w:rsidR="00862817" w:rsidRPr="006E10A7" w:rsidRDefault="00862817" w:rsidP="00CC3B94">
            <w:pPr>
              <w:jc w:val="center"/>
              <w:rPr>
                <w:rFonts w:ascii="Times New Roman" w:eastAsia="Calibri" w:hAnsi="Times New Roman" w:cs="Times New Roman"/>
                <w:bCs/>
                <w:iCs/>
              </w:rPr>
            </w:pPr>
            <w:r w:rsidRPr="006E10A7">
              <w:rPr>
                <w:rFonts w:ascii="Times New Roman" w:eastAsia="Calibri" w:hAnsi="Times New Roman" w:cs="Times New Roman"/>
                <w:bCs/>
              </w:rPr>
              <w:t>Narcissistic</w:t>
            </w:r>
          </w:p>
        </w:tc>
        <w:tc>
          <w:tcPr>
            <w:tcW w:w="900" w:type="dxa"/>
            <w:vAlign w:val="center"/>
          </w:tcPr>
          <w:p w14:paraId="1595C02E"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0.06</w:t>
            </w:r>
          </w:p>
        </w:tc>
        <w:tc>
          <w:tcPr>
            <w:tcW w:w="900" w:type="dxa"/>
            <w:vAlign w:val="center"/>
          </w:tcPr>
          <w:p w14:paraId="2CFA72F0" w14:textId="77777777" w:rsidR="00862817" w:rsidRPr="006E10A7" w:rsidRDefault="00862817" w:rsidP="00CC3B94">
            <w:pPr>
              <w:tabs>
                <w:tab w:val="decimal" w:pos="225"/>
              </w:tabs>
              <w:jc w:val="center"/>
              <w:rPr>
                <w:rFonts w:ascii="Times New Roman" w:eastAsia="Calibri" w:hAnsi="Times New Roman" w:cs="Times New Roman"/>
                <w:b/>
                <w:bCs/>
              </w:rPr>
            </w:pPr>
            <w:r w:rsidRPr="006E10A7">
              <w:rPr>
                <w:rFonts w:ascii="Times New Roman" w:hAnsi="Times New Roman" w:cs="Times New Roman"/>
                <w:b/>
                <w:bCs/>
              </w:rPr>
              <w:t>0.78</w:t>
            </w:r>
          </w:p>
        </w:tc>
        <w:tc>
          <w:tcPr>
            <w:tcW w:w="900" w:type="dxa"/>
            <w:vAlign w:val="center"/>
          </w:tcPr>
          <w:p w14:paraId="1F182CF1"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-0.02</w:t>
            </w:r>
          </w:p>
        </w:tc>
      </w:tr>
      <w:tr w:rsidR="00862817" w:rsidRPr="00574FEB" w14:paraId="43D8AF2B" w14:textId="77777777" w:rsidTr="00CC3B94">
        <w:trPr>
          <w:trHeight w:val="423"/>
        </w:trPr>
        <w:tc>
          <w:tcPr>
            <w:tcW w:w="2880" w:type="dxa"/>
          </w:tcPr>
          <w:p w14:paraId="54F24CED" w14:textId="77777777" w:rsidR="00862817" w:rsidRPr="006E10A7" w:rsidRDefault="00862817" w:rsidP="00CC3B94">
            <w:pPr>
              <w:jc w:val="center"/>
              <w:rPr>
                <w:rFonts w:ascii="Times New Roman" w:eastAsia="Calibri" w:hAnsi="Times New Roman" w:cs="Times New Roman"/>
                <w:bCs/>
                <w:iCs/>
              </w:rPr>
            </w:pPr>
            <w:r w:rsidRPr="006E10A7">
              <w:rPr>
                <w:rFonts w:ascii="Times New Roman" w:eastAsia="Calibri" w:hAnsi="Times New Roman" w:cs="Times New Roman"/>
                <w:bCs/>
              </w:rPr>
              <w:t>Self-absorbed</w:t>
            </w:r>
          </w:p>
        </w:tc>
        <w:tc>
          <w:tcPr>
            <w:tcW w:w="900" w:type="dxa"/>
            <w:vAlign w:val="center"/>
          </w:tcPr>
          <w:p w14:paraId="6E7DF4B0"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0.01</w:t>
            </w:r>
          </w:p>
        </w:tc>
        <w:tc>
          <w:tcPr>
            <w:tcW w:w="900" w:type="dxa"/>
            <w:vAlign w:val="center"/>
          </w:tcPr>
          <w:p w14:paraId="712106E9" w14:textId="77777777" w:rsidR="00862817" w:rsidRPr="006E10A7" w:rsidRDefault="00862817" w:rsidP="00CC3B94">
            <w:pPr>
              <w:tabs>
                <w:tab w:val="decimal" w:pos="225"/>
              </w:tabs>
              <w:jc w:val="center"/>
              <w:rPr>
                <w:rFonts w:ascii="Times New Roman" w:eastAsia="Calibri" w:hAnsi="Times New Roman" w:cs="Times New Roman"/>
                <w:b/>
                <w:bCs/>
              </w:rPr>
            </w:pPr>
            <w:r w:rsidRPr="006E10A7">
              <w:rPr>
                <w:rFonts w:ascii="Times New Roman" w:hAnsi="Times New Roman" w:cs="Times New Roman"/>
                <w:b/>
                <w:bCs/>
              </w:rPr>
              <w:t>0.75</w:t>
            </w:r>
          </w:p>
        </w:tc>
        <w:tc>
          <w:tcPr>
            <w:tcW w:w="900" w:type="dxa"/>
            <w:vAlign w:val="center"/>
          </w:tcPr>
          <w:p w14:paraId="1B1305F8"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0.03</w:t>
            </w:r>
          </w:p>
        </w:tc>
      </w:tr>
      <w:tr w:rsidR="00862817" w:rsidRPr="00574FEB" w14:paraId="37DD4B50" w14:textId="77777777" w:rsidTr="00CC3B94">
        <w:trPr>
          <w:trHeight w:val="360"/>
        </w:trPr>
        <w:tc>
          <w:tcPr>
            <w:tcW w:w="2880" w:type="dxa"/>
          </w:tcPr>
          <w:p w14:paraId="6AC4E7AD" w14:textId="77777777" w:rsidR="00862817" w:rsidRPr="006E10A7" w:rsidRDefault="00862817" w:rsidP="00CC3B94">
            <w:pPr>
              <w:jc w:val="center"/>
              <w:rPr>
                <w:rFonts w:ascii="Times New Roman" w:eastAsia="Calibri" w:hAnsi="Times New Roman" w:cs="Times New Roman"/>
                <w:bCs/>
                <w:iCs/>
              </w:rPr>
            </w:pPr>
            <w:r w:rsidRPr="006E10A7">
              <w:rPr>
                <w:rFonts w:ascii="Times New Roman" w:eastAsia="Calibri" w:hAnsi="Times New Roman" w:cs="Times New Roman"/>
                <w:bCs/>
              </w:rPr>
              <w:t>Cynical</w:t>
            </w:r>
          </w:p>
        </w:tc>
        <w:tc>
          <w:tcPr>
            <w:tcW w:w="900" w:type="dxa"/>
            <w:vAlign w:val="center"/>
          </w:tcPr>
          <w:p w14:paraId="1EF8B6A2"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0.2</w:t>
            </w:r>
            <w:r>
              <w:rPr>
                <w:rFonts w:ascii="Times New Roman" w:hAnsi="Times New Roman" w:cs="Times New Roman"/>
              </w:rPr>
              <w:t>0</w:t>
            </w:r>
          </w:p>
        </w:tc>
        <w:tc>
          <w:tcPr>
            <w:tcW w:w="900" w:type="dxa"/>
            <w:vAlign w:val="center"/>
          </w:tcPr>
          <w:p w14:paraId="46833626" w14:textId="77777777" w:rsidR="00862817" w:rsidRPr="006E10A7" w:rsidRDefault="00862817" w:rsidP="00CC3B94">
            <w:pPr>
              <w:tabs>
                <w:tab w:val="decimal" w:pos="225"/>
              </w:tabs>
              <w:jc w:val="center"/>
              <w:rPr>
                <w:rFonts w:ascii="Times New Roman" w:eastAsia="Calibri" w:hAnsi="Times New Roman" w:cs="Times New Roman"/>
                <w:b/>
                <w:bCs/>
              </w:rPr>
            </w:pPr>
            <w:r w:rsidRPr="006E10A7">
              <w:rPr>
                <w:rFonts w:ascii="Times New Roman" w:hAnsi="Times New Roman" w:cs="Times New Roman"/>
                <w:b/>
                <w:bCs/>
              </w:rPr>
              <w:t>0.54</w:t>
            </w:r>
          </w:p>
        </w:tc>
        <w:tc>
          <w:tcPr>
            <w:tcW w:w="900" w:type="dxa"/>
            <w:vAlign w:val="center"/>
          </w:tcPr>
          <w:p w14:paraId="32C12CB8"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-0.04</w:t>
            </w:r>
          </w:p>
        </w:tc>
      </w:tr>
      <w:tr w:rsidR="00862817" w:rsidRPr="00574FEB" w14:paraId="6791EFB1" w14:textId="77777777" w:rsidTr="00CC3B94">
        <w:trPr>
          <w:trHeight w:val="432"/>
        </w:trPr>
        <w:tc>
          <w:tcPr>
            <w:tcW w:w="2880" w:type="dxa"/>
            <w:tcBorders>
              <w:bottom w:val="single" w:sz="4" w:space="0" w:color="auto"/>
            </w:tcBorders>
          </w:tcPr>
          <w:p w14:paraId="3F9F05F1" w14:textId="77777777" w:rsidR="00862817" w:rsidRPr="006E10A7" w:rsidRDefault="00862817" w:rsidP="00CC3B94">
            <w:pPr>
              <w:jc w:val="center"/>
              <w:rPr>
                <w:rFonts w:ascii="Times New Roman" w:eastAsia="Calibri" w:hAnsi="Times New Roman" w:cs="Times New Roman"/>
                <w:bCs/>
                <w:iCs/>
              </w:rPr>
            </w:pPr>
            <w:r w:rsidRPr="006E10A7">
              <w:rPr>
                <w:rFonts w:ascii="Times New Roman" w:eastAsia="Calibri" w:hAnsi="Times New Roman" w:cs="Times New Roman"/>
                <w:bCs/>
              </w:rPr>
              <w:t>Critical</w:t>
            </w:r>
          </w:p>
        </w:tc>
        <w:tc>
          <w:tcPr>
            <w:tcW w:w="900" w:type="dxa"/>
            <w:tcBorders>
              <w:bottom w:val="single" w:sz="4" w:space="0" w:color="auto"/>
            </w:tcBorders>
            <w:vAlign w:val="center"/>
          </w:tcPr>
          <w:p w14:paraId="52B3CC23"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-0.35</w:t>
            </w:r>
          </w:p>
        </w:tc>
        <w:tc>
          <w:tcPr>
            <w:tcW w:w="900" w:type="dxa"/>
            <w:tcBorders>
              <w:bottom w:val="single" w:sz="4" w:space="0" w:color="auto"/>
            </w:tcBorders>
            <w:vAlign w:val="center"/>
          </w:tcPr>
          <w:p w14:paraId="56AB2F88" w14:textId="77777777" w:rsidR="00862817" w:rsidRPr="006E10A7" w:rsidRDefault="00862817" w:rsidP="00CC3B94">
            <w:pPr>
              <w:tabs>
                <w:tab w:val="decimal" w:pos="225"/>
              </w:tabs>
              <w:jc w:val="center"/>
              <w:rPr>
                <w:rFonts w:ascii="Times New Roman" w:eastAsia="Calibri" w:hAnsi="Times New Roman" w:cs="Times New Roman"/>
                <w:b/>
                <w:bCs/>
              </w:rPr>
            </w:pPr>
            <w:r w:rsidRPr="006E10A7">
              <w:rPr>
                <w:rFonts w:ascii="Times New Roman" w:hAnsi="Times New Roman" w:cs="Times New Roman"/>
                <w:b/>
                <w:bCs/>
              </w:rPr>
              <w:t>0.39</w:t>
            </w:r>
          </w:p>
        </w:tc>
        <w:tc>
          <w:tcPr>
            <w:tcW w:w="900" w:type="dxa"/>
            <w:tcBorders>
              <w:bottom w:val="single" w:sz="4" w:space="0" w:color="auto"/>
            </w:tcBorders>
            <w:vAlign w:val="center"/>
          </w:tcPr>
          <w:p w14:paraId="004B65ED" w14:textId="77777777" w:rsidR="00862817" w:rsidRPr="006E10A7" w:rsidRDefault="00862817" w:rsidP="00CC3B94">
            <w:pPr>
              <w:tabs>
                <w:tab w:val="decimal" w:pos="225"/>
              </w:tabs>
              <w:jc w:val="center"/>
              <w:rPr>
                <w:rFonts w:ascii="Times New Roman" w:eastAsia="Calibri" w:hAnsi="Times New Roman" w:cs="Times New Roman"/>
                <w:color w:val="000000"/>
              </w:rPr>
            </w:pPr>
            <w:r w:rsidRPr="006E10A7">
              <w:rPr>
                <w:rFonts w:ascii="Times New Roman" w:hAnsi="Times New Roman" w:cs="Times New Roman"/>
              </w:rPr>
              <w:t>0.24</w:t>
            </w:r>
          </w:p>
        </w:tc>
      </w:tr>
    </w:tbl>
    <w:p w14:paraId="4183E557" w14:textId="7C02078E" w:rsidR="00862817" w:rsidRDefault="00862817" w:rsidP="00862817">
      <w:pPr>
        <w:rPr>
          <w:rFonts w:ascii="Times" w:eastAsia="Calibri" w:hAnsi="Times"/>
          <w:color w:val="201F1E"/>
        </w:rPr>
      </w:pPr>
      <w:r w:rsidRPr="00574FEB">
        <w:rPr>
          <w:rFonts w:ascii="Times" w:eastAsia="Calibri" w:hAnsi="Times"/>
          <w:i/>
          <w:iCs/>
          <w:color w:val="201F1E"/>
        </w:rPr>
        <w:t>Note.</w:t>
      </w:r>
      <w:r w:rsidRPr="00574FEB">
        <w:rPr>
          <w:rFonts w:ascii="Times" w:eastAsia="Calibri" w:hAnsi="Times"/>
          <w:color w:val="201F1E"/>
        </w:rPr>
        <w:t xml:space="preserve"> Bolding of factor loadings for each scale item indicates onto which sub-factor the scale item loaded</w:t>
      </w:r>
      <w:bookmarkEnd w:id="78"/>
    </w:p>
    <w:p w14:paraId="13FFDDF5" w14:textId="77777777" w:rsidR="00862817" w:rsidRDefault="00862817" w:rsidP="00862817">
      <w:pPr>
        <w:rPr>
          <w:rFonts w:ascii="Times" w:eastAsia="Calibri" w:hAnsi="Times"/>
          <w:color w:val="201F1E"/>
        </w:rPr>
      </w:pPr>
    </w:p>
    <w:p w14:paraId="719531BD" w14:textId="090936B1" w:rsidR="007C0E6A" w:rsidRDefault="007C0E6A" w:rsidP="007C0E6A">
      <w:pPr>
        <w:spacing w:line="480" w:lineRule="auto"/>
        <w:ind w:firstLine="720"/>
        <w:rPr>
          <w:rFonts w:ascii="Times" w:eastAsia="Calibri" w:hAnsi="Times"/>
          <w:color w:val="201F1E"/>
        </w:rPr>
      </w:pPr>
      <w:r w:rsidRPr="00907245">
        <w:rPr>
          <w:rFonts w:ascii="Times" w:eastAsia="Calibri" w:hAnsi="Times"/>
          <w:color w:val="201F1E"/>
        </w:rPr>
        <w:t xml:space="preserve">The supplemental mediation tests for Study </w:t>
      </w:r>
      <w:r w:rsidR="00E0418F">
        <w:rPr>
          <w:rFonts w:ascii="Times" w:eastAsia="Calibri" w:hAnsi="Times"/>
          <w:color w:val="201F1E"/>
        </w:rPr>
        <w:t>5</w:t>
      </w:r>
      <w:r w:rsidRPr="00907245">
        <w:rPr>
          <w:rFonts w:ascii="Times" w:eastAsia="Calibri" w:hAnsi="Times"/>
          <w:color w:val="201F1E"/>
        </w:rPr>
        <w:t xml:space="preserve"> are presented below </w:t>
      </w:r>
      <w:r w:rsidR="00AD36D9" w:rsidRPr="00907245">
        <w:rPr>
          <w:rFonts w:ascii="Times" w:eastAsia="Calibri" w:hAnsi="Times"/>
          <w:color w:val="201F1E"/>
        </w:rPr>
        <w:t>(</w:t>
      </w:r>
      <w:r w:rsidR="00D96F05">
        <w:rPr>
          <w:rFonts w:ascii="Times" w:eastAsia="Calibri" w:hAnsi="Times"/>
          <w:color w:val="201F1E"/>
        </w:rPr>
        <w:t xml:space="preserve">Supplemental </w:t>
      </w:r>
      <w:r w:rsidR="00AD36D9" w:rsidRPr="00907245">
        <w:rPr>
          <w:rFonts w:ascii="Times" w:eastAsia="Calibri" w:hAnsi="Times"/>
          <w:color w:val="201F1E"/>
        </w:rPr>
        <w:t xml:space="preserve">Tables </w:t>
      </w:r>
      <w:r w:rsidR="008233C7">
        <w:rPr>
          <w:rFonts w:ascii="Times" w:eastAsia="Calibri" w:hAnsi="Times"/>
          <w:color w:val="201F1E"/>
        </w:rPr>
        <w:t>3</w:t>
      </w:r>
      <w:r w:rsidR="00F9694F">
        <w:rPr>
          <w:rFonts w:ascii="Times" w:eastAsia="Calibri" w:hAnsi="Times"/>
          <w:color w:val="201F1E"/>
        </w:rPr>
        <w:t>1</w:t>
      </w:r>
      <w:r w:rsidR="00D96F05">
        <w:rPr>
          <w:rFonts w:ascii="Times" w:eastAsia="Calibri" w:hAnsi="Times"/>
          <w:color w:val="201F1E"/>
        </w:rPr>
        <w:t>-</w:t>
      </w:r>
      <w:r w:rsidR="008233C7">
        <w:rPr>
          <w:rFonts w:ascii="Times" w:eastAsia="Calibri" w:hAnsi="Times"/>
          <w:color w:val="201F1E"/>
        </w:rPr>
        <w:t>3</w:t>
      </w:r>
      <w:r w:rsidR="00F9694F">
        <w:rPr>
          <w:rFonts w:ascii="Times" w:eastAsia="Calibri" w:hAnsi="Times"/>
          <w:color w:val="201F1E"/>
        </w:rPr>
        <w:t>4</w:t>
      </w:r>
      <w:r w:rsidR="00AD36D9" w:rsidRPr="00907245">
        <w:rPr>
          <w:rFonts w:ascii="Times" w:eastAsia="Calibri" w:hAnsi="Times"/>
          <w:color w:val="201F1E"/>
        </w:rPr>
        <w:t>)</w:t>
      </w:r>
      <w:r w:rsidR="00AD36D9">
        <w:rPr>
          <w:rFonts w:ascii="Times" w:eastAsia="Calibri" w:hAnsi="Times"/>
          <w:color w:val="201F1E"/>
        </w:rPr>
        <w:t xml:space="preserve"> </w:t>
      </w:r>
      <w:r>
        <w:rPr>
          <w:rFonts w:ascii="Times" w:eastAsia="Calibri" w:hAnsi="Times"/>
          <w:color w:val="201F1E"/>
        </w:rPr>
        <w:t>illustrating that for all focal negative outcomes with the exception of commitment, perceived naivet</w:t>
      </w:r>
      <w:r>
        <w:rPr>
          <w:rFonts w:ascii="Times" w:eastAsia="Calibri" w:hAnsi="Times" w:cs="Times"/>
          <w:color w:val="201F1E"/>
        </w:rPr>
        <w:t>é continued to be a significant mediator even when accounting for the alternate mediation mechanisms.</w:t>
      </w:r>
    </w:p>
    <w:p w14:paraId="1400C0CA" w14:textId="7BF0BE7A" w:rsidR="00AD36D9" w:rsidRDefault="00AD36D9" w:rsidP="007C0E6A">
      <w:pPr>
        <w:rPr>
          <w:rFonts w:ascii="Times" w:eastAsia="Calibri" w:hAnsi="Times"/>
          <w:color w:val="201F1E"/>
        </w:rPr>
      </w:pPr>
    </w:p>
    <w:p w14:paraId="5DC837E5" w14:textId="77777777" w:rsidR="00AD36D9" w:rsidRPr="0063065E" w:rsidRDefault="00AD36D9" w:rsidP="007C0E6A">
      <w:pPr>
        <w:rPr>
          <w:rFonts w:ascii="Times" w:eastAsia="Calibri" w:hAnsi="Times"/>
          <w:color w:val="201F1E"/>
        </w:rPr>
      </w:pPr>
    </w:p>
    <w:p w14:paraId="41A61F79" w14:textId="1D124C96" w:rsidR="007C0E6A" w:rsidRDefault="007C0E6A" w:rsidP="00862DC5">
      <w:pPr>
        <w:jc w:val="center"/>
        <w:rPr>
          <w:b/>
        </w:rPr>
      </w:pPr>
    </w:p>
    <w:p w14:paraId="4C02AE0A" w14:textId="55A9F8E1" w:rsidR="007C0E6A" w:rsidRPr="000F610F" w:rsidRDefault="0093372A" w:rsidP="007C0E6A">
      <w:pPr>
        <w:jc w:val="center"/>
        <w:rPr>
          <w:rFonts w:eastAsiaTheme="majorEastAsia"/>
          <w:b/>
          <w:bCs/>
          <w:color w:val="000000" w:themeColor="text1"/>
          <w:szCs w:val="28"/>
        </w:rPr>
      </w:pPr>
      <w:r>
        <w:rPr>
          <w:rFonts w:eastAsiaTheme="majorEastAsia"/>
          <w:b/>
          <w:bCs/>
          <w:color w:val="000000" w:themeColor="text1"/>
          <w:szCs w:val="28"/>
        </w:rPr>
        <w:t>Supplemental Table</w:t>
      </w:r>
      <w:r w:rsidR="007C0E6A">
        <w:rPr>
          <w:rFonts w:eastAsiaTheme="majorEastAsia"/>
          <w:b/>
          <w:bCs/>
          <w:color w:val="000000" w:themeColor="text1"/>
          <w:szCs w:val="28"/>
        </w:rPr>
        <w:t xml:space="preserve"> </w:t>
      </w:r>
      <w:r w:rsidR="008233C7">
        <w:rPr>
          <w:rFonts w:eastAsiaTheme="majorEastAsia"/>
          <w:b/>
          <w:bCs/>
          <w:color w:val="000000" w:themeColor="text1"/>
          <w:szCs w:val="28"/>
        </w:rPr>
        <w:t>3</w:t>
      </w:r>
      <w:r w:rsidR="00F9694F">
        <w:rPr>
          <w:rFonts w:eastAsiaTheme="majorEastAsia"/>
          <w:b/>
          <w:bCs/>
          <w:color w:val="000000" w:themeColor="text1"/>
          <w:szCs w:val="28"/>
        </w:rPr>
        <w:t>1</w:t>
      </w:r>
      <w:r w:rsidR="007C0E6A">
        <w:rPr>
          <w:rFonts w:eastAsiaTheme="majorEastAsia"/>
          <w:b/>
          <w:bCs/>
          <w:color w:val="000000" w:themeColor="text1"/>
          <w:szCs w:val="28"/>
        </w:rPr>
        <w:t xml:space="preserve"> – Indirect effects of Favor-granting on Perceived Competence</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728"/>
        <w:gridCol w:w="900"/>
        <w:gridCol w:w="3402"/>
        <w:gridCol w:w="648"/>
      </w:tblGrid>
      <w:tr w:rsidR="007C0E6A" w14:paraId="3FF9F69B" w14:textId="77777777" w:rsidTr="001F42D7">
        <w:trPr>
          <w:jc w:val="center"/>
        </w:trPr>
        <w:tc>
          <w:tcPr>
            <w:tcW w:w="3240" w:type="dxa"/>
            <w:tcBorders>
              <w:top w:val="single" w:sz="18" w:space="0" w:color="auto"/>
              <w:left w:val="nil"/>
              <w:bottom w:val="single" w:sz="2" w:space="0" w:color="auto"/>
              <w:right w:val="nil"/>
            </w:tcBorders>
            <w:vAlign w:val="bottom"/>
            <w:hideMark/>
          </w:tcPr>
          <w:p w14:paraId="1DDB8AD4" w14:textId="77777777" w:rsidR="007C0E6A" w:rsidRDefault="007C0E6A" w:rsidP="001F42D7">
            <w:pPr>
              <w:widowControl w:val="0"/>
              <w:rPr>
                <w:rFonts w:ascii="Times New Roman" w:hAnsi="Times New Roman" w:cs="Times New Roman"/>
              </w:rPr>
            </w:pPr>
            <w:r>
              <w:rPr>
                <w:rFonts w:ascii="Times New Roman" w:hAnsi="Times New Roman" w:cs="Times New Roman"/>
              </w:rPr>
              <w:t>Mediation Variable</w:t>
            </w:r>
          </w:p>
        </w:tc>
        <w:tc>
          <w:tcPr>
            <w:tcW w:w="1728" w:type="dxa"/>
            <w:tcBorders>
              <w:top w:val="single" w:sz="18" w:space="0" w:color="auto"/>
              <w:left w:val="nil"/>
              <w:bottom w:val="single" w:sz="2" w:space="0" w:color="auto"/>
              <w:right w:val="nil"/>
            </w:tcBorders>
            <w:vAlign w:val="center"/>
            <w:hideMark/>
          </w:tcPr>
          <w:p w14:paraId="0A69AEA7" w14:textId="77777777" w:rsidR="007C0E6A" w:rsidRDefault="007C0E6A" w:rsidP="001F42D7">
            <w:pPr>
              <w:widowControl w:val="0"/>
              <w:ind w:left="3600" w:hanging="3600"/>
              <w:jc w:val="right"/>
              <w:rPr>
                <w:rFonts w:ascii="Times New Roman" w:hAnsi="Times New Roman" w:cs="Times New Roman"/>
              </w:rPr>
            </w:pPr>
            <w:r>
              <w:rPr>
                <w:rFonts w:ascii="Times New Roman" w:hAnsi="Times New Roman" w:cs="Times New Roman"/>
              </w:rPr>
              <w:t>Indirect Effect</w:t>
            </w:r>
          </w:p>
        </w:tc>
        <w:tc>
          <w:tcPr>
            <w:tcW w:w="900" w:type="dxa"/>
            <w:tcBorders>
              <w:top w:val="single" w:sz="18" w:space="0" w:color="auto"/>
              <w:left w:val="nil"/>
              <w:bottom w:val="single" w:sz="2" w:space="0" w:color="auto"/>
              <w:right w:val="nil"/>
            </w:tcBorders>
            <w:vAlign w:val="center"/>
            <w:hideMark/>
          </w:tcPr>
          <w:p w14:paraId="135DE2A9"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SE</w:t>
            </w:r>
          </w:p>
        </w:tc>
        <w:tc>
          <w:tcPr>
            <w:tcW w:w="4050" w:type="dxa"/>
            <w:gridSpan w:val="2"/>
            <w:tcBorders>
              <w:top w:val="single" w:sz="18" w:space="0" w:color="auto"/>
              <w:left w:val="nil"/>
              <w:bottom w:val="single" w:sz="2" w:space="0" w:color="auto"/>
              <w:right w:val="nil"/>
            </w:tcBorders>
            <w:vAlign w:val="center"/>
            <w:hideMark/>
          </w:tcPr>
          <w:p w14:paraId="13CD2465"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Bootstrapped 95% Confidence Interval</w:t>
            </w:r>
          </w:p>
        </w:tc>
      </w:tr>
      <w:tr w:rsidR="007C0E6A" w14:paraId="14811F53" w14:textId="77777777" w:rsidTr="001F42D7">
        <w:trPr>
          <w:trHeight w:val="50"/>
          <w:jc w:val="center"/>
        </w:trPr>
        <w:tc>
          <w:tcPr>
            <w:tcW w:w="3240" w:type="dxa"/>
            <w:tcBorders>
              <w:top w:val="single" w:sz="2" w:space="0" w:color="auto"/>
              <w:left w:val="nil"/>
              <w:bottom w:val="nil"/>
              <w:right w:val="nil"/>
            </w:tcBorders>
            <w:hideMark/>
          </w:tcPr>
          <w:p w14:paraId="73766FD2"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Naiveté</w:t>
            </w:r>
          </w:p>
        </w:tc>
        <w:tc>
          <w:tcPr>
            <w:tcW w:w="1728" w:type="dxa"/>
            <w:tcBorders>
              <w:top w:val="single" w:sz="2" w:space="0" w:color="auto"/>
              <w:left w:val="nil"/>
              <w:bottom w:val="nil"/>
              <w:right w:val="nil"/>
            </w:tcBorders>
            <w:hideMark/>
          </w:tcPr>
          <w:p w14:paraId="21ACD17D"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-.36</w:t>
            </w:r>
          </w:p>
        </w:tc>
        <w:tc>
          <w:tcPr>
            <w:tcW w:w="900" w:type="dxa"/>
            <w:tcBorders>
              <w:top w:val="single" w:sz="2" w:space="0" w:color="auto"/>
              <w:left w:val="nil"/>
              <w:bottom w:val="nil"/>
              <w:right w:val="nil"/>
            </w:tcBorders>
            <w:hideMark/>
          </w:tcPr>
          <w:p w14:paraId="7DED682C"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4050" w:type="dxa"/>
            <w:gridSpan w:val="2"/>
            <w:tcBorders>
              <w:top w:val="single" w:sz="2" w:space="0" w:color="auto"/>
              <w:left w:val="nil"/>
              <w:bottom w:val="nil"/>
              <w:right w:val="nil"/>
            </w:tcBorders>
            <w:hideMark/>
          </w:tcPr>
          <w:p w14:paraId="17C24FEE"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[-0.62, -0.16]</w:t>
            </w:r>
          </w:p>
        </w:tc>
      </w:tr>
      <w:tr w:rsidR="007C0E6A" w14:paraId="611B113A" w14:textId="77777777" w:rsidTr="001F42D7">
        <w:trPr>
          <w:trHeight w:val="50"/>
          <w:jc w:val="center"/>
        </w:trPr>
        <w:tc>
          <w:tcPr>
            <w:tcW w:w="3240" w:type="dxa"/>
            <w:hideMark/>
          </w:tcPr>
          <w:p w14:paraId="389B8008"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Self-Absorption</w:t>
            </w:r>
          </w:p>
        </w:tc>
        <w:tc>
          <w:tcPr>
            <w:tcW w:w="1728" w:type="dxa"/>
            <w:hideMark/>
          </w:tcPr>
          <w:p w14:paraId="408B7452"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 xml:space="preserve">    -.18</w:t>
            </w:r>
          </w:p>
        </w:tc>
        <w:tc>
          <w:tcPr>
            <w:tcW w:w="900" w:type="dxa"/>
            <w:hideMark/>
          </w:tcPr>
          <w:p w14:paraId="40FA3738"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.08</w:t>
            </w:r>
          </w:p>
        </w:tc>
        <w:tc>
          <w:tcPr>
            <w:tcW w:w="4050" w:type="dxa"/>
            <w:gridSpan w:val="2"/>
            <w:hideMark/>
          </w:tcPr>
          <w:p w14:paraId="5A25397B"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[-0.36, -0.05]</w:t>
            </w:r>
          </w:p>
        </w:tc>
      </w:tr>
      <w:tr w:rsidR="007C0E6A" w14:paraId="4DA9CE9A" w14:textId="77777777" w:rsidTr="001F42D7">
        <w:trPr>
          <w:trHeight w:val="50"/>
          <w:jc w:val="center"/>
        </w:trPr>
        <w:tc>
          <w:tcPr>
            <w:tcW w:w="3240" w:type="dxa"/>
          </w:tcPr>
          <w:p w14:paraId="6670CD56"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Cynicality</w:t>
            </w:r>
          </w:p>
        </w:tc>
        <w:tc>
          <w:tcPr>
            <w:tcW w:w="1728" w:type="dxa"/>
          </w:tcPr>
          <w:p w14:paraId="10825255"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.02</w:t>
            </w:r>
          </w:p>
        </w:tc>
        <w:tc>
          <w:tcPr>
            <w:tcW w:w="900" w:type="dxa"/>
          </w:tcPr>
          <w:p w14:paraId="729D448B"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.03</w:t>
            </w:r>
          </w:p>
        </w:tc>
        <w:tc>
          <w:tcPr>
            <w:tcW w:w="4050" w:type="dxa"/>
            <w:gridSpan w:val="2"/>
          </w:tcPr>
          <w:p w14:paraId="165B7525"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[-0.03, 0.09]</w:t>
            </w:r>
          </w:p>
        </w:tc>
      </w:tr>
      <w:tr w:rsidR="007C0E6A" w14:paraId="77786F39" w14:textId="77777777" w:rsidTr="001F42D7">
        <w:trPr>
          <w:trHeight w:val="60"/>
          <w:jc w:val="center"/>
        </w:trPr>
        <w:tc>
          <w:tcPr>
            <w:tcW w:w="3240" w:type="dxa"/>
            <w:tcBorders>
              <w:top w:val="nil"/>
              <w:left w:val="nil"/>
              <w:bottom w:val="single" w:sz="18" w:space="0" w:color="auto"/>
              <w:right w:val="nil"/>
            </w:tcBorders>
          </w:tcPr>
          <w:p w14:paraId="0667D2B3" w14:textId="77777777" w:rsidR="007C0E6A" w:rsidRDefault="007C0E6A" w:rsidP="001F42D7">
            <w:pPr>
              <w:widowControl w:val="0"/>
              <w:ind w:left="252"/>
              <w:rPr>
                <w:rFonts w:ascii="Times New Roman" w:hAnsi="Times New Roman" w:cs="Times New Roman"/>
                <w:sz w:val="14"/>
                <w:szCs w:val="14"/>
              </w:rPr>
            </w:pPr>
          </w:p>
        </w:tc>
        <w:tc>
          <w:tcPr>
            <w:tcW w:w="1728" w:type="dxa"/>
            <w:tcBorders>
              <w:top w:val="nil"/>
              <w:left w:val="nil"/>
              <w:bottom w:val="single" w:sz="18" w:space="0" w:color="auto"/>
              <w:right w:val="nil"/>
            </w:tcBorders>
          </w:tcPr>
          <w:p w14:paraId="580ACDF4" w14:textId="77777777" w:rsidR="007C0E6A" w:rsidRDefault="007C0E6A"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318BFAEF" w14:textId="77777777" w:rsidR="007C0E6A" w:rsidRDefault="007C0E6A" w:rsidP="001F42D7">
            <w:pPr>
              <w:widowControl w:val="0"/>
              <w:tabs>
                <w:tab w:val="decimal" w:pos="72"/>
              </w:tabs>
              <w:jc w:val="center"/>
              <w:rPr>
                <w:rFonts w:ascii="Times New Roman" w:hAnsi="Times New Roman" w:cs="Times New Roman"/>
                <w:sz w:val="14"/>
                <w:szCs w:val="14"/>
              </w:rPr>
            </w:pPr>
          </w:p>
        </w:tc>
        <w:tc>
          <w:tcPr>
            <w:tcW w:w="4050" w:type="dxa"/>
            <w:gridSpan w:val="2"/>
            <w:tcBorders>
              <w:top w:val="nil"/>
              <w:left w:val="nil"/>
              <w:bottom w:val="single" w:sz="18" w:space="0" w:color="auto"/>
              <w:right w:val="nil"/>
            </w:tcBorders>
          </w:tcPr>
          <w:p w14:paraId="62266EE0" w14:textId="77777777" w:rsidR="007C0E6A" w:rsidRDefault="007C0E6A" w:rsidP="001F42D7">
            <w:pPr>
              <w:widowControl w:val="0"/>
              <w:tabs>
                <w:tab w:val="decimal" w:pos="72"/>
              </w:tabs>
              <w:jc w:val="center"/>
              <w:rPr>
                <w:rFonts w:ascii="Times New Roman" w:hAnsi="Times New Roman" w:cs="Times New Roman"/>
                <w:sz w:val="14"/>
                <w:szCs w:val="14"/>
              </w:rPr>
            </w:pPr>
          </w:p>
        </w:tc>
      </w:tr>
      <w:tr w:rsidR="007C0E6A" w14:paraId="2B96D5B0" w14:textId="77777777" w:rsidTr="001F42D7">
        <w:trPr>
          <w:gridAfter w:val="1"/>
          <w:wAfter w:w="648" w:type="dxa"/>
          <w:trHeight w:val="50"/>
          <w:jc w:val="center"/>
        </w:trPr>
        <w:tc>
          <w:tcPr>
            <w:tcW w:w="9270" w:type="dxa"/>
            <w:gridSpan w:val="4"/>
            <w:tcBorders>
              <w:top w:val="single" w:sz="18" w:space="0" w:color="auto"/>
              <w:left w:val="nil"/>
              <w:bottom w:val="nil"/>
              <w:right w:val="nil"/>
            </w:tcBorders>
            <w:hideMark/>
          </w:tcPr>
          <w:p w14:paraId="624FD477" w14:textId="69B65908" w:rsidR="007C0E6A" w:rsidRDefault="007C0E6A"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xml:space="preserve">. Boot (N) = 5,000; </w:t>
            </w:r>
            <w:r w:rsidR="00B82233">
              <w:rPr>
                <w:rFonts w:ascii="Times New Roman" w:hAnsi="Times New Roman" w:cs="Times New Roman"/>
              </w:rPr>
              <w:t xml:space="preserve">Indirect effects for </w:t>
            </w:r>
            <w:r w:rsidR="006E5BD5" w:rsidRPr="006E5BD5">
              <w:rPr>
                <w:rFonts w:ascii="Times New Roman" w:hAnsi="Times New Roman" w:cs="Times New Roman"/>
              </w:rPr>
              <w:t xml:space="preserve">Excessive Work-Related Flattery </w:t>
            </w:r>
            <w:r w:rsidR="00B82233">
              <w:rPr>
                <w:rFonts w:ascii="Times New Roman" w:hAnsi="Times New Roman" w:cs="Times New Roman"/>
              </w:rPr>
              <w:t xml:space="preserve">Condition. </w:t>
            </w:r>
            <w:r>
              <w:rPr>
                <w:rFonts w:ascii="Times New Roman" w:hAnsi="Times New Roman" w:cs="Times New Roman"/>
              </w:rPr>
              <w:t>Warmth mediation not assessed due to lack of significant main effect of favor-granting.</w:t>
            </w:r>
          </w:p>
        </w:tc>
      </w:tr>
    </w:tbl>
    <w:p w14:paraId="54908F76" w14:textId="77777777" w:rsidR="007C0E6A" w:rsidRDefault="007C0E6A" w:rsidP="007C0E6A">
      <w:pPr>
        <w:rPr>
          <w:b/>
        </w:rPr>
      </w:pPr>
    </w:p>
    <w:p w14:paraId="48DC897E" w14:textId="2A7E6BAE" w:rsidR="007C0E6A" w:rsidRPr="000F610F" w:rsidRDefault="0093372A" w:rsidP="007C0E6A">
      <w:pPr>
        <w:jc w:val="center"/>
        <w:rPr>
          <w:rFonts w:eastAsiaTheme="majorEastAsia"/>
          <w:b/>
          <w:bCs/>
          <w:color w:val="000000" w:themeColor="text1"/>
          <w:szCs w:val="28"/>
        </w:rPr>
      </w:pPr>
      <w:r>
        <w:rPr>
          <w:rFonts w:eastAsiaTheme="majorEastAsia"/>
          <w:b/>
          <w:bCs/>
          <w:color w:val="000000" w:themeColor="text1"/>
          <w:szCs w:val="28"/>
        </w:rPr>
        <w:t>Supplemental Table</w:t>
      </w:r>
      <w:r w:rsidR="007C0E6A">
        <w:rPr>
          <w:rFonts w:eastAsiaTheme="majorEastAsia"/>
          <w:b/>
          <w:bCs/>
          <w:color w:val="000000" w:themeColor="text1"/>
          <w:szCs w:val="28"/>
        </w:rPr>
        <w:t xml:space="preserve"> </w:t>
      </w:r>
      <w:r w:rsidR="008233C7">
        <w:rPr>
          <w:rFonts w:eastAsiaTheme="majorEastAsia"/>
          <w:b/>
          <w:bCs/>
          <w:color w:val="000000" w:themeColor="text1"/>
          <w:szCs w:val="28"/>
        </w:rPr>
        <w:t>3</w:t>
      </w:r>
      <w:r w:rsidR="00F9694F">
        <w:rPr>
          <w:rFonts w:eastAsiaTheme="majorEastAsia"/>
          <w:b/>
          <w:bCs/>
          <w:color w:val="000000" w:themeColor="text1"/>
          <w:szCs w:val="28"/>
        </w:rPr>
        <w:t>2</w:t>
      </w:r>
      <w:r w:rsidR="007C0E6A">
        <w:rPr>
          <w:rFonts w:eastAsiaTheme="majorEastAsia"/>
          <w:b/>
          <w:bCs/>
          <w:color w:val="000000" w:themeColor="text1"/>
          <w:szCs w:val="28"/>
        </w:rPr>
        <w:t xml:space="preserve"> – Indirect effects of Favor-granting on Overall Impression</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728"/>
        <w:gridCol w:w="900"/>
        <w:gridCol w:w="3402"/>
        <w:gridCol w:w="648"/>
      </w:tblGrid>
      <w:tr w:rsidR="007C0E6A" w14:paraId="4FD97E5B" w14:textId="77777777" w:rsidTr="001F42D7">
        <w:trPr>
          <w:jc w:val="center"/>
        </w:trPr>
        <w:tc>
          <w:tcPr>
            <w:tcW w:w="3240" w:type="dxa"/>
            <w:tcBorders>
              <w:top w:val="single" w:sz="18" w:space="0" w:color="auto"/>
              <w:left w:val="nil"/>
              <w:bottom w:val="single" w:sz="2" w:space="0" w:color="auto"/>
              <w:right w:val="nil"/>
            </w:tcBorders>
            <w:vAlign w:val="bottom"/>
            <w:hideMark/>
          </w:tcPr>
          <w:p w14:paraId="4F9388A1" w14:textId="77777777" w:rsidR="007C0E6A" w:rsidRDefault="007C0E6A" w:rsidP="001F42D7">
            <w:pPr>
              <w:widowControl w:val="0"/>
              <w:rPr>
                <w:rFonts w:ascii="Times New Roman" w:hAnsi="Times New Roman" w:cs="Times New Roman"/>
              </w:rPr>
            </w:pPr>
            <w:r>
              <w:rPr>
                <w:rFonts w:ascii="Times New Roman" w:hAnsi="Times New Roman" w:cs="Times New Roman"/>
              </w:rPr>
              <w:t>Mediation Variable</w:t>
            </w:r>
          </w:p>
        </w:tc>
        <w:tc>
          <w:tcPr>
            <w:tcW w:w="1728" w:type="dxa"/>
            <w:tcBorders>
              <w:top w:val="single" w:sz="18" w:space="0" w:color="auto"/>
              <w:left w:val="nil"/>
              <w:bottom w:val="single" w:sz="2" w:space="0" w:color="auto"/>
              <w:right w:val="nil"/>
            </w:tcBorders>
            <w:vAlign w:val="center"/>
            <w:hideMark/>
          </w:tcPr>
          <w:p w14:paraId="69ED6ADE" w14:textId="77777777" w:rsidR="007C0E6A" w:rsidRDefault="007C0E6A" w:rsidP="001F42D7">
            <w:pPr>
              <w:widowControl w:val="0"/>
              <w:ind w:left="3600" w:hanging="3600"/>
              <w:jc w:val="right"/>
              <w:rPr>
                <w:rFonts w:ascii="Times New Roman" w:hAnsi="Times New Roman" w:cs="Times New Roman"/>
              </w:rPr>
            </w:pPr>
            <w:r>
              <w:rPr>
                <w:rFonts w:ascii="Times New Roman" w:hAnsi="Times New Roman" w:cs="Times New Roman"/>
              </w:rPr>
              <w:t>Indirect Effect</w:t>
            </w:r>
          </w:p>
        </w:tc>
        <w:tc>
          <w:tcPr>
            <w:tcW w:w="900" w:type="dxa"/>
            <w:tcBorders>
              <w:top w:val="single" w:sz="18" w:space="0" w:color="auto"/>
              <w:left w:val="nil"/>
              <w:bottom w:val="single" w:sz="2" w:space="0" w:color="auto"/>
              <w:right w:val="nil"/>
            </w:tcBorders>
            <w:vAlign w:val="center"/>
            <w:hideMark/>
          </w:tcPr>
          <w:p w14:paraId="5429B372"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SE</w:t>
            </w:r>
          </w:p>
        </w:tc>
        <w:tc>
          <w:tcPr>
            <w:tcW w:w="4050" w:type="dxa"/>
            <w:gridSpan w:val="2"/>
            <w:tcBorders>
              <w:top w:val="single" w:sz="18" w:space="0" w:color="auto"/>
              <w:left w:val="nil"/>
              <w:bottom w:val="single" w:sz="2" w:space="0" w:color="auto"/>
              <w:right w:val="nil"/>
            </w:tcBorders>
            <w:vAlign w:val="center"/>
            <w:hideMark/>
          </w:tcPr>
          <w:p w14:paraId="5ED5EC5C"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Bootstrapped 95% Confidence Interval</w:t>
            </w:r>
          </w:p>
        </w:tc>
      </w:tr>
      <w:tr w:rsidR="007C0E6A" w14:paraId="0BDED035" w14:textId="77777777" w:rsidTr="001F42D7">
        <w:trPr>
          <w:trHeight w:val="50"/>
          <w:jc w:val="center"/>
        </w:trPr>
        <w:tc>
          <w:tcPr>
            <w:tcW w:w="3240" w:type="dxa"/>
            <w:tcBorders>
              <w:top w:val="single" w:sz="2" w:space="0" w:color="auto"/>
              <w:left w:val="nil"/>
              <w:bottom w:val="nil"/>
              <w:right w:val="nil"/>
            </w:tcBorders>
            <w:hideMark/>
          </w:tcPr>
          <w:p w14:paraId="65D14957"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Naiveté</w:t>
            </w:r>
          </w:p>
        </w:tc>
        <w:tc>
          <w:tcPr>
            <w:tcW w:w="1728" w:type="dxa"/>
            <w:tcBorders>
              <w:top w:val="single" w:sz="2" w:space="0" w:color="auto"/>
              <w:left w:val="nil"/>
              <w:bottom w:val="nil"/>
              <w:right w:val="nil"/>
            </w:tcBorders>
            <w:hideMark/>
          </w:tcPr>
          <w:p w14:paraId="28F7781B"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-.25</w:t>
            </w:r>
          </w:p>
        </w:tc>
        <w:tc>
          <w:tcPr>
            <w:tcW w:w="900" w:type="dxa"/>
            <w:tcBorders>
              <w:top w:val="single" w:sz="2" w:space="0" w:color="auto"/>
              <w:left w:val="nil"/>
              <w:bottom w:val="nil"/>
              <w:right w:val="nil"/>
            </w:tcBorders>
            <w:hideMark/>
          </w:tcPr>
          <w:p w14:paraId="38C7740F"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.10</w:t>
            </w:r>
          </w:p>
        </w:tc>
        <w:tc>
          <w:tcPr>
            <w:tcW w:w="4050" w:type="dxa"/>
            <w:gridSpan w:val="2"/>
            <w:tcBorders>
              <w:top w:val="single" w:sz="2" w:space="0" w:color="auto"/>
              <w:left w:val="nil"/>
              <w:bottom w:val="nil"/>
              <w:right w:val="nil"/>
            </w:tcBorders>
            <w:hideMark/>
          </w:tcPr>
          <w:p w14:paraId="56BC2B87"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[-0.47, -0.06]</w:t>
            </w:r>
          </w:p>
        </w:tc>
      </w:tr>
      <w:tr w:rsidR="007C0E6A" w14:paraId="6183A9C1" w14:textId="77777777" w:rsidTr="001F42D7">
        <w:trPr>
          <w:trHeight w:val="50"/>
          <w:jc w:val="center"/>
        </w:trPr>
        <w:tc>
          <w:tcPr>
            <w:tcW w:w="3240" w:type="dxa"/>
            <w:hideMark/>
          </w:tcPr>
          <w:p w14:paraId="7DE645E3"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Self-Absorption</w:t>
            </w:r>
          </w:p>
        </w:tc>
        <w:tc>
          <w:tcPr>
            <w:tcW w:w="1728" w:type="dxa"/>
            <w:hideMark/>
          </w:tcPr>
          <w:p w14:paraId="0613FDFE"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 xml:space="preserve">    -.39</w:t>
            </w:r>
          </w:p>
        </w:tc>
        <w:tc>
          <w:tcPr>
            <w:tcW w:w="900" w:type="dxa"/>
            <w:hideMark/>
          </w:tcPr>
          <w:p w14:paraId="4803BBBC"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4050" w:type="dxa"/>
            <w:gridSpan w:val="2"/>
            <w:hideMark/>
          </w:tcPr>
          <w:p w14:paraId="5245F98E"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[-0.64, -0.18]</w:t>
            </w:r>
          </w:p>
        </w:tc>
      </w:tr>
      <w:tr w:rsidR="007C0E6A" w14:paraId="28CBB1DA" w14:textId="77777777" w:rsidTr="001F42D7">
        <w:trPr>
          <w:trHeight w:val="50"/>
          <w:jc w:val="center"/>
        </w:trPr>
        <w:tc>
          <w:tcPr>
            <w:tcW w:w="3240" w:type="dxa"/>
          </w:tcPr>
          <w:p w14:paraId="131443E8"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Cynicality</w:t>
            </w:r>
          </w:p>
        </w:tc>
        <w:tc>
          <w:tcPr>
            <w:tcW w:w="1728" w:type="dxa"/>
          </w:tcPr>
          <w:p w14:paraId="0B7DD940"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-.02</w:t>
            </w:r>
          </w:p>
        </w:tc>
        <w:tc>
          <w:tcPr>
            <w:tcW w:w="900" w:type="dxa"/>
          </w:tcPr>
          <w:p w14:paraId="7604280A"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.03</w:t>
            </w:r>
          </w:p>
        </w:tc>
        <w:tc>
          <w:tcPr>
            <w:tcW w:w="4050" w:type="dxa"/>
            <w:gridSpan w:val="2"/>
          </w:tcPr>
          <w:p w14:paraId="188105E4"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[-0.11, 0.03]</w:t>
            </w:r>
          </w:p>
        </w:tc>
      </w:tr>
      <w:tr w:rsidR="007C0E6A" w14:paraId="49436B09" w14:textId="77777777" w:rsidTr="001F42D7">
        <w:trPr>
          <w:trHeight w:val="60"/>
          <w:jc w:val="center"/>
        </w:trPr>
        <w:tc>
          <w:tcPr>
            <w:tcW w:w="3240" w:type="dxa"/>
            <w:tcBorders>
              <w:top w:val="nil"/>
              <w:left w:val="nil"/>
              <w:bottom w:val="single" w:sz="18" w:space="0" w:color="auto"/>
              <w:right w:val="nil"/>
            </w:tcBorders>
          </w:tcPr>
          <w:p w14:paraId="2972D09D" w14:textId="77777777" w:rsidR="007C0E6A" w:rsidRDefault="007C0E6A" w:rsidP="001F42D7">
            <w:pPr>
              <w:widowControl w:val="0"/>
              <w:ind w:left="252"/>
              <w:rPr>
                <w:rFonts w:ascii="Times New Roman" w:hAnsi="Times New Roman" w:cs="Times New Roman"/>
                <w:sz w:val="14"/>
                <w:szCs w:val="14"/>
              </w:rPr>
            </w:pPr>
          </w:p>
        </w:tc>
        <w:tc>
          <w:tcPr>
            <w:tcW w:w="1728" w:type="dxa"/>
            <w:tcBorders>
              <w:top w:val="nil"/>
              <w:left w:val="nil"/>
              <w:bottom w:val="single" w:sz="18" w:space="0" w:color="auto"/>
              <w:right w:val="nil"/>
            </w:tcBorders>
          </w:tcPr>
          <w:p w14:paraId="34B9D766" w14:textId="77777777" w:rsidR="007C0E6A" w:rsidRDefault="007C0E6A"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58893F04" w14:textId="77777777" w:rsidR="007C0E6A" w:rsidRDefault="007C0E6A" w:rsidP="001F42D7">
            <w:pPr>
              <w:widowControl w:val="0"/>
              <w:tabs>
                <w:tab w:val="decimal" w:pos="72"/>
              </w:tabs>
              <w:jc w:val="center"/>
              <w:rPr>
                <w:rFonts w:ascii="Times New Roman" w:hAnsi="Times New Roman" w:cs="Times New Roman"/>
                <w:sz w:val="14"/>
                <w:szCs w:val="14"/>
              </w:rPr>
            </w:pPr>
          </w:p>
        </w:tc>
        <w:tc>
          <w:tcPr>
            <w:tcW w:w="4050" w:type="dxa"/>
            <w:gridSpan w:val="2"/>
            <w:tcBorders>
              <w:top w:val="nil"/>
              <w:left w:val="nil"/>
              <w:bottom w:val="single" w:sz="18" w:space="0" w:color="auto"/>
              <w:right w:val="nil"/>
            </w:tcBorders>
          </w:tcPr>
          <w:p w14:paraId="244369ED" w14:textId="77777777" w:rsidR="007C0E6A" w:rsidRDefault="007C0E6A" w:rsidP="001F42D7">
            <w:pPr>
              <w:widowControl w:val="0"/>
              <w:tabs>
                <w:tab w:val="decimal" w:pos="72"/>
              </w:tabs>
              <w:jc w:val="center"/>
              <w:rPr>
                <w:rFonts w:ascii="Times New Roman" w:hAnsi="Times New Roman" w:cs="Times New Roman"/>
                <w:sz w:val="14"/>
                <w:szCs w:val="14"/>
              </w:rPr>
            </w:pPr>
          </w:p>
        </w:tc>
      </w:tr>
      <w:tr w:rsidR="007C0E6A" w14:paraId="2AD39831" w14:textId="77777777" w:rsidTr="001F42D7">
        <w:trPr>
          <w:gridAfter w:val="1"/>
          <w:wAfter w:w="648" w:type="dxa"/>
          <w:trHeight w:val="50"/>
          <w:jc w:val="center"/>
        </w:trPr>
        <w:tc>
          <w:tcPr>
            <w:tcW w:w="9270" w:type="dxa"/>
            <w:gridSpan w:val="4"/>
            <w:tcBorders>
              <w:top w:val="single" w:sz="18" w:space="0" w:color="auto"/>
              <w:left w:val="nil"/>
              <w:bottom w:val="nil"/>
              <w:right w:val="nil"/>
            </w:tcBorders>
            <w:hideMark/>
          </w:tcPr>
          <w:p w14:paraId="3A6E0C1D" w14:textId="4BB17E6F" w:rsidR="007C0E6A" w:rsidRDefault="00B82233"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xml:space="preserve">. Boot (N) = 5,000; Indirect effects for </w:t>
            </w:r>
            <w:r w:rsidR="006E5BD5" w:rsidRPr="006E5BD5">
              <w:rPr>
                <w:rFonts w:ascii="Times New Roman" w:hAnsi="Times New Roman" w:cs="Times New Roman"/>
              </w:rPr>
              <w:t xml:space="preserve">Excessive Work-Related Flattery </w:t>
            </w:r>
            <w:r>
              <w:rPr>
                <w:rFonts w:ascii="Times New Roman" w:hAnsi="Times New Roman" w:cs="Times New Roman"/>
              </w:rPr>
              <w:t>Condition. Warmth mediation not assessed due to lack of significant main effect of favor-granting.</w:t>
            </w:r>
          </w:p>
        </w:tc>
      </w:tr>
    </w:tbl>
    <w:p w14:paraId="1282599C" w14:textId="77777777" w:rsidR="007C0E6A" w:rsidRDefault="007C0E6A" w:rsidP="007C0E6A">
      <w:pPr>
        <w:rPr>
          <w:b/>
        </w:rPr>
      </w:pPr>
    </w:p>
    <w:p w14:paraId="2DB465ED" w14:textId="46AD5FE1" w:rsidR="007C0E6A" w:rsidRPr="000F610F" w:rsidRDefault="0093372A" w:rsidP="007C0E6A">
      <w:pPr>
        <w:jc w:val="center"/>
        <w:rPr>
          <w:rFonts w:eastAsiaTheme="majorEastAsia"/>
          <w:b/>
          <w:bCs/>
          <w:color w:val="000000" w:themeColor="text1"/>
          <w:szCs w:val="28"/>
        </w:rPr>
      </w:pPr>
      <w:r>
        <w:rPr>
          <w:rFonts w:eastAsiaTheme="majorEastAsia"/>
          <w:b/>
          <w:bCs/>
          <w:color w:val="000000" w:themeColor="text1"/>
          <w:szCs w:val="28"/>
        </w:rPr>
        <w:t>Supplemental Table</w:t>
      </w:r>
      <w:r w:rsidR="007C0E6A">
        <w:rPr>
          <w:rFonts w:eastAsiaTheme="majorEastAsia"/>
          <w:b/>
          <w:bCs/>
          <w:color w:val="000000" w:themeColor="text1"/>
          <w:szCs w:val="28"/>
        </w:rPr>
        <w:t xml:space="preserve"> </w:t>
      </w:r>
      <w:r w:rsidR="008233C7">
        <w:rPr>
          <w:rFonts w:eastAsiaTheme="majorEastAsia"/>
          <w:b/>
          <w:bCs/>
          <w:color w:val="000000" w:themeColor="text1"/>
          <w:szCs w:val="28"/>
        </w:rPr>
        <w:t>3</w:t>
      </w:r>
      <w:r w:rsidR="00F9694F">
        <w:rPr>
          <w:rFonts w:eastAsiaTheme="majorEastAsia"/>
          <w:b/>
          <w:bCs/>
          <w:color w:val="000000" w:themeColor="text1"/>
          <w:szCs w:val="28"/>
        </w:rPr>
        <w:t>3</w:t>
      </w:r>
      <w:r w:rsidR="007C0E6A">
        <w:rPr>
          <w:rFonts w:eastAsiaTheme="majorEastAsia"/>
          <w:b/>
          <w:bCs/>
          <w:color w:val="000000" w:themeColor="text1"/>
          <w:szCs w:val="28"/>
        </w:rPr>
        <w:t xml:space="preserve"> – Indirect effects of Favor-granting on Commitment to Leader</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728"/>
        <w:gridCol w:w="900"/>
        <w:gridCol w:w="3402"/>
        <w:gridCol w:w="648"/>
      </w:tblGrid>
      <w:tr w:rsidR="007C0E6A" w14:paraId="7BCCCBFC" w14:textId="77777777" w:rsidTr="001F42D7">
        <w:trPr>
          <w:jc w:val="center"/>
        </w:trPr>
        <w:tc>
          <w:tcPr>
            <w:tcW w:w="3240" w:type="dxa"/>
            <w:tcBorders>
              <w:top w:val="single" w:sz="18" w:space="0" w:color="auto"/>
              <w:left w:val="nil"/>
              <w:bottom w:val="single" w:sz="2" w:space="0" w:color="auto"/>
              <w:right w:val="nil"/>
            </w:tcBorders>
            <w:vAlign w:val="bottom"/>
            <w:hideMark/>
          </w:tcPr>
          <w:p w14:paraId="7CB70E09" w14:textId="77777777" w:rsidR="007C0E6A" w:rsidRDefault="007C0E6A" w:rsidP="001F42D7">
            <w:pPr>
              <w:widowControl w:val="0"/>
              <w:rPr>
                <w:rFonts w:ascii="Times New Roman" w:hAnsi="Times New Roman" w:cs="Times New Roman"/>
              </w:rPr>
            </w:pPr>
            <w:r>
              <w:rPr>
                <w:rFonts w:ascii="Times New Roman" w:hAnsi="Times New Roman" w:cs="Times New Roman"/>
              </w:rPr>
              <w:t>Mediation Variable</w:t>
            </w:r>
          </w:p>
        </w:tc>
        <w:tc>
          <w:tcPr>
            <w:tcW w:w="1728" w:type="dxa"/>
            <w:tcBorders>
              <w:top w:val="single" w:sz="18" w:space="0" w:color="auto"/>
              <w:left w:val="nil"/>
              <w:bottom w:val="single" w:sz="2" w:space="0" w:color="auto"/>
              <w:right w:val="nil"/>
            </w:tcBorders>
            <w:vAlign w:val="center"/>
            <w:hideMark/>
          </w:tcPr>
          <w:p w14:paraId="15A2606A" w14:textId="77777777" w:rsidR="007C0E6A" w:rsidRDefault="007C0E6A" w:rsidP="001F42D7">
            <w:pPr>
              <w:widowControl w:val="0"/>
              <w:ind w:left="3600" w:hanging="3600"/>
              <w:jc w:val="right"/>
              <w:rPr>
                <w:rFonts w:ascii="Times New Roman" w:hAnsi="Times New Roman" w:cs="Times New Roman"/>
              </w:rPr>
            </w:pPr>
            <w:r>
              <w:rPr>
                <w:rFonts w:ascii="Times New Roman" w:hAnsi="Times New Roman" w:cs="Times New Roman"/>
              </w:rPr>
              <w:t>Indirect Effect</w:t>
            </w:r>
          </w:p>
        </w:tc>
        <w:tc>
          <w:tcPr>
            <w:tcW w:w="900" w:type="dxa"/>
            <w:tcBorders>
              <w:top w:val="single" w:sz="18" w:space="0" w:color="auto"/>
              <w:left w:val="nil"/>
              <w:bottom w:val="single" w:sz="2" w:space="0" w:color="auto"/>
              <w:right w:val="nil"/>
            </w:tcBorders>
            <w:vAlign w:val="center"/>
            <w:hideMark/>
          </w:tcPr>
          <w:p w14:paraId="115980C7"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SE</w:t>
            </w:r>
          </w:p>
        </w:tc>
        <w:tc>
          <w:tcPr>
            <w:tcW w:w="4050" w:type="dxa"/>
            <w:gridSpan w:val="2"/>
            <w:tcBorders>
              <w:top w:val="single" w:sz="18" w:space="0" w:color="auto"/>
              <w:left w:val="nil"/>
              <w:bottom w:val="single" w:sz="2" w:space="0" w:color="auto"/>
              <w:right w:val="nil"/>
            </w:tcBorders>
            <w:vAlign w:val="center"/>
            <w:hideMark/>
          </w:tcPr>
          <w:p w14:paraId="31AE0399"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Bootstrapped 95% Confidence Interval</w:t>
            </w:r>
          </w:p>
        </w:tc>
      </w:tr>
      <w:tr w:rsidR="007C0E6A" w14:paraId="62C74DE5" w14:textId="77777777" w:rsidTr="001F42D7">
        <w:trPr>
          <w:trHeight w:val="50"/>
          <w:jc w:val="center"/>
        </w:trPr>
        <w:tc>
          <w:tcPr>
            <w:tcW w:w="3240" w:type="dxa"/>
            <w:tcBorders>
              <w:top w:val="single" w:sz="2" w:space="0" w:color="auto"/>
              <w:left w:val="nil"/>
              <w:bottom w:val="nil"/>
              <w:right w:val="nil"/>
            </w:tcBorders>
            <w:hideMark/>
          </w:tcPr>
          <w:p w14:paraId="7ABA86B8"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Naiveté</w:t>
            </w:r>
          </w:p>
        </w:tc>
        <w:tc>
          <w:tcPr>
            <w:tcW w:w="1728" w:type="dxa"/>
            <w:tcBorders>
              <w:top w:val="single" w:sz="2" w:space="0" w:color="auto"/>
              <w:left w:val="nil"/>
              <w:bottom w:val="nil"/>
              <w:right w:val="nil"/>
            </w:tcBorders>
            <w:hideMark/>
          </w:tcPr>
          <w:p w14:paraId="60CF2A91"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.02</w:t>
            </w:r>
          </w:p>
        </w:tc>
        <w:tc>
          <w:tcPr>
            <w:tcW w:w="900" w:type="dxa"/>
            <w:tcBorders>
              <w:top w:val="single" w:sz="2" w:space="0" w:color="auto"/>
              <w:left w:val="nil"/>
              <w:bottom w:val="nil"/>
              <w:right w:val="nil"/>
            </w:tcBorders>
            <w:hideMark/>
          </w:tcPr>
          <w:p w14:paraId="06A0E1E8"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.11</w:t>
            </w:r>
          </w:p>
        </w:tc>
        <w:tc>
          <w:tcPr>
            <w:tcW w:w="4050" w:type="dxa"/>
            <w:gridSpan w:val="2"/>
            <w:tcBorders>
              <w:top w:val="single" w:sz="2" w:space="0" w:color="auto"/>
              <w:left w:val="nil"/>
              <w:bottom w:val="nil"/>
              <w:right w:val="nil"/>
            </w:tcBorders>
            <w:hideMark/>
          </w:tcPr>
          <w:p w14:paraId="650743F7"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[-0.21, 0.23]</w:t>
            </w:r>
          </w:p>
        </w:tc>
      </w:tr>
      <w:tr w:rsidR="007C0E6A" w14:paraId="7EA32E9E" w14:textId="77777777" w:rsidTr="001F42D7">
        <w:trPr>
          <w:trHeight w:val="50"/>
          <w:jc w:val="center"/>
        </w:trPr>
        <w:tc>
          <w:tcPr>
            <w:tcW w:w="3240" w:type="dxa"/>
            <w:hideMark/>
          </w:tcPr>
          <w:p w14:paraId="13042B00"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Self-Absorption</w:t>
            </w:r>
          </w:p>
        </w:tc>
        <w:tc>
          <w:tcPr>
            <w:tcW w:w="1728" w:type="dxa"/>
            <w:hideMark/>
          </w:tcPr>
          <w:p w14:paraId="21F26C8E"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 xml:space="preserve">    -.38</w:t>
            </w:r>
          </w:p>
        </w:tc>
        <w:tc>
          <w:tcPr>
            <w:tcW w:w="900" w:type="dxa"/>
            <w:hideMark/>
          </w:tcPr>
          <w:p w14:paraId="6C3B36FC"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4050" w:type="dxa"/>
            <w:gridSpan w:val="2"/>
            <w:hideMark/>
          </w:tcPr>
          <w:p w14:paraId="36B9529D"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[-0.65, -0.16]</w:t>
            </w:r>
          </w:p>
        </w:tc>
      </w:tr>
      <w:tr w:rsidR="007C0E6A" w14:paraId="162037B4" w14:textId="77777777" w:rsidTr="001F42D7">
        <w:trPr>
          <w:trHeight w:val="50"/>
          <w:jc w:val="center"/>
        </w:trPr>
        <w:tc>
          <w:tcPr>
            <w:tcW w:w="3240" w:type="dxa"/>
          </w:tcPr>
          <w:p w14:paraId="55405E94"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Cynicality</w:t>
            </w:r>
          </w:p>
        </w:tc>
        <w:tc>
          <w:tcPr>
            <w:tcW w:w="1728" w:type="dxa"/>
          </w:tcPr>
          <w:p w14:paraId="21794549"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-.02</w:t>
            </w:r>
          </w:p>
        </w:tc>
        <w:tc>
          <w:tcPr>
            <w:tcW w:w="900" w:type="dxa"/>
          </w:tcPr>
          <w:p w14:paraId="4463BC1D"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.04</w:t>
            </w:r>
          </w:p>
        </w:tc>
        <w:tc>
          <w:tcPr>
            <w:tcW w:w="4050" w:type="dxa"/>
            <w:gridSpan w:val="2"/>
          </w:tcPr>
          <w:p w14:paraId="41348006"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[-0.11, 0.04]</w:t>
            </w:r>
          </w:p>
        </w:tc>
      </w:tr>
      <w:tr w:rsidR="007C0E6A" w14:paraId="48D6B6CD" w14:textId="77777777" w:rsidTr="001F42D7">
        <w:trPr>
          <w:trHeight w:val="60"/>
          <w:jc w:val="center"/>
        </w:trPr>
        <w:tc>
          <w:tcPr>
            <w:tcW w:w="3240" w:type="dxa"/>
            <w:tcBorders>
              <w:top w:val="nil"/>
              <w:left w:val="nil"/>
              <w:bottom w:val="single" w:sz="18" w:space="0" w:color="auto"/>
              <w:right w:val="nil"/>
            </w:tcBorders>
          </w:tcPr>
          <w:p w14:paraId="6D05BFD7" w14:textId="77777777" w:rsidR="007C0E6A" w:rsidRDefault="007C0E6A" w:rsidP="001F42D7">
            <w:pPr>
              <w:widowControl w:val="0"/>
              <w:ind w:left="252"/>
              <w:rPr>
                <w:rFonts w:ascii="Times New Roman" w:hAnsi="Times New Roman" w:cs="Times New Roman"/>
                <w:sz w:val="14"/>
                <w:szCs w:val="14"/>
              </w:rPr>
            </w:pPr>
          </w:p>
        </w:tc>
        <w:tc>
          <w:tcPr>
            <w:tcW w:w="1728" w:type="dxa"/>
            <w:tcBorders>
              <w:top w:val="nil"/>
              <w:left w:val="nil"/>
              <w:bottom w:val="single" w:sz="18" w:space="0" w:color="auto"/>
              <w:right w:val="nil"/>
            </w:tcBorders>
          </w:tcPr>
          <w:p w14:paraId="109D97F0" w14:textId="77777777" w:rsidR="007C0E6A" w:rsidRDefault="007C0E6A"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08DA9D58" w14:textId="77777777" w:rsidR="007C0E6A" w:rsidRDefault="007C0E6A" w:rsidP="001F42D7">
            <w:pPr>
              <w:widowControl w:val="0"/>
              <w:tabs>
                <w:tab w:val="decimal" w:pos="72"/>
              </w:tabs>
              <w:jc w:val="center"/>
              <w:rPr>
                <w:rFonts w:ascii="Times New Roman" w:hAnsi="Times New Roman" w:cs="Times New Roman"/>
                <w:sz w:val="14"/>
                <w:szCs w:val="14"/>
              </w:rPr>
            </w:pPr>
          </w:p>
        </w:tc>
        <w:tc>
          <w:tcPr>
            <w:tcW w:w="4050" w:type="dxa"/>
            <w:gridSpan w:val="2"/>
            <w:tcBorders>
              <w:top w:val="nil"/>
              <w:left w:val="nil"/>
              <w:bottom w:val="single" w:sz="18" w:space="0" w:color="auto"/>
              <w:right w:val="nil"/>
            </w:tcBorders>
          </w:tcPr>
          <w:p w14:paraId="45D2F390" w14:textId="77777777" w:rsidR="007C0E6A" w:rsidRDefault="007C0E6A" w:rsidP="001F42D7">
            <w:pPr>
              <w:widowControl w:val="0"/>
              <w:tabs>
                <w:tab w:val="decimal" w:pos="72"/>
              </w:tabs>
              <w:jc w:val="center"/>
              <w:rPr>
                <w:rFonts w:ascii="Times New Roman" w:hAnsi="Times New Roman" w:cs="Times New Roman"/>
                <w:sz w:val="14"/>
                <w:szCs w:val="14"/>
              </w:rPr>
            </w:pPr>
          </w:p>
        </w:tc>
      </w:tr>
      <w:tr w:rsidR="007C0E6A" w14:paraId="6F4CAD16" w14:textId="77777777" w:rsidTr="001F42D7">
        <w:trPr>
          <w:gridAfter w:val="1"/>
          <w:wAfter w:w="648" w:type="dxa"/>
          <w:trHeight w:val="50"/>
          <w:jc w:val="center"/>
        </w:trPr>
        <w:tc>
          <w:tcPr>
            <w:tcW w:w="9270" w:type="dxa"/>
            <w:gridSpan w:val="4"/>
            <w:tcBorders>
              <w:top w:val="single" w:sz="18" w:space="0" w:color="auto"/>
              <w:left w:val="nil"/>
              <w:bottom w:val="nil"/>
              <w:right w:val="nil"/>
            </w:tcBorders>
            <w:hideMark/>
          </w:tcPr>
          <w:p w14:paraId="702FA7FE" w14:textId="4DE9AA12" w:rsidR="007C0E6A" w:rsidRDefault="00B82233"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xml:space="preserve">. Boot (N) = 5,000; Indirect effects for </w:t>
            </w:r>
            <w:r w:rsidR="006E5BD5" w:rsidRPr="006E5BD5">
              <w:rPr>
                <w:rFonts w:ascii="Times New Roman" w:hAnsi="Times New Roman" w:cs="Times New Roman"/>
              </w:rPr>
              <w:t xml:space="preserve">Excessive Work-Related Flattery </w:t>
            </w:r>
            <w:r>
              <w:rPr>
                <w:rFonts w:ascii="Times New Roman" w:hAnsi="Times New Roman" w:cs="Times New Roman"/>
              </w:rPr>
              <w:t>Condition. Warmth mediation not assessed due to lack of significant main effect of favor-granting.</w:t>
            </w:r>
          </w:p>
        </w:tc>
      </w:tr>
    </w:tbl>
    <w:p w14:paraId="6B9921E5" w14:textId="77777777" w:rsidR="007C0E6A" w:rsidRDefault="007C0E6A" w:rsidP="007C0E6A">
      <w:pPr>
        <w:rPr>
          <w:b/>
        </w:rPr>
      </w:pPr>
    </w:p>
    <w:p w14:paraId="6CB64699" w14:textId="404CA0AA" w:rsidR="007C0E6A" w:rsidRPr="000F610F" w:rsidRDefault="0093372A" w:rsidP="007C0E6A">
      <w:pPr>
        <w:jc w:val="center"/>
        <w:rPr>
          <w:rFonts w:eastAsiaTheme="majorEastAsia"/>
          <w:b/>
          <w:bCs/>
          <w:color w:val="000000" w:themeColor="text1"/>
          <w:szCs w:val="28"/>
        </w:rPr>
      </w:pPr>
      <w:r>
        <w:rPr>
          <w:rFonts w:eastAsiaTheme="majorEastAsia"/>
          <w:b/>
          <w:bCs/>
          <w:color w:val="000000" w:themeColor="text1"/>
          <w:szCs w:val="28"/>
        </w:rPr>
        <w:t>Supplemental Table</w:t>
      </w:r>
      <w:r w:rsidR="007C0E6A">
        <w:rPr>
          <w:rFonts w:eastAsiaTheme="majorEastAsia"/>
          <w:b/>
          <w:bCs/>
          <w:color w:val="000000" w:themeColor="text1"/>
          <w:szCs w:val="28"/>
        </w:rPr>
        <w:t xml:space="preserve"> </w:t>
      </w:r>
      <w:r w:rsidR="008233C7">
        <w:rPr>
          <w:rFonts w:eastAsiaTheme="majorEastAsia"/>
          <w:b/>
          <w:bCs/>
          <w:color w:val="000000" w:themeColor="text1"/>
          <w:szCs w:val="28"/>
        </w:rPr>
        <w:t>3</w:t>
      </w:r>
      <w:r w:rsidR="00F9694F">
        <w:rPr>
          <w:rFonts w:eastAsiaTheme="majorEastAsia"/>
          <w:b/>
          <w:bCs/>
          <w:color w:val="000000" w:themeColor="text1"/>
          <w:szCs w:val="28"/>
        </w:rPr>
        <w:t>4</w:t>
      </w:r>
      <w:r w:rsidR="007C0E6A">
        <w:rPr>
          <w:rFonts w:eastAsiaTheme="majorEastAsia"/>
          <w:b/>
          <w:bCs/>
          <w:color w:val="000000" w:themeColor="text1"/>
          <w:szCs w:val="28"/>
        </w:rPr>
        <w:t xml:space="preserve"> – Indirect effects of Favor-granting on Organizational Fairness</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728"/>
        <w:gridCol w:w="900"/>
        <w:gridCol w:w="3402"/>
        <w:gridCol w:w="648"/>
      </w:tblGrid>
      <w:tr w:rsidR="007C0E6A" w14:paraId="71C26D8D" w14:textId="77777777" w:rsidTr="001F42D7">
        <w:trPr>
          <w:jc w:val="center"/>
        </w:trPr>
        <w:tc>
          <w:tcPr>
            <w:tcW w:w="3240" w:type="dxa"/>
            <w:tcBorders>
              <w:top w:val="single" w:sz="18" w:space="0" w:color="auto"/>
              <w:left w:val="nil"/>
              <w:bottom w:val="single" w:sz="2" w:space="0" w:color="auto"/>
              <w:right w:val="nil"/>
            </w:tcBorders>
            <w:vAlign w:val="bottom"/>
            <w:hideMark/>
          </w:tcPr>
          <w:p w14:paraId="27BF57E4" w14:textId="77777777" w:rsidR="007C0E6A" w:rsidRDefault="007C0E6A" w:rsidP="001F42D7">
            <w:pPr>
              <w:widowControl w:val="0"/>
              <w:rPr>
                <w:rFonts w:ascii="Times New Roman" w:hAnsi="Times New Roman" w:cs="Times New Roman"/>
              </w:rPr>
            </w:pPr>
            <w:r>
              <w:rPr>
                <w:rFonts w:ascii="Times New Roman" w:hAnsi="Times New Roman" w:cs="Times New Roman"/>
              </w:rPr>
              <w:t>Mediation Variable</w:t>
            </w:r>
          </w:p>
        </w:tc>
        <w:tc>
          <w:tcPr>
            <w:tcW w:w="1728" w:type="dxa"/>
            <w:tcBorders>
              <w:top w:val="single" w:sz="18" w:space="0" w:color="auto"/>
              <w:left w:val="nil"/>
              <w:bottom w:val="single" w:sz="2" w:space="0" w:color="auto"/>
              <w:right w:val="nil"/>
            </w:tcBorders>
            <w:vAlign w:val="center"/>
            <w:hideMark/>
          </w:tcPr>
          <w:p w14:paraId="729B867D" w14:textId="77777777" w:rsidR="007C0E6A" w:rsidRDefault="007C0E6A" w:rsidP="001F42D7">
            <w:pPr>
              <w:widowControl w:val="0"/>
              <w:ind w:left="3600" w:hanging="3600"/>
              <w:jc w:val="right"/>
              <w:rPr>
                <w:rFonts w:ascii="Times New Roman" w:hAnsi="Times New Roman" w:cs="Times New Roman"/>
              </w:rPr>
            </w:pPr>
            <w:r>
              <w:rPr>
                <w:rFonts w:ascii="Times New Roman" w:hAnsi="Times New Roman" w:cs="Times New Roman"/>
              </w:rPr>
              <w:t>Indirect Effect</w:t>
            </w:r>
          </w:p>
        </w:tc>
        <w:tc>
          <w:tcPr>
            <w:tcW w:w="900" w:type="dxa"/>
            <w:tcBorders>
              <w:top w:val="single" w:sz="18" w:space="0" w:color="auto"/>
              <w:left w:val="nil"/>
              <w:bottom w:val="single" w:sz="2" w:space="0" w:color="auto"/>
              <w:right w:val="nil"/>
            </w:tcBorders>
            <w:vAlign w:val="center"/>
            <w:hideMark/>
          </w:tcPr>
          <w:p w14:paraId="5383603F"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SE</w:t>
            </w:r>
          </w:p>
        </w:tc>
        <w:tc>
          <w:tcPr>
            <w:tcW w:w="4050" w:type="dxa"/>
            <w:gridSpan w:val="2"/>
            <w:tcBorders>
              <w:top w:val="single" w:sz="18" w:space="0" w:color="auto"/>
              <w:left w:val="nil"/>
              <w:bottom w:val="single" w:sz="2" w:space="0" w:color="auto"/>
              <w:right w:val="nil"/>
            </w:tcBorders>
            <w:vAlign w:val="center"/>
            <w:hideMark/>
          </w:tcPr>
          <w:p w14:paraId="72102E05" w14:textId="77777777" w:rsidR="007C0E6A" w:rsidRDefault="007C0E6A" w:rsidP="001F42D7">
            <w:pPr>
              <w:widowControl w:val="0"/>
              <w:jc w:val="center"/>
              <w:rPr>
                <w:rFonts w:ascii="Times New Roman" w:hAnsi="Times New Roman" w:cs="Times New Roman"/>
              </w:rPr>
            </w:pPr>
            <w:r>
              <w:rPr>
                <w:rFonts w:ascii="Times New Roman" w:hAnsi="Times New Roman" w:cs="Times New Roman"/>
              </w:rPr>
              <w:t>Bootstrapped 95% Confidence Interval</w:t>
            </w:r>
          </w:p>
        </w:tc>
      </w:tr>
      <w:tr w:rsidR="007C0E6A" w14:paraId="14DF5A26" w14:textId="77777777" w:rsidTr="001F42D7">
        <w:trPr>
          <w:trHeight w:val="50"/>
          <w:jc w:val="center"/>
        </w:trPr>
        <w:tc>
          <w:tcPr>
            <w:tcW w:w="3240" w:type="dxa"/>
            <w:tcBorders>
              <w:top w:val="single" w:sz="2" w:space="0" w:color="auto"/>
              <w:left w:val="nil"/>
              <w:bottom w:val="nil"/>
              <w:right w:val="nil"/>
            </w:tcBorders>
            <w:hideMark/>
          </w:tcPr>
          <w:p w14:paraId="4AF19E40"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Naiveté</w:t>
            </w:r>
          </w:p>
        </w:tc>
        <w:tc>
          <w:tcPr>
            <w:tcW w:w="1728" w:type="dxa"/>
            <w:tcBorders>
              <w:top w:val="single" w:sz="2" w:space="0" w:color="auto"/>
              <w:left w:val="nil"/>
              <w:bottom w:val="nil"/>
              <w:right w:val="nil"/>
            </w:tcBorders>
            <w:hideMark/>
          </w:tcPr>
          <w:p w14:paraId="3250E9F9"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-.27</w:t>
            </w:r>
          </w:p>
        </w:tc>
        <w:tc>
          <w:tcPr>
            <w:tcW w:w="900" w:type="dxa"/>
            <w:tcBorders>
              <w:top w:val="single" w:sz="2" w:space="0" w:color="auto"/>
              <w:left w:val="nil"/>
              <w:bottom w:val="nil"/>
              <w:right w:val="nil"/>
            </w:tcBorders>
            <w:hideMark/>
          </w:tcPr>
          <w:p w14:paraId="652CBE6F"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.13</w:t>
            </w:r>
          </w:p>
        </w:tc>
        <w:tc>
          <w:tcPr>
            <w:tcW w:w="4050" w:type="dxa"/>
            <w:gridSpan w:val="2"/>
            <w:tcBorders>
              <w:top w:val="single" w:sz="2" w:space="0" w:color="auto"/>
              <w:left w:val="nil"/>
              <w:bottom w:val="nil"/>
              <w:right w:val="nil"/>
            </w:tcBorders>
            <w:hideMark/>
          </w:tcPr>
          <w:p w14:paraId="0092A562"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[-0.55, -0.01]</w:t>
            </w:r>
          </w:p>
        </w:tc>
      </w:tr>
      <w:tr w:rsidR="007C0E6A" w14:paraId="56ED891F" w14:textId="77777777" w:rsidTr="001F42D7">
        <w:trPr>
          <w:trHeight w:val="50"/>
          <w:jc w:val="center"/>
        </w:trPr>
        <w:tc>
          <w:tcPr>
            <w:tcW w:w="3240" w:type="dxa"/>
            <w:hideMark/>
          </w:tcPr>
          <w:p w14:paraId="57922A76"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Self-Absorption</w:t>
            </w:r>
          </w:p>
        </w:tc>
        <w:tc>
          <w:tcPr>
            <w:tcW w:w="1728" w:type="dxa"/>
            <w:hideMark/>
          </w:tcPr>
          <w:p w14:paraId="1D73E139"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 xml:space="preserve">    -.32</w:t>
            </w:r>
          </w:p>
        </w:tc>
        <w:tc>
          <w:tcPr>
            <w:tcW w:w="900" w:type="dxa"/>
            <w:hideMark/>
          </w:tcPr>
          <w:p w14:paraId="01941C88"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.12</w:t>
            </w:r>
          </w:p>
        </w:tc>
        <w:tc>
          <w:tcPr>
            <w:tcW w:w="4050" w:type="dxa"/>
            <w:gridSpan w:val="2"/>
            <w:hideMark/>
          </w:tcPr>
          <w:p w14:paraId="2A173233"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[-0.59, -0.12]</w:t>
            </w:r>
          </w:p>
        </w:tc>
      </w:tr>
      <w:tr w:rsidR="007C0E6A" w14:paraId="796E2B48" w14:textId="77777777" w:rsidTr="001F42D7">
        <w:trPr>
          <w:trHeight w:val="50"/>
          <w:jc w:val="center"/>
        </w:trPr>
        <w:tc>
          <w:tcPr>
            <w:tcW w:w="3240" w:type="dxa"/>
          </w:tcPr>
          <w:p w14:paraId="71B2513F" w14:textId="77777777" w:rsidR="007C0E6A" w:rsidRDefault="007C0E6A" w:rsidP="001F42D7">
            <w:pPr>
              <w:widowControl w:val="0"/>
              <w:ind w:left="252"/>
              <w:rPr>
                <w:rFonts w:ascii="Times New Roman" w:hAnsi="Times New Roman" w:cs="Times New Roman"/>
              </w:rPr>
            </w:pPr>
            <w:r>
              <w:rPr>
                <w:rFonts w:ascii="Times New Roman" w:hAnsi="Times New Roman" w:cs="Times New Roman"/>
              </w:rPr>
              <w:t>Perceived Cynicality</w:t>
            </w:r>
          </w:p>
        </w:tc>
        <w:tc>
          <w:tcPr>
            <w:tcW w:w="1728" w:type="dxa"/>
          </w:tcPr>
          <w:p w14:paraId="60E3E475" w14:textId="77777777" w:rsidR="007C0E6A" w:rsidRDefault="007C0E6A" w:rsidP="001F42D7">
            <w:pPr>
              <w:widowControl w:val="0"/>
              <w:tabs>
                <w:tab w:val="decimal" w:pos="376"/>
              </w:tabs>
              <w:rPr>
                <w:rFonts w:ascii="Times New Roman" w:hAnsi="Times New Roman" w:cs="Times New Roman"/>
              </w:rPr>
            </w:pPr>
            <w:r>
              <w:rPr>
                <w:rFonts w:ascii="Times New Roman" w:hAnsi="Times New Roman" w:cs="Times New Roman"/>
              </w:rPr>
              <w:t>-.03</w:t>
            </w:r>
          </w:p>
        </w:tc>
        <w:tc>
          <w:tcPr>
            <w:tcW w:w="900" w:type="dxa"/>
          </w:tcPr>
          <w:p w14:paraId="21C03F09"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.04</w:t>
            </w:r>
          </w:p>
        </w:tc>
        <w:tc>
          <w:tcPr>
            <w:tcW w:w="4050" w:type="dxa"/>
            <w:gridSpan w:val="2"/>
          </w:tcPr>
          <w:p w14:paraId="673F10A3" w14:textId="77777777" w:rsidR="007C0E6A" w:rsidRDefault="007C0E6A" w:rsidP="001F42D7">
            <w:pPr>
              <w:widowControl w:val="0"/>
              <w:tabs>
                <w:tab w:val="decimal" w:pos="72"/>
              </w:tabs>
              <w:jc w:val="center"/>
              <w:rPr>
                <w:rFonts w:ascii="Times New Roman" w:hAnsi="Times New Roman" w:cs="Times New Roman"/>
              </w:rPr>
            </w:pPr>
            <w:r>
              <w:rPr>
                <w:rFonts w:ascii="Times New Roman" w:hAnsi="Times New Roman" w:cs="Times New Roman"/>
              </w:rPr>
              <w:t>[-0.14, 0.02]</w:t>
            </w:r>
          </w:p>
        </w:tc>
      </w:tr>
      <w:tr w:rsidR="007C0E6A" w14:paraId="369425B5" w14:textId="77777777" w:rsidTr="001F42D7">
        <w:trPr>
          <w:trHeight w:val="60"/>
          <w:jc w:val="center"/>
        </w:trPr>
        <w:tc>
          <w:tcPr>
            <w:tcW w:w="3240" w:type="dxa"/>
            <w:tcBorders>
              <w:top w:val="nil"/>
              <w:left w:val="nil"/>
              <w:bottom w:val="single" w:sz="18" w:space="0" w:color="auto"/>
              <w:right w:val="nil"/>
            </w:tcBorders>
          </w:tcPr>
          <w:p w14:paraId="127F62D8" w14:textId="77777777" w:rsidR="007C0E6A" w:rsidRDefault="007C0E6A" w:rsidP="001F42D7">
            <w:pPr>
              <w:widowControl w:val="0"/>
              <w:ind w:left="252"/>
              <w:rPr>
                <w:rFonts w:ascii="Times New Roman" w:hAnsi="Times New Roman" w:cs="Times New Roman"/>
                <w:sz w:val="14"/>
                <w:szCs w:val="14"/>
              </w:rPr>
            </w:pPr>
          </w:p>
        </w:tc>
        <w:tc>
          <w:tcPr>
            <w:tcW w:w="1728" w:type="dxa"/>
            <w:tcBorders>
              <w:top w:val="nil"/>
              <w:left w:val="nil"/>
              <w:bottom w:val="single" w:sz="18" w:space="0" w:color="auto"/>
              <w:right w:val="nil"/>
            </w:tcBorders>
          </w:tcPr>
          <w:p w14:paraId="3BFFAB58" w14:textId="77777777" w:rsidR="007C0E6A" w:rsidRDefault="007C0E6A" w:rsidP="001F42D7">
            <w:pPr>
              <w:widowControl w:val="0"/>
              <w:tabs>
                <w:tab w:val="decimal" w:pos="376"/>
              </w:tabs>
              <w:rPr>
                <w:rFonts w:ascii="Times New Roman" w:hAnsi="Times New Roman" w:cs="Times New Roman"/>
                <w:sz w:val="14"/>
                <w:szCs w:val="14"/>
              </w:rPr>
            </w:pPr>
          </w:p>
        </w:tc>
        <w:tc>
          <w:tcPr>
            <w:tcW w:w="900" w:type="dxa"/>
            <w:tcBorders>
              <w:top w:val="nil"/>
              <w:left w:val="nil"/>
              <w:bottom w:val="single" w:sz="18" w:space="0" w:color="auto"/>
              <w:right w:val="nil"/>
            </w:tcBorders>
          </w:tcPr>
          <w:p w14:paraId="5A5D359F" w14:textId="77777777" w:rsidR="007C0E6A" w:rsidRDefault="007C0E6A" w:rsidP="001F42D7">
            <w:pPr>
              <w:widowControl w:val="0"/>
              <w:tabs>
                <w:tab w:val="decimal" w:pos="72"/>
              </w:tabs>
              <w:jc w:val="center"/>
              <w:rPr>
                <w:rFonts w:ascii="Times New Roman" w:hAnsi="Times New Roman" w:cs="Times New Roman"/>
                <w:sz w:val="14"/>
                <w:szCs w:val="14"/>
              </w:rPr>
            </w:pPr>
          </w:p>
        </w:tc>
        <w:tc>
          <w:tcPr>
            <w:tcW w:w="4050" w:type="dxa"/>
            <w:gridSpan w:val="2"/>
            <w:tcBorders>
              <w:top w:val="nil"/>
              <w:left w:val="nil"/>
              <w:bottom w:val="single" w:sz="18" w:space="0" w:color="auto"/>
              <w:right w:val="nil"/>
            </w:tcBorders>
          </w:tcPr>
          <w:p w14:paraId="44DEE8C2" w14:textId="77777777" w:rsidR="007C0E6A" w:rsidRDefault="007C0E6A" w:rsidP="001F42D7">
            <w:pPr>
              <w:widowControl w:val="0"/>
              <w:tabs>
                <w:tab w:val="decimal" w:pos="72"/>
              </w:tabs>
              <w:jc w:val="center"/>
              <w:rPr>
                <w:rFonts w:ascii="Times New Roman" w:hAnsi="Times New Roman" w:cs="Times New Roman"/>
                <w:sz w:val="14"/>
                <w:szCs w:val="14"/>
              </w:rPr>
            </w:pPr>
          </w:p>
        </w:tc>
      </w:tr>
      <w:tr w:rsidR="007C0E6A" w14:paraId="389DC4CB" w14:textId="77777777" w:rsidTr="001F42D7">
        <w:trPr>
          <w:gridAfter w:val="1"/>
          <w:wAfter w:w="648" w:type="dxa"/>
          <w:trHeight w:val="50"/>
          <w:jc w:val="center"/>
        </w:trPr>
        <w:tc>
          <w:tcPr>
            <w:tcW w:w="9270" w:type="dxa"/>
            <w:gridSpan w:val="4"/>
            <w:tcBorders>
              <w:top w:val="single" w:sz="18" w:space="0" w:color="auto"/>
              <w:left w:val="nil"/>
              <w:bottom w:val="nil"/>
              <w:right w:val="nil"/>
            </w:tcBorders>
            <w:hideMark/>
          </w:tcPr>
          <w:p w14:paraId="6C775250" w14:textId="42E0B827" w:rsidR="007C0E6A" w:rsidRDefault="00B82233" w:rsidP="001F42D7">
            <w:pPr>
              <w:widowControl w:val="0"/>
              <w:tabs>
                <w:tab w:val="decimal" w:pos="72"/>
              </w:tabs>
              <w:rPr>
                <w:rFonts w:ascii="Times New Roman" w:hAnsi="Times New Roman" w:cs="Times New Roman"/>
              </w:rPr>
            </w:pPr>
            <w:r>
              <w:rPr>
                <w:rFonts w:ascii="Times New Roman" w:hAnsi="Times New Roman" w:cs="Times New Roman"/>
                <w:i/>
              </w:rPr>
              <w:t>Note</w:t>
            </w:r>
            <w:r>
              <w:rPr>
                <w:rFonts w:ascii="Times New Roman" w:hAnsi="Times New Roman" w:cs="Times New Roman"/>
              </w:rPr>
              <w:t xml:space="preserve">. Boot (N) = 5,000; Indirect effects for </w:t>
            </w:r>
            <w:r w:rsidR="006E5BD5" w:rsidRPr="006E5BD5">
              <w:rPr>
                <w:rFonts w:ascii="Times New Roman" w:hAnsi="Times New Roman" w:cs="Times New Roman"/>
              </w:rPr>
              <w:t xml:space="preserve">Excessive Work-Related Flattery </w:t>
            </w:r>
            <w:r>
              <w:rPr>
                <w:rFonts w:ascii="Times New Roman" w:hAnsi="Times New Roman" w:cs="Times New Roman"/>
              </w:rPr>
              <w:t>Condition. Warmth mediation not assessed due to lack of significant main effect of favor-granting.</w:t>
            </w:r>
          </w:p>
        </w:tc>
      </w:tr>
    </w:tbl>
    <w:p w14:paraId="6ED066BF" w14:textId="77777777" w:rsidR="007C0E6A" w:rsidRDefault="007C0E6A" w:rsidP="007C0E6A">
      <w:pPr>
        <w:jc w:val="center"/>
        <w:rPr>
          <w:b/>
          <w:bCs/>
        </w:rPr>
      </w:pPr>
    </w:p>
    <w:p w14:paraId="44B9747B" w14:textId="77777777" w:rsidR="00A757DD" w:rsidRDefault="00A757DD">
      <w:pPr>
        <w:rPr>
          <w:b/>
          <w:bCs/>
        </w:rPr>
      </w:pPr>
      <w:r>
        <w:rPr>
          <w:b/>
          <w:bCs/>
        </w:rPr>
        <w:br w:type="page"/>
      </w:r>
    </w:p>
    <w:p w14:paraId="3A5492EE" w14:textId="5804A1A1" w:rsidR="007C0E6A" w:rsidRPr="00F831E9" w:rsidRDefault="007C0E6A" w:rsidP="007C0E6A">
      <w:pPr>
        <w:jc w:val="center"/>
      </w:pPr>
      <w:r>
        <w:rPr>
          <w:b/>
          <w:bCs/>
        </w:rPr>
        <w:lastRenderedPageBreak/>
        <w:t xml:space="preserve">Study </w:t>
      </w:r>
      <w:r w:rsidR="006E5BD5">
        <w:rPr>
          <w:b/>
          <w:bCs/>
        </w:rPr>
        <w:t>5</w:t>
      </w:r>
      <w:r>
        <w:rPr>
          <w:b/>
          <w:bCs/>
        </w:rPr>
        <w:t xml:space="preserve"> </w:t>
      </w:r>
      <w:r w:rsidRPr="00F831E9">
        <w:rPr>
          <w:b/>
        </w:rPr>
        <w:t>Method</w:t>
      </w:r>
      <w:r>
        <w:rPr>
          <w:b/>
        </w:rPr>
        <w:t xml:space="preserve"> and Results Supplement- Overall Impression</w:t>
      </w:r>
    </w:p>
    <w:p w14:paraId="6210D1FC" w14:textId="77777777" w:rsidR="007C0E6A" w:rsidRPr="00F831E9" w:rsidRDefault="007C0E6A" w:rsidP="00862DC5">
      <w:pPr>
        <w:jc w:val="center"/>
      </w:pPr>
    </w:p>
    <w:p w14:paraId="58F71A80" w14:textId="749D77AA" w:rsidR="00862DC5" w:rsidRPr="00862DC5" w:rsidRDefault="00862DC5" w:rsidP="00862DC5">
      <w:pPr>
        <w:spacing w:line="480" w:lineRule="auto"/>
        <w:ind w:firstLine="720"/>
      </w:pPr>
      <w:r w:rsidRPr="00797244">
        <w:t xml:space="preserve">Participants completed the same measure of overall impression (-3 = </w:t>
      </w:r>
      <w:r w:rsidRPr="00797244">
        <w:rPr>
          <w:i/>
          <w:iCs/>
        </w:rPr>
        <w:t>very negative</w:t>
      </w:r>
      <w:r w:rsidRPr="00797244">
        <w:t xml:space="preserve">, 3 = </w:t>
      </w:r>
      <w:r w:rsidRPr="00797244">
        <w:rPr>
          <w:i/>
          <w:iCs/>
        </w:rPr>
        <w:t>very positive</w:t>
      </w:r>
      <w:r w:rsidRPr="00797244">
        <w:t xml:space="preserve">) as </w:t>
      </w:r>
      <w:r>
        <w:t>other studies</w:t>
      </w:r>
      <w:r w:rsidRPr="00797244">
        <w:t>.</w:t>
      </w:r>
      <w:r>
        <w:t xml:space="preserve"> </w:t>
      </w:r>
      <w:r w:rsidRPr="001A6DD1">
        <w:t xml:space="preserve">An ANOVA on overall impression revealed a significant effect of favor-granting, </w:t>
      </w:r>
      <w:proofErr w:type="gramStart"/>
      <w:r w:rsidRPr="001A6DD1">
        <w:rPr>
          <w:i/>
          <w:iCs/>
        </w:rPr>
        <w:t>F</w:t>
      </w:r>
      <w:r w:rsidRPr="001A6DD1">
        <w:t>(</w:t>
      </w:r>
      <w:proofErr w:type="gramEnd"/>
      <w:r w:rsidRPr="001A6DD1">
        <w:t xml:space="preserve">1, </w:t>
      </w:r>
      <w:r w:rsidR="00343AA8">
        <w:t>582</w:t>
      </w:r>
      <w:r w:rsidRPr="001A6DD1">
        <w:t xml:space="preserve">) </w:t>
      </w:r>
      <w:r w:rsidRPr="00E35831">
        <w:t xml:space="preserve">= </w:t>
      </w:r>
      <w:r w:rsidR="00343AA8">
        <w:t>61.99</w:t>
      </w:r>
      <w:r w:rsidRPr="00E35831">
        <w:t xml:space="preserve">, </w:t>
      </w:r>
      <w:r w:rsidRPr="00E35831">
        <w:rPr>
          <w:i/>
          <w:iCs/>
        </w:rPr>
        <w:t xml:space="preserve">p </w:t>
      </w:r>
      <w:r w:rsidRPr="00E35831">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.0</w:t>
      </w:r>
      <w:r w:rsidR="00343AA8">
        <w:t>96</w:t>
      </w:r>
      <w:r w:rsidRPr="00E35831">
        <w:t xml:space="preserve">, </w:t>
      </w:r>
      <w:r w:rsidR="00343AA8">
        <w:t xml:space="preserve">a </w:t>
      </w:r>
      <w:r w:rsidR="00343AA8" w:rsidRPr="00E35831">
        <w:t xml:space="preserve">significant effect of favor impact, </w:t>
      </w:r>
      <w:r w:rsidR="00343AA8" w:rsidRPr="00E35831">
        <w:rPr>
          <w:i/>
          <w:iCs/>
        </w:rPr>
        <w:t>F</w:t>
      </w:r>
      <w:r w:rsidR="00343AA8" w:rsidRPr="00E35831">
        <w:t xml:space="preserve">(1, </w:t>
      </w:r>
      <w:r w:rsidR="00343AA8">
        <w:t>582</w:t>
      </w:r>
      <w:r w:rsidR="00343AA8" w:rsidRPr="00E35831">
        <w:t xml:space="preserve">) = </w:t>
      </w:r>
      <w:r w:rsidR="00343AA8">
        <w:t>3.62</w:t>
      </w:r>
      <w:r w:rsidR="00343AA8" w:rsidRPr="00E35831">
        <w:t xml:space="preserve">, </w:t>
      </w:r>
      <w:r w:rsidR="00343AA8" w:rsidRPr="00E35831">
        <w:rPr>
          <w:i/>
          <w:iCs/>
        </w:rPr>
        <w:t>p</w:t>
      </w:r>
      <w:r w:rsidR="00343AA8" w:rsidRPr="00E35831">
        <w:t xml:space="preserve"> = .</w:t>
      </w:r>
      <w:r w:rsidR="00343AA8">
        <w:t>013</w:t>
      </w:r>
      <w:r w:rsidR="00343AA8" w:rsidRPr="00E35831">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343AA8" w:rsidRPr="00E35831">
        <w:t xml:space="preserve"> = .0</w:t>
      </w:r>
      <w:r w:rsidR="00343AA8">
        <w:t>18</w:t>
      </w:r>
      <w:r w:rsidR="00343AA8" w:rsidRPr="00E35831">
        <w:t>)</w:t>
      </w:r>
      <w:r w:rsidR="00343AA8">
        <w:t xml:space="preserve">, </w:t>
      </w:r>
      <w:r w:rsidRPr="00E35831">
        <w:t xml:space="preserve">and a significant interaction, </w:t>
      </w:r>
      <w:r w:rsidRPr="00E35831">
        <w:rPr>
          <w:i/>
          <w:iCs/>
        </w:rPr>
        <w:t>F</w:t>
      </w:r>
      <w:r w:rsidRPr="00E35831">
        <w:t xml:space="preserve">(1, </w:t>
      </w:r>
      <w:r w:rsidR="00343AA8">
        <w:t>582</w:t>
      </w:r>
      <w:r w:rsidRPr="00E35831">
        <w:t xml:space="preserve">) = </w:t>
      </w:r>
      <w:r w:rsidR="00343AA8">
        <w:t>20.13</w:t>
      </w:r>
      <w:r w:rsidRPr="00E35831">
        <w:t xml:space="preserve">, </w:t>
      </w:r>
      <w:r w:rsidRPr="00E35831">
        <w:rPr>
          <w:i/>
          <w:iCs/>
        </w:rPr>
        <w:t>p</w:t>
      </w:r>
      <w:r w:rsidR="00343AA8">
        <w:t xml:space="preserve"> &lt;</w:t>
      </w:r>
      <w:r w:rsidRPr="00E35831">
        <w:t xml:space="preserve"> .00</w:t>
      </w:r>
      <w:r w:rsidR="00343AA8">
        <w:t>1</w:t>
      </w:r>
      <w:r w:rsidRPr="00E35831">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w:t>
      </w:r>
      <w:r w:rsidRPr="00907245">
        <w:t>.0</w:t>
      </w:r>
      <w:r w:rsidR="00343AA8" w:rsidRPr="00907245">
        <w:t>94</w:t>
      </w:r>
      <w:r w:rsidRPr="00907245">
        <w:t xml:space="preserve">. </w:t>
      </w:r>
      <w:r w:rsidR="0093372A">
        <w:t>Supplemental Table</w:t>
      </w:r>
      <w:r w:rsidRPr="00907245">
        <w:t xml:space="preserve"> </w:t>
      </w:r>
      <w:r w:rsidR="008233C7">
        <w:t>3</w:t>
      </w:r>
      <w:r w:rsidR="00A757DD">
        <w:t>5</w:t>
      </w:r>
      <w:r w:rsidRPr="00907245">
        <w:t xml:space="preserve"> and </w:t>
      </w:r>
      <w:r w:rsidR="003F5DCF">
        <w:t xml:space="preserve">Supplemental </w:t>
      </w:r>
      <w:r w:rsidRPr="00907245">
        <w:t xml:space="preserve">Figure </w:t>
      </w:r>
      <w:r w:rsidR="008233C7">
        <w:t>1</w:t>
      </w:r>
      <w:r w:rsidR="00F9694F">
        <w:t>4</w:t>
      </w:r>
      <w:r w:rsidRPr="00907245">
        <w:t xml:space="preserve"> show that participants</w:t>
      </w:r>
      <w:r w:rsidRPr="00E35831">
        <w:t xml:space="preserve"> who </w:t>
      </w:r>
      <w:r w:rsidR="00C3364F">
        <w:t>witnessed favors granted for excessive work or personal characteristics had worse overall impressions of their leaders, while those who witnessed favors granted for merited work-related flattery or neutral platitudes did not change their impression of their leader.</w:t>
      </w:r>
    </w:p>
    <w:p w14:paraId="08D5410D" w14:textId="4C74503B" w:rsidR="007965DF" w:rsidRDefault="007965DF" w:rsidP="00172EF1">
      <w:pPr>
        <w:rPr>
          <w:b/>
        </w:rPr>
        <w:sectPr w:rsidR="007965DF">
          <w:pgSz w:w="12240" w:h="15840"/>
          <w:pgMar w:top="1440" w:right="1440" w:bottom="1440" w:left="1440" w:header="720" w:footer="720" w:gutter="0"/>
          <w:cols w:space="720"/>
          <w:docGrid w:linePitch="360"/>
        </w:sectPr>
      </w:pPr>
    </w:p>
    <w:p w14:paraId="5D73AF1A" w14:textId="77777777" w:rsidR="00A757DD" w:rsidRDefault="00862DC5" w:rsidP="00862DC5">
      <w:pPr>
        <w:rPr>
          <w:b/>
        </w:rPr>
      </w:pPr>
      <w:r>
        <w:rPr>
          <w:b/>
        </w:rPr>
        <w:lastRenderedPageBreak/>
        <w:t xml:space="preserve">Supplemental Table </w:t>
      </w:r>
      <w:r w:rsidR="008233C7">
        <w:rPr>
          <w:b/>
        </w:rPr>
        <w:t>3</w:t>
      </w:r>
      <w:r w:rsidR="00A757DD">
        <w:rPr>
          <w:b/>
        </w:rPr>
        <w:t>5</w:t>
      </w:r>
    </w:p>
    <w:p w14:paraId="79E86249" w14:textId="186B0A37" w:rsidR="00862DC5" w:rsidRPr="00A757DD" w:rsidRDefault="00862DC5" w:rsidP="00862DC5">
      <w:pPr>
        <w:rPr>
          <w:bCs/>
          <w:i/>
          <w:iCs/>
        </w:rPr>
      </w:pPr>
      <w:r w:rsidRPr="00A757DD">
        <w:rPr>
          <w:bCs/>
          <w:i/>
          <w:iCs/>
        </w:rPr>
        <w:t xml:space="preserve">Descriptive Statistics for Overall Impression in Study </w:t>
      </w:r>
      <w:r w:rsidR="006E5BD5" w:rsidRPr="00A757DD">
        <w:rPr>
          <w:bCs/>
          <w:i/>
          <w:iCs/>
        </w:rPr>
        <w:t>5</w:t>
      </w:r>
      <w:r w:rsidRPr="00A757DD">
        <w:rPr>
          <w:bCs/>
          <w:i/>
          <w:iCs/>
        </w:rPr>
        <w:t>.</w:t>
      </w:r>
    </w:p>
    <w:tbl>
      <w:tblPr>
        <w:tblW w:w="14418" w:type="dxa"/>
        <w:tblInd w:w="-108" w:type="dxa"/>
        <w:tblLayout w:type="fixed"/>
        <w:tblCellMar>
          <w:left w:w="29" w:type="dxa"/>
          <w:right w:w="29" w:type="dxa"/>
        </w:tblCellMar>
        <w:tblLook w:val="04A0" w:firstRow="1" w:lastRow="0" w:firstColumn="1" w:lastColumn="0" w:noHBand="0" w:noVBand="1"/>
      </w:tblPr>
      <w:tblGrid>
        <w:gridCol w:w="1008"/>
        <w:gridCol w:w="1170"/>
        <w:gridCol w:w="1170"/>
        <w:gridCol w:w="990"/>
        <w:gridCol w:w="1170"/>
        <w:gridCol w:w="1170"/>
        <w:gridCol w:w="990"/>
        <w:gridCol w:w="1170"/>
        <w:gridCol w:w="1170"/>
        <w:gridCol w:w="990"/>
        <w:gridCol w:w="1170"/>
        <w:gridCol w:w="1170"/>
        <w:gridCol w:w="1080"/>
      </w:tblGrid>
      <w:tr w:rsidR="00A777BC" w:rsidRPr="00A82588" w14:paraId="586434CF" w14:textId="77777777" w:rsidTr="00A777BC">
        <w:trPr>
          <w:trHeight w:val="477"/>
        </w:trPr>
        <w:tc>
          <w:tcPr>
            <w:tcW w:w="1008" w:type="dxa"/>
            <w:tcBorders>
              <w:top w:val="single" w:sz="18" w:space="0" w:color="000000"/>
              <w:left w:val="nil"/>
              <w:bottom w:val="single" w:sz="18" w:space="0" w:color="000000"/>
              <w:right w:val="nil"/>
            </w:tcBorders>
            <w:noWrap/>
            <w:vAlign w:val="center"/>
            <w:hideMark/>
          </w:tcPr>
          <w:p w14:paraId="6A8BEAB3" w14:textId="77777777" w:rsidR="00A777BC" w:rsidRPr="00D51490" w:rsidRDefault="00A777BC" w:rsidP="00A777BC">
            <w:pPr>
              <w:rPr>
                <w:b/>
                <w:szCs w:val="18"/>
              </w:rPr>
            </w:pPr>
          </w:p>
        </w:tc>
        <w:tc>
          <w:tcPr>
            <w:tcW w:w="3330" w:type="dxa"/>
            <w:gridSpan w:val="3"/>
            <w:tcBorders>
              <w:top w:val="single" w:sz="18" w:space="0" w:color="000000"/>
              <w:left w:val="nil"/>
              <w:bottom w:val="single" w:sz="18" w:space="0" w:color="000000"/>
              <w:right w:val="nil"/>
            </w:tcBorders>
            <w:noWrap/>
            <w:vAlign w:val="center"/>
            <w:hideMark/>
          </w:tcPr>
          <w:p w14:paraId="14B7CE1D" w14:textId="5D680C0C" w:rsidR="00A777BC" w:rsidRPr="00D51490" w:rsidRDefault="00A777BC" w:rsidP="00A777BC">
            <w:pPr>
              <w:jc w:val="center"/>
              <w:rPr>
                <w:color w:val="000000"/>
                <w:szCs w:val="18"/>
              </w:rPr>
            </w:pPr>
            <w:r>
              <w:rPr>
                <w:szCs w:val="18"/>
              </w:rPr>
              <w:t>Excessive Work-Related</w:t>
            </w:r>
          </w:p>
        </w:tc>
        <w:tc>
          <w:tcPr>
            <w:tcW w:w="3330" w:type="dxa"/>
            <w:gridSpan w:val="3"/>
            <w:tcBorders>
              <w:top w:val="single" w:sz="18" w:space="0" w:color="000000"/>
              <w:bottom w:val="single" w:sz="18" w:space="0" w:color="000000"/>
            </w:tcBorders>
            <w:vAlign w:val="center"/>
          </w:tcPr>
          <w:p w14:paraId="6A6AF664" w14:textId="378F9097" w:rsidR="00A777BC" w:rsidRPr="00D51490" w:rsidRDefault="00A777BC" w:rsidP="00A777BC">
            <w:pPr>
              <w:jc w:val="center"/>
              <w:rPr>
                <w:szCs w:val="18"/>
              </w:rPr>
            </w:pPr>
            <w:r>
              <w:rPr>
                <w:szCs w:val="18"/>
              </w:rPr>
              <w:t>Merited Work-Related</w:t>
            </w:r>
          </w:p>
        </w:tc>
        <w:tc>
          <w:tcPr>
            <w:tcW w:w="3330" w:type="dxa"/>
            <w:gridSpan w:val="3"/>
            <w:tcBorders>
              <w:top w:val="single" w:sz="18" w:space="0" w:color="000000"/>
              <w:bottom w:val="single" w:sz="18" w:space="0" w:color="000000"/>
            </w:tcBorders>
            <w:vAlign w:val="center"/>
          </w:tcPr>
          <w:p w14:paraId="247B3B96" w14:textId="443B0DDC" w:rsidR="00A777BC" w:rsidRPr="00D51490" w:rsidRDefault="00A777BC" w:rsidP="00A777BC">
            <w:pPr>
              <w:jc w:val="center"/>
              <w:rPr>
                <w:szCs w:val="18"/>
              </w:rPr>
            </w:pPr>
            <w:r>
              <w:rPr>
                <w:szCs w:val="18"/>
              </w:rPr>
              <w:t>Personal Characteristics-Related</w:t>
            </w:r>
          </w:p>
        </w:tc>
        <w:tc>
          <w:tcPr>
            <w:tcW w:w="3420" w:type="dxa"/>
            <w:gridSpan w:val="3"/>
            <w:tcBorders>
              <w:top w:val="single" w:sz="18" w:space="0" w:color="000000"/>
              <w:bottom w:val="single" w:sz="18" w:space="0" w:color="000000"/>
            </w:tcBorders>
            <w:vAlign w:val="center"/>
          </w:tcPr>
          <w:p w14:paraId="26A9BA7E" w14:textId="24A5F9B4" w:rsidR="00A777BC" w:rsidRPr="00D51490" w:rsidRDefault="00A777BC" w:rsidP="00A777BC">
            <w:pPr>
              <w:jc w:val="center"/>
              <w:rPr>
                <w:szCs w:val="18"/>
              </w:rPr>
            </w:pPr>
            <w:r>
              <w:rPr>
                <w:szCs w:val="18"/>
              </w:rPr>
              <w:t>Neutral Platitude</w:t>
            </w:r>
          </w:p>
        </w:tc>
      </w:tr>
      <w:tr w:rsidR="00A777BC" w:rsidRPr="00A82588" w14:paraId="5D2E0358" w14:textId="77777777" w:rsidTr="00A777BC">
        <w:trPr>
          <w:trHeight w:val="765"/>
        </w:trPr>
        <w:tc>
          <w:tcPr>
            <w:tcW w:w="1008" w:type="dxa"/>
            <w:tcBorders>
              <w:top w:val="single" w:sz="18" w:space="0" w:color="000000"/>
              <w:left w:val="nil"/>
              <w:bottom w:val="single" w:sz="18" w:space="0" w:color="000000"/>
              <w:right w:val="nil"/>
            </w:tcBorders>
            <w:noWrap/>
            <w:vAlign w:val="center"/>
            <w:hideMark/>
          </w:tcPr>
          <w:p w14:paraId="174ADC84" w14:textId="77777777" w:rsidR="00A777BC" w:rsidRPr="00D51490" w:rsidRDefault="00A777BC" w:rsidP="001F42D7">
            <w:pPr>
              <w:jc w:val="center"/>
              <w:rPr>
                <w:szCs w:val="18"/>
              </w:rPr>
            </w:pPr>
            <w:r w:rsidRPr="00D51490">
              <w:rPr>
                <w:szCs w:val="18"/>
              </w:rPr>
              <w:t>Variable</w:t>
            </w:r>
          </w:p>
        </w:tc>
        <w:tc>
          <w:tcPr>
            <w:tcW w:w="1170" w:type="dxa"/>
            <w:tcBorders>
              <w:top w:val="single" w:sz="18" w:space="0" w:color="000000"/>
              <w:left w:val="nil"/>
              <w:bottom w:val="single" w:sz="18" w:space="0" w:color="000000"/>
              <w:right w:val="nil"/>
            </w:tcBorders>
            <w:noWrap/>
            <w:vAlign w:val="center"/>
            <w:hideMark/>
          </w:tcPr>
          <w:p w14:paraId="2DFA7C56" w14:textId="77777777" w:rsidR="00A777BC" w:rsidRPr="00D51490" w:rsidRDefault="00A777BC" w:rsidP="001F42D7">
            <w:pPr>
              <w:jc w:val="center"/>
              <w:rPr>
                <w:szCs w:val="18"/>
              </w:rPr>
            </w:pPr>
            <w:r w:rsidRPr="00D51490">
              <w:rPr>
                <w:szCs w:val="18"/>
              </w:rPr>
              <w:t>Grant Favor</w:t>
            </w:r>
          </w:p>
        </w:tc>
        <w:tc>
          <w:tcPr>
            <w:tcW w:w="1170" w:type="dxa"/>
            <w:tcBorders>
              <w:top w:val="single" w:sz="18" w:space="0" w:color="000000"/>
              <w:left w:val="nil"/>
              <w:bottom w:val="single" w:sz="18" w:space="0" w:color="000000"/>
              <w:right w:val="nil"/>
            </w:tcBorders>
            <w:vAlign w:val="center"/>
            <w:hideMark/>
          </w:tcPr>
          <w:p w14:paraId="7D80B48C" w14:textId="77777777" w:rsidR="00A777BC" w:rsidRPr="00D51490" w:rsidRDefault="00A777BC" w:rsidP="001F42D7">
            <w:pPr>
              <w:jc w:val="center"/>
              <w:rPr>
                <w:szCs w:val="18"/>
              </w:rPr>
            </w:pPr>
            <w:r w:rsidRPr="00D51490">
              <w:rPr>
                <w:szCs w:val="18"/>
              </w:rPr>
              <w:t>Refuse Favor</w:t>
            </w:r>
          </w:p>
        </w:tc>
        <w:tc>
          <w:tcPr>
            <w:tcW w:w="990" w:type="dxa"/>
            <w:tcBorders>
              <w:top w:val="single" w:sz="18" w:space="0" w:color="000000"/>
              <w:left w:val="nil"/>
              <w:bottom w:val="single" w:sz="18" w:space="0" w:color="000000"/>
              <w:right w:val="single" w:sz="8" w:space="0" w:color="000000"/>
            </w:tcBorders>
            <w:vAlign w:val="center"/>
            <w:hideMark/>
          </w:tcPr>
          <w:p w14:paraId="4D9B5FBC" w14:textId="77777777" w:rsidR="00A777BC" w:rsidRPr="00D51490" w:rsidRDefault="00A777BC" w:rsidP="001F42D7">
            <w:pPr>
              <w:jc w:val="center"/>
              <w:rPr>
                <w:i/>
                <w:szCs w:val="18"/>
                <w:vertAlign w:val="superscript"/>
              </w:rPr>
            </w:pPr>
            <w:r w:rsidRPr="00D51490">
              <w:rPr>
                <w:i/>
                <w:szCs w:val="18"/>
              </w:rPr>
              <w:t>t</w:t>
            </w:r>
            <w:r w:rsidRPr="00D51490">
              <w:rPr>
                <w:szCs w:val="18"/>
                <w:vertAlign w:val="superscript"/>
              </w:rPr>
              <w:t>a</w:t>
            </w:r>
          </w:p>
        </w:tc>
        <w:tc>
          <w:tcPr>
            <w:tcW w:w="1170" w:type="dxa"/>
            <w:tcBorders>
              <w:top w:val="single" w:sz="18" w:space="0" w:color="000000"/>
              <w:left w:val="single" w:sz="8" w:space="0" w:color="000000"/>
              <w:bottom w:val="single" w:sz="18" w:space="0" w:color="000000"/>
            </w:tcBorders>
            <w:vAlign w:val="center"/>
          </w:tcPr>
          <w:p w14:paraId="5CB49952" w14:textId="77777777" w:rsidR="00A777BC" w:rsidRPr="00D51490" w:rsidRDefault="00A777BC" w:rsidP="001F42D7">
            <w:pPr>
              <w:jc w:val="center"/>
              <w:rPr>
                <w:szCs w:val="18"/>
              </w:rPr>
            </w:pPr>
            <w:r w:rsidRPr="00D51490">
              <w:rPr>
                <w:szCs w:val="18"/>
              </w:rPr>
              <w:t>Grant Favor</w:t>
            </w:r>
          </w:p>
        </w:tc>
        <w:tc>
          <w:tcPr>
            <w:tcW w:w="1170" w:type="dxa"/>
            <w:tcBorders>
              <w:top w:val="single" w:sz="18" w:space="0" w:color="000000"/>
              <w:bottom w:val="single" w:sz="18" w:space="0" w:color="000000"/>
            </w:tcBorders>
            <w:vAlign w:val="center"/>
          </w:tcPr>
          <w:p w14:paraId="176AB975" w14:textId="77777777" w:rsidR="00A777BC" w:rsidRPr="00D51490" w:rsidRDefault="00A777BC" w:rsidP="001F42D7">
            <w:pPr>
              <w:jc w:val="center"/>
              <w:rPr>
                <w:szCs w:val="18"/>
              </w:rPr>
            </w:pPr>
            <w:r w:rsidRPr="00D51490">
              <w:rPr>
                <w:szCs w:val="18"/>
              </w:rPr>
              <w:t>Refuse Favor</w:t>
            </w:r>
          </w:p>
        </w:tc>
        <w:tc>
          <w:tcPr>
            <w:tcW w:w="990" w:type="dxa"/>
            <w:tcBorders>
              <w:top w:val="single" w:sz="18" w:space="0" w:color="000000"/>
              <w:bottom w:val="single" w:sz="18" w:space="0" w:color="000000"/>
              <w:right w:val="single" w:sz="8" w:space="0" w:color="000000"/>
            </w:tcBorders>
            <w:vAlign w:val="center"/>
          </w:tcPr>
          <w:p w14:paraId="745968BC" w14:textId="77777777" w:rsidR="00A777BC" w:rsidRPr="00D51490" w:rsidRDefault="00A777BC" w:rsidP="001F42D7">
            <w:pPr>
              <w:jc w:val="center"/>
              <w:rPr>
                <w:szCs w:val="18"/>
              </w:rPr>
            </w:pPr>
            <w:r>
              <w:rPr>
                <w:i/>
                <w:szCs w:val="18"/>
              </w:rPr>
              <w:t>t</w:t>
            </w:r>
            <w:r>
              <w:rPr>
                <w:szCs w:val="18"/>
                <w:vertAlign w:val="superscript"/>
              </w:rPr>
              <w:t>b</w:t>
            </w:r>
          </w:p>
        </w:tc>
        <w:tc>
          <w:tcPr>
            <w:tcW w:w="1170" w:type="dxa"/>
            <w:tcBorders>
              <w:top w:val="single" w:sz="18" w:space="0" w:color="000000"/>
              <w:left w:val="single" w:sz="8" w:space="0" w:color="000000"/>
              <w:bottom w:val="single" w:sz="18" w:space="0" w:color="000000"/>
            </w:tcBorders>
            <w:vAlign w:val="center"/>
          </w:tcPr>
          <w:p w14:paraId="2513ED15" w14:textId="77777777" w:rsidR="00A777BC" w:rsidRPr="00D51490" w:rsidRDefault="00A777BC" w:rsidP="001F42D7">
            <w:pPr>
              <w:jc w:val="center"/>
              <w:rPr>
                <w:szCs w:val="18"/>
              </w:rPr>
            </w:pPr>
            <w:r w:rsidRPr="00D51490">
              <w:rPr>
                <w:szCs w:val="18"/>
              </w:rPr>
              <w:t>Grant Favor</w:t>
            </w:r>
          </w:p>
        </w:tc>
        <w:tc>
          <w:tcPr>
            <w:tcW w:w="1170" w:type="dxa"/>
            <w:tcBorders>
              <w:top w:val="single" w:sz="18" w:space="0" w:color="000000"/>
              <w:bottom w:val="single" w:sz="18" w:space="0" w:color="000000"/>
            </w:tcBorders>
            <w:vAlign w:val="center"/>
          </w:tcPr>
          <w:p w14:paraId="087B10FB" w14:textId="77777777" w:rsidR="00A777BC" w:rsidRPr="00D51490" w:rsidRDefault="00A777BC" w:rsidP="001F42D7">
            <w:pPr>
              <w:jc w:val="center"/>
              <w:rPr>
                <w:szCs w:val="18"/>
              </w:rPr>
            </w:pPr>
            <w:r w:rsidRPr="00D51490">
              <w:rPr>
                <w:szCs w:val="18"/>
              </w:rPr>
              <w:t>Refuse Favor</w:t>
            </w:r>
          </w:p>
        </w:tc>
        <w:tc>
          <w:tcPr>
            <w:tcW w:w="990" w:type="dxa"/>
            <w:tcBorders>
              <w:top w:val="single" w:sz="18" w:space="0" w:color="000000"/>
              <w:bottom w:val="single" w:sz="18" w:space="0" w:color="000000"/>
              <w:right w:val="single" w:sz="8" w:space="0" w:color="000000"/>
            </w:tcBorders>
            <w:vAlign w:val="center"/>
          </w:tcPr>
          <w:p w14:paraId="74471232" w14:textId="77777777" w:rsidR="00A777BC" w:rsidRPr="005B251F" w:rsidRDefault="00A777BC" w:rsidP="001F42D7">
            <w:pPr>
              <w:jc w:val="center"/>
              <w:rPr>
                <w:i/>
                <w:iCs/>
                <w:szCs w:val="18"/>
              </w:rPr>
            </w:pPr>
            <w:proofErr w:type="spellStart"/>
            <w:r>
              <w:rPr>
                <w:i/>
                <w:szCs w:val="18"/>
              </w:rPr>
              <w:t>t</w:t>
            </w:r>
            <w:r>
              <w:rPr>
                <w:szCs w:val="18"/>
                <w:vertAlign w:val="superscript"/>
              </w:rPr>
              <w:t>c</w:t>
            </w:r>
            <w:proofErr w:type="spellEnd"/>
          </w:p>
        </w:tc>
        <w:tc>
          <w:tcPr>
            <w:tcW w:w="1170" w:type="dxa"/>
            <w:tcBorders>
              <w:top w:val="single" w:sz="18" w:space="0" w:color="000000"/>
              <w:left w:val="single" w:sz="8" w:space="0" w:color="000000"/>
              <w:bottom w:val="single" w:sz="18" w:space="0" w:color="000000"/>
            </w:tcBorders>
            <w:vAlign w:val="center"/>
          </w:tcPr>
          <w:p w14:paraId="6591FE06" w14:textId="77777777" w:rsidR="00A777BC" w:rsidRPr="00D51490" w:rsidRDefault="00A777BC" w:rsidP="001F42D7">
            <w:pPr>
              <w:jc w:val="center"/>
              <w:rPr>
                <w:szCs w:val="18"/>
              </w:rPr>
            </w:pPr>
            <w:r w:rsidRPr="00D51490">
              <w:rPr>
                <w:szCs w:val="18"/>
              </w:rPr>
              <w:t>Grant Favor</w:t>
            </w:r>
          </w:p>
        </w:tc>
        <w:tc>
          <w:tcPr>
            <w:tcW w:w="1170" w:type="dxa"/>
            <w:tcBorders>
              <w:top w:val="single" w:sz="18" w:space="0" w:color="000000"/>
              <w:bottom w:val="single" w:sz="18" w:space="0" w:color="000000"/>
            </w:tcBorders>
            <w:vAlign w:val="center"/>
          </w:tcPr>
          <w:p w14:paraId="2CCB21BE" w14:textId="77777777" w:rsidR="00A777BC" w:rsidRPr="00D51490" w:rsidRDefault="00A777BC" w:rsidP="001F42D7">
            <w:pPr>
              <w:jc w:val="center"/>
              <w:rPr>
                <w:szCs w:val="18"/>
              </w:rPr>
            </w:pPr>
            <w:r w:rsidRPr="00D51490">
              <w:rPr>
                <w:szCs w:val="18"/>
              </w:rPr>
              <w:t>Refuse Favor</w:t>
            </w:r>
          </w:p>
        </w:tc>
        <w:tc>
          <w:tcPr>
            <w:tcW w:w="1080" w:type="dxa"/>
            <w:tcBorders>
              <w:top w:val="single" w:sz="18" w:space="0" w:color="000000"/>
              <w:bottom w:val="single" w:sz="18" w:space="0" w:color="000000"/>
            </w:tcBorders>
            <w:vAlign w:val="center"/>
          </w:tcPr>
          <w:p w14:paraId="07DA4FA4" w14:textId="77777777" w:rsidR="00A777BC" w:rsidRPr="00D51490" w:rsidRDefault="00A777BC" w:rsidP="001F42D7">
            <w:pPr>
              <w:jc w:val="center"/>
              <w:rPr>
                <w:szCs w:val="18"/>
              </w:rPr>
            </w:pPr>
            <w:r>
              <w:rPr>
                <w:i/>
                <w:szCs w:val="18"/>
              </w:rPr>
              <w:t>t</w:t>
            </w:r>
            <w:r w:rsidRPr="005B251F">
              <w:rPr>
                <w:szCs w:val="18"/>
                <w:vertAlign w:val="superscript"/>
              </w:rPr>
              <w:t>d</w:t>
            </w:r>
          </w:p>
        </w:tc>
      </w:tr>
      <w:tr w:rsidR="00A777BC" w:rsidRPr="00A82588" w14:paraId="5C5A9D3B" w14:textId="77777777" w:rsidTr="00A777BC">
        <w:trPr>
          <w:trHeight w:val="765"/>
        </w:trPr>
        <w:tc>
          <w:tcPr>
            <w:tcW w:w="1008" w:type="dxa"/>
            <w:noWrap/>
            <w:vAlign w:val="center"/>
            <w:hideMark/>
          </w:tcPr>
          <w:p w14:paraId="2FB02C4E" w14:textId="77777777" w:rsidR="00A777BC" w:rsidRPr="00D51490" w:rsidRDefault="00A777BC" w:rsidP="001F42D7">
            <w:pPr>
              <w:rPr>
                <w:b/>
                <w:szCs w:val="18"/>
              </w:rPr>
            </w:pPr>
            <w:r w:rsidRPr="00D51490">
              <w:rPr>
                <w:color w:val="000000"/>
                <w:szCs w:val="18"/>
              </w:rPr>
              <w:t xml:space="preserve">Perceived </w:t>
            </w:r>
            <w:r w:rsidRPr="00D51490">
              <w:rPr>
                <w:rFonts w:eastAsia="Times New Roman"/>
                <w:color w:val="000000"/>
                <w:szCs w:val="18"/>
              </w:rPr>
              <w:t>Naiveté</w:t>
            </w:r>
          </w:p>
        </w:tc>
        <w:tc>
          <w:tcPr>
            <w:tcW w:w="1170" w:type="dxa"/>
            <w:vAlign w:val="center"/>
            <w:hideMark/>
          </w:tcPr>
          <w:p w14:paraId="14A0819B" w14:textId="4121F614"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-0.60</w:t>
            </w:r>
          </w:p>
          <w:p w14:paraId="6C98E5E8" w14:textId="1427E7F9" w:rsidR="00A777BC" w:rsidRPr="00D51490" w:rsidRDefault="00A777BC" w:rsidP="001F42D7">
            <w:pPr>
              <w:jc w:val="center"/>
              <w:rPr>
                <w:szCs w:val="18"/>
              </w:rPr>
            </w:pPr>
            <w:r>
              <w:rPr>
                <w:szCs w:val="18"/>
              </w:rPr>
              <w:t>[</w:t>
            </w:r>
            <w:r w:rsidR="00F2333C">
              <w:rPr>
                <w:szCs w:val="18"/>
              </w:rPr>
              <w:t>-.</w:t>
            </w:r>
            <w:proofErr w:type="gramStart"/>
            <w:r w:rsidR="00F2333C">
              <w:rPr>
                <w:szCs w:val="18"/>
              </w:rPr>
              <w:t>83,-</w:t>
            </w:r>
            <w:proofErr w:type="gramEnd"/>
            <w:r w:rsidR="00F2333C">
              <w:rPr>
                <w:szCs w:val="18"/>
              </w:rPr>
              <w:t>.36</w:t>
            </w:r>
            <w:r>
              <w:rPr>
                <w:szCs w:val="18"/>
              </w:rPr>
              <w:t>]</w:t>
            </w:r>
          </w:p>
        </w:tc>
        <w:tc>
          <w:tcPr>
            <w:tcW w:w="1170" w:type="dxa"/>
            <w:vAlign w:val="center"/>
            <w:hideMark/>
          </w:tcPr>
          <w:p w14:paraId="40B8E3E0" w14:textId="13027B6A" w:rsidR="00A777BC" w:rsidRPr="00D51490" w:rsidRDefault="00A777BC" w:rsidP="001F42D7">
            <w:pPr>
              <w:jc w:val="center"/>
              <w:rPr>
                <w:szCs w:val="18"/>
              </w:rPr>
            </w:pPr>
            <w:r w:rsidRPr="003E1971">
              <w:rPr>
                <w:i/>
                <w:iCs/>
                <w:szCs w:val="18"/>
              </w:rPr>
              <w:t>M</w:t>
            </w:r>
            <w:r w:rsidRPr="00D51490">
              <w:rPr>
                <w:szCs w:val="18"/>
              </w:rPr>
              <w:t xml:space="preserve"> = </w:t>
            </w:r>
            <w:r>
              <w:rPr>
                <w:szCs w:val="18"/>
              </w:rPr>
              <w:t>1.</w:t>
            </w:r>
            <w:r w:rsidR="00F2333C">
              <w:rPr>
                <w:szCs w:val="18"/>
              </w:rPr>
              <w:t>06</w:t>
            </w:r>
          </w:p>
          <w:p w14:paraId="100AE61D" w14:textId="6224F119" w:rsidR="00A777BC" w:rsidRPr="00D51490" w:rsidRDefault="00A777BC" w:rsidP="001F42D7">
            <w:pPr>
              <w:jc w:val="center"/>
              <w:rPr>
                <w:szCs w:val="18"/>
              </w:rPr>
            </w:pPr>
            <w:r>
              <w:rPr>
                <w:szCs w:val="18"/>
              </w:rPr>
              <w:t>[</w:t>
            </w:r>
            <w:r w:rsidR="00F2333C">
              <w:rPr>
                <w:szCs w:val="18"/>
              </w:rPr>
              <w:t>.73,1.39</w:t>
            </w:r>
            <w:r>
              <w:rPr>
                <w:szCs w:val="18"/>
              </w:rPr>
              <w:t>]</w:t>
            </w:r>
          </w:p>
        </w:tc>
        <w:tc>
          <w:tcPr>
            <w:tcW w:w="990" w:type="dxa"/>
            <w:tcBorders>
              <w:right w:val="single" w:sz="8" w:space="0" w:color="000000"/>
            </w:tcBorders>
            <w:vAlign w:val="center"/>
            <w:hideMark/>
          </w:tcPr>
          <w:p w14:paraId="0D2AA2EE" w14:textId="17FAD643" w:rsidR="00A777BC" w:rsidRPr="00D51490" w:rsidRDefault="00343AA8" w:rsidP="001F42D7">
            <w:pPr>
              <w:jc w:val="center"/>
              <w:rPr>
                <w:szCs w:val="18"/>
              </w:rPr>
            </w:pPr>
            <w:r>
              <w:rPr>
                <w:szCs w:val="18"/>
              </w:rPr>
              <w:t>8.32</w:t>
            </w:r>
          </w:p>
          <w:p w14:paraId="37B9475F" w14:textId="77777777" w:rsidR="00A777BC" w:rsidRPr="00D51490" w:rsidRDefault="00A777BC" w:rsidP="001F42D7">
            <w:pPr>
              <w:jc w:val="center"/>
              <w:rPr>
                <w:i/>
                <w:iCs/>
                <w:szCs w:val="18"/>
              </w:rPr>
            </w:pPr>
            <w:r w:rsidRPr="001538B6">
              <w:rPr>
                <w:szCs w:val="18"/>
              </w:rPr>
              <w:t>(</w:t>
            </w:r>
            <w:r w:rsidRPr="00D51490">
              <w:rPr>
                <w:i/>
                <w:iCs/>
                <w:szCs w:val="18"/>
              </w:rPr>
              <w:t xml:space="preserve">p </w:t>
            </w:r>
            <w:r w:rsidRPr="00D51490">
              <w:rPr>
                <w:szCs w:val="18"/>
              </w:rPr>
              <w:t>&lt;.001</w:t>
            </w:r>
            <w:r w:rsidRPr="001538B6">
              <w:rPr>
                <w:szCs w:val="18"/>
              </w:rPr>
              <w:t>)</w:t>
            </w:r>
          </w:p>
        </w:tc>
        <w:tc>
          <w:tcPr>
            <w:tcW w:w="1170" w:type="dxa"/>
            <w:tcBorders>
              <w:left w:val="single" w:sz="8" w:space="0" w:color="000000"/>
            </w:tcBorders>
            <w:vAlign w:val="center"/>
          </w:tcPr>
          <w:p w14:paraId="59F3E938" w14:textId="5041079F"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0.49</w:t>
            </w:r>
          </w:p>
          <w:p w14:paraId="7D46DDC9" w14:textId="5B26AE2C" w:rsidR="00A777BC" w:rsidRPr="00D51490" w:rsidRDefault="00A777BC" w:rsidP="001F42D7">
            <w:pPr>
              <w:jc w:val="center"/>
              <w:rPr>
                <w:szCs w:val="18"/>
              </w:rPr>
            </w:pPr>
            <w:r>
              <w:rPr>
                <w:szCs w:val="18"/>
              </w:rPr>
              <w:t>[</w:t>
            </w:r>
            <w:r w:rsidR="00F2333C">
              <w:rPr>
                <w:szCs w:val="18"/>
              </w:rPr>
              <w:t>.13,.86</w:t>
            </w:r>
            <w:r>
              <w:rPr>
                <w:szCs w:val="18"/>
              </w:rPr>
              <w:t>]</w:t>
            </w:r>
          </w:p>
        </w:tc>
        <w:tc>
          <w:tcPr>
            <w:tcW w:w="1170" w:type="dxa"/>
            <w:vAlign w:val="center"/>
          </w:tcPr>
          <w:p w14:paraId="22B75D0F" w14:textId="4DE623AF"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0.71</w:t>
            </w:r>
          </w:p>
          <w:p w14:paraId="6F79D7CC" w14:textId="4765C229" w:rsidR="00A777BC" w:rsidRPr="00D51490" w:rsidRDefault="00A777BC" w:rsidP="001F42D7">
            <w:pPr>
              <w:jc w:val="center"/>
              <w:rPr>
                <w:szCs w:val="18"/>
              </w:rPr>
            </w:pPr>
            <w:r>
              <w:rPr>
                <w:szCs w:val="18"/>
              </w:rPr>
              <w:t>[</w:t>
            </w:r>
            <w:r w:rsidR="00F2333C">
              <w:rPr>
                <w:szCs w:val="18"/>
              </w:rPr>
              <w:t>.40,1.02</w:t>
            </w:r>
            <w:r>
              <w:rPr>
                <w:szCs w:val="18"/>
              </w:rPr>
              <w:t>]</w:t>
            </w:r>
          </w:p>
        </w:tc>
        <w:tc>
          <w:tcPr>
            <w:tcW w:w="990" w:type="dxa"/>
            <w:tcBorders>
              <w:right w:val="single" w:sz="8" w:space="0" w:color="000000"/>
            </w:tcBorders>
            <w:vAlign w:val="center"/>
          </w:tcPr>
          <w:p w14:paraId="305894A9" w14:textId="1734328D" w:rsidR="00A777BC" w:rsidRPr="00D51490" w:rsidRDefault="00343AA8" w:rsidP="001F42D7">
            <w:pPr>
              <w:jc w:val="center"/>
              <w:rPr>
                <w:szCs w:val="18"/>
              </w:rPr>
            </w:pPr>
            <w:r>
              <w:rPr>
                <w:szCs w:val="18"/>
              </w:rPr>
              <w:t>.90</w:t>
            </w:r>
          </w:p>
          <w:p w14:paraId="514BF26F" w14:textId="2CE9BAC4" w:rsidR="00A777BC" w:rsidRPr="00D51490" w:rsidRDefault="00A777BC" w:rsidP="001F42D7">
            <w:pPr>
              <w:jc w:val="center"/>
              <w:rPr>
                <w:szCs w:val="18"/>
              </w:rPr>
            </w:pPr>
            <w:r w:rsidRPr="001538B6">
              <w:rPr>
                <w:szCs w:val="18"/>
              </w:rPr>
              <w:t>(</w:t>
            </w:r>
            <w:r w:rsidRPr="00D51490">
              <w:rPr>
                <w:i/>
                <w:iCs/>
                <w:szCs w:val="18"/>
              </w:rPr>
              <w:t xml:space="preserve">p </w:t>
            </w:r>
            <w:r>
              <w:rPr>
                <w:szCs w:val="18"/>
              </w:rPr>
              <w:t>=.</w:t>
            </w:r>
            <w:r w:rsidR="00343AA8">
              <w:rPr>
                <w:szCs w:val="18"/>
              </w:rPr>
              <w:t>367</w:t>
            </w:r>
            <w:r w:rsidRPr="001538B6">
              <w:rPr>
                <w:szCs w:val="18"/>
              </w:rPr>
              <w:t>)</w:t>
            </w:r>
          </w:p>
        </w:tc>
        <w:tc>
          <w:tcPr>
            <w:tcW w:w="1170" w:type="dxa"/>
            <w:tcBorders>
              <w:left w:val="single" w:sz="8" w:space="0" w:color="000000"/>
            </w:tcBorders>
            <w:vAlign w:val="center"/>
          </w:tcPr>
          <w:p w14:paraId="69A05A66" w14:textId="6B49C15C"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-0.35</w:t>
            </w:r>
          </w:p>
          <w:p w14:paraId="47B8DF3C" w14:textId="3DB0F7A4" w:rsidR="00A777BC" w:rsidRPr="00D51490" w:rsidRDefault="00A777BC" w:rsidP="001F42D7">
            <w:pPr>
              <w:jc w:val="center"/>
              <w:rPr>
                <w:szCs w:val="18"/>
              </w:rPr>
            </w:pPr>
            <w:r>
              <w:rPr>
                <w:szCs w:val="18"/>
              </w:rPr>
              <w:t>[</w:t>
            </w:r>
            <w:r w:rsidR="00F2333C">
              <w:rPr>
                <w:szCs w:val="18"/>
              </w:rPr>
              <w:t>-.</w:t>
            </w:r>
            <w:proofErr w:type="gramStart"/>
            <w:r w:rsidR="00F2333C">
              <w:rPr>
                <w:szCs w:val="18"/>
              </w:rPr>
              <w:t>64,-</w:t>
            </w:r>
            <w:proofErr w:type="gramEnd"/>
            <w:r w:rsidR="00F2333C">
              <w:rPr>
                <w:szCs w:val="18"/>
              </w:rPr>
              <w:t>.06</w:t>
            </w:r>
            <w:r>
              <w:rPr>
                <w:szCs w:val="18"/>
              </w:rPr>
              <w:t>]</w:t>
            </w:r>
          </w:p>
        </w:tc>
        <w:tc>
          <w:tcPr>
            <w:tcW w:w="1170" w:type="dxa"/>
            <w:vAlign w:val="center"/>
          </w:tcPr>
          <w:p w14:paraId="1A58D505" w14:textId="37513135"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1.30</w:t>
            </w:r>
          </w:p>
          <w:p w14:paraId="5CF0DA96" w14:textId="5D09A327" w:rsidR="00A777BC" w:rsidRPr="00D51490" w:rsidRDefault="00A777BC" w:rsidP="001F42D7">
            <w:pPr>
              <w:jc w:val="center"/>
              <w:rPr>
                <w:szCs w:val="18"/>
              </w:rPr>
            </w:pPr>
            <w:r>
              <w:rPr>
                <w:szCs w:val="18"/>
              </w:rPr>
              <w:t>[</w:t>
            </w:r>
            <w:r w:rsidR="00F2333C">
              <w:rPr>
                <w:szCs w:val="18"/>
              </w:rPr>
              <w:t>.96,1.63</w:t>
            </w:r>
            <w:r>
              <w:rPr>
                <w:szCs w:val="18"/>
              </w:rPr>
              <w:t>]</w:t>
            </w:r>
          </w:p>
        </w:tc>
        <w:tc>
          <w:tcPr>
            <w:tcW w:w="990" w:type="dxa"/>
            <w:tcBorders>
              <w:right w:val="single" w:sz="8" w:space="0" w:color="000000"/>
            </w:tcBorders>
            <w:vAlign w:val="center"/>
          </w:tcPr>
          <w:p w14:paraId="1EFE880F" w14:textId="5CA6C38E" w:rsidR="00A777BC" w:rsidRPr="00D51490" w:rsidRDefault="00343AA8" w:rsidP="001F42D7">
            <w:pPr>
              <w:jc w:val="center"/>
              <w:rPr>
                <w:szCs w:val="18"/>
              </w:rPr>
            </w:pPr>
            <w:r>
              <w:rPr>
                <w:szCs w:val="18"/>
              </w:rPr>
              <w:t>7.47</w:t>
            </w:r>
          </w:p>
          <w:p w14:paraId="25B65994" w14:textId="1BB8B563" w:rsidR="00A777BC" w:rsidRPr="00D51490" w:rsidRDefault="00A777BC" w:rsidP="001F42D7">
            <w:pPr>
              <w:jc w:val="center"/>
              <w:rPr>
                <w:szCs w:val="18"/>
              </w:rPr>
            </w:pPr>
            <w:r w:rsidRPr="001538B6">
              <w:rPr>
                <w:szCs w:val="18"/>
              </w:rPr>
              <w:t>(</w:t>
            </w:r>
            <w:r w:rsidRPr="00D51490">
              <w:rPr>
                <w:i/>
                <w:iCs/>
                <w:szCs w:val="18"/>
              </w:rPr>
              <w:t xml:space="preserve">p </w:t>
            </w:r>
            <w:r w:rsidR="00343AA8">
              <w:rPr>
                <w:szCs w:val="18"/>
              </w:rPr>
              <w:t>&lt;.001</w:t>
            </w:r>
            <w:r w:rsidRPr="001538B6">
              <w:rPr>
                <w:szCs w:val="18"/>
              </w:rPr>
              <w:t>)</w:t>
            </w:r>
          </w:p>
        </w:tc>
        <w:tc>
          <w:tcPr>
            <w:tcW w:w="1170" w:type="dxa"/>
            <w:tcBorders>
              <w:left w:val="single" w:sz="8" w:space="0" w:color="000000"/>
            </w:tcBorders>
            <w:vAlign w:val="center"/>
          </w:tcPr>
          <w:p w14:paraId="5F974A19" w14:textId="02299252" w:rsidR="00A777BC" w:rsidRPr="00D51490" w:rsidRDefault="00A777BC" w:rsidP="001F42D7">
            <w:pPr>
              <w:jc w:val="center"/>
              <w:rPr>
                <w:szCs w:val="18"/>
              </w:rPr>
            </w:pPr>
            <w:r w:rsidRPr="003E1971">
              <w:rPr>
                <w:i/>
                <w:iCs/>
                <w:szCs w:val="18"/>
              </w:rPr>
              <w:t>M</w:t>
            </w:r>
            <w:r w:rsidRPr="00D51490">
              <w:rPr>
                <w:szCs w:val="18"/>
              </w:rPr>
              <w:t xml:space="preserve"> = </w:t>
            </w:r>
            <w:r w:rsidR="00F2333C">
              <w:rPr>
                <w:szCs w:val="18"/>
              </w:rPr>
              <w:t>0.30</w:t>
            </w:r>
          </w:p>
          <w:p w14:paraId="4A0277EC" w14:textId="3B0D6F68" w:rsidR="00A777BC" w:rsidRPr="00D51490" w:rsidRDefault="00A777BC" w:rsidP="001F42D7">
            <w:pPr>
              <w:jc w:val="center"/>
              <w:rPr>
                <w:szCs w:val="18"/>
              </w:rPr>
            </w:pPr>
            <w:r>
              <w:rPr>
                <w:szCs w:val="18"/>
              </w:rPr>
              <w:t>[</w:t>
            </w:r>
            <w:r w:rsidR="00F2333C">
              <w:rPr>
                <w:szCs w:val="18"/>
              </w:rPr>
              <w:t>-.00,.59</w:t>
            </w:r>
            <w:r>
              <w:rPr>
                <w:szCs w:val="18"/>
              </w:rPr>
              <w:t>]</w:t>
            </w:r>
          </w:p>
        </w:tc>
        <w:tc>
          <w:tcPr>
            <w:tcW w:w="1170" w:type="dxa"/>
            <w:vAlign w:val="center"/>
          </w:tcPr>
          <w:p w14:paraId="5BBF8694" w14:textId="4CADD870" w:rsidR="00A777BC" w:rsidRPr="00D51490" w:rsidRDefault="00A777BC" w:rsidP="001F42D7">
            <w:pPr>
              <w:jc w:val="center"/>
              <w:rPr>
                <w:szCs w:val="18"/>
              </w:rPr>
            </w:pPr>
            <w:r w:rsidRPr="00D51490">
              <w:rPr>
                <w:szCs w:val="18"/>
              </w:rPr>
              <w:t xml:space="preserve">M = </w:t>
            </w:r>
            <w:r w:rsidR="00F2333C">
              <w:rPr>
                <w:szCs w:val="18"/>
              </w:rPr>
              <w:t>.12</w:t>
            </w:r>
          </w:p>
          <w:p w14:paraId="5D9AC08B" w14:textId="52D0622F" w:rsidR="00A777BC" w:rsidRPr="00D51490" w:rsidRDefault="00A777BC" w:rsidP="001F42D7">
            <w:pPr>
              <w:jc w:val="center"/>
              <w:rPr>
                <w:szCs w:val="18"/>
              </w:rPr>
            </w:pPr>
            <w:r>
              <w:rPr>
                <w:szCs w:val="18"/>
              </w:rPr>
              <w:t>[</w:t>
            </w:r>
            <w:r w:rsidR="00F2333C">
              <w:rPr>
                <w:szCs w:val="18"/>
              </w:rPr>
              <w:t>-.12,.36</w:t>
            </w:r>
            <w:r>
              <w:rPr>
                <w:szCs w:val="18"/>
              </w:rPr>
              <w:t>]</w:t>
            </w:r>
          </w:p>
        </w:tc>
        <w:tc>
          <w:tcPr>
            <w:tcW w:w="1080" w:type="dxa"/>
            <w:vAlign w:val="center"/>
          </w:tcPr>
          <w:p w14:paraId="14D97A1A" w14:textId="5B270E65" w:rsidR="00A777BC" w:rsidRPr="00D51490" w:rsidRDefault="00343AA8" w:rsidP="001F42D7">
            <w:pPr>
              <w:jc w:val="center"/>
              <w:rPr>
                <w:szCs w:val="18"/>
              </w:rPr>
            </w:pPr>
            <w:r>
              <w:rPr>
                <w:szCs w:val="18"/>
              </w:rPr>
              <w:t>0.92</w:t>
            </w:r>
          </w:p>
          <w:p w14:paraId="762DF69B" w14:textId="5F43F2DE" w:rsidR="00A777BC" w:rsidRPr="00D51490" w:rsidRDefault="00A777BC" w:rsidP="001F42D7">
            <w:pPr>
              <w:jc w:val="center"/>
              <w:rPr>
                <w:szCs w:val="18"/>
              </w:rPr>
            </w:pPr>
            <w:r w:rsidRPr="001538B6">
              <w:rPr>
                <w:szCs w:val="18"/>
              </w:rPr>
              <w:t>(</w:t>
            </w:r>
            <w:r w:rsidRPr="00D51490">
              <w:rPr>
                <w:i/>
                <w:iCs/>
                <w:szCs w:val="18"/>
              </w:rPr>
              <w:t xml:space="preserve">p </w:t>
            </w:r>
            <w:r w:rsidR="00343AA8">
              <w:rPr>
                <w:szCs w:val="18"/>
              </w:rPr>
              <w:t>=.358</w:t>
            </w:r>
            <w:r w:rsidRPr="001538B6">
              <w:rPr>
                <w:szCs w:val="18"/>
              </w:rPr>
              <w:t>)</w:t>
            </w:r>
          </w:p>
        </w:tc>
      </w:tr>
    </w:tbl>
    <w:p w14:paraId="77B454B9" w14:textId="4E473F13" w:rsidR="00A777BC" w:rsidRDefault="00A777BC" w:rsidP="00A777BC">
      <w:r w:rsidRPr="00A82588">
        <w:rPr>
          <w:szCs w:val="20"/>
          <w:vertAlign w:val="superscript"/>
        </w:rPr>
        <w:t xml:space="preserve">a </w:t>
      </w:r>
      <w:proofErr w:type="spellStart"/>
      <w:r w:rsidRPr="00A82588">
        <w:rPr>
          <w:i/>
          <w:szCs w:val="20"/>
        </w:rPr>
        <w:t>df</w:t>
      </w:r>
      <w:proofErr w:type="spellEnd"/>
      <w:r w:rsidRPr="00A82588">
        <w:rPr>
          <w:i/>
          <w:szCs w:val="20"/>
        </w:rPr>
        <w:t xml:space="preserve"> </w:t>
      </w:r>
      <w:r w:rsidRPr="00A82588">
        <w:rPr>
          <w:szCs w:val="20"/>
        </w:rPr>
        <w:t xml:space="preserve">= </w:t>
      </w:r>
      <w:r w:rsidR="00343AA8">
        <w:rPr>
          <w:szCs w:val="20"/>
        </w:rPr>
        <w:t>149</w:t>
      </w:r>
      <w:r w:rsidRPr="00A82588">
        <w:rPr>
          <w:i/>
          <w:szCs w:val="20"/>
        </w:rPr>
        <w:t>;</w:t>
      </w:r>
      <w:r w:rsidRPr="00A82588">
        <w:rPr>
          <w:szCs w:val="20"/>
          <w:vertAlign w:val="superscript"/>
        </w:rPr>
        <w:t xml:space="preserve"> b </w:t>
      </w:r>
      <w:proofErr w:type="spellStart"/>
      <w:r w:rsidRPr="00A82588">
        <w:rPr>
          <w:i/>
          <w:szCs w:val="20"/>
        </w:rPr>
        <w:t>df</w:t>
      </w:r>
      <w:proofErr w:type="spellEnd"/>
      <w:r w:rsidRPr="00A82588">
        <w:rPr>
          <w:i/>
          <w:szCs w:val="20"/>
        </w:rPr>
        <w:t xml:space="preserve"> </w:t>
      </w:r>
      <w:r w:rsidRPr="00A82588">
        <w:rPr>
          <w:szCs w:val="20"/>
        </w:rPr>
        <w:t xml:space="preserve">= </w:t>
      </w:r>
      <w:r w:rsidR="00343AA8">
        <w:rPr>
          <w:szCs w:val="20"/>
        </w:rPr>
        <w:t>147</w:t>
      </w:r>
      <w:r w:rsidRPr="00A82588">
        <w:rPr>
          <w:szCs w:val="20"/>
        </w:rPr>
        <w:t>;</w:t>
      </w:r>
      <w:r>
        <w:rPr>
          <w:szCs w:val="20"/>
        </w:rPr>
        <w:t xml:space="preserve"> </w:t>
      </w:r>
      <w:r>
        <w:rPr>
          <w:szCs w:val="20"/>
        </w:rPr>
        <w:softHyphen/>
      </w:r>
      <w:r>
        <w:rPr>
          <w:szCs w:val="20"/>
          <w:vertAlign w:val="superscript"/>
        </w:rPr>
        <w:t>c</w:t>
      </w:r>
      <w:r>
        <w:rPr>
          <w:szCs w:val="20"/>
        </w:rPr>
        <w:t xml:space="preserve"> </w:t>
      </w:r>
      <w:proofErr w:type="spellStart"/>
      <w:r>
        <w:rPr>
          <w:i/>
          <w:iCs/>
          <w:szCs w:val="20"/>
        </w:rPr>
        <w:t>df</w:t>
      </w:r>
      <w:proofErr w:type="spellEnd"/>
      <w:r>
        <w:rPr>
          <w:szCs w:val="20"/>
        </w:rPr>
        <w:t xml:space="preserve"> = 1</w:t>
      </w:r>
      <w:r w:rsidR="00343AA8">
        <w:rPr>
          <w:szCs w:val="20"/>
        </w:rPr>
        <w:t>42</w:t>
      </w:r>
      <w:r>
        <w:rPr>
          <w:szCs w:val="20"/>
        </w:rPr>
        <w:t xml:space="preserve">; </w:t>
      </w:r>
      <w:r>
        <w:rPr>
          <w:szCs w:val="20"/>
          <w:vertAlign w:val="superscript"/>
        </w:rPr>
        <w:t>d</w:t>
      </w:r>
      <w:r>
        <w:rPr>
          <w:szCs w:val="20"/>
          <w:vertAlign w:val="subscript"/>
        </w:rPr>
        <w:t xml:space="preserve"> </w:t>
      </w:r>
      <w:proofErr w:type="spellStart"/>
      <w:r>
        <w:rPr>
          <w:i/>
          <w:szCs w:val="20"/>
        </w:rPr>
        <w:t>df</w:t>
      </w:r>
      <w:proofErr w:type="spellEnd"/>
      <w:r>
        <w:rPr>
          <w:iCs/>
          <w:szCs w:val="20"/>
        </w:rPr>
        <w:t xml:space="preserve"> = 1</w:t>
      </w:r>
      <w:r w:rsidR="00343AA8">
        <w:rPr>
          <w:iCs/>
          <w:szCs w:val="20"/>
        </w:rPr>
        <w:t>44</w:t>
      </w:r>
      <w:r w:rsidR="007965DF">
        <w:rPr>
          <w:iCs/>
          <w:szCs w:val="20"/>
        </w:rPr>
        <w:t>;</w:t>
      </w:r>
      <w:r w:rsidRPr="000A2D10">
        <w:rPr>
          <w:i/>
          <w:szCs w:val="20"/>
        </w:rPr>
        <w:t xml:space="preserve"> Note. </w:t>
      </w:r>
      <w:r w:rsidRPr="000A2D10">
        <w:rPr>
          <w:iCs/>
          <w:szCs w:val="20"/>
        </w:rPr>
        <w:t>The values in square brackets are 95% confidence interval</w:t>
      </w:r>
      <w:r>
        <w:rPr>
          <w:iCs/>
          <w:szCs w:val="20"/>
        </w:rPr>
        <w:t>.</w:t>
      </w:r>
    </w:p>
    <w:p w14:paraId="795B6582" w14:textId="77777777" w:rsidR="00862DC5" w:rsidRDefault="00862DC5" w:rsidP="00172EF1">
      <w:pPr>
        <w:rPr>
          <w:b/>
        </w:rPr>
      </w:pPr>
    </w:p>
    <w:p w14:paraId="1EB32BE8" w14:textId="77777777" w:rsidR="00A757DD" w:rsidRPr="00630D67" w:rsidRDefault="00A757DD" w:rsidP="00A757DD">
      <w:pPr>
        <w:rPr>
          <w:b/>
          <w:bCs/>
        </w:rPr>
      </w:pPr>
      <w:r>
        <w:rPr>
          <w:b/>
          <w:bCs/>
        </w:rPr>
        <w:t>Supplemental Figure 14</w:t>
      </w:r>
    </w:p>
    <w:p w14:paraId="5AA82C2F" w14:textId="77777777" w:rsidR="00A757DD" w:rsidRDefault="00A757DD" w:rsidP="00A757DD">
      <w:pPr>
        <w:rPr>
          <w:i/>
          <w:iCs/>
        </w:rPr>
      </w:pPr>
      <w:r w:rsidRPr="00063D9A">
        <w:rPr>
          <w:bCs/>
          <w:i/>
          <w:iCs/>
        </w:rPr>
        <w:t xml:space="preserve">Study </w:t>
      </w:r>
      <w:r>
        <w:rPr>
          <w:bCs/>
          <w:i/>
          <w:iCs/>
        </w:rPr>
        <w:t>5</w:t>
      </w:r>
      <w:r w:rsidRPr="00063D9A">
        <w:rPr>
          <w:bCs/>
          <w:i/>
          <w:iCs/>
        </w:rPr>
        <w:t xml:space="preserve">: Perceived overall impression </w:t>
      </w:r>
      <w:r w:rsidRPr="00434B1D">
        <w:rPr>
          <w:bCs/>
          <w:i/>
          <w:iCs/>
        </w:rPr>
        <w:t xml:space="preserve">as a function of </w:t>
      </w:r>
      <w:r>
        <w:rPr>
          <w:bCs/>
          <w:i/>
          <w:iCs/>
        </w:rPr>
        <w:t>flattery type</w:t>
      </w:r>
      <w:r w:rsidRPr="00434B1D">
        <w:rPr>
          <w:bCs/>
          <w:i/>
          <w:iCs/>
        </w:rPr>
        <w:t xml:space="preserve"> (</w:t>
      </w:r>
      <w:r>
        <w:rPr>
          <w:bCs/>
          <w:i/>
          <w:iCs/>
        </w:rPr>
        <w:t>excessive work-related vs. merited work-related vs. personal characteristics-related vs. neutral platitude</w:t>
      </w:r>
      <w:r w:rsidRPr="00434B1D">
        <w:rPr>
          <w:bCs/>
          <w:i/>
          <w:iCs/>
        </w:rPr>
        <w:t>) and favor conditions (grant favor vs. refuse favor)</w:t>
      </w:r>
      <w:r w:rsidRPr="00434B1D">
        <w:rPr>
          <w:i/>
          <w:iCs/>
        </w:rPr>
        <w:t xml:space="preserve">. </w:t>
      </w:r>
    </w:p>
    <w:p w14:paraId="00B3FD2A" w14:textId="77777777" w:rsidR="00A757DD" w:rsidRDefault="00A757DD" w:rsidP="00A757DD">
      <w:pPr>
        <w:rPr>
          <w:rFonts w:ascii="Lucida Console" w:hAnsi="Lucida Console"/>
          <w:color w:val="000000"/>
        </w:rPr>
      </w:pPr>
      <w:r w:rsidRPr="00E35831">
        <w:rPr>
          <w:noProof/>
        </w:rPr>
        <w:t xml:space="preserve"> </w:t>
      </w:r>
      <w:r>
        <w:rPr>
          <w:noProof/>
        </w:rPr>
        <w:drawing>
          <wp:inline distT="0" distB="0" distL="0" distR="0" wp14:anchorId="7664D761" wp14:editId="1AFA3361">
            <wp:extent cx="4362450" cy="311802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92" t="1314" b="-1"/>
                    <a:stretch/>
                  </pic:blipFill>
                  <pic:spPr bwMode="auto">
                    <a:xfrm>
                      <a:off x="0" y="0"/>
                      <a:ext cx="4365155" cy="3119953"/>
                    </a:xfrm>
                    <a:prstGeom prst="rect">
                      <a:avLst/>
                    </a:prstGeom>
                    <a:ln>
                      <a:noFill/>
                    </a:ln>
                    <a:extLst>
                      <a:ext uri="{53640926-AAD7-44D8-BBD7-CCE9431645EC}">
                        <a14:shadowObscured xmlns:a14="http://schemas.microsoft.com/office/drawing/2010/main"/>
                      </a:ext>
                    </a:extLst>
                  </pic:spPr>
                </pic:pic>
              </a:graphicData>
            </a:graphic>
          </wp:inline>
        </w:drawing>
      </w:r>
    </w:p>
    <w:p w14:paraId="1403F1ED" w14:textId="77777777" w:rsidR="00A757DD" w:rsidRDefault="00A757DD" w:rsidP="00A757DD">
      <w:pPr>
        <w:rPr>
          <w:noProof/>
        </w:rPr>
      </w:pPr>
      <w:r>
        <w:rPr>
          <w:noProof/>
        </w:rPr>
        <w:tab/>
      </w:r>
      <w:r w:rsidRPr="00080D7F">
        <w:rPr>
          <w:i/>
          <w:iCs/>
          <w:noProof/>
        </w:rPr>
        <w:t>Note</w:t>
      </w:r>
      <w:r>
        <w:rPr>
          <w:noProof/>
        </w:rPr>
        <w:t>: Error bars represent 95% confidence intervals.</w:t>
      </w:r>
      <w:r w:rsidRPr="00080D7F">
        <w:rPr>
          <w:noProof/>
        </w:rPr>
        <w:t xml:space="preserve"> </w:t>
      </w:r>
    </w:p>
    <w:p w14:paraId="706767A2" w14:textId="77777777" w:rsidR="00757B57" w:rsidRDefault="00757B57" w:rsidP="00757B57">
      <w:pPr>
        <w:pStyle w:val="Heading1"/>
        <w:rPr>
          <w:rFonts w:ascii="Times New Roman" w:hAnsi="Times New Roman" w:cs="Times New Roman"/>
          <w:b/>
          <w:color w:val="auto"/>
        </w:rPr>
        <w:sectPr w:rsidR="00757B57" w:rsidSect="00757B57">
          <w:pgSz w:w="15840" w:h="12240" w:orient="landscape"/>
          <w:pgMar w:top="1440" w:right="1440" w:bottom="1440" w:left="1440" w:header="720" w:footer="720" w:gutter="0"/>
          <w:cols w:space="720"/>
          <w:docGrid w:linePitch="360"/>
        </w:sectPr>
      </w:pPr>
    </w:p>
    <w:p w14:paraId="1132139C" w14:textId="654B420F" w:rsidR="006805CA" w:rsidRPr="006E5BD5" w:rsidRDefault="006805CA" w:rsidP="006E5BD5">
      <w:pPr>
        <w:pStyle w:val="Heading2"/>
        <w:jc w:val="center"/>
        <w:rPr>
          <w:rFonts w:ascii="Times New Roman" w:hAnsi="Times New Roman" w:cs="Times New Roman"/>
          <w:b/>
          <w:color w:val="auto"/>
          <w:sz w:val="28"/>
          <w:szCs w:val="28"/>
        </w:rPr>
      </w:pPr>
      <w:bookmarkStart w:id="79" w:name="_Toc139458198"/>
      <w:r w:rsidRPr="006E5BD5">
        <w:rPr>
          <w:rFonts w:ascii="Times New Roman" w:hAnsi="Times New Roman" w:cs="Times New Roman"/>
          <w:b/>
          <w:color w:val="auto"/>
          <w:sz w:val="28"/>
          <w:szCs w:val="28"/>
        </w:rPr>
        <w:lastRenderedPageBreak/>
        <w:t xml:space="preserve">Study </w:t>
      </w:r>
      <w:r w:rsidR="006E5BD5">
        <w:rPr>
          <w:rFonts w:ascii="Times New Roman" w:hAnsi="Times New Roman" w:cs="Times New Roman"/>
          <w:b/>
          <w:color w:val="auto"/>
          <w:sz w:val="28"/>
          <w:szCs w:val="28"/>
        </w:rPr>
        <w:t>6</w:t>
      </w:r>
      <w:bookmarkEnd w:id="79"/>
    </w:p>
    <w:p w14:paraId="390DF103" w14:textId="77777777" w:rsidR="006805CA" w:rsidRDefault="006805CA" w:rsidP="006805CA">
      <w:pPr>
        <w:rPr>
          <w:b/>
          <w:bCs/>
        </w:rPr>
      </w:pPr>
    </w:p>
    <w:p w14:paraId="7710A989" w14:textId="736085E0" w:rsidR="00797244" w:rsidRPr="00F831E9" w:rsidRDefault="00797244" w:rsidP="006E5BD5">
      <w:pPr>
        <w:spacing w:line="480" w:lineRule="auto"/>
        <w:jc w:val="center"/>
      </w:pPr>
      <w:r>
        <w:rPr>
          <w:b/>
          <w:bCs/>
        </w:rPr>
        <w:t xml:space="preserve">Study </w:t>
      </w:r>
      <w:r w:rsidR="006E5BD5">
        <w:rPr>
          <w:b/>
          <w:bCs/>
        </w:rPr>
        <w:t>6</w:t>
      </w:r>
      <w:r>
        <w:rPr>
          <w:b/>
          <w:bCs/>
        </w:rPr>
        <w:t xml:space="preserve">: </w:t>
      </w:r>
      <w:r w:rsidRPr="00F831E9">
        <w:rPr>
          <w:b/>
        </w:rPr>
        <w:t>Method</w:t>
      </w:r>
      <w:r>
        <w:rPr>
          <w:b/>
        </w:rPr>
        <w:t xml:space="preserve"> and Results Supplement- </w:t>
      </w:r>
      <w:r w:rsidR="001A6DD1">
        <w:rPr>
          <w:b/>
        </w:rPr>
        <w:t>Overall Impression</w:t>
      </w:r>
    </w:p>
    <w:p w14:paraId="3BBEB9B4" w14:textId="4B24F94C" w:rsidR="00797244" w:rsidRPr="00A82588" w:rsidRDefault="00797244" w:rsidP="00797244">
      <w:pPr>
        <w:spacing w:line="480" w:lineRule="auto"/>
        <w:ind w:firstLine="720"/>
      </w:pPr>
      <w:r w:rsidRPr="00797244">
        <w:t xml:space="preserve">Participants completed the same measures of overall impression (-3 = </w:t>
      </w:r>
      <w:r w:rsidRPr="00797244">
        <w:rPr>
          <w:i/>
          <w:iCs/>
        </w:rPr>
        <w:t>very negative</w:t>
      </w:r>
      <w:r w:rsidRPr="00797244">
        <w:t xml:space="preserve">, 3 = </w:t>
      </w:r>
      <w:r w:rsidRPr="00797244">
        <w:rPr>
          <w:i/>
          <w:iCs/>
        </w:rPr>
        <w:t>very positive</w:t>
      </w:r>
      <w:r w:rsidRPr="00797244">
        <w:t xml:space="preserve">) as used in Study </w:t>
      </w:r>
      <w:r w:rsidR="00377D08">
        <w:t>5</w:t>
      </w:r>
      <w:r w:rsidRPr="00797244">
        <w:t>.</w:t>
      </w:r>
    </w:p>
    <w:p w14:paraId="7C8B8C8D" w14:textId="1251C7BB" w:rsidR="00A757DD" w:rsidRDefault="001A6DD1" w:rsidP="001A6DD1">
      <w:pPr>
        <w:spacing w:line="480" w:lineRule="auto"/>
        <w:ind w:firstLine="720"/>
        <w:sectPr w:rsidR="00A757DD" w:rsidSect="00757B57">
          <w:pgSz w:w="12240" w:h="15840"/>
          <w:pgMar w:top="1440" w:right="1440" w:bottom="1440" w:left="1440" w:header="720" w:footer="720" w:gutter="0"/>
          <w:cols w:space="720"/>
          <w:docGrid w:linePitch="360"/>
        </w:sectPr>
      </w:pPr>
      <w:r w:rsidRPr="001A6DD1">
        <w:t xml:space="preserve">An ANOVA on overall impression also revealed a significant effect of favor-granting, </w:t>
      </w:r>
      <w:proofErr w:type="gramStart"/>
      <w:r w:rsidRPr="001A6DD1">
        <w:rPr>
          <w:i/>
          <w:iCs/>
        </w:rPr>
        <w:t>F</w:t>
      </w:r>
      <w:r w:rsidRPr="001A6DD1">
        <w:t>(</w:t>
      </w:r>
      <w:proofErr w:type="gramEnd"/>
      <w:r w:rsidRPr="001A6DD1">
        <w:t xml:space="preserve">1, 460) </w:t>
      </w:r>
      <w:r w:rsidRPr="00E35831">
        <w:t xml:space="preserve">= 18.88, </w:t>
      </w:r>
      <w:r w:rsidRPr="00E35831">
        <w:rPr>
          <w:i/>
          <w:iCs/>
        </w:rPr>
        <w:t xml:space="preserve">p </w:t>
      </w:r>
      <w:r w:rsidRPr="00E35831">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.040, and a significant interaction, </w:t>
      </w:r>
      <w:r w:rsidRPr="00E35831">
        <w:rPr>
          <w:i/>
          <w:iCs/>
        </w:rPr>
        <w:t>F</w:t>
      </w:r>
      <w:r w:rsidRPr="00E35831">
        <w:t xml:space="preserve">(1, 460) = 8.00, </w:t>
      </w:r>
      <w:r w:rsidRPr="00E35831">
        <w:rPr>
          <w:i/>
          <w:iCs/>
        </w:rPr>
        <w:t>p</w:t>
      </w:r>
      <w:r w:rsidRPr="00E35831">
        <w:t>= .005,</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.017. There was no significant effect of favor impact, </w:t>
      </w:r>
      <w:proofErr w:type="gramStart"/>
      <w:r w:rsidRPr="00E35831">
        <w:rPr>
          <w:i/>
          <w:iCs/>
        </w:rPr>
        <w:t>F</w:t>
      </w:r>
      <w:r w:rsidRPr="00E35831">
        <w:t>(</w:t>
      </w:r>
      <w:proofErr w:type="gramEnd"/>
      <w:r w:rsidRPr="00E35831">
        <w:t xml:space="preserve">1, 460) = 0.42, </w:t>
      </w:r>
      <w:r w:rsidRPr="00E35831">
        <w:rPr>
          <w:i/>
          <w:iCs/>
        </w:rPr>
        <w:t>p</w:t>
      </w:r>
      <w:r w:rsidRPr="00E35831">
        <w:t xml:space="preserve"> = .516,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.001). </w:t>
      </w:r>
      <w:r w:rsidR="0093372A">
        <w:t>Supplemental Table</w:t>
      </w:r>
      <w:r w:rsidR="00F66991" w:rsidRPr="00E35831">
        <w:t xml:space="preserve"> </w:t>
      </w:r>
      <w:r w:rsidR="00747CD2">
        <w:t>3</w:t>
      </w:r>
      <w:r w:rsidR="00A757DD">
        <w:t>6</w:t>
      </w:r>
      <w:r w:rsidR="00F66991" w:rsidRPr="00E35831">
        <w:t xml:space="preserve"> and </w:t>
      </w:r>
      <w:r w:rsidR="00AA4887">
        <w:t xml:space="preserve">Supplemental </w:t>
      </w:r>
      <w:r w:rsidR="00F66991" w:rsidRPr="00E35831">
        <w:t xml:space="preserve">Figure </w:t>
      </w:r>
      <w:r w:rsidR="00747CD2">
        <w:t>1</w:t>
      </w:r>
      <w:r w:rsidR="00A757DD">
        <w:t>5</w:t>
      </w:r>
      <w:r w:rsidRPr="00E35831">
        <w:t xml:space="preserve"> show that participants who were harmed by the favor provided lower overall impressions of evaluators who granted favors</w:t>
      </w:r>
      <w:r w:rsidRPr="001A6DD1">
        <w:t xml:space="preserve"> (</w:t>
      </w:r>
      <w:r w:rsidRPr="001A6DD1">
        <w:rPr>
          <w:i/>
          <w:iCs/>
        </w:rPr>
        <w:t>M</w:t>
      </w:r>
      <w:r w:rsidRPr="001A6DD1">
        <w:t xml:space="preserve"> = 0.38, </w:t>
      </w:r>
      <w:r w:rsidRPr="001A6DD1">
        <w:rPr>
          <w:i/>
          <w:iCs/>
        </w:rPr>
        <w:t>SD</w:t>
      </w:r>
      <w:r w:rsidRPr="001A6DD1">
        <w:t xml:space="preserve"> = 1.68) than evaluators who refused (</w:t>
      </w:r>
      <w:r w:rsidRPr="001A6DD1">
        <w:rPr>
          <w:i/>
          <w:iCs/>
        </w:rPr>
        <w:t>M</w:t>
      </w:r>
      <w:r w:rsidRPr="001A6DD1">
        <w:t xml:space="preserve"> = 1.41, </w:t>
      </w:r>
      <w:r w:rsidRPr="001A6DD1">
        <w:rPr>
          <w:i/>
          <w:iCs/>
        </w:rPr>
        <w:t>SD</w:t>
      </w:r>
      <w:r w:rsidRPr="001A6DD1">
        <w:t xml:space="preserve"> = 1.38; </w:t>
      </w:r>
      <w:proofErr w:type="gramStart"/>
      <w:r w:rsidRPr="001A6DD1">
        <w:rPr>
          <w:i/>
          <w:iCs/>
        </w:rPr>
        <w:t>t</w:t>
      </w:r>
      <w:r w:rsidRPr="001A6DD1">
        <w:t>(</w:t>
      </w:r>
      <w:proofErr w:type="gramEnd"/>
      <w:r w:rsidRPr="001A6DD1">
        <w:t xml:space="preserve">231) = -5.13, </w:t>
      </w:r>
      <w:r w:rsidRPr="001A6DD1">
        <w:rPr>
          <w:i/>
          <w:iCs/>
        </w:rPr>
        <w:t>p</w:t>
      </w:r>
      <w:r w:rsidRPr="001A6DD1">
        <w:t xml:space="preserve"> &lt; .001, </w:t>
      </w:r>
      <w:r w:rsidRPr="001A6DD1">
        <w:rPr>
          <w:i/>
          <w:iCs/>
        </w:rPr>
        <w:t>d</w:t>
      </w:r>
      <w:r w:rsidRPr="001A6DD1">
        <w:t xml:space="preserve"> = -.67). In contrast, participants not harmed by the favor did not view evaluators who granted favors more negatively than evaluators who refused, </w:t>
      </w:r>
      <w:proofErr w:type="gramStart"/>
      <w:r w:rsidRPr="001A6DD1">
        <w:rPr>
          <w:i/>
          <w:iCs/>
        </w:rPr>
        <w:t>t(</w:t>
      </w:r>
      <w:proofErr w:type="gramEnd"/>
      <w:r w:rsidRPr="001A6DD1">
        <w:t xml:space="preserve">229) = -1.05, </w:t>
      </w:r>
      <w:r w:rsidRPr="001A6DD1">
        <w:rPr>
          <w:i/>
          <w:iCs/>
        </w:rPr>
        <w:t>p</w:t>
      </w:r>
      <w:r w:rsidRPr="001A6DD1">
        <w:t xml:space="preserve"> = .294, </w:t>
      </w:r>
      <w:r w:rsidRPr="001A6DD1">
        <w:rPr>
          <w:i/>
          <w:iCs/>
        </w:rPr>
        <w:t xml:space="preserve">d </w:t>
      </w:r>
      <w:r w:rsidRPr="001A6DD1">
        <w:t>= -.14.</w:t>
      </w:r>
    </w:p>
    <w:p w14:paraId="02EA175D" w14:textId="77777777" w:rsidR="00A757DD" w:rsidRDefault="00A757DD" w:rsidP="00A757DD">
      <w:pPr>
        <w:rPr>
          <w:b/>
        </w:rPr>
      </w:pPr>
      <w:r>
        <w:rPr>
          <w:b/>
        </w:rPr>
        <w:lastRenderedPageBreak/>
        <w:t>Supplemental Table 36:</w:t>
      </w:r>
    </w:p>
    <w:p w14:paraId="698EF292" w14:textId="77777777" w:rsidR="00A757DD" w:rsidRPr="00A757DD" w:rsidRDefault="00A757DD" w:rsidP="00A757DD">
      <w:pPr>
        <w:rPr>
          <w:bCs/>
          <w:i/>
          <w:iCs/>
          <w:szCs w:val="20"/>
        </w:rPr>
      </w:pPr>
      <w:r w:rsidRPr="00A757DD">
        <w:rPr>
          <w:bCs/>
          <w:i/>
          <w:iCs/>
        </w:rPr>
        <w:t>Descriptive Statistics for Supplementary Measures in Study 6.</w:t>
      </w:r>
    </w:p>
    <w:tbl>
      <w:tblPr>
        <w:tblW w:w="10908" w:type="dxa"/>
        <w:tblInd w:w="-108" w:type="dxa"/>
        <w:tblLayout w:type="fixed"/>
        <w:tblCellMar>
          <w:left w:w="29" w:type="dxa"/>
          <w:right w:w="29" w:type="dxa"/>
        </w:tblCellMar>
        <w:tblLook w:val="04A0" w:firstRow="1" w:lastRow="0" w:firstColumn="1" w:lastColumn="0" w:noHBand="0" w:noVBand="1"/>
      </w:tblPr>
      <w:tblGrid>
        <w:gridCol w:w="2628"/>
        <w:gridCol w:w="1440"/>
        <w:gridCol w:w="1440"/>
        <w:gridCol w:w="630"/>
        <w:gridCol w:w="630"/>
        <w:gridCol w:w="1440"/>
        <w:gridCol w:w="1440"/>
        <w:gridCol w:w="630"/>
        <w:gridCol w:w="630"/>
      </w:tblGrid>
      <w:tr w:rsidR="00A757DD" w14:paraId="3CAC9745" w14:textId="77777777" w:rsidTr="00CC3B94">
        <w:trPr>
          <w:trHeight w:val="576"/>
        </w:trPr>
        <w:tc>
          <w:tcPr>
            <w:tcW w:w="2628" w:type="dxa"/>
            <w:tcBorders>
              <w:top w:val="single" w:sz="4" w:space="0" w:color="auto"/>
              <w:left w:val="nil"/>
              <w:bottom w:val="single" w:sz="4" w:space="0" w:color="auto"/>
              <w:right w:val="nil"/>
            </w:tcBorders>
            <w:noWrap/>
            <w:vAlign w:val="center"/>
            <w:hideMark/>
          </w:tcPr>
          <w:p w14:paraId="2BFCB631" w14:textId="77777777" w:rsidR="00A757DD" w:rsidRDefault="00A757DD" w:rsidP="00CC3B94">
            <w:pPr>
              <w:rPr>
                <w:b/>
                <w:szCs w:val="20"/>
              </w:rPr>
            </w:pPr>
          </w:p>
        </w:tc>
        <w:tc>
          <w:tcPr>
            <w:tcW w:w="4140" w:type="dxa"/>
            <w:gridSpan w:val="4"/>
            <w:tcBorders>
              <w:top w:val="single" w:sz="4" w:space="0" w:color="auto"/>
              <w:left w:val="nil"/>
              <w:bottom w:val="single" w:sz="4" w:space="0" w:color="auto"/>
              <w:right w:val="nil"/>
            </w:tcBorders>
            <w:noWrap/>
            <w:vAlign w:val="center"/>
            <w:hideMark/>
          </w:tcPr>
          <w:p w14:paraId="18E6368B" w14:textId="77777777" w:rsidR="00A757DD" w:rsidRDefault="00A757DD" w:rsidP="00CC3B94">
            <w:pPr>
              <w:rPr>
                <w:color w:val="000000"/>
                <w:sz w:val="22"/>
                <w:szCs w:val="20"/>
              </w:rPr>
            </w:pPr>
            <w:r>
              <w:rPr>
                <w:szCs w:val="20"/>
              </w:rPr>
              <w:t xml:space="preserve">             Favor-Harm</w:t>
            </w:r>
          </w:p>
        </w:tc>
        <w:tc>
          <w:tcPr>
            <w:tcW w:w="4140" w:type="dxa"/>
            <w:gridSpan w:val="4"/>
            <w:tcBorders>
              <w:top w:val="single" w:sz="4" w:space="0" w:color="auto"/>
              <w:left w:val="nil"/>
              <w:bottom w:val="single" w:sz="4" w:space="0" w:color="auto"/>
              <w:right w:val="nil"/>
            </w:tcBorders>
            <w:noWrap/>
            <w:vAlign w:val="center"/>
            <w:hideMark/>
          </w:tcPr>
          <w:p w14:paraId="52C72393" w14:textId="77777777" w:rsidR="00A757DD" w:rsidRDefault="00A757DD" w:rsidP="00CC3B94">
            <w:pPr>
              <w:rPr>
                <w:color w:val="000000"/>
                <w:szCs w:val="20"/>
              </w:rPr>
            </w:pPr>
            <w:r>
              <w:rPr>
                <w:szCs w:val="20"/>
              </w:rPr>
              <w:t xml:space="preserve">               No Harm</w:t>
            </w:r>
          </w:p>
        </w:tc>
      </w:tr>
      <w:tr w:rsidR="00A757DD" w14:paraId="4D251130" w14:textId="77777777" w:rsidTr="00CC3B94">
        <w:trPr>
          <w:trHeight w:val="576"/>
        </w:trPr>
        <w:tc>
          <w:tcPr>
            <w:tcW w:w="2628" w:type="dxa"/>
            <w:tcBorders>
              <w:top w:val="single" w:sz="4" w:space="0" w:color="auto"/>
              <w:left w:val="nil"/>
              <w:bottom w:val="single" w:sz="4" w:space="0" w:color="auto"/>
              <w:right w:val="nil"/>
            </w:tcBorders>
            <w:noWrap/>
            <w:vAlign w:val="center"/>
            <w:hideMark/>
          </w:tcPr>
          <w:p w14:paraId="4433F5E0" w14:textId="77777777" w:rsidR="00A757DD" w:rsidRDefault="00A757DD" w:rsidP="00CC3B94">
            <w:pPr>
              <w:jc w:val="center"/>
              <w:rPr>
                <w:szCs w:val="20"/>
              </w:rPr>
            </w:pPr>
            <w:r>
              <w:rPr>
                <w:szCs w:val="20"/>
              </w:rPr>
              <w:t>Variable</w:t>
            </w:r>
          </w:p>
        </w:tc>
        <w:tc>
          <w:tcPr>
            <w:tcW w:w="1440" w:type="dxa"/>
            <w:tcBorders>
              <w:top w:val="single" w:sz="4" w:space="0" w:color="auto"/>
              <w:left w:val="nil"/>
              <w:bottom w:val="single" w:sz="4" w:space="0" w:color="auto"/>
              <w:right w:val="nil"/>
            </w:tcBorders>
            <w:noWrap/>
            <w:vAlign w:val="center"/>
            <w:hideMark/>
          </w:tcPr>
          <w:p w14:paraId="186C7AFA" w14:textId="77777777" w:rsidR="00A757DD" w:rsidRDefault="00A757DD" w:rsidP="00CC3B94">
            <w:pPr>
              <w:jc w:val="center"/>
              <w:rPr>
                <w:szCs w:val="20"/>
              </w:rPr>
            </w:pPr>
            <w:r>
              <w:rPr>
                <w:szCs w:val="20"/>
              </w:rPr>
              <w:t>Grant Favor</w:t>
            </w:r>
          </w:p>
        </w:tc>
        <w:tc>
          <w:tcPr>
            <w:tcW w:w="1440" w:type="dxa"/>
            <w:tcBorders>
              <w:top w:val="single" w:sz="4" w:space="0" w:color="auto"/>
              <w:left w:val="nil"/>
              <w:bottom w:val="single" w:sz="4" w:space="0" w:color="auto"/>
              <w:right w:val="nil"/>
            </w:tcBorders>
            <w:vAlign w:val="center"/>
            <w:hideMark/>
          </w:tcPr>
          <w:p w14:paraId="14B6922E" w14:textId="77777777" w:rsidR="00A757DD" w:rsidRDefault="00A757DD"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3B129B85" w14:textId="77777777" w:rsidR="00A757DD" w:rsidRDefault="00A757DD" w:rsidP="00CC3B94">
            <w:pPr>
              <w:jc w:val="center"/>
              <w:rPr>
                <w:i/>
                <w:szCs w:val="20"/>
                <w:vertAlign w:val="superscript"/>
              </w:rPr>
            </w:pPr>
            <w:r>
              <w:rPr>
                <w:i/>
                <w:szCs w:val="20"/>
              </w:rPr>
              <w:t>t</w:t>
            </w:r>
            <w:r>
              <w:rPr>
                <w:szCs w:val="20"/>
                <w:vertAlign w:val="superscript"/>
              </w:rPr>
              <w:t>a</w:t>
            </w:r>
          </w:p>
        </w:tc>
        <w:tc>
          <w:tcPr>
            <w:tcW w:w="630" w:type="dxa"/>
            <w:tcBorders>
              <w:top w:val="single" w:sz="4" w:space="0" w:color="auto"/>
              <w:left w:val="nil"/>
              <w:bottom w:val="single" w:sz="4" w:space="0" w:color="auto"/>
              <w:right w:val="nil"/>
            </w:tcBorders>
            <w:vAlign w:val="center"/>
            <w:hideMark/>
          </w:tcPr>
          <w:p w14:paraId="53E5089E" w14:textId="77777777" w:rsidR="00A757DD" w:rsidRDefault="00A757DD" w:rsidP="00CC3B94">
            <w:pPr>
              <w:jc w:val="center"/>
              <w:rPr>
                <w:i/>
                <w:szCs w:val="20"/>
              </w:rPr>
            </w:pPr>
            <w:r>
              <w:rPr>
                <w:i/>
                <w:szCs w:val="20"/>
              </w:rPr>
              <w:t>p</w:t>
            </w:r>
          </w:p>
        </w:tc>
        <w:tc>
          <w:tcPr>
            <w:tcW w:w="1440" w:type="dxa"/>
            <w:tcBorders>
              <w:top w:val="single" w:sz="4" w:space="0" w:color="auto"/>
              <w:left w:val="nil"/>
              <w:bottom w:val="single" w:sz="4" w:space="0" w:color="auto"/>
              <w:right w:val="nil"/>
            </w:tcBorders>
            <w:noWrap/>
            <w:vAlign w:val="center"/>
            <w:hideMark/>
          </w:tcPr>
          <w:p w14:paraId="1488844C" w14:textId="77777777" w:rsidR="00A757DD" w:rsidRDefault="00A757DD" w:rsidP="00CC3B94">
            <w:pPr>
              <w:jc w:val="center"/>
              <w:rPr>
                <w:szCs w:val="20"/>
              </w:rPr>
            </w:pPr>
            <w:r>
              <w:rPr>
                <w:szCs w:val="20"/>
              </w:rPr>
              <w:t>Grant Favor</w:t>
            </w:r>
          </w:p>
        </w:tc>
        <w:tc>
          <w:tcPr>
            <w:tcW w:w="1440" w:type="dxa"/>
            <w:tcBorders>
              <w:top w:val="single" w:sz="4" w:space="0" w:color="auto"/>
              <w:left w:val="nil"/>
              <w:bottom w:val="single" w:sz="4" w:space="0" w:color="auto"/>
              <w:right w:val="nil"/>
            </w:tcBorders>
            <w:vAlign w:val="center"/>
            <w:hideMark/>
          </w:tcPr>
          <w:p w14:paraId="5448047E" w14:textId="77777777" w:rsidR="00A757DD" w:rsidRDefault="00A757DD"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69E1280B" w14:textId="77777777" w:rsidR="00A757DD" w:rsidRDefault="00A757DD" w:rsidP="00CC3B94">
            <w:pPr>
              <w:jc w:val="center"/>
              <w:rPr>
                <w:i/>
                <w:szCs w:val="20"/>
              </w:rPr>
            </w:pPr>
            <w:r>
              <w:rPr>
                <w:i/>
                <w:szCs w:val="20"/>
              </w:rPr>
              <w:t>t</w:t>
            </w:r>
            <w:r>
              <w:rPr>
                <w:szCs w:val="20"/>
                <w:vertAlign w:val="superscript"/>
              </w:rPr>
              <w:t>b</w:t>
            </w:r>
          </w:p>
        </w:tc>
        <w:tc>
          <w:tcPr>
            <w:tcW w:w="630" w:type="dxa"/>
            <w:tcBorders>
              <w:top w:val="single" w:sz="4" w:space="0" w:color="auto"/>
              <w:left w:val="nil"/>
              <w:bottom w:val="single" w:sz="4" w:space="0" w:color="auto"/>
              <w:right w:val="nil"/>
            </w:tcBorders>
            <w:vAlign w:val="center"/>
            <w:hideMark/>
          </w:tcPr>
          <w:p w14:paraId="7DCA18C4" w14:textId="77777777" w:rsidR="00A757DD" w:rsidRDefault="00A757DD" w:rsidP="00CC3B94">
            <w:pPr>
              <w:jc w:val="center"/>
              <w:rPr>
                <w:i/>
                <w:szCs w:val="20"/>
              </w:rPr>
            </w:pPr>
            <w:r>
              <w:rPr>
                <w:i/>
                <w:szCs w:val="20"/>
              </w:rPr>
              <w:t>p</w:t>
            </w:r>
          </w:p>
        </w:tc>
      </w:tr>
      <w:tr w:rsidR="00A757DD" w14:paraId="6B29EFCD" w14:textId="77777777" w:rsidTr="00CC3B94">
        <w:trPr>
          <w:trHeight w:val="300"/>
        </w:trPr>
        <w:tc>
          <w:tcPr>
            <w:tcW w:w="6768" w:type="dxa"/>
            <w:gridSpan w:val="5"/>
            <w:tcBorders>
              <w:top w:val="single" w:sz="4" w:space="0" w:color="auto"/>
              <w:left w:val="nil"/>
              <w:bottom w:val="nil"/>
              <w:right w:val="nil"/>
            </w:tcBorders>
            <w:noWrap/>
            <w:vAlign w:val="center"/>
            <w:hideMark/>
          </w:tcPr>
          <w:p w14:paraId="22112D30" w14:textId="77777777" w:rsidR="00A757DD" w:rsidRDefault="00A757DD" w:rsidP="00CC3B94">
            <w:pPr>
              <w:rPr>
                <w:b/>
                <w:szCs w:val="20"/>
              </w:rPr>
            </w:pPr>
          </w:p>
        </w:tc>
        <w:tc>
          <w:tcPr>
            <w:tcW w:w="4140" w:type="dxa"/>
            <w:gridSpan w:val="4"/>
            <w:tcBorders>
              <w:top w:val="single" w:sz="4" w:space="0" w:color="auto"/>
              <w:left w:val="nil"/>
              <w:bottom w:val="nil"/>
              <w:right w:val="nil"/>
            </w:tcBorders>
            <w:noWrap/>
            <w:vAlign w:val="center"/>
          </w:tcPr>
          <w:p w14:paraId="07FF609C" w14:textId="77777777" w:rsidR="00A757DD" w:rsidRDefault="00A757DD" w:rsidP="00CC3B94">
            <w:pPr>
              <w:jc w:val="center"/>
              <w:rPr>
                <w:color w:val="000000"/>
                <w:szCs w:val="20"/>
              </w:rPr>
            </w:pPr>
          </w:p>
        </w:tc>
      </w:tr>
      <w:tr w:rsidR="00A757DD" w:rsidRPr="00063D9A" w14:paraId="406D880D" w14:textId="77777777" w:rsidTr="00CC3B94">
        <w:trPr>
          <w:trHeight w:val="300"/>
        </w:trPr>
        <w:tc>
          <w:tcPr>
            <w:tcW w:w="2628" w:type="dxa"/>
            <w:noWrap/>
            <w:vAlign w:val="center"/>
          </w:tcPr>
          <w:p w14:paraId="42E16EFA" w14:textId="77777777" w:rsidR="00A757DD" w:rsidRPr="00063D9A" w:rsidRDefault="00A757DD" w:rsidP="00CC3B94">
            <w:pPr>
              <w:rPr>
                <w:b/>
                <w:szCs w:val="20"/>
              </w:rPr>
            </w:pPr>
            <w:r>
              <w:rPr>
                <w:color w:val="000000"/>
                <w:szCs w:val="20"/>
              </w:rPr>
              <w:t xml:space="preserve">     </w:t>
            </w:r>
            <w:r w:rsidRPr="00063D9A">
              <w:rPr>
                <w:color w:val="000000"/>
                <w:szCs w:val="20"/>
              </w:rPr>
              <w:t>Overall Impression</w:t>
            </w:r>
          </w:p>
        </w:tc>
        <w:tc>
          <w:tcPr>
            <w:tcW w:w="1440" w:type="dxa"/>
            <w:vAlign w:val="center"/>
          </w:tcPr>
          <w:p w14:paraId="5D6B4F0D" w14:textId="77777777" w:rsidR="00A757DD" w:rsidRPr="00063D9A" w:rsidRDefault="00A757DD" w:rsidP="00CC3B94">
            <w:pPr>
              <w:jc w:val="center"/>
              <w:rPr>
                <w:color w:val="000000"/>
                <w:szCs w:val="20"/>
              </w:rPr>
            </w:pPr>
            <w:r w:rsidRPr="00063D9A">
              <w:rPr>
                <w:color w:val="000000"/>
                <w:szCs w:val="20"/>
              </w:rPr>
              <w:t>0.38</w:t>
            </w:r>
          </w:p>
          <w:p w14:paraId="78C48494" w14:textId="77777777" w:rsidR="00A757DD" w:rsidRPr="00063D9A" w:rsidRDefault="00A757DD" w:rsidP="00CC3B94">
            <w:pPr>
              <w:jc w:val="center"/>
              <w:rPr>
                <w:szCs w:val="20"/>
              </w:rPr>
            </w:pPr>
            <w:r w:rsidRPr="00063D9A">
              <w:rPr>
                <w:color w:val="000000"/>
                <w:szCs w:val="20"/>
              </w:rPr>
              <w:t>[0.07, 0.69]</w:t>
            </w:r>
          </w:p>
        </w:tc>
        <w:tc>
          <w:tcPr>
            <w:tcW w:w="1440" w:type="dxa"/>
            <w:vAlign w:val="center"/>
          </w:tcPr>
          <w:p w14:paraId="261F2052" w14:textId="77777777" w:rsidR="00A757DD" w:rsidRPr="00063D9A" w:rsidRDefault="00A757DD" w:rsidP="00CC3B94">
            <w:pPr>
              <w:jc w:val="center"/>
              <w:rPr>
                <w:color w:val="000000"/>
                <w:szCs w:val="20"/>
              </w:rPr>
            </w:pPr>
            <w:r w:rsidRPr="00063D9A">
              <w:rPr>
                <w:color w:val="000000"/>
                <w:szCs w:val="20"/>
              </w:rPr>
              <w:t>1.41</w:t>
            </w:r>
          </w:p>
          <w:p w14:paraId="1327BBB0" w14:textId="77777777" w:rsidR="00A757DD" w:rsidRPr="00063D9A" w:rsidRDefault="00A757DD" w:rsidP="00CC3B94">
            <w:pPr>
              <w:jc w:val="center"/>
              <w:rPr>
                <w:szCs w:val="20"/>
              </w:rPr>
            </w:pPr>
            <w:r w:rsidRPr="00063D9A">
              <w:rPr>
                <w:color w:val="000000"/>
                <w:szCs w:val="20"/>
              </w:rPr>
              <w:t>[1.16, 1.66]</w:t>
            </w:r>
          </w:p>
        </w:tc>
        <w:tc>
          <w:tcPr>
            <w:tcW w:w="630" w:type="dxa"/>
            <w:vAlign w:val="center"/>
          </w:tcPr>
          <w:p w14:paraId="765816DE" w14:textId="77777777" w:rsidR="00A757DD" w:rsidRPr="00063D9A" w:rsidRDefault="00A757DD" w:rsidP="00CC3B94">
            <w:pPr>
              <w:jc w:val="center"/>
              <w:rPr>
                <w:szCs w:val="20"/>
              </w:rPr>
            </w:pPr>
            <w:r w:rsidRPr="00063D9A">
              <w:rPr>
                <w:color w:val="000000"/>
                <w:szCs w:val="20"/>
              </w:rPr>
              <w:t>-5.13</w:t>
            </w:r>
          </w:p>
        </w:tc>
        <w:tc>
          <w:tcPr>
            <w:tcW w:w="630" w:type="dxa"/>
            <w:vAlign w:val="center"/>
          </w:tcPr>
          <w:p w14:paraId="2C722AE0" w14:textId="77777777" w:rsidR="00A757DD" w:rsidRPr="00063D9A" w:rsidRDefault="00A757DD" w:rsidP="00CC3B94">
            <w:pPr>
              <w:jc w:val="center"/>
              <w:rPr>
                <w:szCs w:val="20"/>
              </w:rPr>
            </w:pPr>
            <w:r w:rsidRPr="00063D9A">
              <w:rPr>
                <w:color w:val="000000"/>
                <w:szCs w:val="20"/>
              </w:rPr>
              <w:t>&lt;.001</w:t>
            </w:r>
          </w:p>
        </w:tc>
        <w:tc>
          <w:tcPr>
            <w:tcW w:w="1440" w:type="dxa"/>
            <w:noWrap/>
            <w:vAlign w:val="center"/>
          </w:tcPr>
          <w:p w14:paraId="32E3A054" w14:textId="77777777" w:rsidR="00A757DD" w:rsidRPr="00063D9A" w:rsidRDefault="00A757DD" w:rsidP="00CC3B94">
            <w:pPr>
              <w:jc w:val="center"/>
              <w:rPr>
                <w:color w:val="000000"/>
                <w:szCs w:val="20"/>
              </w:rPr>
            </w:pPr>
            <w:r w:rsidRPr="00063D9A">
              <w:rPr>
                <w:color w:val="000000"/>
                <w:szCs w:val="20"/>
              </w:rPr>
              <w:t>0.88</w:t>
            </w:r>
          </w:p>
          <w:p w14:paraId="618A7EE5" w14:textId="77777777" w:rsidR="00A757DD" w:rsidRPr="00063D9A" w:rsidRDefault="00A757DD" w:rsidP="00CC3B94">
            <w:pPr>
              <w:jc w:val="center"/>
              <w:rPr>
                <w:color w:val="000000"/>
                <w:szCs w:val="20"/>
              </w:rPr>
            </w:pPr>
            <w:r w:rsidRPr="00063D9A">
              <w:rPr>
                <w:color w:val="000000"/>
                <w:szCs w:val="20"/>
              </w:rPr>
              <w:t>[0.59, 1.17]</w:t>
            </w:r>
          </w:p>
        </w:tc>
        <w:tc>
          <w:tcPr>
            <w:tcW w:w="1440" w:type="dxa"/>
            <w:vAlign w:val="center"/>
          </w:tcPr>
          <w:p w14:paraId="193302DE" w14:textId="77777777" w:rsidR="00A757DD" w:rsidRPr="00063D9A" w:rsidRDefault="00A757DD" w:rsidP="00CC3B94">
            <w:pPr>
              <w:jc w:val="center"/>
              <w:rPr>
                <w:color w:val="000000"/>
                <w:szCs w:val="20"/>
              </w:rPr>
            </w:pPr>
            <w:r w:rsidRPr="00063D9A">
              <w:rPr>
                <w:color w:val="000000"/>
                <w:szCs w:val="20"/>
              </w:rPr>
              <w:t>1.10</w:t>
            </w:r>
          </w:p>
          <w:p w14:paraId="5501B2CC" w14:textId="77777777" w:rsidR="00A757DD" w:rsidRPr="00063D9A" w:rsidRDefault="00A757DD" w:rsidP="00CC3B94">
            <w:pPr>
              <w:jc w:val="center"/>
              <w:rPr>
                <w:color w:val="000000"/>
                <w:szCs w:val="20"/>
              </w:rPr>
            </w:pPr>
            <w:r w:rsidRPr="00063D9A">
              <w:rPr>
                <w:color w:val="000000"/>
                <w:szCs w:val="20"/>
              </w:rPr>
              <w:t>[0.81, 1.38]</w:t>
            </w:r>
          </w:p>
        </w:tc>
        <w:tc>
          <w:tcPr>
            <w:tcW w:w="630" w:type="dxa"/>
            <w:vAlign w:val="center"/>
          </w:tcPr>
          <w:p w14:paraId="3D352622" w14:textId="77777777" w:rsidR="00A757DD" w:rsidRPr="00063D9A" w:rsidRDefault="00A757DD" w:rsidP="00CC3B94">
            <w:pPr>
              <w:jc w:val="center"/>
              <w:rPr>
                <w:color w:val="000000"/>
                <w:szCs w:val="20"/>
              </w:rPr>
            </w:pPr>
            <w:r w:rsidRPr="00063D9A">
              <w:rPr>
                <w:color w:val="000000"/>
                <w:szCs w:val="20"/>
              </w:rPr>
              <w:t>-1.05</w:t>
            </w:r>
          </w:p>
        </w:tc>
        <w:tc>
          <w:tcPr>
            <w:tcW w:w="630" w:type="dxa"/>
            <w:vAlign w:val="center"/>
          </w:tcPr>
          <w:p w14:paraId="3B04C104" w14:textId="77777777" w:rsidR="00A757DD" w:rsidRPr="00063D9A" w:rsidRDefault="00A757DD" w:rsidP="00CC3B94">
            <w:pPr>
              <w:jc w:val="center"/>
              <w:rPr>
                <w:color w:val="000000"/>
                <w:szCs w:val="20"/>
              </w:rPr>
            </w:pPr>
            <w:r w:rsidRPr="00063D9A">
              <w:rPr>
                <w:color w:val="000000"/>
                <w:szCs w:val="20"/>
              </w:rPr>
              <w:t>.294</w:t>
            </w:r>
          </w:p>
        </w:tc>
      </w:tr>
      <w:tr w:rsidR="00A757DD" w:rsidRPr="00063D9A" w14:paraId="60823605" w14:textId="77777777" w:rsidTr="00CC3B94">
        <w:trPr>
          <w:trHeight w:val="300"/>
        </w:trPr>
        <w:tc>
          <w:tcPr>
            <w:tcW w:w="2628" w:type="dxa"/>
            <w:noWrap/>
            <w:vAlign w:val="center"/>
          </w:tcPr>
          <w:p w14:paraId="45092D25" w14:textId="77777777" w:rsidR="00A757DD" w:rsidRPr="00063D9A" w:rsidRDefault="00A757DD" w:rsidP="00CC3B94">
            <w:pPr>
              <w:rPr>
                <w:color w:val="000000"/>
                <w:szCs w:val="20"/>
              </w:rPr>
            </w:pPr>
            <w:r w:rsidRPr="00063D9A">
              <w:rPr>
                <w:color w:val="000000"/>
                <w:szCs w:val="20"/>
              </w:rPr>
              <w:t xml:space="preserve">     Supervisor Fairness</w:t>
            </w:r>
          </w:p>
        </w:tc>
        <w:tc>
          <w:tcPr>
            <w:tcW w:w="1440" w:type="dxa"/>
            <w:vAlign w:val="center"/>
          </w:tcPr>
          <w:p w14:paraId="0C15B6CB" w14:textId="77777777" w:rsidR="00A757DD" w:rsidRPr="00063D9A" w:rsidRDefault="00A757DD" w:rsidP="00CC3B94">
            <w:pPr>
              <w:jc w:val="center"/>
              <w:rPr>
                <w:szCs w:val="20"/>
              </w:rPr>
            </w:pPr>
            <w:r w:rsidRPr="00063D9A">
              <w:rPr>
                <w:szCs w:val="20"/>
              </w:rPr>
              <w:t>4.27</w:t>
            </w:r>
          </w:p>
          <w:p w14:paraId="38122EC3" w14:textId="77777777" w:rsidR="00A757DD" w:rsidRPr="00063D9A" w:rsidRDefault="00A757DD" w:rsidP="00CC3B94">
            <w:pPr>
              <w:jc w:val="center"/>
              <w:rPr>
                <w:szCs w:val="20"/>
              </w:rPr>
            </w:pPr>
            <w:r w:rsidRPr="00063D9A">
              <w:rPr>
                <w:szCs w:val="20"/>
              </w:rPr>
              <w:t>[3.96, 4.57]</w:t>
            </w:r>
          </w:p>
        </w:tc>
        <w:tc>
          <w:tcPr>
            <w:tcW w:w="1440" w:type="dxa"/>
            <w:vAlign w:val="center"/>
          </w:tcPr>
          <w:p w14:paraId="2C98BE57" w14:textId="77777777" w:rsidR="00A757DD" w:rsidRPr="00063D9A" w:rsidRDefault="00A757DD" w:rsidP="00CC3B94">
            <w:pPr>
              <w:jc w:val="center"/>
              <w:rPr>
                <w:szCs w:val="20"/>
              </w:rPr>
            </w:pPr>
            <w:r w:rsidRPr="00063D9A">
              <w:rPr>
                <w:szCs w:val="20"/>
              </w:rPr>
              <w:t>5.48</w:t>
            </w:r>
          </w:p>
          <w:p w14:paraId="7ACADEBA" w14:textId="77777777" w:rsidR="00A757DD" w:rsidRPr="00063D9A" w:rsidRDefault="00A757DD" w:rsidP="00CC3B94">
            <w:pPr>
              <w:jc w:val="center"/>
              <w:rPr>
                <w:szCs w:val="20"/>
              </w:rPr>
            </w:pPr>
            <w:r w:rsidRPr="00063D9A">
              <w:rPr>
                <w:szCs w:val="20"/>
              </w:rPr>
              <w:t>[5.30, 5.66]</w:t>
            </w:r>
          </w:p>
        </w:tc>
        <w:tc>
          <w:tcPr>
            <w:tcW w:w="630" w:type="dxa"/>
            <w:vAlign w:val="center"/>
          </w:tcPr>
          <w:p w14:paraId="53CF7E94" w14:textId="77777777" w:rsidR="00A757DD" w:rsidRPr="00063D9A" w:rsidRDefault="00A757DD" w:rsidP="00CC3B94">
            <w:pPr>
              <w:jc w:val="center"/>
              <w:rPr>
                <w:szCs w:val="20"/>
              </w:rPr>
            </w:pPr>
            <w:r w:rsidRPr="00063D9A">
              <w:rPr>
                <w:szCs w:val="20"/>
              </w:rPr>
              <w:t>-6.99</w:t>
            </w:r>
          </w:p>
        </w:tc>
        <w:tc>
          <w:tcPr>
            <w:tcW w:w="630" w:type="dxa"/>
            <w:vAlign w:val="center"/>
          </w:tcPr>
          <w:p w14:paraId="5A37DB17" w14:textId="77777777" w:rsidR="00A757DD" w:rsidRPr="00063D9A" w:rsidRDefault="00A757DD" w:rsidP="00CC3B94">
            <w:pPr>
              <w:jc w:val="center"/>
              <w:rPr>
                <w:szCs w:val="20"/>
              </w:rPr>
            </w:pPr>
            <w:r w:rsidRPr="00063D9A">
              <w:rPr>
                <w:szCs w:val="20"/>
              </w:rPr>
              <w:t>&lt;.001</w:t>
            </w:r>
          </w:p>
        </w:tc>
        <w:tc>
          <w:tcPr>
            <w:tcW w:w="1440" w:type="dxa"/>
            <w:noWrap/>
            <w:vAlign w:val="center"/>
          </w:tcPr>
          <w:p w14:paraId="2BDCEDB4" w14:textId="77777777" w:rsidR="00A757DD" w:rsidRPr="00063D9A" w:rsidRDefault="00A757DD" w:rsidP="00CC3B94">
            <w:pPr>
              <w:jc w:val="center"/>
              <w:rPr>
                <w:color w:val="000000"/>
                <w:szCs w:val="20"/>
              </w:rPr>
            </w:pPr>
            <w:r w:rsidRPr="00063D9A">
              <w:rPr>
                <w:color w:val="000000"/>
                <w:szCs w:val="20"/>
              </w:rPr>
              <w:t>4.98</w:t>
            </w:r>
          </w:p>
          <w:p w14:paraId="5597DEE4" w14:textId="77777777" w:rsidR="00A757DD" w:rsidRPr="00063D9A" w:rsidRDefault="00A757DD" w:rsidP="00CC3B94">
            <w:pPr>
              <w:jc w:val="center"/>
              <w:rPr>
                <w:color w:val="000000"/>
                <w:szCs w:val="20"/>
              </w:rPr>
            </w:pPr>
            <w:r w:rsidRPr="00063D9A">
              <w:rPr>
                <w:color w:val="000000"/>
                <w:szCs w:val="20"/>
              </w:rPr>
              <w:t>[4.74, 5.22]</w:t>
            </w:r>
          </w:p>
        </w:tc>
        <w:tc>
          <w:tcPr>
            <w:tcW w:w="1440" w:type="dxa"/>
            <w:vAlign w:val="center"/>
          </w:tcPr>
          <w:p w14:paraId="3E4EBC20" w14:textId="77777777" w:rsidR="00A757DD" w:rsidRPr="00063D9A" w:rsidRDefault="00A757DD" w:rsidP="00CC3B94">
            <w:pPr>
              <w:jc w:val="center"/>
              <w:rPr>
                <w:color w:val="000000"/>
                <w:szCs w:val="20"/>
              </w:rPr>
            </w:pPr>
            <w:r w:rsidRPr="00063D9A">
              <w:rPr>
                <w:color w:val="000000"/>
                <w:szCs w:val="20"/>
              </w:rPr>
              <w:t>5.19</w:t>
            </w:r>
          </w:p>
          <w:p w14:paraId="6D93F5A8" w14:textId="77777777" w:rsidR="00A757DD" w:rsidRPr="00063D9A" w:rsidRDefault="00A757DD" w:rsidP="00CC3B94">
            <w:pPr>
              <w:jc w:val="center"/>
              <w:rPr>
                <w:color w:val="000000"/>
                <w:szCs w:val="20"/>
              </w:rPr>
            </w:pPr>
            <w:r w:rsidRPr="00063D9A">
              <w:rPr>
                <w:color w:val="000000"/>
                <w:szCs w:val="20"/>
              </w:rPr>
              <w:t>[4.96, 5.42]</w:t>
            </w:r>
          </w:p>
        </w:tc>
        <w:tc>
          <w:tcPr>
            <w:tcW w:w="630" w:type="dxa"/>
            <w:vAlign w:val="center"/>
          </w:tcPr>
          <w:p w14:paraId="60442CA9" w14:textId="77777777" w:rsidR="00A757DD" w:rsidRPr="00063D9A" w:rsidRDefault="00A757DD" w:rsidP="00CC3B94">
            <w:pPr>
              <w:jc w:val="center"/>
              <w:rPr>
                <w:color w:val="000000"/>
                <w:szCs w:val="20"/>
              </w:rPr>
            </w:pPr>
            <w:r w:rsidRPr="00063D9A">
              <w:rPr>
                <w:color w:val="000000"/>
                <w:szCs w:val="20"/>
              </w:rPr>
              <w:t>-1.26</w:t>
            </w:r>
          </w:p>
        </w:tc>
        <w:tc>
          <w:tcPr>
            <w:tcW w:w="630" w:type="dxa"/>
            <w:vAlign w:val="center"/>
          </w:tcPr>
          <w:p w14:paraId="32722856" w14:textId="77777777" w:rsidR="00A757DD" w:rsidRPr="00063D9A" w:rsidRDefault="00A757DD" w:rsidP="00CC3B94">
            <w:pPr>
              <w:jc w:val="center"/>
              <w:rPr>
                <w:color w:val="000000"/>
                <w:szCs w:val="20"/>
              </w:rPr>
            </w:pPr>
            <w:r w:rsidRPr="00063D9A">
              <w:rPr>
                <w:color w:val="000000"/>
                <w:szCs w:val="20"/>
              </w:rPr>
              <w:t>.211</w:t>
            </w:r>
          </w:p>
        </w:tc>
      </w:tr>
      <w:tr w:rsidR="00A757DD" w14:paraId="6D4AF83F" w14:textId="77777777" w:rsidTr="00CC3B94">
        <w:trPr>
          <w:trHeight w:val="300"/>
        </w:trPr>
        <w:tc>
          <w:tcPr>
            <w:tcW w:w="2628" w:type="dxa"/>
            <w:tcBorders>
              <w:top w:val="nil"/>
              <w:left w:val="nil"/>
              <w:bottom w:val="single" w:sz="4" w:space="0" w:color="auto"/>
              <w:right w:val="nil"/>
            </w:tcBorders>
            <w:noWrap/>
            <w:vAlign w:val="center"/>
          </w:tcPr>
          <w:p w14:paraId="7E5F424B" w14:textId="77777777" w:rsidR="00A757DD" w:rsidRDefault="00A757DD" w:rsidP="00CC3B94">
            <w:pPr>
              <w:rPr>
                <w:color w:val="000000"/>
                <w:szCs w:val="20"/>
              </w:rPr>
            </w:pPr>
          </w:p>
        </w:tc>
        <w:tc>
          <w:tcPr>
            <w:tcW w:w="1440" w:type="dxa"/>
            <w:tcBorders>
              <w:top w:val="nil"/>
              <w:left w:val="nil"/>
              <w:bottom w:val="single" w:sz="4" w:space="0" w:color="auto"/>
              <w:right w:val="nil"/>
            </w:tcBorders>
            <w:vAlign w:val="center"/>
          </w:tcPr>
          <w:p w14:paraId="277F2757" w14:textId="77777777" w:rsidR="00A757DD" w:rsidRDefault="00A757DD" w:rsidP="00CC3B94">
            <w:pPr>
              <w:jc w:val="center"/>
              <w:rPr>
                <w:color w:val="000000"/>
                <w:szCs w:val="20"/>
              </w:rPr>
            </w:pPr>
          </w:p>
        </w:tc>
        <w:tc>
          <w:tcPr>
            <w:tcW w:w="2700" w:type="dxa"/>
            <w:gridSpan w:val="3"/>
            <w:tcBorders>
              <w:top w:val="nil"/>
              <w:left w:val="nil"/>
              <w:bottom w:val="single" w:sz="4" w:space="0" w:color="auto"/>
              <w:right w:val="nil"/>
            </w:tcBorders>
            <w:vAlign w:val="center"/>
          </w:tcPr>
          <w:p w14:paraId="54150441" w14:textId="77777777" w:rsidR="00A757DD" w:rsidRDefault="00A757DD" w:rsidP="00CC3B94">
            <w:pPr>
              <w:jc w:val="center"/>
              <w:rPr>
                <w:color w:val="000000"/>
                <w:szCs w:val="20"/>
              </w:rPr>
            </w:pPr>
          </w:p>
        </w:tc>
        <w:tc>
          <w:tcPr>
            <w:tcW w:w="1440" w:type="dxa"/>
            <w:tcBorders>
              <w:top w:val="nil"/>
              <w:left w:val="nil"/>
              <w:bottom w:val="single" w:sz="4" w:space="0" w:color="auto"/>
              <w:right w:val="nil"/>
            </w:tcBorders>
            <w:noWrap/>
            <w:vAlign w:val="center"/>
          </w:tcPr>
          <w:p w14:paraId="45510EAD" w14:textId="77777777" w:rsidR="00A757DD" w:rsidRDefault="00A757DD" w:rsidP="00CC3B94">
            <w:pPr>
              <w:jc w:val="center"/>
              <w:rPr>
                <w:color w:val="000000"/>
                <w:szCs w:val="20"/>
              </w:rPr>
            </w:pPr>
          </w:p>
        </w:tc>
        <w:tc>
          <w:tcPr>
            <w:tcW w:w="2700" w:type="dxa"/>
            <w:gridSpan w:val="3"/>
            <w:tcBorders>
              <w:top w:val="nil"/>
              <w:left w:val="nil"/>
              <w:bottom w:val="single" w:sz="4" w:space="0" w:color="auto"/>
              <w:right w:val="nil"/>
            </w:tcBorders>
            <w:vAlign w:val="center"/>
          </w:tcPr>
          <w:p w14:paraId="51ACCD40" w14:textId="77777777" w:rsidR="00A757DD" w:rsidRDefault="00A757DD" w:rsidP="00CC3B94">
            <w:pPr>
              <w:jc w:val="center"/>
              <w:rPr>
                <w:color w:val="000000"/>
                <w:szCs w:val="20"/>
              </w:rPr>
            </w:pPr>
          </w:p>
        </w:tc>
      </w:tr>
    </w:tbl>
    <w:p w14:paraId="70228D95" w14:textId="77777777" w:rsidR="00A757DD" w:rsidRDefault="00A757DD" w:rsidP="00A757DD">
      <w:pPr>
        <w:rPr>
          <w:szCs w:val="20"/>
        </w:rPr>
      </w:pPr>
      <w:r w:rsidRPr="00E658A2">
        <w:rPr>
          <w:szCs w:val="20"/>
          <w:vertAlign w:val="superscript"/>
        </w:rPr>
        <w:t xml:space="preserve">a </w:t>
      </w:r>
      <w:proofErr w:type="spellStart"/>
      <w:r w:rsidRPr="00E658A2">
        <w:rPr>
          <w:i/>
          <w:szCs w:val="20"/>
        </w:rPr>
        <w:t>df</w:t>
      </w:r>
      <w:proofErr w:type="spellEnd"/>
      <w:r w:rsidRPr="00E658A2">
        <w:rPr>
          <w:i/>
          <w:szCs w:val="20"/>
        </w:rPr>
        <w:t xml:space="preserve"> </w:t>
      </w:r>
      <w:r w:rsidRPr="00E658A2">
        <w:rPr>
          <w:szCs w:val="20"/>
        </w:rPr>
        <w:t>= 2</w:t>
      </w:r>
      <w:r>
        <w:rPr>
          <w:szCs w:val="20"/>
        </w:rPr>
        <w:t>31</w:t>
      </w:r>
      <w:r w:rsidRPr="00E658A2">
        <w:rPr>
          <w:i/>
          <w:szCs w:val="20"/>
        </w:rPr>
        <w:t>;</w:t>
      </w:r>
      <w:r w:rsidRPr="00E658A2">
        <w:rPr>
          <w:szCs w:val="20"/>
          <w:vertAlign w:val="superscript"/>
        </w:rPr>
        <w:t xml:space="preserve"> b </w:t>
      </w:r>
      <w:proofErr w:type="spellStart"/>
      <w:r w:rsidRPr="00E658A2">
        <w:rPr>
          <w:i/>
          <w:szCs w:val="20"/>
        </w:rPr>
        <w:t>df</w:t>
      </w:r>
      <w:proofErr w:type="spellEnd"/>
      <w:r w:rsidRPr="00E658A2">
        <w:rPr>
          <w:i/>
          <w:szCs w:val="20"/>
        </w:rPr>
        <w:t xml:space="preserve"> </w:t>
      </w:r>
      <w:r w:rsidRPr="00E658A2">
        <w:rPr>
          <w:szCs w:val="20"/>
        </w:rPr>
        <w:t>= 2</w:t>
      </w:r>
      <w:r>
        <w:rPr>
          <w:szCs w:val="20"/>
        </w:rPr>
        <w:t>29</w:t>
      </w:r>
      <w:r w:rsidRPr="00E658A2">
        <w:rPr>
          <w:szCs w:val="20"/>
        </w:rPr>
        <w:t>;</w:t>
      </w:r>
      <w:r w:rsidRPr="00E658A2">
        <w:rPr>
          <w:i/>
          <w:szCs w:val="20"/>
        </w:rPr>
        <w:t xml:space="preserve"> Note.</w:t>
      </w:r>
      <w:r w:rsidRPr="00E658A2">
        <w:rPr>
          <w:szCs w:val="20"/>
        </w:rPr>
        <w:t xml:space="preserve"> The values in square brackets are 95% confidence intervals.</w:t>
      </w:r>
    </w:p>
    <w:p w14:paraId="789E8157" w14:textId="77777777" w:rsidR="00A757DD" w:rsidRDefault="00A757DD" w:rsidP="00A757DD">
      <w:pPr>
        <w:rPr>
          <w:szCs w:val="20"/>
        </w:rPr>
      </w:pPr>
    </w:p>
    <w:p w14:paraId="73D4DC51" w14:textId="77777777" w:rsidR="00A757DD" w:rsidRPr="00630D67" w:rsidRDefault="00A757DD" w:rsidP="00A757DD">
      <w:pPr>
        <w:rPr>
          <w:b/>
          <w:bCs/>
        </w:rPr>
      </w:pPr>
      <w:r>
        <w:rPr>
          <w:b/>
          <w:bCs/>
        </w:rPr>
        <w:t>Supplemental Figure 15</w:t>
      </w:r>
    </w:p>
    <w:p w14:paraId="4814F70D" w14:textId="77777777" w:rsidR="00A757DD" w:rsidRPr="00063D9A" w:rsidRDefault="00A757DD" w:rsidP="00A757DD">
      <w:pPr>
        <w:rPr>
          <w:i/>
          <w:iCs/>
        </w:rPr>
      </w:pPr>
      <w:r w:rsidRPr="00063D9A">
        <w:rPr>
          <w:bCs/>
          <w:i/>
          <w:iCs/>
        </w:rPr>
        <w:t xml:space="preserve">Study </w:t>
      </w:r>
      <w:r>
        <w:rPr>
          <w:bCs/>
          <w:i/>
          <w:iCs/>
        </w:rPr>
        <w:t>6</w:t>
      </w:r>
      <w:r w:rsidRPr="00063D9A">
        <w:rPr>
          <w:bCs/>
          <w:i/>
          <w:iCs/>
        </w:rPr>
        <w:t>: Perceived overall impression as a function of impact (favor-harm vs. no harm) and favor conditions (grant favor vs. refuse favor)</w:t>
      </w:r>
      <w:r w:rsidRPr="00063D9A">
        <w:rPr>
          <w:i/>
          <w:iCs/>
        </w:rPr>
        <w:t xml:space="preserve">. </w:t>
      </w:r>
    </w:p>
    <w:p w14:paraId="67568FA7" w14:textId="77777777" w:rsidR="00A757DD" w:rsidRDefault="00A757DD" w:rsidP="00A757DD">
      <w:pPr>
        <w:rPr>
          <w:rFonts w:ascii="Lucida Console" w:hAnsi="Lucida Console"/>
          <w:color w:val="000000"/>
        </w:rPr>
      </w:pPr>
      <w:r>
        <w:rPr>
          <w:noProof/>
        </w:rPr>
        <w:drawing>
          <wp:inline distT="0" distB="0" distL="0" distR="0" wp14:anchorId="54FEF921" wp14:editId="332F2C9F">
            <wp:extent cx="3902061" cy="24765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92" t="1660"/>
                    <a:stretch/>
                  </pic:blipFill>
                  <pic:spPr bwMode="auto">
                    <a:xfrm>
                      <a:off x="0" y="0"/>
                      <a:ext cx="3909617" cy="2481296"/>
                    </a:xfrm>
                    <a:prstGeom prst="rect">
                      <a:avLst/>
                    </a:prstGeom>
                    <a:ln>
                      <a:noFill/>
                    </a:ln>
                    <a:extLst>
                      <a:ext uri="{53640926-AAD7-44D8-BBD7-CCE9431645EC}">
                        <a14:shadowObscured xmlns:a14="http://schemas.microsoft.com/office/drawing/2010/main"/>
                      </a:ext>
                    </a:extLst>
                  </pic:spPr>
                </pic:pic>
              </a:graphicData>
            </a:graphic>
          </wp:inline>
        </w:drawing>
      </w:r>
    </w:p>
    <w:p w14:paraId="7ED1E303" w14:textId="77777777" w:rsidR="00A757DD" w:rsidRDefault="00A757DD" w:rsidP="00A757DD">
      <w:pPr>
        <w:rPr>
          <w:noProof/>
        </w:rPr>
      </w:pPr>
      <w:r>
        <w:rPr>
          <w:noProof/>
        </w:rPr>
        <w:tab/>
      </w:r>
      <w:r w:rsidRPr="00080D7F">
        <w:rPr>
          <w:i/>
          <w:iCs/>
          <w:noProof/>
        </w:rPr>
        <w:t>Note</w:t>
      </w:r>
      <w:r>
        <w:rPr>
          <w:noProof/>
        </w:rPr>
        <w:t>: Error bars represent 95% confidence intervals.</w:t>
      </w:r>
      <w:r w:rsidRPr="00080D7F">
        <w:rPr>
          <w:noProof/>
        </w:rPr>
        <w:t xml:space="preserve"> </w:t>
      </w:r>
    </w:p>
    <w:p w14:paraId="4A0E5F16" w14:textId="77777777" w:rsidR="00A757DD" w:rsidRDefault="00A757DD" w:rsidP="001A6DD1">
      <w:pPr>
        <w:spacing w:line="480" w:lineRule="auto"/>
        <w:ind w:firstLine="720"/>
        <w:sectPr w:rsidR="00A757DD" w:rsidSect="00A757DD">
          <w:pgSz w:w="15840" w:h="12240" w:orient="landscape"/>
          <w:pgMar w:top="1440" w:right="1440" w:bottom="1440" w:left="1440" w:header="720" w:footer="720" w:gutter="0"/>
          <w:cols w:space="720"/>
          <w:docGrid w:linePitch="360"/>
        </w:sectPr>
      </w:pPr>
    </w:p>
    <w:p w14:paraId="0BD5DE5C" w14:textId="00B66AD4" w:rsidR="0003059B" w:rsidRPr="00F831E9" w:rsidRDefault="00B36187" w:rsidP="0003059B">
      <w:pPr>
        <w:spacing w:line="480" w:lineRule="auto"/>
        <w:jc w:val="center"/>
      </w:pPr>
      <w:r>
        <w:rPr>
          <w:b/>
          <w:bCs/>
        </w:rPr>
        <w:lastRenderedPageBreak/>
        <w:t xml:space="preserve">Study </w:t>
      </w:r>
      <w:r w:rsidR="006E5BD5">
        <w:rPr>
          <w:b/>
          <w:bCs/>
        </w:rPr>
        <w:t>6</w:t>
      </w:r>
      <w:r w:rsidR="0003059B">
        <w:rPr>
          <w:b/>
          <w:bCs/>
        </w:rPr>
        <w:t xml:space="preserve">: </w:t>
      </w:r>
      <w:r w:rsidR="0003059B" w:rsidRPr="00F831E9">
        <w:rPr>
          <w:b/>
        </w:rPr>
        <w:t>Method</w:t>
      </w:r>
      <w:r w:rsidR="0003059B">
        <w:rPr>
          <w:b/>
        </w:rPr>
        <w:t xml:space="preserve"> and Results Supplement</w:t>
      </w:r>
      <w:r w:rsidR="00797244">
        <w:rPr>
          <w:b/>
        </w:rPr>
        <w:t>- Ancillary Variables</w:t>
      </w:r>
    </w:p>
    <w:p w14:paraId="1B2CDB1A" w14:textId="6837EA7C" w:rsidR="00E2014A" w:rsidRDefault="00E2014A" w:rsidP="00E2014A">
      <w:pPr>
        <w:spacing w:line="480" w:lineRule="auto"/>
      </w:pPr>
      <w:r>
        <w:tab/>
        <w:t xml:space="preserve">In addition to the variables in the main manuscript, we also collected for exploratory purposes the extent to which individuals thought the supervisor (as opposed to the organization) was unfair. We measured supervisor justice using </w:t>
      </w:r>
      <w:bookmarkStart w:id="80" w:name="_Hlk122347712"/>
      <w:r>
        <w:t xml:space="preserve">Ambrose and </w:t>
      </w:r>
      <w:proofErr w:type="spellStart"/>
      <w:r>
        <w:t>Schminke’s</w:t>
      </w:r>
      <w:proofErr w:type="spellEnd"/>
      <w:r>
        <w:t xml:space="preserve"> (2009) </w:t>
      </w:r>
      <w:bookmarkEnd w:id="80"/>
      <w:r>
        <w:t>three-item measure of general justice perceptions adapted to be about the supervisor (</w:t>
      </w:r>
      <w:proofErr w:type="gramStart"/>
      <w:r>
        <w:t>e.g.</w:t>
      </w:r>
      <w:proofErr w:type="gramEnd"/>
      <w:r>
        <w:t xml:space="preserve"> “Usually, the way things work around my supervisor are fair.”; </w:t>
      </w:r>
      <w:r w:rsidRPr="00F831E9">
        <w:t>α =</w:t>
      </w:r>
      <w:r>
        <w:t xml:space="preserve"> .91).</w:t>
      </w:r>
    </w:p>
    <w:p w14:paraId="442B73F5" w14:textId="51CF6303" w:rsidR="00164791" w:rsidRPr="00DA67BF" w:rsidRDefault="00164791" w:rsidP="00E2014A">
      <w:pPr>
        <w:spacing w:line="480" w:lineRule="auto"/>
      </w:pPr>
      <w:r>
        <w:tab/>
        <w:t xml:space="preserve">As shown in </w:t>
      </w:r>
      <w:r w:rsidR="0093372A">
        <w:t>Supplemental Table</w:t>
      </w:r>
      <w:r>
        <w:t xml:space="preserve"> </w:t>
      </w:r>
      <w:r w:rsidR="00193A6B">
        <w:t>3</w:t>
      </w:r>
      <w:r w:rsidR="00A757DD">
        <w:t>6</w:t>
      </w:r>
      <w:r>
        <w:t xml:space="preserve">, favor impact and favor-granting interacted in predicting perceptions of supervisor fairness. An ANOVA on supervisor fairness demonstrated a significant effect of favor-granting, </w:t>
      </w:r>
      <w:proofErr w:type="gramStart"/>
      <w:r>
        <w:rPr>
          <w:i/>
          <w:iCs/>
        </w:rPr>
        <w:t>F</w:t>
      </w:r>
      <w:r>
        <w:t>(</w:t>
      </w:r>
      <w:proofErr w:type="gramEnd"/>
      <w:r>
        <w:t xml:space="preserve">1, 460) = 34.96, </w:t>
      </w:r>
      <w:r>
        <w:rPr>
          <w:i/>
          <w:iCs/>
        </w:rPr>
        <w:t>p</w:t>
      </w:r>
      <w:r>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.07, no effect of favor impact, </w:t>
      </w:r>
      <w:r>
        <w:rPr>
          <w:i/>
          <w:iCs/>
        </w:rPr>
        <w:t>F</w:t>
      </w:r>
      <w:r>
        <w:t xml:space="preserve">(1, 460) = 2.91, </w:t>
      </w:r>
      <w:r>
        <w:rPr>
          <w:i/>
          <w:iCs/>
        </w:rPr>
        <w:t>p</w:t>
      </w:r>
      <w:r>
        <w:t xml:space="preserve"> = .089,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.01, and a significant interaction, </w:t>
      </w:r>
      <w:r>
        <w:rPr>
          <w:i/>
          <w:iCs/>
        </w:rPr>
        <w:t>F</w:t>
      </w:r>
      <w:r>
        <w:t xml:space="preserve">(1, 460) = 17.24, </w:t>
      </w:r>
      <w:r>
        <w:rPr>
          <w:i/>
          <w:iCs/>
        </w:rPr>
        <w:t>p</w:t>
      </w:r>
      <w:r>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t xml:space="preserve"> = .04. In line with results in the main manuscript for overall impression and supervisor commitment, participants who were directly impacted by the favor had more negative reactions to favor granting (</w:t>
      </w:r>
      <w:proofErr w:type="gramStart"/>
      <w:r>
        <w:rPr>
          <w:i/>
          <w:iCs/>
        </w:rPr>
        <w:t>t</w:t>
      </w:r>
      <w:r w:rsidR="00DA67BF">
        <w:t>(</w:t>
      </w:r>
      <w:proofErr w:type="gramEnd"/>
      <w:r w:rsidR="00DA67BF">
        <w:t xml:space="preserve">231) = -6.99, </w:t>
      </w:r>
      <w:r w:rsidR="00DA67BF">
        <w:rPr>
          <w:i/>
          <w:iCs/>
        </w:rPr>
        <w:t>p</w:t>
      </w:r>
      <w:r w:rsidR="00DA67BF">
        <w:t xml:space="preserve"> &lt; .001, </w:t>
      </w:r>
      <w:r w:rsidR="00DA67BF">
        <w:rPr>
          <w:i/>
          <w:iCs/>
        </w:rPr>
        <w:t>d</w:t>
      </w:r>
      <w:r w:rsidR="00DA67BF">
        <w:t xml:space="preserve"> = .92), while favor-granting had no impact on non-impacted participants (</w:t>
      </w:r>
      <w:r w:rsidR="00DA67BF">
        <w:rPr>
          <w:i/>
          <w:iCs/>
        </w:rPr>
        <w:t>t</w:t>
      </w:r>
      <w:r w:rsidR="00DA67BF">
        <w:t xml:space="preserve">(229) = -1.26, </w:t>
      </w:r>
      <w:r w:rsidR="00DA67BF">
        <w:rPr>
          <w:i/>
          <w:iCs/>
        </w:rPr>
        <w:t>p</w:t>
      </w:r>
      <w:r w:rsidR="00DA67BF">
        <w:t xml:space="preserve"> = .211, </w:t>
      </w:r>
      <w:r w:rsidR="00DA67BF">
        <w:rPr>
          <w:i/>
          <w:iCs/>
        </w:rPr>
        <w:t>d</w:t>
      </w:r>
      <w:r w:rsidR="00DA67BF">
        <w:t xml:space="preserve"> = .17)</w:t>
      </w:r>
      <w:r w:rsidR="005640FD">
        <w:t>.</w:t>
      </w:r>
      <w:r w:rsidR="00A9743F">
        <w:t xml:space="preserve"> Thus, we see that being impacted by the favor heightens reactions to favor-granting such that participants feel the </w:t>
      </w:r>
      <w:r w:rsidR="00945DD8">
        <w:t>evaluator wa</w:t>
      </w:r>
      <w:r w:rsidR="00A9743F">
        <w:t>s less fair.</w:t>
      </w:r>
    </w:p>
    <w:p w14:paraId="7EA0F1AA" w14:textId="6DF19651" w:rsidR="00C97D6B" w:rsidRDefault="00C97D6B" w:rsidP="00164791">
      <w:pPr>
        <w:spacing w:line="480" w:lineRule="auto"/>
        <w:sectPr w:rsidR="00C97D6B" w:rsidSect="00757B57">
          <w:pgSz w:w="12240" w:h="15840"/>
          <w:pgMar w:top="1440" w:right="1440" w:bottom="1440" w:left="1440" w:header="720" w:footer="720" w:gutter="0"/>
          <w:cols w:space="720"/>
          <w:docGrid w:linePitch="360"/>
        </w:sectPr>
      </w:pPr>
    </w:p>
    <w:p w14:paraId="0DC9AAF6" w14:textId="7A01012D" w:rsidR="00B564A9" w:rsidRPr="006E5BD5" w:rsidRDefault="00B564A9" w:rsidP="006E5BD5">
      <w:pPr>
        <w:pStyle w:val="Heading2"/>
        <w:jc w:val="center"/>
        <w:rPr>
          <w:rFonts w:ascii="Times New Roman" w:hAnsi="Times New Roman" w:cs="Times New Roman"/>
          <w:b/>
          <w:color w:val="auto"/>
          <w:sz w:val="28"/>
          <w:szCs w:val="28"/>
        </w:rPr>
      </w:pPr>
      <w:bookmarkStart w:id="81" w:name="_Toc139458199"/>
      <w:r w:rsidRPr="006E5BD5">
        <w:rPr>
          <w:rFonts w:ascii="Times New Roman" w:hAnsi="Times New Roman" w:cs="Times New Roman"/>
          <w:b/>
          <w:color w:val="auto"/>
          <w:sz w:val="28"/>
          <w:szCs w:val="28"/>
        </w:rPr>
        <w:lastRenderedPageBreak/>
        <w:t xml:space="preserve">Study </w:t>
      </w:r>
      <w:r w:rsidR="006E5BD5">
        <w:rPr>
          <w:rFonts w:ascii="Times New Roman" w:hAnsi="Times New Roman" w:cs="Times New Roman"/>
          <w:b/>
          <w:color w:val="auto"/>
          <w:sz w:val="28"/>
          <w:szCs w:val="28"/>
        </w:rPr>
        <w:t>7</w:t>
      </w:r>
      <w:bookmarkEnd w:id="81"/>
    </w:p>
    <w:p w14:paraId="0CB05DB6" w14:textId="77777777" w:rsidR="00B564A9" w:rsidRDefault="00B564A9" w:rsidP="00B564A9">
      <w:pPr>
        <w:rPr>
          <w:b/>
          <w:bCs/>
        </w:rPr>
      </w:pPr>
    </w:p>
    <w:p w14:paraId="6507C763" w14:textId="2598F12A" w:rsidR="00B564A9" w:rsidRPr="00F831E9" w:rsidRDefault="00B564A9" w:rsidP="006E5BD5">
      <w:pPr>
        <w:spacing w:line="480" w:lineRule="auto"/>
        <w:jc w:val="center"/>
      </w:pPr>
      <w:r>
        <w:rPr>
          <w:b/>
          <w:bCs/>
        </w:rPr>
        <w:t xml:space="preserve">Study </w:t>
      </w:r>
      <w:r w:rsidR="006E5BD5">
        <w:rPr>
          <w:b/>
          <w:bCs/>
        </w:rPr>
        <w:t>7</w:t>
      </w:r>
      <w:r>
        <w:rPr>
          <w:b/>
          <w:bCs/>
        </w:rPr>
        <w:t xml:space="preserve">: </w:t>
      </w:r>
      <w:r w:rsidRPr="00F831E9">
        <w:rPr>
          <w:b/>
        </w:rPr>
        <w:t>Method</w:t>
      </w:r>
      <w:r>
        <w:rPr>
          <w:b/>
        </w:rPr>
        <w:t xml:space="preserve"> and Results Supplement- Overall Impression</w:t>
      </w:r>
    </w:p>
    <w:p w14:paraId="5F593B99" w14:textId="0CB5C7C4" w:rsidR="00A757DD" w:rsidRDefault="00B564A9" w:rsidP="00D419F7">
      <w:pPr>
        <w:spacing w:line="480" w:lineRule="auto"/>
        <w:ind w:firstLine="720"/>
        <w:sectPr w:rsidR="00A757DD" w:rsidSect="00907245">
          <w:pgSz w:w="12240" w:h="15840"/>
          <w:pgMar w:top="1440" w:right="1440" w:bottom="1440" w:left="1440" w:header="720" w:footer="720" w:gutter="0"/>
          <w:cols w:space="720"/>
          <w:docGrid w:linePitch="360"/>
        </w:sectPr>
      </w:pPr>
      <w:r w:rsidRPr="00797244">
        <w:t>Participants completed the same measures of overall impression (-3 =</w:t>
      </w:r>
      <w:r w:rsidR="00D2002D">
        <w:rPr>
          <w:i/>
          <w:iCs/>
        </w:rPr>
        <w:t xml:space="preserve"> my impression would become much more</w:t>
      </w:r>
      <w:r w:rsidRPr="00797244">
        <w:rPr>
          <w:i/>
          <w:iCs/>
        </w:rPr>
        <w:t xml:space="preserve"> negative</w:t>
      </w:r>
      <w:r w:rsidRPr="00797244">
        <w:t xml:space="preserve">, 3 = </w:t>
      </w:r>
      <w:r w:rsidR="00D2002D">
        <w:rPr>
          <w:i/>
          <w:iCs/>
        </w:rPr>
        <w:t xml:space="preserve">my impression would become much more </w:t>
      </w:r>
      <w:r w:rsidRPr="00797244">
        <w:rPr>
          <w:i/>
          <w:iCs/>
        </w:rPr>
        <w:t>positive</w:t>
      </w:r>
      <w:r w:rsidRPr="00797244">
        <w:t xml:space="preserve">) as used in </w:t>
      </w:r>
      <w:r w:rsidR="00D2002D">
        <w:t>other studies.</w:t>
      </w:r>
      <w:r w:rsidR="00D419F7">
        <w:t xml:space="preserve"> </w:t>
      </w:r>
      <w:r w:rsidRPr="001A6DD1">
        <w:t xml:space="preserve">An ANOVA on overall impression revealed a significant effect of favor-granting, </w:t>
      </w:r>
      <w:proofErr w:type="gramStart"/>
      <w:r w:rsidRPr="001A6DD1">
        <w:rPr>
          <w:i/>
          <w:iCs/>
        </w:rPr>
        <w:t>F</w:t>
      </w:r>
      <w:r w:rsidRPr="001A6DD1">
        <w:t>(</w:t>
      </w:r>
      <w:proofErr w:type="gramEnd"/>
      <w:r w:rsidRPr="001A6DD1">
        <w:t xml:space="preserve">1, </w:t>
      </w:r>
      <w:r w:rsidR="005D66B5">
        <w:t>313</w:t>
      </w:r>
      <w:r w:rsidRPr="001A6DD1">
        <w:t xml:space="preserve">) </w:t>
      </w:r>
      <w:r w:rsidRPr="00E35831">
        <w:t xml:space="preserve">= </w:t>
      </w:r>
      <w:r w:rsidR="005D66B5">
        <w:t>76.95</w:t>
      </w:r>
      <w:r w:rsidRPr="00E35831">
        <w:t xml:space="preserve">, </w:t>
      </w:r>
      <w:r w:rsidRPr="00E35831">
        <w:rPr>
          <w:i/>
          <w:iCs/>
        </w:rPr>
        <w:t xml:space="preserve">p </w:t>
      </w:r>
      <w:r w:rsidRPr="00E35831">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w:t>
      </w:r>
      <w:r w:rsidR="005D66B5">
        <w:t>197, but t</w:t>
      </w:r>
      <w:r w:rsidRPr="00E35831">
        <w:t xml:space="preserve">here was no significant effect of </w:t>
      </w:r>
      <w:r w:rsidR="005D66B5">
        <w:t>leader awareness</w:t>
      </w:r>
      <w:r w:rsidRPr="00E35831">
        <w:t xml:space="preserve">, </w:t>
      </w:r>
      <w:r w:rsidRPr="00E35831">
        <w:rPr>
          <w:i/>
          <w:iCs/>
        </w:rPr>
        <w:t>F</w:t>
      </w:r>
      <w:r w:rsidRPr="00E35831">
        <w:t xml:space="preserve">(1, </w:t>
      </w:r>
      <w:r w:rsidR="005D66B5">
        <w:t>313</w:t>
      </w:r>
      <w:r w:rsidRPr="00E35831">
        <w:t xml:space="preserve">) = </w:t>
      </w:r>
      <w:r w:rsidR="005D66B5">
        <w:t>1.88</w:t>
      </w:r>
      <w:r w:rsidRPr="00E35831">
        <w:t xml:space="preserve">, </w:t>
      </w:r>
      <w:r w:rsidRPr="00E35831">
        <w:rPr>
          <w:i/>
          <w:iCs/>
        </w:rPr>
        <w:t>p</w:t>
      </w:r>
      <w:r w:rsidRPr="00E35831">
        <w:t xml:space="preserve"> = .</w:t>
      </w:r>
      <w:r w:rsidR="005D66B5">
        <w:t>172</w:t>
      </w:r>
      <w:r w:rsidRPr="00E35831">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Pr="00E35831">
        <w:t xml:space="preserve"> = .00</w:t>
      </w:r>
      <w:r w:rsidR="005D66B5">
        <w:t>6</w:t>
      </w:r>
      <w:r w:rsidRPr="00E35831">
        <w:t>)</w:t>
      </w:r>
      <w:r w:rsidR="005D66B5">
        <w:t xml:space="preserve">, nor </w:t>
      </w:r>
      <w:r w:rsidR="005D66B5" w:rsidRPr="00E35831">
        <w:t xml:space="preserve">a significant interaction, </w:t>
      </w:r>
      <w:r w:rsidR="005D66B5" w:rsidRPr="00E35831">
        <w:rPr>
          <w:i/>
          <w:iCs/>
        </w:rPr>
        <w:t>F</w:t>
      </w:r>
      <w:r w:rsidR="005D66B5" w:rsidRPr="00E35831">
        <w:t xml:space="preserve">(1, </w:t>
      </w:r>
      <w:r w:rsidR="005D66B5">
        <w:t>313</w:t>
      </w:r>
      <w:r w:rsidR="005D66B5" w:rsidRPr="00E35831">
        <w:t xml:space="preserve">) = </w:t>
      </w:r>
      <w:r w:rsidR="005D66B5">
        <w:t>1.08</w:t>
      </w:r>
      <w:r w:rsidR="005D66B5" w:rsidRPr="00E35831">
        <w:t xml:space="preserve">, </w:t>
      </w:r>
      <w:r w:rsidR="005D66B5" w:rsidRPr="00E35831">
        <w:rPr>
          <w:i/>
          <w:iCs/>
        </w:rPr>
        <w:t>p</w:t>
      </w:r>
      <w:r w:rsidR="005D66B5" w:rsidRPr="00E35831">
        <w:t>= .</w:t>
      </w:r>
      <w:r w:rsidR="005D66B5">
        <w:t>300</w:t>
      </w:r>
      <w:r w:rsidR="005D66B5" w:rsidRPr="00E35831">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5D66B5" w:rsidRPr="00E35831">
        <w:t xml:space="preserve"> = .0</w:t>
      </w:r>
      <w:r w:rsidR="005D66B5">
        <w:t>03</w:t>
      </w:r>
      <w:r w:rsidRPr="00E35831">
        <w:t xml:space="preserve">. </w:t>
      </w:r>
      <w:r>
        <w:t>Supplemental Table</w:t>
      </w:r>
      <w:r w:rsidRPr="00E35831">
        <w:t xml:space="preserve"> </w:t>
      </w:r>
      <w:r w:rsidR="005D66B5">
        <w:t>3</w:t>
      </w:r>
      <w:r w:rsidR="00A757DD">
        <w:t>7</w:t>
      </w:r>
      <w:r w:rsidR="005D66B5">
        <w:t xml:space="preserve"> </w:t>
      </w:r>
      <w:r w:rsidRPr="00E35831">
        <w:t xml:space="preserve">and </w:t>
      </w:r>
      <w:r w:rsidR="00AA4887">
        <w:t xml:space="preserve">Supplemental </w:t>
      </w:r>
      <w:r w:rsidRPr="00E35831">
        <w:t xml:space="preserve">Figure </w:t>
      </w:r>
      <w:r w:rsidR="005D66B5">
        <w:t>1</w:t>
      </w:r>
      <w:r w:rsidR="00A757DD">
        <w:t>6</w:t>
      </w:r>
      <w:r w:rsidRPr="00E35831">
        <w:t xml:space="preserve"> show </w:t>
      </w:r>
      <w:r w:rsidR="00D73310">
        <w:t>that granting a favor in response to flattery harms observers’ impressions of the leader regardless of whether they appear aware or unaware.</w:t>
      </w:r>
    </w:p>
    <w:p w14:paraId="43C62C0F" w14:textId="77777777" w:rsidR="00A757DD" w:rsidRDefault="00A757DD" w:rsidP="00A757DD">
      <w:pPr>
        <w:rPr>
          <w:b/>
        </w:rPr>
      </w:pPr>
      <w:r>
        <w:rPr>
          <w:b/>
        </w:rPr>
        <w:lastRenderedPageBreak/>
        <w:t>Supplemental Table 37</w:t>
      </w:r>
    </w:p>
    <w:p w14:paraId="2B25695D" w14:textId="66116114" w:rsidR="00A757DD" w:rsidRPr="00A757DD" w:rsidRDefault="00A757DD" w:rsidP="00A757DD">
      <w:pPr>
        <w:rPr>
          <w:bCs/>
          <w:i/>
          <w:iCs/>
          <w:szCs w:val="20"/>
        </w:rPr>
      </w:pPr>
      <w:r w:rsidRPr="00A757DD">
        <w:rPr>
          <w:bCs/>
          <w:i/>
          <w:iCs/>
        </w:rPr>
        <w:t>Descriptive Statistics for Supplementary Measures in Study 7.</w:t>
      </w:r>
    </w:p>
    <w:tbl>
      <w:tblPr>
        <w:tblW w:w="10998" w:type="dxa"/>
        <w:tblInd w:w="-108" w:type="dxa"/>
        <w:tblLayout w:type="fixed"/>
        <w:tblCellMar>
          <w:left w:w="29" w:type="dxa"/>
          <w:right w:w="29" w:type="dxa"/>
        </w:tblCellMar>
        <w:tblLook w:val="04A0" w:firstRow="1" w:lastRow="0" w:firstColumn="1" w:lastColumn="0" w:noHBand="0" w:noVBand="1"/>
      </w:tblPr>
      <w:tblGrid>
        <w:gridCol w:w="2628"/>
        <w:gridCol w:w="1440"/>
        <w:gridCol w:w="1440"/>
        <w:gridCol w:w="630"/>
        <w:gridCol w:w="630"/>
        <w:gridCol w:w="1440"/>
        <w:gridCol w:w="1440"/>
        <w:gridCol w:w="630"/>
        <w:gridCol w:w="720"/>
      </w:tblGrid>
      <w:tr w:rsidR="00A757DD" w14:paraId="096C5066" w14:textId="77777777" w:rsidTr="00A757DD">
        <w:trPr>
          <w:trHeight w:val="242"/>
        </w:trPr>
        <w:tc>
          <w:tcPr>
            <w:tcW w:w="2628" w:type="dxa"/>
            <w:tcBorders>
              <w:top w:val="single" w:sz="4" w:space="0" w:color="auto"/>
              <w:left w:val="nil"/>
              <w:bottom w:val="single" w:sz="4" w:space="0" w:color="auto"/>
              <w:right w:val="nil"/>
            </w:tcBorders>
            <w:noWrap/>
            <w:vAlign w:val="center"/>
            <w:hideMark/>
          </w:tcPr>
          <w:p w14:paraId="5547D55F" w14:textId="77777777" w:rsidR="00A757DD" w:rsidRDefault="00A757DD" w:rsidP="00CC3B94">
            <w:pPr>
              <w:rPr>
                <w:b/>
                <w:szCs w:val="20"/>
              </w:rPr>
            </w:pPr>
          </w:p>
        </w:tc>
        <w:tc>
          <w:tcPr>
            <w:tcW w:w="4140" w:type="dxa"/>
            <w:gridSpan w:val="4"/>
            <w:tcBorders>
              <w:top w:val="single" w:sz="4" w:space="0" w:color="auto"/>
              <w:left w:val="nil"/>
              <w:bottom w:val="single" w:sz="4" w:space="0" w:color="auto"/>
              <w:right w:val="nil"/>
            </w:tcBorders>
            <w:noWrap/>
            <w:vAlign w:val="center"/>
            <w:hideMark/>
          </w:tcPr>
          <w:p w14:paraId="3FD18D61" w14:textId="77777777" w:rsidR="00A757DD" w:rsidRDefault="00A757DD" w:rsidP="00CC3B94">
            <w:pPr>
              <w:rPr>
                <w:color w:val="000000"/>
                <w:sz w:val="22"/>
                <w:szCs w:val="20"/>
              </w:rPr>
            </w:pPr>
            <w:r>
              <w:rPr>
                <w:szCs w:val="20"/>
              </w:rPr>
              <w:t xml:space="preserve">             Aware</w:t>
            </w:r>
          </w:p>
        </w:tc>
        <w:tc>
          <w:tcPr>
            <w:tcW w:w="4230" w:type="dxa"/>
            <w:gridSpan w:val="4"/>
            <w:tcBorders>
              <w:top w:val="single" w:sz="4" w:space="0" w:color="auto"/>
              <w:left w:val="nil"/>
              <w:bottom w:val="single" w:sz="4" w:space="0" w:color="auto"/>
              <w:right w:val="nil"/>
            </w:tcBorders>
            <w:noWrap/>
            <w:vAlign w:val="center"/>
            <w:hideMark/>
          </w:tcPr>
          <w:p w14:paraId="6529A358" w14:textId="77777777" w:rsidR="00A757DD" w:rsidRDefault="00A757DD" w:rsidP="00CC3B94">
            <w:pPr>
              <w:rPr>
                <w:color w:val="000000"/>
                <w:szCs w:val="20"/>
              </w:rPr>
            </w:pPr>
            <w:r>
              <w:rPr>
                <w:szCs w:val="20"/>
              </w:rPr>
              <w:t xml:space="preserve">               Not Aware</w:t>
            </w:r>
          </w:p>
        </w:tc>
      </w:tr>
      <w:tr w:rsidR="00A757DD" w14:paraId="492EAE04" w14:textId="77777777" w:rsidTr="00CC3B94">
        <w:trPr>
          <w:trHeight w:val="576"/>
        </w:trPr>
        <w:tc>
          <w:tcPr>
            <w:tcW w:w="2628" w:type="dxa"/>
            <w:tcBorders>
              <w:top w:val="single" w:sz="4" w:space="0" w:color="auto"/>
              <w:left w:val="nil"/>
              <w:bottom w:val="single" w:sz="4" w:space="0" w:color="auto"/>
              <w:right w:val="nil"/>
            </w:tcBorders>
            <w:noWrap/>
            <w:vAlign w:val="center"/>
            <w:hideMark/>
          </w:tcPr>
          <w:p w14:paraId="1B54FBF9" w14:textId="77777777" w:rsidR="00A757DD" w:rsidRDefault="00A757DD" w:rsidP="00CC3B94">
            <w:pPr>
              <w:jc w:val="center"/>
              <w:rPr>
                <w:szCs w:val="20"/>
              </w:rPr>
            </w:pPr>
            <w:r>
              <w:rPr>
                <w:szCs w:val="20"/>
              </w:rPr>
              <w:t>Variable</w:t>
            </w:r>
          </w:p>
        </w:tc>
        <w:tc>
          <w:tcPr>
            <w:tcW w:w="1440" w:type="dxa"/>
            <w:tcBorders>
              <w:top w:val="single" w:sz="4" w:space="0" w:color="auto"/>
              <w:left w:val="nil"/>
              <w:bottom w:val="single" w:sz="4" w:space="0" w:color="auto"/>
              <w:right w:val="nil"/>
            </w:tcBorders>
            <w:noWrap/>
            <w:vAlign w:val="center"/>
            <w:hideMark/>
          </w:tcPr>
          <w:p w14:paraId="26534BA9" w14:textId="77777777" w:rsidR="00A757DD" w:rsidRDefault="00A757DD" w:rsidP="00CC3B94">
            <w:pPr>
              <w:jc w:val="center"/>
              <w:rPr>
                <w:szCs w:val="20"/>
              </w:rPr>
            </w:pPr>
            <w:r>
              <w:rPr>
                <w:szCs w:val="20"/>
              </w:rPr>
              <w:t>Grant Favor</w:t>
            </w:r>
          </w:p>
        </w:tc>
        <w:tc>
          <w:tcPr>
            <w:tcW w:w="1440" w:type="dxa"/>
            <w:tcBorders>
              <w:top w:val="single" w:sz="4" w:space="0" w:color="auto"/>
              <w:left w:val="nil"/>
              <w:bottom w:val="single" w:sz="4" w:space="0" w:color="auto"/>
              <w:right w:val="nil"/>
            </w:tcBorders>
            <w:vAlign w:val="center"/>
            <w:hideMark/>
          </w:tcPr>
          <w:p w14:paraId="648A61D1" w14:textId="77777777" w:rsidR="00A757DD" w:rsidRDefault="00A757DD"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2BD77D72" w14:textId="77777777" w:rsidR="00A757DD" w:rsidRDefault="00A757DD" w:rsidP="00CC3B94">
            <w:pPr>
              <w:jc w:val="center"/>
              <w:rPr>
                <w:i/>
                <w:szCs w:val="20"/>
                <w:vertAlign w:val="superscript"/>
              </w:rPr>
            </w:pPr>
            <w:r>
              <w:rPr>
                <w:i/>
                <w:szCs w:val="20"/>
              </w:rPr>
              <w:t>t</w:t>
            </w:r>
            <w:r>
              <w:rPr>
                <w:szCs w:val="20"/>
                <w:vertAlign w:val="superscript"/>
              </w:rPr>
              <w:t>a</w:t>
            </w:r>
          </w:p>
        </w:tc>
        <w:tc>
          <w:tcPr>
            <w:tcW w:w="630" w:type="dxa"/>
            <w:tcBorders>
              <w:top w:val="single" w:sz="4" w:space="0" w:color="auto"/>
              <w:left w:val="nil"/>
              <w:bottom w:val="single" w:sz="4" w:space="0" w:color="auto"/>
              <w:right w:val="nil"/>
            </w:tcBorders>
            <w:vAlign w:val="center"/>
            <w:hideMark/>
          </w:tcPr>
          <w:p w14:paraId="04F4552F" w14:textId="77777777" w:rsidR="00A757DD" w:rsidRDefault="00A757DD" w:rsidP="00CC3B94">
            <w:pPr>
              <w:jc w:val="center"/>
              <w:rPr>
                <w:i/>
                <w:szCs w:val="20"/>
              </w:rPr>
            </w:pPr>
            <w:r>
              <w:rPr>
                <w:i/>
                <w:szCs w:val="20"/>
              </w:rPr>
              <w:t>p</w:t>
            </w:r>
          </w:p>
        </w:tc>
        <w:tc>
          <w:tcPr>
            <w:tcW w:w="1440" w:type="dxa"/>
            <w:tcBorders>
              <w:top w:val="single" w:sz="4" w:space="0" w:color="auto"/>
              <w:left w:val="nil"/>
              <w:bottom w:val="single" w:sz="4" w:space="0" w:color="auto"/>
              <w:right w:val="nil"/>
            </w:tcBorders>
            <w:noWrap/>
            <w:vAlign w:val="center"/>
            <w:hideMark/>
          </w:tcPr>
          <w:p w14:paraId="2C74AC97" w14:textId="77777777" w:rsidR="00A757DD" w:rsidRDefault="00A757DD" w:rsidP="00CC3B94">
            <w:pPr>
              <w:jc w:val="center"/>
              <w:rPr>
                <w:szCs w:val="20"/>
              </w:rPr>
            </w:pPr>
            <w:r>
              <w:rPr>
                <w:szCs w:val="20"/>
              </w:rPr>
              <w:t>Grant Favor</w:t>
            </w:r>
          </w:p>
        </w:tc>
        <w:tc>
          <w:tcPr>
            <w:tcW w:w="1440" w:type="dxa"/>
            <w:tcBorders>
              <w:top w:val="single" w:sz="4" w:space="0" w:color="auto"/>
              <w:left w:val="nil"/>
              <w:bottom w:val="single" w:sz="4" w:space="0" w:color="auto"/>
              <w:right w:val="nil"/>
            </w:tcBorders>
            <w:vAlign w:val="center"/>
            <w:hideMark/>
          </w:tcPr>
          <w:p w14:paraId="130DDF65" w14:textId="77777777" w:rsidR="00A757DD" w:rsidRDefault="00A757DD" w:rsidP="00CC3B94">
            <w:pPr>
              <w:jc w:val="center"/>
              <w:rPr>
                <w:szCs w:val="20"/>
              </w:rPr>
            </w:pPr>
            <w:r>
              <w:rPr>
                <w:szCs w:val="20"/>
              </w:rPr>
              <w:t>Refuse Favor</w:t>
            </w:r>
          </w:p>
        </w:tc>
        <w:tc>
          <w:tcPr>
            <w:tcW w:w="630" w:type="dxa"/>
            <w:tcBorders>
              <w:top w:val="single" w:sz="4" w:space="0" w:color="auto"/>
              <w:left w:val="nil"/>
              <w:bottom w:val="single" w:sz="4" w:space="0" w:color="auto"/>
              <w:right w:val="nil"/>
            </w:tcBorders>
            <w:vAlign w:val="center"/>
            <w:hideMark/>
          </w:tcPr>
          <w:p w14:paraId="163FE48F" w14:textId="77777777" w:rsidR="00A757DD" w:rsidRDefault="00A757DD" w:rsidP="00CC3B94">
            <w:pPr>
              <w:jc w:val="center"/>
              <w:rPr>
                <w:i/>
                <w:szCs w:val="20"/>
              </w:rPr>
            </w:pPr>
            <w:r>
              <w:rPr>
                <w:i/>
                <w:szCs w:val="20"/>
              </w:rPr>
              <w:t>t</w:t>
            </w:r>
            <w:r>
              <w:rPr>
                <w:szCs w:val="20"/>
                <w:vertAlign w:val="superscript"/>
              </w:rPr>
              <w:t>b</w:t>
            </w:r>
          </w:p>
        </w:tc>
        <w:tc>
          <w:tcPr>
            <w:tcW w:w="720" w:type="dxa"/>
            <w:tcBorders>
              <w:top w:val="single" w:sz="4" w:space="0" w:color="auto"/>
              <w:left w:val="nil"/>
              <w:bottom w:val="single" w:sz="4" w:space="0" w:color="auto"/>
              <w:right w:val="nil"/>
            </w:tcBorders>
            <w:vAlign w:val="center"/>
            <w:hideMark/>
          </w:tcPr>
          <w:p w14:paraId="2C3004A3" w14:textId="77777777" w:rsidR="00A757DD" w:rsidRDefault="00A757DD" w:rsidP="00CC3B94">
            <w:pPr>
              <w:jc w:val="center"/>
              <w:rPr>
                <w:i/>
                <w:szCs w:val="20"/>
              </w:rPr>
            </w:pPr>
            <w:r>
              <w:rPr>
                <w:i/>
                <w:szCs w:val="20"/>
              </w:rPr>
              <w:t>p</w:t>
            </w:r>
          </w:p>
        </w:tc>
      </w:tr>
      <w:tr w:rsidR="00A757DD" w14:paraId="5CE54F97" w14:textId="77777777" w:rsidTr="00CC3B94">
        <w:trPr>
          <w:trHeight w:val="300"/>
        </w:trPr>
        <w:tc>
          <w:tcPr>
            <w:tcW w:w="6768" w:type="dxa"/>
            <w:gridSpan w:val="5"/>
            <w:tcBorders>
              <w:top w:val="single" w:sz="4" w:space="0" w:color="auto"/>
              <w:left w:val="nil"/>
              <w:bottom w:val="nil"/>
              <w:right w:val="nil"/>
            </w:tcBorders>
            <w:noWrap/>
            <w:vAlign w:val="center"/>
            <w:hideMark/>
          </w:tcPr>
          <w:p w14:paraId="1ED6B043" w14:textId="77777777" w:rsidR="00A757DD" w:rsidRDefault="00A757DD" w:rsidP="00CC3B94">
            <w:pPr>
              <w:rPr>
                <w:b/>
                <w:szCs w:val="20"/>
              </w:rPr>
            </w:pPr>
          </w:p>
        </w:tc>
        <w:tc>
          <w:tcPr>
            <w:tcW w:w="4230" w:type="dxa"/>
            <w:gridSpan w:val="4"/>
            <w:tcBorders>
              <w:top w:val="single" w:sz="4" w:space="0" w:color="auto"/>
              <w:left w:val="nil"/>
              <w:bottom w:val="nil"/>
              <w:right w:val="nil"/>
            </w:tcBorders>
            <w:noWrap/>
            <w:vAlign w:val="center"/>
          </w:tcPr>
          <w:p w14:paraId="2D34C7E4" w14:textId="77777777" w:rsidR="00A757DD" w:rsidRDefault="00A757DD" w:rsidP="00CC3B94">
            <w:pPr>
              <w:jc w:val="center"/>
              <w:rPr>
                <w:color w:val="000000"/>
                <w:szCs w:val="20"/>
              </w:rPr>
            </w:pPr>
          </w:p>
        </w:tc>
      </w:tr>
      <w:tr w:rsidR="00A757DD" w:rsidRPr="00063D9A" w14:paraId="6CB29FF3" w14:textId="77777777" w:rsidTr="00CC3B94">
        <w:trPr>
          <w:trHeight w:val="300"/>
        </w:trPr>
        <w:tc>
          <w:tcPr>
            <w:tcW w:w="2628" w:type="dxa"/>
            <w:noWrap/>
            <w:vAlign w:val="center"/>
          </w:tcPr>
          <w:p w14:paraId="642B44EC" w14:textId="77777777" w:rsidR="00A757DD" w:rsidRPr="00063D9A" w:rsidRDefault="00A757DD" w:rsidP="00CC3B94">
            <w:pPr>
              <w:rPr>
                <w:b/>
                <w:szCs w:val="20"/>
              </w:rPr>
            </w:pPr>
            <w:r>
              <w:rPr>
                <w:color w:val="000000"/>
                <w:szCs w:val="20"/>
              </w:rPr>
              <w:t xml:space="preserve">     </w:t>
            </w:r>
            <w:r w:rsidRPr="00063D9A">
              <w:rPr>
                <w:color w:val="000000"/>
                <w:szCs w:val="20"/>
              </w:rPr>
              <w:t>Overall Impression</w:t>
            </w:r>
          </w:p>
        </w:tc>
        <w:tc>
          <w:tcPr>
            <w:tcW w:w="1440" w:type="dxa"/>
            <w:vAlign w:val="center"/>
          </w:tcPr>
          <w:p w14:paraId="6AFFEF3E" w14:textId="77777777" w:rsidR="00A757DD" w:rsidRDefault="00A757DD" w:rsidP="00CC3B94">
            <w:pPr>
              <w:jc w:val="center"/>
              <w:rPr>
                <w:color w:val="000000"/>
                <w:szCs w:val="20"/>
              </w:rPr>
            </w:pPr>
            <w:r>
              <w:rPr>
                <w:color w:val="000000"/>
                <w:szCs w:val="20"/>
              </w:rPr>
              <w:t>-0.15</w:t>
            </w:r>
          </w:p>
          <w:p w14:paraId="778A11BC" w14:textId="77777777" w:rsidR="00A757DD" w:rsidRPr="00063D9A" w:rsidRDefault="00A757DD" w:rsidP="00CC3B94">
            <w:pPr>
              <w:jc w:val="center"/>
              <w:rPr>
                <w:szCs w:val="20"/>
              </w:rPr>
            </w:pPr>
            <w:r w:rsidRPr="00063D9A">
              <w:rPr>
                <w:color w:val="000000"/>
                <w:szCs w:val="20"/>
              </w:rPr>
              <w:t>[</w:t>
            </w:r>
            <w:r>
              <w:rPr>
                <w:color w:val="000000"/>
                <w:szCs w:val="20"/>
              </w:rPr>
              <w:t>-0.49,0.19</w:t>
            </w:r>
            <w:r w:rsidRPr="00063D9A">
              <w:rPr>
                <w:color w:val="000000"/>
                <w:szCs w:val="20"/>
              </w:rPr>
              <w:t>]</w:t>
            </w:r>
          </w:p>
        </w:tc>
        <w:tc>
          <w:tcPr>
            <w:tcW w:w="1440" w:type="dxa"/>
            <w:vAlign w:val="center"/>
          </w:tcPr>
          <w:p w14:paraId="06D74F03" w14:textId="77777777" w:rsidR="00A757DD" w:rsidRPr="00063D9A" w:rsidRDefault="00A757DD" w:rsidP="00CC3B94">
            <w:pPr>
              <w:jc w:val="center"/>
              <w:rPr>
                <w:color w:val="000000"/>
                <w:szCs w:val="20"/>
              </w:rPr>
            </w:pPr>
            <w:r>
              <w:rPr>
                <w:color w:val="000000"/>
                <w:szCs w:val="20"/>
              </w:rPr>
              <w:t>1.32</w:t>
            </w:r>
          </w:p>
          <w:p w14:paraId="0CFEE75B" w14:textId="77777777" w:rsidR="00A757DD" w:rsidRPr="00063D9A" w:rsidRDefault="00A757DD" w:rsidP="00CC3B94">
            <w:pPr>
              <w:jc w:val="center"/>
              <w:rPr>
                <w:szCs w:val="20"/>
              </w:rPr>
            </w:pPr>
            <w:r w:rsidRPr="00063D9A">
              <w:rPr>
                <w:color w:val="000000"/>
                <w:szCs w:val="20"/>
              </w:rPr>
              <w:t>[</w:t>
            </w:r>
            <w:r>
              <w:rPr>
                <w:color w:val="000000"/>
                <w:szCs w:val="20"/>
              </w:rPr>
              <w:t>1.07,1.58</w:t>
            </w:r>
            <w:r w:rsidRPr="00063D9A">
              <w:rPr>
                <w:color w:val="000000"/>
                <w:szCs w:val="20"/>
              </w:rPr>
              <w:t>]</w:t>
            </w:r>
          </w:p>
        </w:tc>
        <w:tc>
          <w:tcPr>
            <w:tcW w:w="630" w:type="dxa"/>
            <w:vAlign w:val="center"/>
          </w:tcPr>
          <w:p w14:paraId="29FE498E" w14:textId="77777777" w:rsidR="00A757DD" w:rsidRPr="00063D9A" w:rsidRDefault="00A757DD" w:rsidP="00CC3B94">
            <w:pPr>
              <w:jc w:val="center"/>
              <w:rPr>
                <w:szCs w:val="20"/>
              </w:rPr>
            </w:pPr>
            <w:r>
              <w:rPr>
                <w:color w:val="000000"/>
                <w:szCs w:val="20"/>
              </w:rPr>
              <w:t>6.92</w:t>
            </w:r>
          </w:p>
        </w:tc>
        <w:tc>
          <w:tcPr>
            <w:tcW w:w="630" w:type="dxa"/>
            <w:vAlign w:val="center"/>
          </w:tcPr>
          <w:p w14:paraId="1B58889B" w14:textId="77777777" w:rsidR="00A757DD" w:rsidRPr="00063D9A" w:rsidRDefault="00A757DD" w:rsidP="00CC3B94">
            <w:pPr>
              <w:jc w:val="center"/>
              <w:rPr>
                <w:szCs w:val="20"/>
              </w:rPr>
            </w:pPr>
            <w:r w:rsidRPr="00063D9A">
              <w:rPr>
                <w:color w:val="000000"/>
                <w:szCs w:val="20"/>
              </w:rPr>
              <w:t>&lt;.001</w:t>
            </w:r>
          </w:p>
        </w:tc>
        <w:tc>
          <w:tcPr>
            <w:tcW w:w="1440" w:type="dxa"/>
            <w:noWrap/>
            <w:vAlign w:val="center"/>
          </w:tcPr>
          <w:p w14:paraId="2E7D68BE" w14:textId="77777777" w:rsidR="00A757DD" w:rsidRPr="00063D9A" w:rsidRDefault="00A757DD" w:rsidP="00CC3B94">
            <w:pPr>
              <w:jc w:val="center"/>
              <w:rPr>
                <w:color w:val="000000"/>
                <w:szCs w:val="20"/>
              </w:rPr>
            </w:pPr>
            <w:r>
              <w:rPr>
                <w:color w:val="000000"/>
                <w:szCs w:val="20"/>
              </w:rPr>
              <w:t>-0.20</w:t>
            </w:r>
          </w:p>
          <w:p w14:paraId="1C2810F9" w14:textId="77777777" w:rsidR="00A757DD" w:rsidRPr="00063D9A" w:rsidRDefault="00A757DD" w:rsidP="00CC3B94">
            <w:pPr>
              <w:jc w:val="center"/>
              <w:rPr>
                <w:color w:val="000000"/>
                <w:szCs w:val="20"/>
              </w:rPr>
            </w:pPr>
            <w:r w:rsidRPr="00063D9A">
              <w:rPr>
                <w:color w:val="000000"/>
                <w:szCs w:val="20"/>
              </w:rPr>
              <w:t>[</w:t>
            </w:r>
            <w:r>
              <w:rPr>
                <w:color w:val="000000"/>
                <w:szCs w:val="20"/>
              </w:rPr>
              <w:t>-0.50,0.10</w:t>
            </w:r>
            <w:r w:rsidRPr="00063D9A">
              <w:rPr>
                <w:color w:val="000000"/>
                <w:szCs w:val="20"/>
              </w:rPr>
              <w:t>]</w:t>
            </w:r>
          </w:p>
        </w:tc>
        <w:tc>
          <w:tcPr>
            <w:tcW w:w="1440" w:type="dxa"/>
            <w:vAlign w:val="center"/>
          </w:tcPr>
          <w:p w14:paraId="481FF307" w14:textId="77777777" w:rsidR="00A757DD" w:rsidRPr="00063D9A" w:rsidRDefault="00A757DD" w:rsidP="00CC3B94">
            <w:pPr>
              <w:jc w:val="center"/>
              <w:rPr>
                <w:color w:val="000000"/>
                <w:szCs w:val="20"/>
              </w:rPr>
            </w:pPr>
            <w:r>
              <w:rPr>
                <w:color w:val="000000"/>
                <w:szCs w:val="20"/>
              </w:rPr>
              <w:t>0.96</w:t>
            </w:r>
          </w:p>
          <w:p w14:paraId="0CBB33D4" w14:textId="77777777" w:rsidR="00A757DD" w:rsidRPr="00063D9A" w:rsidRDefault="00A757DD" w:rsidP="00CC3B94">
            <w:pPr>
              <w:jc w:val="center"/>
              <w:rPr>
                <w:color w:val="000000"/>
                <w:szCs w:val="20"/>
              </w:rPr>
            </w:pPr>
            <w:r w:rsidRPr="00063D9A">
              <w:rPr>
                <w:color w:val="000000"/>
                <w:szCs w:val="20"/>
              </w:rPr>
              <w:t>[</w:t>
            </w:r>
            <w:r>
              <w:rPr>
                <w:color w:val="000000"/>
                <w:szCs w:val="20"/>
              </w:rPr>
              <w:t>0.67,1.26</w:t>
            </w:r>
            <w:r w:rsidRPr="00063D9A">
              <w:rPr>
                <w:color w:val="000000"/>
                <w:szCs w:val="20"/>
              </w:rPr>
              <w:t>]</w:t>
            </w:r>
          </w:p>
        </w:tc>
        <w:tc>
          <w:tcPr>
            <w:tcW w:w="630" w:type="dxa"/>
            <w:vAlign w:val="center"/>
          </w:tcPr>
          <w:p w14:paraId="04C00F28" w14:textId="77777777" w:rsidR="00A757DD" w:rsidRPr="00063D9A" w:rsidRDefault="00A757DD" w:rsidP="00CC3B94">
            <w:pPr>
              <w:jc w:val="center"/>
              <w:rPr>
                <w:color w:val="000000"/>
                <w:szCs w:val="20"/>
              </w:rPr>
            </w:pPr>
            <w:r>
              <w:rPr>
                <w:color w:val="000000"/>
                <w:szCs w:val="20"/>
              </w:rPr>
              <w:t>5.52</w:t>
            </w:r>
          </w:p>
        </w:tc>
        <w:tc>
          <w:tcPr>
            <w:tcW w:w="720" w:type="dxa"/>
            <w:vAlign w:val="center"/>
          </w:tcPr>
          <w:p w14:paraId="57121B6A" w14:textId="77777777" w:rsidR="00A757DD" w:rsidRPr="00063D9A" w:rsidRDefault="00A757DD" w:rsidP="00CC3B94">
            <w:pPr>
              <w:jc w:val="center"/>
              <w:rPr>
                <w:color w:val="000000"/>
                <w:szCs w:val="20"/>
              </w:rPr>
            </w:pPr>
            <w:r>
              <w:rPr>
                <w:color w:val="000000"/>
                <w:szCs w:val="20"/>
              </w:rPr>
              <w:t>&lt;.001</w:t>
            </w:r>
          </w:p>
        </w:tc>
      </w:tr>
      <w:tr w:rsidR="00A757DD" w:rsidRPr="00063D9A" w14:paraId="7D83C4BF" w14:textId="77777777" w:rsidTr="00CC3B94">
        <w:trPr>
          <w:trHeight w:val="300"/>
        </w:trPr>
        <w:tc>
          <w:tcPr>
            <w:tcW w:w="2628" w:type="dxa"/>
            <w:noWrap/>
            <w:vAlign w:val="center"/>
          </w:tcPr>
          <w:p w14:paraId="1BAF2371" w14:textId="77777777" w:rsidR="00A757DD" w:rsidRPr="00063D9A" w:rsidRDefault="00A757DD" w:rsidP="00CC3B94">
            <w:pPr>
              <w:rPr>
                <w:color w:val="000000"/>
                <w:szCs w:val="20"/>
              </w:rPr>
            </w:pPr>
            <w:r w:rsidRPr="00063D9A">
              <w:rPr>
                <w:color w:val="000000"/>
                <w:szCs w:val="20"/>
              </w:rPr>
              <w:t xml:space="preserve">     </w:t>
            </w:r>
            <w:r>
              <w:rPr>
                <w:color w:val="000000"/>
                <w:szCs w:val="20"/>
              </w:rPr>
              <w:t>Leader</w:t>
            </w:r>
            <w:r w:rsidRPr="00063D9A">
              <w:rPr>
                <w:color w:val="000000"/>
                <w:szCs w:val="20"/>
              </w:rPr>
              <w:t xml:space="preserve"> Fairness</w:t>
            </w:r>
          </w:p>
        </w:tc>
        <w:tc>
          <w:tcPr>
            <w:tcW w:w="1440" w:type="dxa"/>
            <w:vAlign w:val="center"/>
          </w:tcPr>
          <w:p w14:paraId="28EF6AC3" w14:textId="77777777" w:rsidR="00A757DD" w:rsidRPr="00063D9A" w:rsidRDefault="00A757DD" w:rsidP="00CC3B94">
            <w:pPr>
              <w:jc w:val="center"/>
              <w:rPr>
                <w:szCs w:val="20"/>
              </w:rPr>
            </w:pPr>
            <w:r>
              <w:rPr>
                <w:szCs w:val="20"/>
              </w:rPr>
              <w:t>0.08</w:t>
            </w:r>
          </w:p>
          <w:p w14:paraId="03DF83F9" w14:textId="77777777" w:rsidR="00A757DD" w:rsidRPr="00063D9A" w:rsidRDefault="00A757DD" w:rsidP="00CC3B94">
            <w:pPr>
              <w:jc w:val="center"/>
              <w:rPr>
                <w:szCs w:val="20"/>
              </w:rPr>
            </w:pPr>
            <w:r w:rsidRPr="00063D9A">
              <w:rPr>
                <w:szCs w:val="20"/>
              </w:rPr>
              <w:t>[</w:t>
            </w:r>
            <w:r>
              <w:rPr>
                <w:szCs w:val="20"/>
              </w:rPr>
              <w:t>-0.28,0.44</w:t>
            </w:r>
            <w:r w:rsidRPr="00063D9A">
              <w:rPr>
                <w:szCs w:val="20"/>
              </w:rPr>
              <w:t>]</w:t>
            </w:r>
          </w:p>
        </w:tc>
        <w:tc>
          <w:tcPr>
            <w:tcW w:w="1440" w:type="dxa"/>
            <w:vAlign w:val="center"/>
          </w:tcPr>
          <w:p w14:paraId="30D6A5B9" w14:textId="77777777" w:rsidR="00A757DD" w:rsidRPr="00063D9A" w:rsidRDefault="00A757DD" w:rsidP="00CC3B94">
            <w:pPr>
              <w:jc w:val="center"/>
              <w:rPr>
                <w:szCs w:val="20"/>
              </w:rPr>
            </w:pPr>
            <w:r>
              <w:rPr>
                <w:szCs w:val="20"/>
              </w:rPr>
              <w:t>1.43</w:t>
            </w:r>
          </w:p>
          <w:p w14:paraId="35A081E0" w14:textId="77777777" w:rsidR="00A757DD" w:rsidRPr="00063D9A" w:rsidRDefault="00A757DD" w:rsidP="00CC3B94">
            <w:pPr>
              <w:jc w:val="center"/>
              <w:rPr>
                <w:szCs w:val="20"/>
              </w:rPr>
            </w:pPr>
            <w:r w:rsidRPr="00063D9A">
              <w:rPr>
                <w:szCs w:val="20"/>
              </w:rPr>
              <w:t>[</w:t>
            </w:r>
            <w:r>
              <w:rPr>
                <w:szCs w:val="20"/>
              </w:rPr>
              <w:t>1.14,1.71</w:t>
            </w:r>
            <w:r w:rsidRPr="00063D9A">
              <w:rPr>
                <w:szCs w:val="20"/>
              </w:rPr>
              <w:t>]</w:t>
            </w:r>
          </w:p>
        </w:tc>
        <w:tc>
          <w:tcPr>
            <w:tcW w:w="630" w:type="dxa"/>
            <w:vAlign w:val="center"/>
          </w:tcPr>
          <w:p w14:paraId="69A335C8" w14:textId="77777777" w:rsidR="00A757DD" w:rsidRPr="00063D9A" w:rsidRDefault="00A757DD" w:rsidP="00CC3B94">
            <w:pPr>
              <w:jc w:val="center"/>
              <w:rPr>
                <w:szCs w:val="20"/>
              </w:rPr>
            </w:pPr>
            <w:r>
              <w:rPr>
                <w:szCs w:val="20"/>
              </w:rPr>
              <w:t>5.85</w:t>
            </w:r>
          </w:p>
        </w:tc>
        <w:tc>
          <w:tcPr>
            <w:tcW w:w="630" w:type="dxa"/>
            <w:vAlign w:val="center"/>
          </w:tcPr>
          <w:p w14:paraId="35531778" w14:textId="77777777" w:rsidR="00A757DD" w:rsidRPr="00063D9A" w:rsidRDefault="00A757DD" w:rsidP="00CC3B94">
            <w:pPr>
              <w:jc w:val="center"/>
              <w:rPr>
                <w:szCs w:val="20"/>
              </w:rPr>
            </w:pPr>
            <w:r w:rsidRPr="00063D9A">
              <w:rPr>
                <w:szCs w:val="20"/>
              </w:rPr>
              <w:t>&lt;.001</w:t>
            </w:r>
          </w:p>
        </w:tc>
        <w:tc>
          <w:tcPr>
            <w:tcW w:w="1440" w:type="dxa"/>
            <w:noWrap/>
            <w:vAlign w:val="center"/>
          </w:tcPr>
          <w:p w14:paraId="4FB819F4" w14:textId="77777777" w:rsidR="00A757DD" w:rsidRPr="00063D9A" w:rsidRDefault="00A757DD" w:rsidP="00CC3B94">
            <w:pPr>
              <w:jc w:val="center"/>
              <w:rPr>
                <w:color w:val="000000"/>
                <w:szCs w:val="20"/>
              </w:rPr>
            </w:pPr>
            <w:r>
              <w:rPr>
                <w:color w:val="000000"/>
                <w:szCs w:val="20"/>
              </w:rPr>
              <w:t>-0.09</w:t>
            </w:r>
          </w:p>
          <w:p w14:paraId="64C88ACB" w14:textId="77777777" w:rsidR="00A757DD" w:rsidRPr="00063D9A" w:rsidRDefault="00A757DD" w:rsidP="00CC3B94">
            <w:pPr>
              <w:jc w:val="center"/>
              <w:rPr>
                <w:color w:val="000000"/>
                <w:szCs w:val="20"/>
              </w:rPr>
            </w:pPr>
            <w:r w:rsidRPr="00063D9A">
              <w:rPr>
                <w:color w:val="000000"/>
                <w:szCs w:val="20"/>
              </w:rPr>
              <w:t>[</w:t>
            </w:r>
            <w:r>
              <w:rPr>
                <w:color w:val="000000"/>
                <w:szCs w:val="20"/>
              </w:rPr>
              <w:t>-0.44,0.26</w:t>
            </w:r>
            <w:r w:rsidRPr="00063D9A">
              <w:rPr>
                <w:color w:val="000000"/>
                <w:szCs w:val="20"/>
              </w:rPr>
              <w:t>]</w:t>
            </w:r>
          </w:p>
        </w:tc>
        <w:tc>
          <w:tcPr>
            <w:tcW w:w="1440" w:type="dxa"/>
            <w:vAlign w:val="center"/>
          </w:tcPr>
          <w:p w14:paraId="7C816FD3" w14:textId="77777777" w:rsidR="00A757DD" w:rsidRPr="00063D9A" w:rsidRDefault="00A757DD" w:rsidP="00CC3B94">
            <w:pPr>
              <w:jc w:val="center"/>
              <w:rPr>
                <w:color w:val="000000"/>
                <w:szCs w:val="20"/>
              </w:rPr>
            </w:pPr>
            <w:r>
              <w:rPr>
                <w:color w:val="000000"/>
                <w:szCs w:val="20"/>
              </w:rPr>
              <w:t>0.94</w:t>
            </w:r>
          </w:p>
          <w:p w14:paraId="0CABE8F1" w14:textId="77777777" w:rsidR="00A757DD" w:rsidRPr="00063D9A" w:rsidRDefault="00A757DD" w:rsidP="00CC3B94">
            <w:pPr>
              <w:jc w:val="center"/>
              <w:rPr>
                <w:color w:val="000000"/>
                <w:szCs w:val="20"/>
              </w:rPr>
            </w:pPr>
            <w:r w:rsidRPr="00063D9A">
              <w:rPr>
                <w:color w:val="000000"/>
                <w:szCs w:val="20"/>
              </w:rPr>
              <w:t>[</w:t>
            </w:r>
            <w:r>
              <w:rPr>
                <w:color w:val="000000"/>
                <w:szCs w:val="20"/>
              </w:rPr>
              <w:t>0.61,1.27</w:t>
            </w:r>
            <w:r w:rsidRPr="00063D9A">
              <w:rPr>
                <w:color w:val="000000"/>
                <w:szCs w:val="20"/>
              </w:rPr>
              <w:t>]</w:t>
            </w:r>
          </w:p>
        </w:tc>
        <w:tc>
          <w:tcPr>
            <w:tcW w:w="630" w:type="dxa"/>
            <w:vAlign w:val="center"/>
          </w:tcPr>
          <w:p w14:paraId="3A141F9F" w14:textId="77777777" w:rsidR="00A757DD" w:rsidRPr="00063D9A" w:rsidRDefault="00A757DD" w:rsidP="00CC3B94">
            <w:pPr>
              <w:jc w:val="center"/>
              <w:rPr>
                <w:color w:val="000000"/>
                <w:szCs w:val="20"/>
              </w:rPr>
            </w:pPr>
            <w:r>
              <w:rPr>
                <w:color w:val="000000"/>
                <w:szCs w:val="20"/>
              </w:rPr>
              <w:t>4.24</w:t>
            </w:r>
          </w:p>
        </w:tc>
        <w:tc>
          <w:tcPr>
            <w:tcW w:w="720" w:type="dxa"/>
            <w:vAlign w:val="center"/>
          </w:tcPr>
          <w:p w14:paraId="310DE7D6" w14:textId="77777777" w:rsidR="00A757DD" w:rsidRPr="00063D9A" w:rsidRDefault="00A757DD" w:rsidP="00CC3B94">
            <w:pPr>
              <w:jc w:val="center"/>
              <w:rPr>
                <w:color w:val="000000"/>
                <w:szCs w:val="20"/>
              </w:rPr>
            </w:pPr>
            <w:r>
              <w:rPr>
                <w:color w:val="000000"/>
                <w:szCs w:val="20"/>
              </w:rPr>
              <w:t>&lt;.001</w:t>
            </w:r>
          </w:p>
        </w:tc>
      </w:tr>
      <w:tr w:rsidR="00A757DD" w:rsidRPr="00063D9A" w14:paraId="6EF7B190" w14:textId="77777777" w:rsidTr="00CC3B94">
        <w:trPr>
          <w:trHeight w:val="300"/>
        </w:trPr>
        <w:tc>
          <w:tcPr>
            <w:tcW w:w="2628" w:type="dxa"/>
            <w:noWrap/>
            <w:vAlign w:val="center"/>
          </w:tcPr>
          <w:p w14:paraId="431FC295" w14:textId="77777777" w:rsidR="00A757DD" w:rsidRPr="00063D9A" w:rsidRDefault="00A757DD" w:rsidP="00CC3B94">
            <w:pPr>
              <w:ind w:left="720" w:hanging="720"/>
              <w:rPr>
                <w:color w:val="000000"/>
                <w:szCs w:val="20"/>
              </w:rPr>
            </w:pPr>
            <w:r w:rsidRPr="00063D9A">
              <w:rPr>
                <w:color w:val="000000"/>
                <w:szCs w:val="20"/>
              </w:rPr>
              <w:t xml:space="preserve">     </w:t>
            </w:r>
            <w:r>
              <w:rPr>
                <w:color w:val="000000"/>
                <w:szCs w:val="20"/>
              </w:rPr>
              <w:t>Overall Impression of Organization</w:t>
            </w:r>
          </w:p>
        </w:tc>
        <w:tc>
          <w:tcPr>
            <w:tcW w:w="1440" w:type="dxa"/>
            <w:vAlign w:val="center"/>
          </w:tcPr>
          <w:p w14:paraId="347896E3" w14:textId="77777777" w:rsidR="00A757DD" w:rsidRDefault="00A757DD" w:rsidP="00CC3B94">
            <w:pPr>
              <w:jc w:val="center"/>
              <w:rPr>
                <w:szCs w:val="20"/>
              </w:rPr>
            </w:pPr>
            <w:r>
              <w:rPr>
                <w:szCs w:val="20"/>
              </w:rPr>
              <w:t>0.10</w:t>
            </w:r>
          </w:p>
          <w:p w14:paraId="11414441" w14:textId="77777777" w:rsidR="00A757DD" w:rsidRPr="00063D9A" w:rsidRDefault="00A757DD" w:rsidP="00CC3B94">
            <w:pPr>
              <w:jc w:val="center"/>
              <w:rPr>
                <w:szCs w:val="20"/>
              </w:rPr>
            </w:pPr>
            <w:r>
              <w:rPr>
                <w:szCs w:val="20"/>
              </w:rPr>
              <w:t>[-0.22,0.43]</w:t>
            </w:r>
          </w:p>
        </w:tc>
        <w:tc>
          <w:tcPr>
            <w:tcW w:w="1440" w:type="dxa"/>
            <w:vAlign w:val="center"/>
          </w:tcPr>
          <w:p w14:paraId="0FE43786" w14:textId="77777777" w:rsidR="00A757DD" w:rsidRDefault="00A757DD" w:rsidP="00CC3B94">
            <w:pPr>
              <w:jc w:val="center"/>
              <w:rPr>
                <w:szCs w:val="20"/>
              </w:rPr>
            </w:pPr>
            <w:r>
              <w:rPr>
                <w:szCs w:val="20"/>
              </w:rPr>
              <w:t>0.79</w:t>
            </w:r>
          </w:p>
          <w:p w14:paraId="4132D537" w14:textId="77777777" w:rsidR="00A757DD" w:rsidRPr="00063D9A" w:rsidRDefault="00A757DD" w:rsidP="00CC3B94">
            <w:pPr>
              <w:jc w:val="center"/>
              <w:rPr>
                <w:szCs w:val="20"/>
              </w:rPr>
            </w:pPr>
            <w:r>
              <w:rPr>
                <w:szCs w:val="20"/>
              </w:rPr>
              <w:t>[0.54,1.05]</w:t>
            </w:r>
          </w:p>
        </w:tc>
        <w:tc>
          <w:tcPr>
            <w:tcW w:w="630" w:type="dxa"/>
            <w:vAlign w:val="center"/>
          </w:tcPr>
          <w:p w14:paraId="562A6809" w14:textId="77777777" w:rsidR="00A757DD" w:rsidRPr="00063D9A" w:rsidRDefault="00A757DD" w:rsidP="00CC3B94">
            <w:pPr>
              <w:jc w:val="center"/>
              <w:rPr>
                <w:szCs w:val="20"/>
              </w:rPr>
            </w:pPr>
            <w:r>
              <w:rPr>
                <w:szCs w:val="20"/>
              </w:rPr>
              <w:t>3.31</w:t>
            </w:r>
          </w:p>
        </w:tc>
        <w:tc>
          <w:tcPr>
            <w:tcW w:w="630" w:type="dxa"/>
            <w:vAlign w:val="center"/>
          </w:tcPr>
          <w:p w14:paraId="33E5FEEE" w14:textId="77777777" w:rsidR="00A757DD" w:rsidRPr="00063D9A" w:rsidRDefault="00A757DD" w:rsidP="00CC3B94">
            <w:pPr>
              <w:jc w:val="center"/>
              <w:rPr>
                <w:szCs w:val="20"/>
              </w:rPr>
            </w:pPr>
            <w:r>
              <w:rPr>
                <w:szCs w:val="20"/>
              </w:rPr>
              <w:t>.001</w:t>
            </w:r>
          </w:p>
        </w:tc>
        <w:tc>
          <w:tcPr>
            <w:tcW w:w="1440" w:type="dxa"/>
            <w:noWrap/>
            <w:vAlign w:val="center"/>
          </w:tcPr>
          <w:p w14:paraId="1971CC40" w14:textId="77777777" w:rsidR="00A757DD" w:rsidRDefault="00A757DD" w:rsidP="00CC3B94">
            <w:pPr>
              <w:jc w:val="center"/>
              <w:rPr>
                <w:color w:val="000000"/>
                <w:szCs w:val="20"/>
              </w:rPr>
            </w:pPr>
            <w:r>
              <w:rPr>
                <w:color w:val="000000"/>
                <w:szCs w:val="20"/>
              </w:rPr>
              <w:t>-0.13</w:t>
            </w:r>
          </w:p>
          <w:p w14:paraId="3DB57A48" w14:textId="77777777" w:rsidR="00A757DD" w:rsidRPr="00063D9A" w:rsidRDefault="00A757DD" w:rsidP="00CC3B94">
            <w:pPr>
              <w:jc w:val="center"/>
              <w:rPr>
                <w:color w:val="000000"/>
                <w:szCs w:val="20"/>
              </w:rPr>
            </w:pPr>
            <w:r>
              <w:rPr>
                <w:color w:val="000000"/>
                <w:szCs w:val="20"/>
              </w:rPr>
              <w:t>[-0.39,0.14]</w:t>
            </w:r>
          </w:p>
        </w:tc>
        <w:tc>
          <w:tcPr>
            <w:tcW w:w="1440" w:type="dxa"/>
            <w:vAlign w:val="center"/>
          </w:tcPr>
          <w:p w14:paraId="7620FD7C" w14:textId="77777777" w:rsidR="00A757DD" w:rsidRDefault="00A757DD" w:rsidP="00CC3B94">
            <w:pPr>
              <w:jc w:val="center"/>
              <w:rPr>
                <w:color w:val="000000"/>
                <w:szCs w:val="20"/>
              </w:rPr>
            </w:pPr>
            <w:r>
              <w:rPr>
                <w:color w:val="000000"/>
                <w:szCs w:val="20"/>
              </w:rPr>
              <w:t>0.54</w:t>
            </w:r>
          </w:p>
          <w:p w14:paraId="6AA97C60" w14:textId="77777777" w:rsidR="00A757DD" w:rsidRPr="00063D9A" w:rsidRDefault="00A757DD" w:rsidP="00CC3B94">
            <w:pPr>
              <w:jc w:val="center"/>
              <w:rPr>
                <w:color w:val="000000"/>
                <w:szCs w:val="20"/>
              </w:rPr>
            </w:pPr>
            <w:r>
              <w:rPr>
                <w:color w:val="000000"/>
                <w:szCs w:val="20"/>
              </w:rPr>
              <w:t>[0.21,0.54</w:t>
            </w:r>
          </w:p>
        </w:tc>
        <w:tc>
          <w:tcPr>
            <w:tcW w:w="630" w:type="dxa"/>
            <w:vAlign w:val="center"/>
          </w:tcPr>
          <w:p w14:paraId="0315524F" w14:textId="77777777" w:rsidR="00A757DD" w:rsidRPr="00063D9A" w:rsidRDefault="00A757DD" w:rsidP="00CC3B94">
            <w:pPr>
              <w:jc w:val="center"/>
              <w:rPr>
                <w:color w:val="000000"/>
                <w:szCs w:val="20"/>
              </w:rPr>
            </w:pPr>
            <w:r>
              <w:rPr>
                <w:color w:val="000000"/>
                <w:szCs w:val="20"/>
              </w:rPr>
              <w:t>3.10</w:t>
            </w:r>
          </w:p>
        </w:tc>
        <w:tc>
          <w:tcPr>
            <w:tcW w:w="720" w:type="dxa"/>
            <w:vAlign w:val="center"/>
          </w:tcPr>
          <w:p w14:paraId="64035599" w14:textId="77777777" w:rsidR="00A757DD" w:rsidRPr="00063D9A" w:rsidRDefault="00A757DD" w:rsidP="00CC3B94">
            <w:pPr>
              <w:jc w:val="center"/>
              <w:rPr>
                <w:color w:val="000000"/>
                <w:szCs w:val="20"/>
              </w:rPr>
            </w:pPr>
            <w:r>
              <w:rPr>
                <w:color w:val="000000"/>
                <w:szCs w:val="20"/>
              </w:rPr>
              <w:t>.002</w:t>
            </w:r>
          </w:p>
        </w:tc>
      </w:tr>
      <w:tr w:rsidR="00A757DD" w14:paraId="4C1CE148" w14:textId="77777777" w:rsidTr="00CC3B94">
        <w:trPr>
          <w:trHeight w:val="300"/>
        </w:trPr>
        <w:tc>
          <w:tcPr>
            <w:tcW w:w="2628" w:type="dxa"/>
            <w:tcBorders>
              <w:top w:val="nil"/>
              <w:left w:val="nil"/>
              <w:bottom w:val="single" w:sz="4" w:space="0" w:color="auto"/>
              <w:right w:val="nil"/>
            </w:tcBorders>
            <w:noWrap/>
            <w:vAlign w:val="center"/>
          </w:tcPr>
          <w:p w14:paraId="2F63D022" w14:textId="77777777" w:rsidR="00A757DD" w:rsidRDefault="00A757DD" w:rsidP="00CC3B94">
            <w:pPr>
              <w:rPr>
                <w:color w:val="000000"/>
                <w:szCs w:val="20"/>
              </w:rPr>
            </w:pPr>
          </w:p>
        </w:tc>
        <w:tc>
          <w:tcPr>
            <w:tcW w:w="1440" w:type="dxa"/>
            <w:tcBorders>
              <w:top w:val="nil"/>
              <w:left w:val="nil"/>
              <w:bottom w:val="single" w:sz="4" w:space="0" w:color="auto"/>
              <w:right w:val="nil"/>
            </w:tcBorders>
            <w:vAlign w:val="center"/>
          </w:tcPr>
          <w:p w14:paraId="233474B5" w14:textId="77777777" w:rsidR="00A757DD" w:rsidRDefault="00A757DD" w:rsidP="00CC3B94">
            <w:pPr>
              <w:jc w:val="center"/>
              <w:rPr>
                <w:color w:val="000000"/>
                <w:szCs w:val="20"/>
              </w:rPr>
            </w:pPr>
          </w:p>
        </w:tc>
        <w:tc>
          <w:tcPr>
            <w:tcW w:w="2700" w:type="dxa"/>
            <w:gridSpan w:val="3"/>
            <w:tcBorders>
              <w:top w:val="nil"/>
              <w:left w:val="nil"/>
              <w:bottom w:val="single" w:sz="4" w:space="0" w:color="auto"/>
              <w:right w:val="nil"/>
            </w:tcBorders>
            <w:vAlign w:val="center"/>
          </w:tcPr>
          <w:p w14:paraId="2E6DFAC1" w14:textId="77777777" w:rsidR="00A757DD" w:rsidRDefault="00A757DD" w:rsidP="00CC3B94">
            <w:pPr>
              <w:jc w:val="center"/>
              <w:rPr>
                <w:color w:val="000000"/>
                <w:szCs w:val="20"/>
              </w:rPr>
            </w:pPr>
          </w:p>
        </w:tc>
        <w:tc>
          <w:tcPr>
            <w:tcW w:w="1440" w:type="dxa"/>
            <w:tcBorders>
              <w:top w:val="nil"/>
              <w:left w:val="nil"/>
              <w:bottom w:val="single" w:sz="4" w:space="0" w:color="auto"/>
              <w:right w:val="nil"/>
            </w:tcBorders>
            <w:noWrap/>
            <w:vAlign w:val="center"/>
          </w:tcPr>
          <w:p w14:paraId="4C397E07" w14:textId="77777777" w:rsidR="00A757DD" w:rsidRDefault="00A757DD" w:rsidP="00CC3B94">
            <w:pPr>
              <w:jc w:val="center"/>
              <w:rPr>
                <w:color w:val="000000"/>
                <w:szCs w:val="20"/>
              </w:rPr>
            </w:pPr>
          </w:p>
        </w:tc>
        <w:tc>
          <w:tcPr>
            <w:tcW w:w="2790" w:type="dxa"/>
            <w:gridSpan w:val="3"/>
            <w:tcBorders>
              <w:top w:val="nil"/>
              <w:left w:val="nil"/>
              <w:bottom w:val="single" w:sz="4" w:space="0" w:color="auto"/>
              <w:right w:val="nil"/>
            </w:tcBorders>
            <w:vAlign w:val="center"/>
          </w:tcPr>
          <w:p w14:paraId="54A4AA0F" w14:textId="77777777" w:rsidR="00A757DD" w:rsidRDefault="00A757DD" w:rsidP="00CC3B94">
            <w:pPr>
              <w:jc w:val="center"/>
              <w:rPr>
                <w:color w:val="000000"/>
                <w:szCs w:val="20"/>
              </w:rPr>
            </w:pPr>
          </w:p>
        </w:tc>
      </w:tr>
    </w:tbl>
    <w:p w14:paraId="0AFB6D36" w14:textId="77777777" w:rsidR="00A757DD" w:rsidRDefault="00A757DD" w:rsidP="00A757DD">
      <w:pPr>
        <w:rPr>
          <w:szCs w:val="20"/>
        </w:rPr>
      </w:pPr>
      <w:r w:rsidRPr="00E658A2">
        <w:rPr>
          <w:szCs w:val="20"/>
          <w:vertAlign w:val="superscript"/>
        </w:rPr>
        <w:t xml:space="preserve">a </w:t>
      </w:r>
      <w:proofErr w:type="spellStart"/>
      <w:r w:rsidRPr="00E658A2">
        <w:rPr>
          <w:i/>
          <w:szCs w:val="20"/>
        </w:rPr>
        <w:t>df</w:t>
      </w:r>
      <w:proofErr w:type="spellEnd"/>
      <w:r w:rsidRPr="00E658A2">
        <w:rPr>
          <w:i/>
          <w:szCs w:val="20"/>
        </w:rPr>
        <w:t xml:space="preserve"> </w:t>
      </w:r>
      <w:r w:rsidRPr="00E658A2">
        <w:rPr>
          <w:szCs w:val="20"/>
        </w:rPr>
        <w:t xml:space="preserve">= </w:t>
      </w:r>
      <w:r>
        <w:rPr>
          <w:szCs w:val="20"/>
        </w:rPr>
        <w:t>153</w:t>
      </w:r>
      <w:r w:rsidRPr="00E658A2">
        <w:rPr>
          <w:i/>
          <w:szCs w:val="20"/>
        </w:rPr>
        <w:t>;</w:t>
      </w:r>
      <w:r w:rsidRPr="00E658A2">
        <w:rPr>
          <w:szCs w:val="20"/>
          <w:vertAlign w:val="superscript"/>
        </w:rPr>
        <w:t xml:space="preserve"> b </w:t>
      </w:r>
      <w:proofErr w:type="spellStart"/>
      <w:r w:rsidRPr="00E658A2">
        <w:rPr>
          <w:i/>
          <w:szCs w:val="20"/>
        </w:rPr>
        <w:t>df</w:t>
      </w:r>
      <w:proofErr w:type="spellEnd"/>
      <w:r w:rsidRPr="00E658A2">
        <w:rPr>
          <w:i/>
          <w:szCs w:val="20"/>
        </w:rPr>
        <w:t xml:space="preserve"> </w:t>
      </w:r>
      <w:r w:rsidRPr="00E658A2">
        <w:rPr>
          <w:szCs w:val="20"/>
        </w:rPr>
        <w:t xml:space="preserve">= </w:t>
      </w:r>
      <w:r>
        <w:rPr>
          <w:szCs w:val="20"/>
        </w:rPr>
        <w:t>160</w:t>
      </w:r>
      <w:r w:rsidRPr="00E658A2">
        <w:rPr>
          <w:szCs w:val="20"/>
        </w:rPr>
        <w:t>;</w:t>
      </w:r>
      <w:r w:rsidRPr="00E658A2">
        <w:rPr>
          <w:i/>
          <w:szCs w:val="20"/>
        </w:rPr>
        <w:t xml:space="preserve"> Note.</w:t>
      </w:r>
      <w:r w:rsidRPr="00E658A2">
        <w:rPr>
          <w:szCs w:val="20"/>
        </w:rPr>
        <w:t xml:space="preserve"> The values in square brackets are 95% confidence intervals.</w:t>
      </w:r>
    </w:p>
    <w:p w14:paraId="64F24E52" w14:textId="77777777" w:rsidR="00A757DD" w:rsidRDefault="00A757DD" w:rsidP="00A757DD">
      <w:pPr>
        <w:rPr>
          <w:szCs w:val="20"/>
        </w:rPr>
      </w:pPr>
    </w:p>
    <w:p w14:paraId="22DDC40A" w14:textId="77777777" w:rsidR="00A757DD" w:rsidRPr="00630D67" w:rsidRDefault="00A757DD" w:rsidP="00A757DD">
      <w:pPr>
        <w:rPr>
          <w:b/>
          <w:bCs/>
        </w:rPr>
      </w:pPr>
      <w:r>
        <w:rPr>
          <w:b/>
          <w:bCs/>
        </w:rPr>
        <w:t>Supplemental Figure 16</w:t>
      </w:r>
    </w:p>
    <w:p w14:paraId="30B66D7B" w14:textId="77777777" w:rsidR="00A757DD" w:rsidRPr="00063D9A" w:rsidRDefault="00A757DD" w:rsidP="00A757DD">
      <w:pPr>
        <w:rPr>
          <w:i/>
          <w:iCs/>
        </w:rPr>
      </w:pPr>
      <w:r w:rsidRPr="00063D9A">
        <w:rPr>
          <w:bCs/>
          <w:i/>
          <w:iCs/>
        </w:rPr>
        <w:t xml:space="preserve">Study </w:t>
      </w:r>
      <w:r>
        <w:rPr>
          <w:bCs/>
          <w:i/>
          <w:iCs/>
        </w:rPr>
        <w:t>7</w:t>
      </w:r>
      <w:r w:rsidRPr="00063D9A">
        <w:rPr>
          <w:bCs/>
          <w:i/>
          <w:iCs/>
        </w:rPr>
        <w:t xml:space="preserve">: Perceived overall impression as a function of </w:t>
      </w:r>
      <w:r>
        <w:rPr>
          <w:bCs/>
          <w:i/>
          <w:iCs/>
        </w:rPr>
        <w:t>leader’s demonstrated awareness (aware vs. unaware</w:t>
      </w:r>
      <w:r w:rsidRPr="00063D9A">
        <w:rPr>
          <w:bCs/>
          <w:i/>
          <w:iCs/>
        </w:rPr>
        <w:t>) and favor conditions (grant favor vs. refuse favor)</w:t>
      </w:r>
      <w:r w:rsidRPr="00063D9A">
        <w:rPr>
          <w:i/>
          <w:iCs/>
        </w:rPr>
        <w:t xml:space="preserve">. </w:t>
      </w:r>
    </w:p>
    <w:p w14:paraId="6192C3D9" w14:textId="77777777" w:rsidR="00A757DD" w:rsidRDefault="00A757DD" w:rsidP="00A757DD">
      <w:pPr>
        <w:rPr>
          <w:rFonts w:ascii="Lucida Console" w:hAnsi="Lucida Console"/>
          <w:color w:val="000000"/>
        </w:rPr>
      </w:pPr>
      <w:r>
        <w:rPr>
          <w:noProof/>
        </w:rPr>
        <w:drawing>
          <wp:inline distT="0" distB="0" distL="0" distR="0" wp14:anchorId="2EB5C062" wp14:editId="68138197">
            <wp:extent cx="2886075" cy="248778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92" t="822"/>
                    <a:stretch/>
                  </pic:blipFill>
                  <pic:spPr bwMode="auto">
                    <a:xfrm>
                      <a:off x="0" y="0"/>
                      <a:ext cx="2906831" cy="2505677"/>
                    </a:xfrm>
                    <a:prstGeom prst="rect">
                      <a:avLst/>
                    </a:prstGeom>
                    <a:ln>
                      <a:noFill/>
                    </a:ln>
                    <a:extLst>
                      <a:ext uri="{53640926-AAD7-44D8-BBD7-CCE9431645EC}">
                        <a14:shadowObscured xmlns:a14="http://schemas.microsoft.com/office/drawing/2010/main"/>
                      </a:ext>
                    </a:extLst>
                  </pic:spPr>
                </pic:pic>
              </a:graphicData>
            </a:graphic>
          </wp:inline>
        </w:drawing>
      </w:r>
    </w:p>
    <w:p w14:paraId="56705690" w14:textId="77777777" w:rsidR="00A757DD" w:rsidRDefault="00A757DD" w:rsidP="00A757DD">
      <w:pPr>
        <w:rPr>
          <w:noProof/>
        </w:rPr>
      </w:pPr>
      <w:r>
        <w:rPr>
          <w:noProof/>
        </w:rPr>
        <w:tab/>
      </w:r>
      <w:r w:rsidRPr="00080D7F">
        <w:rPr>
          <w:i/>
          <w:iCs/>
          <w:noProof/>
        </w:rPr>
        <w:t>Note</w:t>
      </w:r>
      <w:r>
        <w:rPr>
          <w:noProof/>
        </w:rPr>
        <w:t>: Error bars represent 95% confidence intervals.</w:t>
      </w:r>
      <w:r w:rsidRPr="00080D7F">
        <w:rPr>
          <w:noProof/>
        </w:rPr>
        <w:t xml:space="preserve"> </w:t>
      </w:r>
    </w:p>
    <w:p w14:paraId="099DBAE7" w14:textId="60D37466" w:rsidR="00A757DD" w:rsidRDefault="00A757DD" w:rsidP="00A757DD">
      <w:pPr>
        <w:spacing w:line="480" w:lineRule="auto"/>
        <w:sectPr w:rsidR="00A757DD" w:rsidSect="00A757DD">
          <w:pgSz w:w="15840" w:h="12240" w:orient="landscape"/>
          <w:pgMar w:top="1440" w:right="1440" w:bottom="1440" w:left="1440" w:header="720" w:footer="720" w:gutter="0"/>
          <w:cols w:space="720"/>
          <w:docGrid w:linePitch="360"/>
        </w:sectPr>
      </w:pPr>
    </w:p>
    <w:p w14:paraId="35B6D59F" w14:textId="3838EDD3" w:rsidR="00B564A9" w:rsidRPr="00F831E9" w:rsidRDefault="00B564A9" w:rsidP="00B564A9">
      <w:pPr>
        <w:spacing w:line="480" w:lineRule="auto"/>
        <w:jc w:val="center"/>
      </w:pPr>
      <w:r>
        <w:rPr>
          <w:b/>
          <w:bCs/>
        </w:rPr>
        <w:lastRenderedPageBreak/>
        <w:t xml:space="preserve">Study </w:t>
      </w:r>
      <w:r w:rsidR="006E5BD5">
        <w:rPr>
          <w:b/>
          <w:bCs/>
        </w:rPr>
        <w:t>7</w:t>
      </w:r>
      <w:r>
        <w:rPr>
          <w:b/>
          <w:bCs/>
        </w:rPr>
        <w:t xml:space="preserve">: </w:t>
      </w:r>
      <w:r w:rsidRPr="00F831E9">
        <w:rPr>
          <w:b/>
        </w:rPr>
        <w:t>Method</w:t>
      </w:r>
      <w:r>
        <w:rPr>
          <w:b/>
        </w:rPr>
        <w:t xml:space="preserve"> and Results Supplement- Ancillary Variables</w:t>
      </w:r>
    </w:p>
    <w:p w14:paraId="1E27CF49" w14:textId="33CFAD33" w:rsidR="00D2002D" w:rsidRDefault="00D2002D" w:rsidP="00B564A9">
      <w:pPr>
        <w:spacing w:line="480" w:lineRule="auto"/>
        <w:ind w:firstLine="720"/>
      </w:pPr>
      <w:r>
        <w:t xml:space="preserve">Participants also rated how fair they saw the leader and their overall impression of the organization </w:t>
      </w:r>
      <w:r w:rsidRPr="00797244">
        <w:t>(-3 =</w:t>
      </w:r>
      <w:r>
        <w:rPr>
          <w:i/>
          <w:iCs/>
        </w:rPr>
        <w:t xml:space="preserve"> my impression would become much more</w:t>
      </w:r>
      <w:r w:rsidRPr="00797244">
        <w:rPr>
          <w:i/>
          <w:iCs/>
        </w:rPr>
        <w:t xml:space="preserve"> negative</w:t>
      </w:r>
      <w:r w:rsidRPr="00797244">
        <w:t xml:space="preserve">, 3 = </w:t>
      </w:r>
      <w:r>
        <w:rPr>
          <w:i/>
          <w:iCs/>
        </w:rPr>
        <w:t xml:space="preserve">my impression would become much more </w:t>
      </w:r>
      <w:r w:rsidRPr="00797244">
        <w:rPr>
          <w:i/>
          <w:iCs/>
        </w:rPr>
        <w:t>positive</w:t>
      </w:r>
      <w:r w:rsidRPr="00797244">
        <w:t>)</w:t>
      </w:r>
      <w:r w:rsidR="00D419F7">
        <w:t xml:space="preserve">. As with results for the overall leader impression, an ANOVA on leader fairness </w:t>
      </w:r>
      <w:r w:rsidR="00D419F7" w:rsidRPr="001A6DD1">
        <w:t xml:space="preserve">revealed a significant effect of favor-granting, </w:t>
      </w:r>
      <w:r w:rsidR="00D419F7" w:rsidRPr="001A6DD1">
        <w:rPr>
          <w:i/>
          <w:iCs/>
        </w:rPr>
        <w:t>F</w:t>
      </w:r>
      <w:r w:rsidR="00D419F7" w:rsidRPr="001A6DD1">
        <w:t xml:space="preserve">(1, </w:t>
      </w:r>
      <w:r w:rsidR="00D419F7">
        <w:t>313</w:t>
      </w:r>
      <w:r w:rsidR="00D419F7" w:rsidRPr="001A6DD1">
        <w:t xml:space="preserve">) </w:t>
      </w:r>
      <w:r w:rsidR="00D419F7" w:rsidRPr="00E35831">
        <w:t xml:space="preserve">= </w:t>
      </w:r>
      <w:r w:rsidR="00D419F7">
        <w:t>50.05</w:t>
      </w:r>
      <w:r w:rsidR="00D419F7" w:rsidRPr="00E35831">
        <w:t xml:space="preserve">, </w:t>
      </w:r>
      <w:r w:rsidR="00D419F7" w:rsidRPr="00E35831">
        <w:rPr>
          <w:i/>
          <w:iCs/>
        </w:rPr>
        <w:t xml:space="preserve">p </w:t>
      </w:r>
      <w:r w:rsidR="00D419F7" w:rsidRPr="00E35831">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D419F7" w:rsidRPr="00E35831">
        <w:t xml:space="preserve"> = .</w:t>
      </w:r>
      <w:r w:rsidR="00D419F7">
        <w:t>138, but t</w:t>
      </w:r>
      <w:r w:rsidR="00D419F7" w:rsidRPr="00E35831">
        <w:t xml:space="preserve">here was no significant effect of </w:t>
      </w:r>
      <w:r w:rsidR="00D419F7">
        <w:t>leader awareness</w:t>
      </w:r>
      <w:r w:rsidR="00D419F7" w:rsidRPr="00E35831">
        <w:t xml:space="preserve">, </w:t>
      </w:r>
      <w:r w:rsidR="00D419F7" w:rsidRPr="00E35831">
        <w:rPr>
          <w:i/>
          <w:iCs/>
        </w:rPr>
        <w:t>F</w:t>
      </w:r>
      <w:r w:rsidR="00D419F7" w:rsidRPr="00E35831">
        <w:t xml:space="preserve">(1, </w:t>
      </w:r>
      <w:r w:rsidR="00D419F7">
        <w:t>313</w:t>
      </w:r>
      <w:r w:rsidR="00D419F7" w:rsidRPr="00E35831">
        <w:t xml:space="preserve">) = </w:t>
      </w:r>
      <w:r w:rsidR="00D419F7">
        <w:t>3.84</w:t>
      </w:r>
      <w:r w:rsidR="00D419F7" w:rsidRPr="00E35831">
        <w:t xml:space="preserve">, </w:t>
      </w:r>
      <w:r w:rsidR="00D419F7" w:rsidRPr="00E35831">
        <w:rPr>
          <w:i/>
          <w:iCs/>
        </w:rPr>
        <w:t>p</w:t>
      </w:r>
      <w:r w:rsidR="00D419F7" w:rsidRPr="00E35831">
        <w:t xml:space="preserve"> = .</w:t>
      </w:r>
      <w:r w:rsidR="00D419F7">
        <w:t>051</w:t>
      </w:r>
      <w:r w:rsidR="00D419F7" w:rsidRPr="00E35831">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D419F7" w:rsidRPr="00E35831">
        <w:t xml:space="preserve"> = .</w:t>
      </w:r>
      <w:r w:rsidR="00D419F7">
        <w:t>012</w:t>
      </w:r>
      <w:r w:rsidR="00D419F7" w:rsidRPr="00E35831">
        <w:t>)</w:t>
      </w:r>
      <w:r w:rsidR="00D419F7">
        <w:t xml:space="preserve">, nor </w:t>
      </w:r>
      <w:r w:rsidR="00D419F7" w:rsidRPr="00E35831">
        <w:t xml:space="preserve">a significant interaction, </w:t>
      </w:r>
      <w:r w:rsidR="00D419F7" w:rsidRPr="00E35831">
        <w:rPr>
          <w:i/>
          <w:iCs/>
        </w:rPr>
        <w:t>F</w:t>
      </w:r>
      <w:r w:rsidR="00D419F7" w:rsidRPr="00E35831">
        <w:t xml:space="preserve">(1, </w:t>
      </w:r>
      <w:r w:rsidR="00D419F7">
        <w:t>313</w:t>
      </w:r>
      <w:r w:rsidR="00D419F7" w:rsidRPr="00E35831">
        <w:t xml:space="preserve">) = </w:t>
      </w:r>
      <w:r w:rsidR="00D419F7">
        <w:t>0.93</w:t>
      </w:r>
      <w:r w:rsidR="00D419F7" w:rsidRPr="00E35831">
        <w:t xml:space="preserve">, </w:t>
      </w:r>
      <w:r w:rsidR="00D419F7" w:rsidRPr="00E35831">
        <w:rPr>
          <w:i/>
          <w:iCs/>
        </w:rPr>
        <w:t>p</w:t>
      </w:r>
      <w:r w:rsidR="00D419F7" w:rsidRPr="00E35831">
        <w:t>= .</w:t>
      </w:r>
      <w:r w:rsidR="00D419F7">
        <w:t>336</w:t>
      </w:r>
      <w:r w:rsidR="00D419F7" w:rsidRPr="00E35831">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D419F7" w:rsidRPr="00E35831">
        <w:t xml:space="preserve"> = .</w:t>
      </w:r>
      <w:r w:rsidR="00D419F7">
        <w:t>003</w:t>
      </w:r>
      <w:r w:rsidR="00D419F7" w:rsidRPr="00E35831">
        <w:t>.</w:t>
      </w:r>
      <w:r w:rsidR="00D419F7">
        <w:t xml:space="preserve"> Supplemental Table 3</w:t>
      </w:r>
      <w:r w:rsidR="00A757DD">
        <w:t>7</w:t>
      </w:r>
      <w:r w:rsidR="00D419F7">
        <w:t xml:space="preserve"> and </w:t>
      </w:r>
      <w:r w:rsidR="00AA4887">
        <w:t xml:space="preserve">Supplemental </w:t>
      </w:r>
      <w:r w:rsidR="00D419F7">
        <w:t>Figure 1</w:t>
      </w:r>
      <w:r w:rsidR="00A757DD">
        <w:t>7</w:t>
      </w:r>
      <w:r w:rsidR="00AE0679">
        <w:t>A</w:t>
      </w:r>
      <w:r w:rsidR="00D419F7">
        <w:t xml:space="preserve"> show that granting a favor leads to reduced perceptions of leader fairness regardless of leader awareness. However, planned contrasts show that leaders who refuse to grant a favor and indicate awareness appear more fair (</w:t>
      </w:r>
      <w:r w:rsidR="00D419F7">
        <w:rPr>
          <w:i/>
          <w:iCs/>
        </w:rPr>
        <w:t>M</w:t>
      </w:r>
      <w:r w:rsidR="00D419F7">
        <w:t xml:space="preserve"> = 1.43, </w:t>
      </w:r>
      <w:r w:rsidR="00D419F7">
        <w:rPr>
          <w:i/>
          <w:iCs/>
        </w:rPr>
        <w:t>SD</w:t>
      </w:r>
      <w:r w:rsidR="00D419F7">
        <w:t xml:space="preserve"> = 1.25) than leaders who refuse but appear unaware (</w:t>
      </w:r>
      <w:r w:rsidR="00D419F7">
        <w:rPr>
          <w:i/>
          <w:iCs/>
        </w:rPr>
        <w:t>M</w:t>
      </w:r>
      <w:r w:rsidR="00D419F7">
        <w:t xml:space="preserve"> = 0.94, </w:t>
      </w:r>
      <w:r w:rsidR="00D419F7">
        <w:rPr>
          <w:i/>
          <w:iCs/>
        </w:rPr>
        <w:t>SD</w:t>
      </w:r>
      <w:r w:rsidR="00D419F7">
        <w:t xml:space="preserve"> = 1.52), </w:t>
      </w:r>
      <w:proofErr w:type="gramStart"/>
      <w:r w:rsidR="00D419F7">
        <w:rPr>
          <w:i/>
          <w:iCs/>
        </w:rPr>
        <w:t>t</w:t>
      </w:r>
      <w:r w:rsidR="00D419F7">
        <w:t>(</w:t>
      </w:r>
      <w:proofErr w:type="gramEnd"/>
      <w:r w:rsidR="00D419F7">
        <w:t xml:space="preserve">313) = 2.07, </w:t>
      </w:r>
      <w:r w:rsidR="00D419F7">
        <w:rPr>
          <w:i/>
          <w:iCs/>
        </w:rPr>
        <w:t>p</w:t>
      </w:r>
      <w:r w:rsidR="00D419F7">
        <w:t xml:space="preserve"> = .039.</w:t>
      </w:r>
    </w:p>
    <w:p w14:paraId="1450CB3A" w14:textId="41344469" w:rsidR="00D419F7" w:rsidRPr="00D419F7" w:rsidRDefault="00D419F7" w:rsidP="00B564A9">
      <w:pPr>
        <w:spacing w:line="480" w:lineRule="auto"/>
        <w:ind w:firstLine="720"/>
      </w:pPr>
      <w:r>
        <w:t>Sim</w:t>
      </w:r>
      <w:r w:rsidR="004529D5">
        <w:t>ilarly, an ANOVA on impression of the organization</w:t>
      </w:r>
      <w:r w:rsidR="004529D5" w:rsidRPr="004529D5">
        <w:t xml:space="preserve"> </w:t>
      </w:r>
      <w:r w:rsidR="004529D5" w:rsidRPr="001A6DD1">
        <w:t xml:space="preserve">revealed a significant effect of favor-granting, </w:t>
      </w:r>
      <w:proofErr w:type="gramStart"/>
      <w:r w:rsidR="004529D5" w:rsidRPr="001A6DD1">
        <w:rPr>
          <w:i/>
          <w:iCs/>
        </w:rPr>
        <w:t>F</w:t>
      </w:r>
      <w:r w:rsidR="004529D5" w:rsidRPr="001A6DD1">
        <w:t>(</w:t>
      </w:r>
      <w:proofErr w:type="gramEnd"/>
      <w:r w:rsidR="004529D5" w:rsidRPr="001A6DD1">
        <w:t xml:space="preserve">1, </w:t>
      </w:r>
      <w:r w:rsidR="004529D5">
        <w:t>313</w:t>
      </w:r>
      <w:r w:rsidR="004529D5" w:rsidRPr="001A6DD1">
        <w:t xml:space="preserve">) </w:t>
      </w:r>
      <w:r w:rsidR="004529D5" w:rsidRPr="00E35831">
        <w:t xml:space="preserve">= </w:t>
      </w:r>
      <w:r w:rsidR="004529D5">
        <w:t>20.44</w:t>
      </w:r>
      <w:r w:rsidR="004529D5" w:rsidRPr="00E35831">
        <w:t xml:space="preserve">, </w:t>
      </w:r>
      <w:r w:rsidR="004529D5" w:rsidRPr="00E35831">
        <w:rPr>
          <w:i/>
          <w:iCs/>
        </w:rPr>
        <w:t xml:space="preserve">p </w:t>
      </w:r>
      <w:r w:rsidR="004529D5" w:rsidRPr="00E35831">
        <w:t>&lt; .001,</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4529D5" w:rsidRPr="00E35831">
        <w:t xml:space="preserve"> = .</w:t>
      </w:r>
      <w:r w:rsidR="004529D5">
        <w:t>061, but t</w:t>
      </w:r>
      <w:r w:rsidR="004529D5" w:rsidRPr="00E35831">
        <w:t xml:space="preserve">here was no significant effect of </w:t>
      </w:r>
      <w:r w:rsidR="004529D5">
        <w:t>leader awareness</w:t>
      </w:r>
      <w:r w:rsidR="004529D5" w:rsidRPr="00E35831">
        <w:t xml:space="preserve">, </w:t>
      </w:r>
      <w:r w:rsidR="004529D5" w:rsidRPr="00E35831">
        <w:rPr>
          <w:i/>
          <w:iCs/>
        </w:rPr>
        <w:t>F</w:t>
      </w:r>
      <w:r w:rsidR="004529D5" w:rsidRPr="00E35831">
        <w:t xml:space="preserve">(1, </w:t>
      </w:r>
      <w:r w:rsidR="004529D5">
        <w:t>313</w:t>
      </w:r>
      <w:r w:rsidR="004529D5" w:rsidRPr="00E35831">
        <w:t xml:space="preserve">) = </w:t>
      </w:r>
      <w:r w:rsidR="004529D5">
        <w:t>2.55</w:t>
      </w:r>
      <w:r w:rsidR="004529D5" w:rsidRPr="00E35831">
        <w:t xml:space="preserve">, </w:t>
      </w:r>
      <w:r w:rsidR="004529D5" w:rsidRPr="00E35831">
        <w:rPr>
          <w:i/>
          <w:iCs/>
        </w:rPr>
        <w:t>p</w:t>
      </w:r>
      <w:r w:rsidR="004529D5" w:rsidRPr="00E35831">
        <w:t xml:space="preserve"> = .</w:t>
      </w:r>
      <w:r w:rsidR="004529D5">
        <w:t>111</w:t>
      </w:r>
      <w:r w:rsidR="004529D5" w:rsidRPr="00E35831">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4529D5" w:rsidRPr="00E35831">
        <w:t xml:space="preserve"> = .</w:t>
      </w:r>
      <w:r w:rsidR="004529D5">
        <w:t>008</w:t>
      </w:r>
      <w:r w:rsidR="004529D5" w:rsidRPr="00E35831">
        <w:t>)</w:t>
      </w:r>
      <w:r w:rsidR="004529D5">
        <w:t xml:space="preserve">, nor </w:t>
      </w:r>
      <w:r w:rsidR="004529D5" w:rsidRPr="00E35831">
        <w:t xml:space="preserve">a significant interaction, </w:t>
      </w:r>
      <w:r w:rsidR="004529D5" w:rsidRPr="00E35831">
        <w:rPr>
          <w:i/>
          <w:iCs/>
        </w:rPr>
        <w:t>F</w:t>
      </w:r>
      <w:r w:rsidR="004529D5" w:rsidRPr="00E35831">
        <w:t xml:space="preserve">(1, </w:t>
      </w:r>
      <w:r w:rsidR="004529D5">
        <w:t>313</w:t>
      </w:r>
      <w:r w:rsidR="004529D5" w:rsidRPr="00E35831">
        <w:t xml:space="preserve">) = </w:t>
      </w:r>
      <w:r w:rsidR="004529D5">
        <w:t>0.00</w:t>
      </w:r>
      <w:r w:rsidR="004529D5" w:rsidRPr="00E35831">
        <w:t xml:space="preserve">, </w:t>
      </w:r>
      <w:r w:rsidR="004529D5" w:rsidRPr="00E35831">
        <w:rPr>
          <w:i/>
          <w:iCs/>
        </w:rPr>
        <w:t>p</w:t>
      </w:r>
      <w:r w:rsidR="004529D5" w:rsidRPr="00E35831">
        <w:t>= .</w:t>
      </w:r>
      <w:r w:rsidR="004529D5">
        <w:t>945</w:t>
      </w:r>
      <w:r w:rsidR="004529D5" w:rsidRPr="00E35831">
        <w:t>,</w:t>
      </w:r>
      <m:oMath>
        <m:r>
          <w:rPr>
            <w:rFonts w:ascii="Cambria Math" w:hAnsi="Cambria Math"/>
          </w:rPr>
          <m:t xml:space="preserve"> </m:t>
        </m:r>
        <m:sSubSup>
          <m:sSubSupPr>
            <m:ctrlPr>
              <w:rPr>
                <w:rFonts w:ascii="Cambria Math" w:hAnsi="Cambria Math"/>
                <w:i/>
              </w:rPr>
            </m:ctrlPr>
          </m:sSubSupPr>
          <m:e>
            <m:r>
              <w:rPr>
                <w:rFonts w:ascii="Cambria Math" w:hAnsi="Cambria Math"/>
              </w:rPr>
              <m:t>η</m:t>
            </m:r>
          </m:e>
          <m:sub>
            <m:r>
              <w:rPr>
                <w:rFonts w:ascii="Cambria Math" w:hAnsi="Cambria Math"/>
              </w:rPr>
              <m:t>p</m:t>
            </m:r>
          </m:sub>
          <m:sup>
            <m:r>
              <w:rPr>
                <w:rFonts w:ascii="Cambria Math" w:hAnsi="Cambria Math"/>
              </w:rPr>
              <m:t>2</m:t>
            </m:r>
          </m:sup>
        </m:sSubSup>
      </m:oMath>
      <w:r w:rsidR="004529D5" w:rsidRPr="00E35831">
        <w:t xml:space="preserve"> = .</w:t>
      </w:r>
      <w:r w:rsidR="004529D5">
        <w:t>000</w:t>
      </w:r>
      <w:r w:rsidR="004529D5" w:rsidRPr="00E35831">
        <w:t>.</w:t>
      </w:r>
      <w:r w:rsidR="004529D5">
        <w:t xml:space="preserve"> Whether the leader indicated awareness or not, granting a favor harmed perceptions of the overall organization</w:t>
      </w:r>
      <w:r w:rsidR="008233C7">
        <w:t xml:space="preserve"> as shown in Supplemental Figure 1</w:t>
      </w:r>
      <w:r w:rsidR="00A757DD">
        <w:t>7</w:t>
      </w:r>
      <w:r w:rsidR="00AE0679">
        <w:t>B</w:t>
      </w:r>
      <w:r w:rsidR="004529D5">
        <w:t>. The combined results for the two ancillary variables are aligned with results in the main manuscript showing that both favor-granting and awareness impact perceptions of the leader, but that awareness has less of an impact on perceptions of the overall organization.</w:t>
      </w:r>
    </w:p>
    <w:p w14:paraId="4DF572F9" w14:textId="77777777" w:rsidR="00B564A9" w:rsidRDefault="00B564A9" w:rsidP="00B564A9">
      <w:pPr>
        <w:rPr>
          <w:noProof/>
        </w:rPr>
      </w:pPr>
    </w:p>
    <w:p w14:paraId="18E1923F" w14:textId="77777777" w:rsidR="00B564A9" w:rsidRDefault="00B564A9" w:rsidP="00B564A9">
      <w:pPr>
        <w:rPr>
          <w:b/>
        </w:rPr>
      </w:pPr>
    </w:p>
    <w:p w14:paraId="0F8860F0" w14:textId="77777777" w:rsidR="00D46C77" w:rsidRDefault="00D46C77">
      <w:pPr>
        <w:rPr>
          <w:b/>
          <w:bCs/>
        </w:rPr>
      </w:pPr>
      <w:r>
        <w:rPr>
          <w:b/>
          <w:bCs/>
        </w:rPr>
        <w:br w:type="page"/>
      </w:r>
    </w:p>
    <w:p w14:paraId="29BE819E" w14:textId="144A3346" w:rsidR="00D46C77" w:rsidRPr="00630D67" w:rsidRDefault="00D46C77" w:rsidP="00D46C77">
      <w:pPr>
        <w:rPr>
          <w:b/>
          <w:bCs/>
        </w:rPr>
      </w:pPr>
      <w:r>
        <w:rPr>
          <w:b/>
          <w:bCs/>
        </w:rPr>
        <w:lastRenderedPageBreak/>
        <w:t>Supplemental Figure</w:t>
      </w:r>
      <w:r w:rsidR="008233C7">
        <w:rPr>
          <w:b/>
          <w:bCs/>
        </w:rPr>
        <w:t xml:space="preserve"> 1</w:t>
      </w:r>
      <w:r w:rsidR="00A757DD">
        <w:rPr>
          <w:b/>
          <w:bCs/>
        </w:rPr>
        <w:t>7</w:t>
      </w:r>
      <w:r w:rsidR="001D5836">
        <w:rPr>
          <w:b/>
          <w:bCs/>
        </w:rPr>
        <w:t>A and 17B</w:t>
      </w:r>
    </w:p>
    <w:p w14:paraId="4CF84F90" w14:textId="40B2EE76" w:rsidR="00C04330" w:rsidRPr="00C04330" w:rsidRDefault="00D46C77" w:rsidP="00B564A9">
      <w:pPr>
        <w:rPr>
          <w:i/>
          <w:iCs/>
        </w:rPr>
      </w:pPr>
      <w:r w:rsidRPr="00063D9A">
        <w:rPr>
          <w:bCs/>
          <w:i/>
          <w:iCs/>
        </w:rPr>
        <w:t xml:space="preserve">Study </w:t>
      </w:r>
      <w:r w:rsidR="006E5BD5">
        <w:rPr>
          <w:bCs/>
          <w:i/>
          <w:iCs/>
        </w:rPr>
        <w:t>7</w:t>
      </w:r>
      <w:r w:rsidRPr="00063D9A">
        <w:rPr>
          <w:bCs/>
          <w:i/>
          <w:iCs/>
        </w:rPr>
        <w:t xml:space="preserve">: </w:t>
      </w:r>
      <w:r>
        <w:rPr>
          <w:bCs/>
          <w:i/>
          <w:iCs/>
        </w:rPr>
        <w:t>Leader fairness and Overall Impression of Organization</w:t>
      </w:r>
      <w:r w:rsidRPr="00063D9A">
        <w:rPr>
          <w:bCs/>
          <w:i/>
          <w:iCs/>
        </w:rPr>
        <w:t xml:space="preserve"> as a function of </w:t>
      </w:r>
      <w:r w:rsidR="00C04330">
        <w:rPr>
          <w:bCs/>
          <w:i/>
          <w:iCs/>
        </w:rPr>
        <w:t>leader’s demonstrated</w:t>
      </w:r>
      <w:r>
        <w:rPr>
          <w:bCs/>
          <w:i/>
          <w:iCs/>
        </w:rPr>
        <w:t xml:space="preserve"> awareness (aware vs. unaware</w:t>
      </w:r>
      <w:r w:rsidRPr="00063D9A">
        <w:rPr>
          <w:bCs/>
          <w:i/>
          <w:iCs/>
        </w:rPr>
        <w:t>) and favor conditions (grant favor vs. refuse favor)</w:t>
      </w:r>
      <w:r w:rsidRPr="00063D9A">
        <w:rPr>
          <w:i/>
          <w:iCs/>
        </w:rPr>
        <w:t xml:space="preserve">. </w:t>
      </w:r>
    </w:p>
    <w:p w14:paraId="5C488CF4" w14:textId="7224338B" w:rsidR="00C04330" w:rsidRDefault="001D5836" w:rsidP="00B564A9">
      <w:pPr>
        <w:rPr>
          <w:b/>
        </w:rPr>
        <w:sectPr w:rsidR="00C04330" w:rsidSect="00907245">
          <w:pgSz w:w="12240" w:h="15840"/>
          <w:pgMar w:top="1440" w:right="1440" w:bottom="1440" w:left="1440" w:header="720" w:footer="720" w:gutter="0"/>
          <w:cols w:space="720"/>
          <w:docGrid w:linePitch="360"/>
        </w:sectPr>
      </w:pPr>
      <w:r w:rsidRPr="001D5836">
        <w:rPr>
          <w:b/>
          <w:noProof/>
        </w:rPr>
        <w:drawing>
          <wp:inline distT="0" distB="0" distL="0" distR="0" wp14:anchorId="70407365" wp14:editId="589846AA">
            <wp:extent cx="2886075" cy="2687524"/>
            <wp:effectExtent l="0" t="0" r="0" b="0"/>
            <wp:docPr id="1160970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70393" name=""/>
                    <pic:cNvPicPr/>
                  </pic:nvPicPr>
                  <pic:blipFill>
                    <a:blip r:embed="rId47"/>
                    <a:stretch>
                      <a:fillRect/>
                    </a:stretch>
                  </pic:blipFill>
                  <pic:spPr>
                    <a:xfrm>
                      <a:off x="0" y="0"/>
                      <a:ext cx="2894508" cy="2695377"/>
                    </a:xfrm>
                    <a:prstGeom prst="rect">
                      <a:avLst/>
                    </a:prstGeom>
                  </pic:spPr>
                </pic:pic>
              </a:graphicData>
            </a:graphic>
          </wp:inline>
        </w:drawing>
      </w:r>
      <w:r w:rsidRPr="001D5836">
        <w:rPr>
          <w:b/>
          <w:noProof/>
        </w:rPr>
        <w:drawing>
          <wp:inline distT="0" distB="0" distL="0" distR="0" wp14:anchorId="71DA625D" wp14:editId="13E77FEF">
            <wp:extent cx="2886075" cy="2748643"/>
            <wp:effectExtent l="0" t="0" r="0" b="0"/>
            <wp:docPr id="51402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7665" name=""/>
                    <pic:cNvPicPr/>
                  </pic:nvPicPr>
                  <pic:blipFill>
                    <a:blip r:embed="rId48"/>
                    <a:stretch>
                      <a:fillRect/>
                    </a:stretch>
                  </pic:blipFill>
                  <pic:spPr>
                    <a:xfrm>
                      <a:off x="0" y="0"/>
                      <a:ext cx="2890948" cy="2753284"/>
                    </a:xfrm>
                    <a:prstGeom prst="rect">
                      <a:avLst/>
                    </a:prstGeom>
                  </pic:spPr>
                </pic:pic>
              </a:graphicData>
            </a:graphic>
          </wp:inline>
        </w:drawing>
      </w:r>
    </w:p>
    <w:p w14:paraId="6D55650A" w14:textId="17943DC6" w:rsidR="00907245" w:rsidRPr="00907245" w:rsidRDefault="00907245" w:rsidP="00907245">
      <w:pPr>
        <w:pStyle w:val="Heading1"/>
        <w:jc w:val="center"/>
        <w:rPr>
          <w:rFonts w:ascii="Times New Roman" w:hAnsi="Times New Roman" w:cs="Times New Roman"/>
          <w:b/>
          <w:bCs/>
          <w:color w:val="auto"/>
        </w:rPr>
      </w:pPr>
      <w:bookmarkStart w:id="82" w:name="_Hlk122347514"/>
      <w:bookmarkStart w:id="83" w:name="_Toc139458200"/>
      <w:r w:rsidRPr="00907245">
        <w:rPr>
          <w:rFonts w:ascii="Times New Roman" w:hAnsi="Times New Roman" w:cs="Times New Roman"/>
          <w:b/>
          <w:bCs/>
          <w:color w:val="auto"/>
        </w:rPr>
        <w:lastRenderedPageBreak/>
        <w:t>Supplemental References</w:t>
      </w:r>
      <w:bookmarkEnd w:id="83"/>
    </w:p>
    <w:bookmarkEnd w:id="82"/>
    <w:p w14:paraId="7D807CD3" w14:textId="77777777" w:rsidR="004D3649" w:rsidRDefault="004D3649" w:rsidP="004D3649">
      <w:pPr>
        <w:pStyle w:val="NormalWeb"/>
        <w:spacing w:before="0" w:beforeAutospacing="0" w:after="0" w:afterAutospacing="0"/>
        <w:ind w:left="480" w:hanging="480"/>
      </w:pPr>
    </w:p>
    <w:p w14:paraId="78623EA6" w14:textId="4E21B097" w:rsidR="004D3649" w:rsidRPr="00086357" w:rsidRDefault="004D3649" w:rsidP="003D4FE1">
      <w:pPr>
        <w:pStyle w:val="NormalWeb"/>
        <w:spacing w:before="0" w:beforeAutospacing="0" w:after="0" w:afterAutospacing="0"/>
        <w:ind w:left="720" w:hanging="720"/>
      </w:pPr>
      <w:r w:rsidRPr="00086357">
        <w:t xml:space="preserve">Ambrose, M. L., &amp; </w:t>
      </w:r>
      <w:proofErr w:type="spellStart"/>
      <w:r w:rsidRPr="00086357">
        <w:t>Schminke</w:t>
      </w:r>
      <w:proofErr w:type="spellEnd"/>
      <w:r w:rsidRPr="00086357">
        <w:t xml:space="preserve">, M. (2009). The Role of Overall Justice Judgments in Organizational Justice Research: A Test of Mediation. </w:t>
      </w:r>
      <w:r w:rsidRPr="00086357">
        <w:rPr>
          <w:i/>
          <w:iCs/>
        </w:rPr>
        <w:t>Journal of Applied Psychology</w:t>
      </w:r>
      <w:r w:rsidRPr="00086357">
        <w:t xml:space="preserve">, </w:t>
      </w:r>
      <w:r w:rsidRPr="00086357">
        <w:rPr>
          <w:i/>
          <w:iCs/>
        </w:rPr>
        <w:t>94</w:t>
      </w:r>
      <w:r w:rsidRPr="00086357">
        <w:t>(2), 491–500. https://doi.org/10.1037/a0013203</w:t>
      </w:r>
    </w:p>
    <w:p w14:paraId="6C0A4E9A" w14:textId="77777777" w:rsidR="004D3649" w:rsidRPr="00086357" w:rsidRDefault="004D3649" w:rsidP="003D4FE1">
      <w:pPr>
        <w:ind w:left="720" w:hanging="720"/>
        <w:rPr>
          <w:rFonts w:eastAsia="Times New Roman"/>
        </w:rPr>
      </w:pPr>
      <w:proofErr w:type="spellStart"/>
      <w:r w:rsidRPr="00086357">
        <w:rPr>
          <w:rFonts w:eastAsia="Times New Roman"/>
        </w:rPr>
        <w:t>Barasch</w:t>
      </w:r>
      <w:proofErr w:type="spellEnd"/>
      <w:r w:rsidRPr="00086357">
        <w:rPr>
          <w:rFonts w:eastAsia="Times New Roman"/>
        </w:rPr>
        <w:t xml:space="preserve">, A., Levine, E. E., &amp; Schweitzer, M. E. (2016). Bliss is ignorance: How the magnitude of expressed happiness influences perceived naiveté and interpersonal exploitation. </w:t>
      </w:r>
      <w:r w:rsidRPr="00086357">
        <w:rPr>
          <w:rFonts w:eastAsia="Times New Roman"/>
          <w:i/>
          <w:iCs/>
        </w:rPr>
        <w:t>Organizational Behavior and Human Decision Processes</w:t>
      </w:r>
      <w:r w:rsidRPr="00086357">
        <w:rPr>
          <w:rFonts w:eastAsia="Times New Roman"/>
        </w:rPr>
        <w:t xml:space="preserve">, </w:t>
      </w:r>
      <w:r w:rsidRPr="00086357">
        <w:rPr>
          <w:rFonts w:eastAsia="Times New Roman"/>
          <w:i/>
          <w:iCs/>
        </w:rPr>
        <w:t>137</w:t>
      </w:r>
      <w:r w:rsidRPr="00086357">
        <w:rPr>
          <w:rFonts w:eastAsia="Times New Roman"/>
        </w:rPr>
        <w:t>, 184–206. https://doi.org/10.1016/j.obhdp.2016.05.006</w:t>
      </w:r>
    </w:p>
    <w:p w14:paraId="62766427" w14:textId="77777777" w:rsidR="004D3649" w:rsidRDefault="004D3649" w:rsidP="003D4FE1">
      <w:pPr>
        <w:ind w:left="720" w:hanging="720"/>
        <w:rPr>
          <w:rStyle w:val="Hyperlink"/>
        </w:rPr>
      </w:pPr>
      <w:r w:rsidRPr="00086357">
        <w:rPr>
          <w:rFonts w:eastAsia="Times New Roman"/>
        </w:rPr>
        <w:t xml:space="preserve">Carpenter, S. (2018). Ten steps in scale development and reporting: A guide for researchers. </w:t>
      </w:r>
      <w:r w:rsidRPr="00086357">
        <w:rPr>
          <w:rFonts w:eastAsia="Times New Roman"/>
          <w:i/>
          <w:iCs/>
        </w:rPr>
        <w:t>Communication Methods and Measures</w:t>
      </w:r>
      <w:r w:rsidRPr="00086357">
        <w:rPr>
          <w:rFonts w:eastAsia="Times New Roman"/>
        </w:rPr>
        <w:t xml:space="preserve">, </w:t>
      </w:r>
      <w:r w:rsidRPr="00086357">
        <w:rPr>
          <w:rFonts w:eastAsia="Times New Roman"/>
          <w:i/>
          <w:iCs/>
        </w:rPr>
        <w:t>12</w:t>
      </w:r>
      <w:r w:rsidRPr="00086357">
        <w:rPr>
          <w:rFonts w:eastAsia="Times New Roman"/>
        </w:rPr>
        <w:t xml:space="preserve">(1), 25–44. </w:t>
      </w:r>
      <w:hyperlink r:id="rId49" w:history="1">
        <w:r w:rsidRPr="00086357">
          <w:rPr>
            <w:rStyle w:val="Hyperlink"/>
            <w:rFonts w:eastAsia="Times New Roman"/>
            <w:u w:val="none"/>
          </w:rPr>
          <w:t>https://doi.org/10.1080/19312458.2017.1396583</w:t>
        </w:r>
      </w:hyperlink>
    </w:p>
    <w:p w14:paraId="72ED0FE5" w14:textId="77777777" w:rsidR="004D3649" w:rsidRPr="00086357" w:rsidRDefault="004D3649" w:rsidP="003D4FE1">
      <w:pPr>
        <w:ind w:left="720" w:hanging="720"/>
        <w:rPr>
          <w:rFonts w:eastAsia="Times New Roman"/>
        </w:rPr>
      </w:pPr>
      <w:r w:rsidRPr="00086357">
        <w:rPr>
          <w:rFonts w:eastAsia="Times New Roman"/>
        </w:rPr>
        <w:t xml:space="preserve">Colquitt, J. A. (2001). On the dimensionality of organizational justice: A construct validation of a measure. </w:t>
      </w:r>
      <w:r w:rsidRPr="00086357">
        <w:rPr>
          <w:rFonts w:eastAsia="Times New Roman"/>
          <w:i/>
          <w:iCs/>
        </w:rPr>
        <w:t>Journal of Applied Psychology</w:t>
      </w:r>
      <w:r w:rsidRPr="00086357">
        <w:rPr>
          <w:rFonts w:eastAsia="Times New Roman"/>
        </w:rPr>
        <w:t xml:space="preserve">, </w:t>
      </w:r>
      <w:r w:rsidRPr="00086357">
        <w:rPr>
          <w:rFonts w:eastAsia="Times New Roman"/>
          <w:i/>
          <w:iCs/>
        </w:rPr>
        <w:t>86</w:t>
      </w:r>
      <w:r w:rsidRPr="00086357">
        <w:rPr>
          <w:rFonts w:eastAsia="Times New Roman"/>
        </w:rPr>
        <w:t>(3), 386–400. https://doi.org/10.1037/0021-9010.86.3.386</w:t>
      </w:r>
    </w:p>
    <w:p w14:paraId="0B87BB55" w14:textId="77777777" w:rsidR="004D3649" w:rsidRPr="00086357" w:rsidRDefault="004D3649" w:rsidP="003D4FE1">
      <w:pPr>
        <w:ind w:left="720" w:hanging="720"/>
        <w:rPr>
          <w:rFonts w:eastAsia="Times New Roman"/>
        </w:rPr>
      </w:pPr>
      <w:r w:rsidRPr="00086357">
        <w:rPr>
          <w:rFonts w:eastAsia="Times New Roman"/>
        </w:rPr>
        <w:t xml:space="preserve">Cuddy, A. J. C., Fiske, S. T., &amp; Glick, P. (2008). Warmth and competence as universal dimensions of social perception: The stereotype content model and the BIAS map. In </w:t>
      </w:r>
      <w:r w:rsidRPr="00086357">
        <w:rPr>
          <w:rFonts w:eastAsia="Times New Roman"/>
          <w:i/>
          <w:iCs/>
        </w:rPr>
        <w:t>Advances in Experimental Social Psychology</w:t>
      </w:r>
      <w:r w:rsidRPr="00086357">
        <w:rPr>
          <w:rFonts w:eastAsia="Times New Roman"/>
        </w:rPr>
        <w:t xml:space="preserve"> (Vol. 40, pp. 61–149). https://doi.org/10.1016/S0065-2601(07)00002-0</w:t>
      </w:r>
    </w:p>
    <w:p w14:paraId="712A5829" w14:textId="77777777" w:rsidR="004D3649" w:rsidRPr="00086357" w:rsidRDefault="004D3649" w:rsidP="003D4FE1">
      <w:pPr>
        <w:ind w:left="720" w:hanging="720"/>
        <w:rPr>
          <w:color w:val="222222"/>
          <w:shd w:val="clear" w:color="auto" w:fill="FFFFFF"/>
        </w:rPr>
      </w:pPr>
      <w:proofErr w:type="spellStart"/>
      <w:r w:rsidRPr="00086357">
        <w:rPr>
          <w:color w:val="222222"/>
          <w:shd w:val="clear" w:color="auto" w:fill="FFFFFF"/>
        </w:rPr>
        <w:t>Farh</w:t>
      </w:r>
      <w:proofErr w:type="spellEnd"/>
      <w:r w:rsidRPr="00086357">
        <w:rPr>
          <w:color w:val="222222"/>
          <w:shd w:val="clear" w:color="auto" w:fill="FFFFFF"/>
        </w:rPr>
        <w:t>, J. L., Hackett, R. D., &amp; Liang, J. (2007). Individual-level cultural values as moderators of perceived organizational support–employee outcome relationships in China: Comparing the effects of power distance and traditionality. </w:t>
      </w:r>
      <w:r w:rsidRPr="00086357">
        <w:rPr>
          <w:i/>
          <w:iCs/>
          <w:color w:val="222222"/>
          <w:shd w:val="clear" w:color="auto" w:fill="FFFFFF"/>
        </w:rPr>
        <w:t>Academy of management journal</w:t>
      </w:r>
      <w:r w:rsidRPr="00086357">
        <w:rPr>
          <w:color w:val="222222"/>
          <w:shd w:val="clear" w:color="auto" w:fill="FFFFFF"/>
        </w:rPr>
        <w:t>, </w:t>
      </w:r>
      <w:r w:rsidRPr="00086357">
        <w:rPr>
          <w:i/>
          <w:iCs/>
          <w:color w:val="222222"/>
          <w:shd w:val="clear" w:color="auto" w:fill="FFFFFF"/>
        </w:rPr>
        <w:t>50</w:t>
      </w:r>
      <w:r w:rsidRPr="00086357">
        <w:rPr>
          <w:color w:val="222222"/>
          <w:shd w:val="clear" w:color="auto" w:fill="FFFFFF"/>
        </w:rPr>
        <w:t>(3), 715-729.</w:t>
      </w:r>
    </w:p>
    <w:p w14:paraId="00850426" w14:textId="77777777" w:rsidR="004D3649" w:rsidRPr="00086357" w:rsidRDefault="004D3649" w:rsidP="003D4FE1">
      <w:pPr>
        <w:ind w:left="720" w:hanging="720"/>
        <w:rPr>
          <w:rFonts w:eastAsia="Times New Roman"/>
        </w:rPr>
      </w:pPr>
      <w:proofErr w:type="spellStart"/>
      <w:r w:rsidRPr="00086357">
        <w:rPr>
          <w:rFonts w:eastAsia="Times New Roman"/>
        </w:rPr>
        <w:t>Foulk</w:t>
      </w:r>
      <w:proofErr w:type="spellEnd"/>
      <w:r w:rsidRPr="00086357">
        <w:rPr>
          <w:rFonts w:eastAsia="Times New Roman"/>
        </w:rPr>
        <w:t xml:space="preserve">, T. A., &amp; Long, D. M. (2016). Impressed by impression management: Newcomer reactions to ingratiated supervisors. </w:t>
      </w:r>
      <w:r w:rsidRPr="00086357">
        <w:rPr>
          <w:rFonts w:eastAsia="Times New Roman"/>
          <w:i/>
          <w:iCs/>
        </w:rPr>
        <w:t>Journal of Applied Psychology</w:t>
      </w:r>
      <w:r w:rsidRPr="00086357">
        <w:rPr>
          <w:rFonts w:eastAsia="Times New Roman"/>
        </w:rPr>
        <w:t xml:space="preserve">, </w:t>
      </w:r>
      <w:r w:rsidRPr="00086357">
        <w:rPr>
          <w:rFonts w:eastAsia="Times New Roman"/>
          <w:i/>
          <w:iCs/>
        </w:rPr>
        <w:t>101</w:t>
      </w:r>
      <w:r w:rsidRPr="00086357">
        <w:rPr>
          <w:rFonts w:eastAsia="Times New Roman"/>
        </w:rPr>
        <w:t>(10), 1487–1497. https://doi.org/10.1037/apl0000146</w:t>
      </w:r>
    </w:p>
    <w:p w14:paraId="09FCE4F9" w14:textId="77777777" w:rsidR="004D3649" w:rsidRPr="00086357" w:rsidRDefault="004D3649" w:rsidP="003D4FE1">
      <w:pPr>
        <w:ind w:left="720" w:hanging="720"/>
        <w:rPr>
          <w:rFonts w:eastAsia="Times New Roman"/>
        </w:rPr>
      </w:pPr>
      <w:r w:rsidRPr="00086357">
        <w:rPr>
          <w:rFonts w:eastAsia="Times New Roman"/>
        </w:rPr>
        <w:t xml:space="preserve">Grant, A. M., Dutton, J. E., &amp; Rosso, B. D. (2008). Giving commitment: employee support programs and the prosocial sensemaking process. </w:t>
      </w:r>
      <w:r w:rsidRPr="00086357">
        <w:rPr>
          <w:rFonts w:eastAsia="Times New Roman"/>
          <w:i/>
          <w:iCs/>
        </w:rPr>
        <w:t>Academy of Management Journal</w:t>
      </w:r>
      <w:r w:rsidRPr="00086357">
        <w:rPr>
          <w:rFonts w:eastAsia="Times New Roman"/>
        </w:rPr>
        <w:t xml:space="preserve">, </w:t>
      </w:r>
      <w:r w:rsidRPr="00086357">
        <w:rPr>
          <w:rFonts w:eastAsia="Times New Roman"/>
          <w:i/>
          <w:iCs/>
        </w:rPr>
        <w:t>51</w:t>
      </w:r>
      <w:r w:rsidRPr="00086357">
        <w:rPr>
          <w:rFonts w:eastAsia="Times New Roman"/>
        </w:rPr>
        <w:t>(5), 898–918. https://doi.org/10.5465/amj.2008.34789652</w:t>
      </w:r>
    </w:p>
    <w:p w14:paraId="45E8DCA8" w14:textId="77777777" w:rsidR="004D3649" w:rsidRPr="00086357" w:rsidRDefault="004D3649" w:rsidP="003D4FE1">
      <w:pPr>
        <w:ind w:left="720" w:hanging="720"/>
      </w:pPr>
      <w:r w:rsidRPr="00086357">
        <w:rPr>
          <w:color w:val="222222"/>
          <w:shd w:val="clear" w:color="auto" w:fill="FFFFFF"/>
        </w:rPr>
        <w:t xml:space="preserve">Liden, R. C., &amp; </w:t>
      </w:r>
      <w:proofErr w:type="spellStart"/>
      <w:r w:rsidRPr="00086357">
        <w:rPr>
          <w:color w:val="222222"/>
          <w:shd w:val="clear" w:color="auto" w:fill="FFFFFF"/>
        </w:rPr>
        <w:t>Maslyn</w:t>
      </w:r>
      <w:proofErr w:type="spellEnd"/>
      <w:r w:rsidRPr="00086357">
        <w:rPr>
          <w:color w:val="222222"/>
          <w:shd w:val="clear" w:color="auto" w:fill="FFFFFF"/>
        </w:rPr>
        <w:t>, J. M. (1998). Multidimensionality of leader-member exchange: An empirical assessment through scale development. </w:t>
      </w:r>
      <w:r w:rsidRPr="00086357">
        <w:rPr>
          <w:i/>
          <w:iCs/>
          <w:color w:val="222222"/>
          <w:shd w:val="clear" w:color="auto" w:fill="FFFFFF"/>
        </w:rPr>
        <w:t>Journal of management</w:t>
      </w:r>
      <w:r w:rsidRPr="00086357">
        <w:rPr>
          <w:color w:val="222222"/>
          <w:shd w:val="clear" w:color="auto" w:fill="FFFFFF"/>
        </w:rPr>
        <w:t>, </w:t>
      </w:r>
      <w:r w:rsidRPr="00086357">
        <w:rPr>
          <w:i/>
          <w:iCs/>
          <w:color w:val="222222"/>
          <w:shd w:val="clear" w:color="auto" w:fill="FFFFFF"/>
        </w:rPr>
        <w:t>24</w:t>
      </w:r>
      <w:r w:rsidRPr="00086357">
        <w:rPr>
          <w:color w:val="222222"/>
          <w:shd w:val="clear" w:color="auto" w:fill="FFFFFF"/>
        </w:rPr>
        <w:t>(1), 43-72.</w:t>
      </w:r>
    </w:p>
    <w:p w14:paraId="1165E0DA" w14:textId="77777777" w:rsidR="004D3649" w:rsidRPr="00086357" w:rsidRDefault="004D3649" w:rsidP="003D4FE1">
      <w:pPr>
        <w:ind w:left="720" w:hanging="720"/>
        <w:rPr>
          <w:rFonts w:eastAsia="Times New Roman"/>
        </w:rPr>
      </w:pPr>
      <w:proofErr w:type="spellStart"/>
      <w:r w:rsidRPr="00086357">
        <w:rPr>
          <w:rFonts w:eastAsia="Times New Roman"/>
        </w:rPr>
        <w:t>Reinard</w:t>
      </w:r>
      <w:proofErr w:type="spellEnd"/>
      <w:r w:rsidRPr="00086357">
        <w:rPr>
          <w:rFonts w:eastAsia="Times New Roman"/>
        </w:rPr>
        <w:t xml:space="preserve">, J. C. (2006). </w:t>
      </w:r>
      <w:r w:rsidRPr="00086357">
        <w:rPr>
          <w:rFonts w:eastAsia="Times New Roman"/>
          <w:i/>
          <w:iCs/>
        </w:rPr>
        <w:t>Communication research statistics</w:t>
      </w:r>
      <w:r w:rsidRPr="00086357">
        <w:rPr>
          <w:rFonts w:eastAsia="Times New Roman"/>
        </w:rPr>
        <w:t>. Sage Publications, Inc.</w:t>
      </w:r>
    </w:p>
    <w:p w14:paraId="0C6FD5D4" w14:textId="77777777" w:rsidR="004D3649" w:rsidRPr="00086357" w:rsidRDefault="004D3649" w:rsidP="003D4FE1">
      <w:pPr>
        <w:pStyle w:val="NormalWeb"/>
        <w:spacing w:before="0" w:beforeAutospacing="0" w:after="0" w:afterAutospacing="0"/>
        <w:ind w:left="720" w:hanging="720"/>
        <w:rPr>
          <w:color w:val="222222"/>
          <w:shd w:val="clear" w:color="auto" w:fill="FFFFFF"/>
        </w:rPr>
      </w:pPr>
      <w:r w:rsidRPr="00086357">
        <w:rPr>
          <w:color w:val="222222"/>
          <w:shd w:val="clear" w:color="auto" w:fill="FFFFFF"/>
        </w:rPr>
        <w:t xml:space="preserve">Schaufeli, W. B., Bakker, A. B., &amp; </w:t>
      </w:r>
      <w:proofErr w:type="spellStart"/>
      <w:r w:rsidRPr="00086357">
        <w:rPr>
          <w:color w:val="222222"/>
          <w:shd w:val="clear" w:color="auto" w:fill="FFFFFF"/>
        </w:rPr>
        <w:t>Salanova</w:t>
      </w:r>
      <w:proofErr w:type="spellEnd"/>
      <w:r w:rsidRPr="00086357">
        <w:rPr>
          <w:color w:val="222222"/>
          <w:shd w:val="clear" w:color="auto" w:fill="FFFFFF"/>
        </w:rPr>
        <w:t>, M. (2006). The measurement of work engagement with a short questionnaire: A cross-national study. </w:t>
      </w:r>
      <w:r w:rsidRPr="00086357">
        <w:rPr>
          <w:i/>
          <w:iCs/>
          <w:color w:val="222222"/>
          <w:shd w:val="clear" w:color="auto" w:fill="FFFFFF"/>
        </w:rPr>
        <w:t>Educational and psychological measurement</w:t>
      </w:r>
      <w:r w:rsidRPr="00086357">
        <w:rPr>
          <w:color w:val="222222"/>
          <w:shd w:val="clear" w:color="auto" w:fill="FFFFFF"/>
        </w:rPr>
        <w:t>, </w:t>
      </w:r>
      <w:r w:rsidRPr="00086357">
        <w:rPr>
          <w:i/>
          <w:iCs/>
          <w:color w:val="222222"/>
          <w:shd w:val="clear" w:color="auto" w:fill="FFFFFF"/>
        </w:rPr>
        <w:t>66</w:t>
      </w:r>
      <w:r w:rsidRPr="00086357">
        <w:rPr>
          <w:color w:val="222222"/>
          <w:shd w:val="clear" w:color="auto" w:fill="FFFFFF"/>
        </w:rPr>
        <w:t>(4), 701-716.</w:t>
      </w:r>
    </w:p>
    <w:p w14:paraId="5DCB48BA" w14:textId="7E004DEE" w:rsidR="00CE1DEB" w:rsidRPr="0003059B" w:rsidRDefault="00CE1DEB" w:rsidP="003D4FE1">
      <w:pPr>
        <w:ind w:left="720" w:hanging="720"/>
      </w:pPr>
    </w:p>
    <w:sectPr w:rsidR="00CE1DEB" w:rsidRPr="0003059B" w:rsidSect="00907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322B1" w14:textId="77777777" w:rsidR="00FE06E8" w:rsidRDefault="00FE06E8" w:rsidP="004B1345">
      <w:r>
        <w:separator/>
      </w:r>
    </w:p>
  </w:endnote>
  <w:endnote w:type="continuationSeparator" w:id="0">
    <w:p w14:paraId="0D89E7FB" w14:textId="77777777" w:rsidR="00FE06E8" w:rsidRDefault="00FE06E8" w:rsidP="004B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EBC46" w14:textId="77777777" w:rsidR="00FE06E8" w:rsidRDefault="00FE06E8" w:rsidP="004B1345">
      <w:r>
        <w:separator/>
      </w:r>
    </w:p>
  </w:footnote>
  <w:footnote w:type="continuationSeparator" w:id="0">
    <w:p w14:paraId="58E87DAF" w14:textId="77777777" w:rsidR="00FE06E8" w:rsidRDefault="00FE06E8" w:rsidP="004B1345">
      <w:r>
        <w:continuationSeparator/>
      </w:r>
    </w:p>
  </w:footnote>
  <w:footnote w:id="1">
    <w:p w14:paraId="1D4151B8" w14:textId="77777777" w:rsidR="00257E5A" w:rsidRPr="008E6789" w:rsidRDefault="00257E5A" w:rsidP="00257E5A">
      <w:pPr>
        <w:pStyle w:val="FootnoteText"/>
      </w:pPr>
      <w:r w:rsidRPr="008E6789">
        <w:rPr>
          <w:rStyle w:val="FootnoteReference"/>
        </w:rPr>
        <w:footnoteRef/>
      </w:r>
      <w:r w:rsidRPr="008E6789">
        <w:t xml:space="preserve"> Survey materials were translated into French. Both </w:t>
      </w:r>
      <w:r>
        <w:t xml:space="preserve">English and French </w:t>
      </w:r>
      <w:r w:rsidRPr="008E6789">
        <w:t>versions of materials have been uploaded to the online repository.</w:t>
      </w:r>
      <w:r>
        <w:t xml:space="preserve"> </w:t>
      </w:r>
    </w:p>
  </w:footnote>
  <w:footnote w:id="2">
    <w:p w14:paraId="6DE8CCCB" w14:textId="06CFCEBE" w:rsidR="00257E5A" w:rsidRDefault="00257E5A" w:rsidP="00257E5A">
      <w:pPr>
        <w:pStyle w:val="FootnoteText"/>
      </w:pPr>
      <w:r>
        <w:rPr>
          <w:rStyle w:val="FootnoteReference"/>
        </w:rPr>
        <w:footnoteRef/>
      </w:r>
      <w:r>
        <w:t xml:space="preserve"> To support secondary analyses for Study 5, we also collected an additional set of measures about perceptions of each individual (such as self-absorption, experience, and neediness) which we used in an exploratory factor analysis to identify empirically distinct alternate mechanisms. These measures and the exploratory factor analysis are detailed in the supplemental </w:t>
      </w:r>
      <w:r w:rsidR="000115D4">
        <w:t>analyses</w:t>
      </w:r>
      <w:r>
        <w:t xml:space="preserve"> for Study 5</w:t>
      </w:r>
      <w:r w:rsidR="00796D41">
        <w:t xml:space="preserve"> in this document</w:t>
      </w:r>
      <w:r>
        <w:t>.</w:t>
      </w:r>
    </w:p>
  </w:footnote>
  <w:footnote w:id="3">
    <w:p w14:paraId="048A82EB" w14:textId="77777777" w:rsidR="0063170C" w:rsidRDefault="0063170C" w:rsidP="0063170C">
      <w:pPr>
        <w:pStyle w:val="FootnoteText"/>
      </w:pPr>
      <w:r>
        <w:rPr>
          <w:rStyle w:val="FootnoteReference"/>
        </w:rPr>
        <w:footnoteRef/>
      </w:r>
      <w:r>
        <w:t xml:space="preserve"> We also ran the analysis with inattentive participants and saw no change in the pattern or significance of results.</w:t>
      </w:r>
    </w:p>
  </w:footnote>
  <w:footnote w:id="4">
    <w:p w14:paraId="3702257C" w14:textId="77777777" w:rsidR="00D82E7E" w:rsidRPr="00567538" w:rsidRDefault="00D82E7E" w:rsidP="00D82E7E">
      <w:pPr>
        <w:pStyle w:val="FootnoteText"/>
      </w:pPr>
      <w:r w:rsidRPr="00567538">
        <w:rPr>
          <w:rStyle w:val="FootnoteReference"/>
        </w:rPr>
        <w:footnoteRef/>
      </w:r>
      <w:r w:rsidRPr="00567538">
        <w:t xml:space="preserve"> </w:t>
      </w:r>
      <w:r>
        <w:t>The effect of request explicitness was qualified</w:t>
      </w:r>
      <w:r w:rsidRPr="00567538">
        <w:t xml:space="preserve"> </w:t>
      </w:r>
      <w:r w:rsidRPr="00672A05">
        <w:t xml:space="preserve">by a significant interaction between favor granting and </w:t>
      </w:r>
      <w:r>
        <w:t>request explicitness</w:t>
      </w:r>
      <w:r w:rsidRPr="00672A05">
        <w:t xml:space="preserve">, </w:t>
      </w:r>
      <w:r w:rsidRPr="00672A05">
        <w:rPr>
          <w:i/>
          <w:iCs/>
        </w:rPr>
        <w:t>F</w:t>
      </w:r>
      <w:r w:rsidRPr="00672A05">
        <w:t>(</w:t>
      </w:r>
      <w:r>
        <w:t>1</w:t>
      </w:r>
      <w:r w:rsidRPr="00672A05">
        <w:t xml:space="preserve">, </w:t>
      </w:r>
      <w:r>
        <w:t>394</w:t>
      </w:r>
      <w:r w:rsidRPr="00672A05">
        <w:t xml:space="preserve">) = </w:t>
      </w:r>
      <w:r>
        <w:t>12.05</w:t>
      </w:r>
      <w:r w:rsidRPr="00672A05">
        <w:t xml:space="preserve">, p </w:t>
      </w:r>
      <w:r>
        <w:t>&lt; .001</w:t>
      </w:r>
      <w:r w:rsidRPr="00672A05">
        <w:t xml:space="preserve">, </w:t>
      </w:r>
      <w:r>
        <w:t xml:space="preserve">but </w:t>
      </w:r>
      <w:r w:rsidRPr="00672A05">
        <w:t xml:space="preserve">post-hoc tests showed a significant effect of </w:t>
      </w:r>
      <w:r>
        <w:t>request explicitness whether the leader granted or refused a favor</w:t>
      </w:r>
      <w:r w:rsidRPr="00672A05">
        <w:t xml:space="preserve"> (</w:t>
      </w:r>
      <w:r w:rsidRPr="00672A05">
        <w:rPr>
          <w:i/>
          <w:iCs/>
        </w:rPr>
        <w:t>t</w:t>
      </w:r>
      <w:r w:rsidRPr="00672A05">
        <w:t xml:space="preserve">s &gt; </w:t>
      </w:r>
      <w:r>
        <w:t>2.86</w:t>
      </w:r>
      <w:r w:rsidRPr="00672A05">
        <w:t xml:space="preserve">, </w:t>
      </w:r>
      <w:r w:rsidRPr="00567538">
        <w:rPr>
          <w:i/>
          <w:iCs/>
        </w:rPr>
        <w:t>p</w:t>
      </w:r>
      <w:r w:rsidRPr="00567538">
        <w:t xml:space="preserve">s </w:t>
      </w:r>
      <w:r>
        <w:t>≤</w:t>
      </w:r>
      <w:r w:rsidRPr="00567538">
        <w:t xml:space="preserve"> .00</w:t>
      </w:r>
      <w:r>
        <w:t>5</w:t>
      </w:r>
      <w:r w:rsidRPr="00567538">
        <w:t>).</w:t>
      </w:r>
    </w:p>
    <w:p w14:paraId="6864DACA" w14:textId="77777777" w:rsidR="00D82E7E" w:rsidRDefault="00D82E7E" w:rsidP="00D82E7E">
      <w:pPr>
        <w:pStyle w:val="FootnoteText"/>
      </w:pPr>
    </w:p>
  </w:footnote>
  <w:footnote w:id="5">
    <w:p w14:paraId="1314EE06" w14:textId="77777777" w:rsidR="000E694A" w:rsidRPr="00567538" w:rsidRDefault="000E694A" w:rsidP="000E694A">
      <w:pPr>
        <w:pStyle w:val="FootnoteText"/>
      </w:pPr>
      <w:r w:rsidRPr="00672A05">
        <w:rPr>
          <w:rStyle w:val="FootnoteReference"/>
        </w:rPr>
        <w:footnoteRef/>
      </w:r>
      <w:r w:rsidRPr="00672A05">
        <w:t xml:space="preserve"> This effect was qualified by a significant interaction between favor granting and </w:t>
      </w:r>
      <w:r>
        <w:t>leader familiarity</w:t>
      </w:r>
      <w:r w:rsidRPr="00672A05">
        <w:t xml:space="preserve">, </w:t>
      </w:r>
      <w:r w:rsidRPr="00672A05">
        <w:rPr>
          <w:i/>
          <w:iCs/>
        </w:rPr>
        <w:t>F</w:t>
      </w:r>
      <w:r w:rsidRPr="00672A05">
        <w:t>(</w:t>
      </w:r>
      <w:r>
        <w:t>1</w:t>
      </w:r>
      <w:r w:rsidRPr="00672A05">
        <w:t xml:space="preserve">, </w:t>
      </w:r>
      <w:r>
        <w:t>394</w:t>
      </w:r>
      <w:r w:rsidRPr="00672A05">
        <w:t xml:space="preserve">) = </w:t>
      </w:r>
      <w:r>
        <w:t>3.87</w:t>
      </w:r>
      <w:r w:rsidRPr="00672A05">
        <w:t>, p = .0</w:t>
      </w:r>
      <w:r>
        <w:t>50</w:t>
      </w:r>
      <w:r w:rsidRPr="00672A05">
        <w:t xml:space="preserve">, post-hoc tests showed a significant effect of favor-granting </w:t>
      </w:r>
      <w:r>
        <w:t>for both new and established leaders</w:t>
      </w:r>
      <w:r w:rsidRPr="00672A05">
        <w:t xml:space="preserve"> (</w:t>
      </w:r>
      <w:r w:rsidRPr="00672A05">
        <w:rPr>
          <w:i/>
          <w:iCs/>
        </w:rPr>
        <w:t>t</w:t>
      </w:r>
      <w:r w:rsidRPr="00672A05">
        <w:t xml:space="preserve">s &gt; </w:t>
      </w:r>
      <w:r>
        <w:t>24.10</w:t>
      </w:r>
      <w:r w:rsidRPr="00672A05">
        <w:t xml:space="preserve">, </w:t>
      </w:r>
      <w:r w:rsidRPr="00567538">
        <w:rPr>
          <w:i/>
          <w:iCs/>
        </w:rPr>
        <w:t>p</w:t>
      </w:r>
      <w:r w:rsidRPr="00567538">
        <w:t>s &lt; .001).</w:t>
      </w:r>
    </w:p>
  </w:footnote>
  <w:footnote w:id="6">
    <w:p w14:paraId="24FC25B0" w14:textId="77777777" w:rsidR="000E694A" w:rsidRPr="00567538" w:rsidRDefault="000E694A" w:rsidP="000E694A">
      <w:pPr>
        <w:pStyle w:val="FootnoteText"/>
      </w:pPr>
      <w:r w:rsidRPr="00567538">
        <w:rPr>
          <w:rStyle w:val="FootnoteReference"/>
        </w:rPr>
        <w:footnoteRef/>
      </w:r>
      <w:r w:rsidRPr="00567538">
        <w:t xml:space="preserve"> </w:t>
      </w:r>
      <w:r>
        <w:t>As with the favor-granting manipulation check, the effect of leader familiarity was qualified</w:t>
      </w:r>
      <w:r w:rsidRPr="00567538">
        <w:t xml:space="preserve"> </w:t>
      </w:r>
      <w:r w:rsidRPr="00672A05">
        <w:t xml:space="preserve">by a significant interaction between favor granting and </w:t>
      </w:r>
      <w:r>
        <w:t>leader familiarity</w:t>
      </w:r>
      <w:r w:rsidRPr="00672A05">
        <w:t xml:space="preserve">, </w:t>
      </w:r>
      <w:r w:rsidRPr="00672A05">
        <w:rPr>
          <w:i/>
          <w:iCs/>
        </w:rPr>
        <w:t>F</w:t>
      </w:r>
      <w:r w:rsidRPr="00672A05">
        <w:t>(</w:t>
      </w:r>
      <w:r>
        <w:t>1</w:t>
      </w:r>
      <w:r w:rsidRPr="00672A05">
        <w:t xml:space="preserve">, </w:t>
      </w:r>
      <w:r>
        <w:t>394</w:t>
      </w:r>
      <w:r w:rsidRPr="00672A05">
        <w:t xml:space="preserve">) = </w:t>
      </w:r>
      <w:r>
        <w:t>5.17</w:t>
      </w:r>
      <w:r w:rsidRPr="00672A05">
        <w:t>, p = .0</w:t>
      </w:r>
      <w:r>
        <w:t>24</w:t>
      </w:r>
      <w:r w:rsidRPr="00672A05">
        <w:t xml:space="preserve">, </w:t>
      </w:r>
      <w:r>
        <w:t xml:space="preserve">but </w:t>
      </w:r>
      <w:r w:rsidRPr="00672A05">
        <w:t xml:space="preserve">post-hoc tests showed a significant effect of </w:t>
      </w:r>
      <w:r>
        <w:t>leader familiarity whether the leader granted or refused a favor</w:t>
      </w:r>
      <w:r w:rsidRPr="00672A05">
        <w:t xml:space="preserve"> (</w:t>
      </w:r>
      <w:r w:rsidRPr="00672A05">
        <w:rPr>
          <w:i/>
          <w:iCs/>
        </w:rPr>
        <w:t>t</w:t>
      </w:r>
      <w:r w:rsidRPr="00672A05">
        <w:t xml:space="preserve">s &gt; </w:t>
      </w:r>
      <w:r>
        <w:t>10.47</w:t>
      </w:r>
      <w:r w:rsidRPr="00672A05">
        <w:t xml:space="preserve">, </w:t>
      </w:r>
      <w:r w:rsidRPr="00567538">
        <w:rPr>
          <w:i/>
          <w:iCs/>
        </w:rPr>
        <w:t>p</w:t>
      </w:r>
      <w:r w:rsidRPr="00567538">
        <w:t>s &lt; .001).</w:t>
      </w:r>
    </w:p>
    <w:p w14:paraId="783E8BAE" w14:textId="77777777" w:rsidR="000E694A" w:rsidRDefault="000E694A" w:rsidP="000E694A">
      <w:pPr>
        <w:pStyle w:val="FootnoteText"/>
      </w:pPr>
    </w:p>
  </w:footnote>
  <w:footnote w:id="7">
    <w:p w14:paraId="3615C3FB" w14:textId="77777777" w:rsidR="00960393" w:rsidRDefault="00960393" w:rsidP="00960393">
      <w:pPr>
        <w:pStyle w:val="FootnoteText"/>
      </w:pPr>
      <w:r>
        <w:rPr>
          <w:rStyle w:val="FootnoteReference"/>
        </w:rPr>
        <w:footnoteRef/>
      </w:r>
      <w:r>
        <w:t xml:space="preserve"> </w:t>
      </w:r>
      <w:r w:rsidRPr="00B963B0">
        <w:t>Items from the contribution subscale (i.e., “I do work for (the leader) that goes beyond what is specified in my job description”) were not included as our context did not require the participant to have worked directly for the leader.</w:t>
      </w:r>
    </w:p>
  </w:footnote>
  <w:footnote w:id="8">
    <w:p w14:paraId="7C0C4FAB" w14:textId="77777777" w:rsidR="00960393" w:rsidRDefault="00960393" w:rsidP="00960393">
      <w:pPr>
        <w:pStyle w:val="FootnoteText"/>
      </w:pPr>
      <w:r>
        <w:rPr>
          <w:rStyle w:val="FootnoteReference"/>
        </w:rPr>
        <w:footnoteRef/>
      </w:r>
      <w:r>
        <w:t xml:space="preserve"> </w:t>
      </w:r>
      <w:r w:rsidRPr="005E70FF">
        <w:t xml:space="preserve">Although this effect was qualified by a significant interaction between favor granting and request context, </w:t>
      </w:r>
      <w:r w:rsidRPr="005E70FF">
        <w:rPr>
          <w:i/>
          <w:iCs/>
        </w:rPr>
        <w:t>F</w:t>
      </w:r>
      <w:r w:rsidRPr="005E70FF">
        <w:t>(3, 794) = 4.91, p = .002, post-hoc tests demonstrated significant effects of granting favor across all request context conditions: flattery (</w:t>
      </w:r>
      <w:r w:rsidRPr="005E70FF">
        <w:rPr>
          <w:i/>
          <w:iCs/>
        </w:rPr>
        <w:t>t</w:t>
      </w:r>
      <w:r w:rsidRPr="005E70FF">
        <w:t xml:space="preserve"> = 20.03, </w:t>
      </w:r>
      <w:r w:rsidRPr="005E70FF">
        <w:rPr>
          <w:i/>
          <w:iCs/>
        </w:rPr>
        <w:t>p</w:t>
      </w:r>
      <w:r w:rsidRPr="005E70FF">
        <w:t xml:space="preserve"> &lt; .001), nepotism (</w:t>
      </w:r>
      <w:r w:rsidRPr="005E70FF">
        <w:rPr>
          <w:i/>
          <w:iCs/>
        </w:rPr>
        <w:t>t</w:t>
      </w:r>
      <w:r w:rsidRPr="005E70FF">
        <w:t xml:space="preserve"> = 19.48, </w:t>
      </w:r>
      <w:r w:rsidRPr="005E70FF">
        <w:rPr>
          <w:i/>
          <w:iCs/>
        </w:rPr>
        <w:t>p</w:t>
      </w:r>
      <w:r w:rsidRPr="005E70FF">
        <w:t xml:space="preserve"> &lt; .001), meritocracy (</w:t>
      </w:r>
      <w:r w:rsidRPr="005E70FF">
        <w:rPr>
          <w:i/>
          <w:iCs/>
        </w:rPr>
        <w:t>t</w:t>
      </w:r>
      <w:r w:rsidRPr="005E70FF">
        <w:t xml:space="preserve"> = 13.99, </w:t>
      </w:r>
      <w:r w:rsidRPr="005E70FF">
        <w:rPr>
          <w:i/>
          <w:iCs/>
        </w:rPr>
        <w:t>p</w:t>
      </w:r>
      <w:r w:rsidRPr="005E70FF">
        <w:t xml:space="preserve"> &lt; .001) and control (</w:t>
      </w:r>
      <w:r w:rsidRPr="005E70FF">
        <w:rPr>
          <w:i/>
          <w:iCs/>
        </w:rPr>
        <w:t>t</w:t>
      </w:r>
      <w:r w:rsidRPr="005E70FF">
        <w:t xml:space="preserve"> = 20.99, </w:t>
      </w:r>
      <w:r w:rsidRPr="005E70FF">
        <w:rPr>
          <w:i/>
          <w:iCs/>
        </w:rPr>
        <w:t xml:space="preserve">p </w:t>
      </w:r>
      <w:r w:rsidRPr="005E70FF">
        <w:t>&lt; .001).</w:t>
      </w:r>
    </w:p>
  </w:footnote>
  <w:footnote w:id="9">
    <w:p w14:paraId="7F594B01" w14:textId="77777777" w:rsidR="00960393" w:rsidRPr="00D24454" w:rsidRDefault="00960393" w:rsidP="00960393">
      <w:pPr>
        <w:pStyle w:val="FootnoteText"/>
      </w:pPr>
      <w:r>
        <w:rPr>
          <w:rStyle w:val="FootnoteReference"/>
        </w:rPr>
        <w:footnoteRef/>
      </w:r>
      <w:r>
        <w:t xml:space="preserve"> Mediation results excluding the relationship length and quality covariates remained consistent with the exception of the indirect effect of favor-granting on competence via naiveté. The indirect effect was not significant but was in the predicted direction and the 95% bias-corrected confidence interval just included 0 (</w:t>
      </w:r>
      <w:r>
        <w:rPr>
          <w:i/>
          <w:iCs/>
        </w:rPr>
        <w:t>Effect</w:t>
      </w:r>
      <w:r>
        <w:t xml:space="preserve"> = -.14, </w:t>
      </w:r>
      <w:r>
        <w:rPr>
          <w:i/>
          <w:iCs/>
        </w:rPr>
        <w:t>SE</w:t>
      </w:r>
      <w:r>
        <w:t xml:space="preserve"> = .09, </w:t>
      </w:r>
      <w:r>
        <w:rPr>
          <w:i/>
          <w:iCs/>
        </w:rPr>
        <w:t>CI</w:t>
      </w:r>
      <w:r>
        <w:t xml:space="preserve"> [-0.351, .003]).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848982"/>
      <w:docPartObj>
        <w:docPartGallery w:val="Page Numbers (Top of Page)"/>
        <w:docPartUnique/>
      </w:docPartObj>
    </w:sdtPr>
    <w:sdtEndPr>
      <w:rPr>
        <w:noProof/>
      </w:rPr>
    </w:sdtEndPr>
    <w:sdtContent>
      <w:p w14:paraId="72708512" w14:textId="77777777" w:rsidR="004622E0" w:rsidRPr="00FA5F6F" w:rsidRDefault="004622E0" w:rsidP="004622E0">
        <w:pPr>
          <w:pStyle w:val="Header"/>
          <w:jc w:val="right"/>
        </w:pPr>
        <w:r w:rsidRPr="00FA5F6F">
          <w:t>FALLING FOR FLATTERY</w:t>
        </w:r>
        <w:r w:rsidRPr="00FA5F6F">
          <w:tab/>
        </w:r>
        <w:r w:rsidRPr="00FA5F6F">
          <w:tab/>
        </w:r>
        <w:r w:rsidRPr="00FA5F6F">
          <w:fldChar w:fldCharType="begin"/>
        </w:r>
        <w:r w:rsidRPr="00B248AC">
          <w:instrText xml:space="preserve"> PAGE   \* MERGEFORMAT </w:instrText>
        </w:r>
        <w:r w:rsidRPr="00FA5F6F">
          <w:rPr>
            <w:noProof/>
          </w:rPr>
          <w:fldChar w:fldCharType="separate"/>
        </w:r>
        <w:r w:rsidRPr="00B248AC">
          <w:rPr>
            <w:noProof/>
          </w:rPr>
          <w:t>2</w:t>
        </w:r>
        <w:r w:rsidRPr="00FA5F6F">
          <w:rPr>
            <w:noProof/>
          </w:rPr>
          <w:fldChar w:fldCharType="end"/>
        </w:r>
      </w:p>
    </w:sdtContent>
  </w:sdt>
  <w:p w14:paraId="61ADF581" w14:textId="77777777" w:rsidR="004622E0" w:rsidRPr="00170CEF" w:rsidRDefault="004622E0" w:rsidP="004622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903449"/>
      <w:docPartObj>
        <w:docPartGallery w:val="Page Numbers (Top of Page)"/>
        <w:docPartUnique/>
      </w:docPartObj>
    </w:sdtPr>
    <w:sdtEndPr>
      <w:rPr>
        <w:noProof/>
      </w:rPr>
    </w:sdtEndPr>
    <w:sdtContent>
      <w:p w14:paraId="2B17560D" w14:textId="77777777" w:rsidR="000E694A" w:rsidRPr="00FA5F6F" w:rsidRDefault="000E694A" w:rsidP="000E694A">
        <w:pPr>
          <w:pStyle w:val="Header"/>
          <w:jc w:val="right"/>
        </w:pPr>
        <w:r w:rsidRPr="00FA5F6F">
          <w:t>FALLING FOR FLATTERY</w:t>
        </w:r>
        <w:r w:rsidRPr="00FA5F6F">
          <w:tab/>
        </w:r>
        <w:r w:rsidRPr="00FA5F6F">
          <w:tab/>
        </w:r>
        <w:r w:rsidRPr="00FA5F6F">
          <w:fldChar w:fldCharType="begin"/>
        </w:r>
        <w:r w:rsidRPr="00B248AC">
          <w:instrText xml:space="preserve"> PAGE   \* MERGEFORMAT </w:instrText>
        </w:r>
        <w:r w:rsidRPr="00FA5F6F">
          <w:rPr>
            <w:noProof/>
          </w:rPr>
          <w:fldChar w:fldCharType="separate"/>
        </w:r>
        <w:r>
          <w:rPr>
            <w:noProof/>
          </w:rPr>
          <w:t>32</w:t>
        </w:r>
        <w:r w:rsidRPr="00FA5F6F">
          <w:rPr>
            <w:noProof/>
          </w:rPr>
          <w:fldChar w:fldCharType="end"/>
        </w:r>
      </w:p>
    </w:sdtContent>
  </w:sdt>
  <w:p w14:paraId="0E580F02" w14:textId="421E6985" w:rsidR="004622E0" w:rsidRPr="000E694A" w:rsidRDefault="004622E0" w:rsidP="000E6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532E6A"/>
    <w:multiLevelType w:val="hybridMultilevel"/>
    <w:tmpl w:val="C48A8D40"/>
    <w:lvl w:ilvl="0" w:tplc="55249A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715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50"/>
    <w:rsid w:val="00001D38"/>
    <w:rsid w:val="000054B1"/>
    <w:rsid w:val="000115D4"/>
    <w:rsid w:val="0003059B"/>
    <w:rsid w:val="00034320"/>
    <w:rsid w:val="00040ACB"/>
    <w:rsid w:val="00053D39"/>
    <w:rsid w:val="00063D9A"/>
    <w:rsid w:val="000775FC"/>
    <w:rsid w:val="00090A75"/>
    <w:rsid w:val="00091106"/>
    <w:rsid w:val="00091F79"/>
    <w:rsid w:val="00097CB0"/>
    <w:rsid w:val="000A3476"/>
    <w:rsid w:val="000B7983"/>
    <w:rsid w:val="000C0ACF"/>
    <w:rsid w:val="000E694A"/>
    <w:rsid w:val="001049A5"/>
    <w:rsid w:val="00136A47"/>
    <w:rsid w:val="00142A18"/>
    <w:rsid w:val="00164791"/>
    <w:rsid w:val="00172EF1"/>
    <w:rsid w:val="00190DAE"/>
    <w:rsid w:val="00193A6B"/>
    <w:rsid w:val="001A2C40"/>
    <w:rsid w:val="001A6C6C"/>
    <w:rsid w:val="001A6DD1"/>
    <w:rsid w:val="001B05B2"/>
    <w:rsid w:val="001B4D02"/>
    <w:rsid w:val="001C295C"/>
    <w:rsid w:val="001C64AC"/>
    <w:rsid w:val="001D5836"/>
    <w:rsid w:val="001E04A2"/>
    <w:rsid w:val="001E7044"/>
    <w:rsid w:val="001F156D"/>
    <w:rsid w:val="00206CA0"/>
    <w:rsid w:val="00212660"/>
    <w:rsid w:val="0022072D"/>
    <w:rsid w:val="002272FA"/>
    <w:rsid w:val="00234F89"/>
    <w:rsid w:val="00244030"/>
    <w:rsid w:val="00257E5A"/>
    <w:rsid w:val="00261CFE"/>
    <w:rsid w:val="0026666F"/>
    <w:rsid w:val="00267D73"/>
    <w:rsid w:val="002828CA"/>
    <w:rsid w:val="0028388C"/>
    <w:rsid w:val="002908AE"/>
    <w:rsid w:val="00293695"/>
    <w:rsid w:val="00297B9C"/>
    <w:rsid w:val="002A1A0A"/>
    <w:rsid w:val="002B190C"/>
    <w:rsid w:val="002D32C7"/>
    <w:rsid w:val="002D58E1"/>
    <w:rsid w:val="002E4790"/>
    <w:rsid w:val="002F50FE"/>
    <w:rsid w:val="002F6595"/>
    <w:rsid w:val="00311876"/>
    <w:rsid w:val="00312BCF"/>
    <w:rsid w:val="00331E5C"/>
    <w:rsid w:val="00336122"/>
    <w:rsid w:val="00343AA8"/>
    <w:rsid w:val="00372C93"/>
    <w:rsid w:val="00377D08"/>
    <w:rsid w:val="003814CC"/>
    <w:rsid w:val="00384615"/>
    <w:rsid w:val="00391C24"/>
    <w:rsid w:val="00392053"/>
    <w:rsid w:val="00394ADF"/>
    <w:rsid w:val="003979B0"/>
    <w:rsid w:val="003A438F"/>
    <w:rsid w:val="003B04E5"/>
    <w:rsid w:val="003C1673"/>
    <w:rsid w:val="003D4E75"/>
    <w:rsid w:val="003D4FE1"/>
    <w:rsid w:val="003D5627"/>
    <w:rsid w:val="003D7DA8"/>
    <w:rsid w:val="003E6641"/>
    <w:rsid w:val="003F5DCF"/>
    <w:rsid w:val="0040251F"/>
    <w:rsid w:val="004148E0"/>
    <w:rsid w:val="004258BA"/>
    <w:rsid w:val="004265C1"/>
    <w:rsid w:val="00432AED"/>
    <w:rsid w:val="00442187"/>
    <w:rsid w:val="00444408"/>
    <w:rsid w:val="004529D5"/>
    <w:rsid w:val="00460FA6"/>
    <w:rsid w:val="004622E0"/>
    <w:rsid w:val="004679F7"/>
    <w:rsid w:val="00471606"/>
    <w:rsid w:val="00492007"/>
    <w:rsid w:val="00497BBA"/>
    <w:rsid w:val="004B01E0"/>
    <w:rsid w:val="004B1345"/>
    <w:rsid w:val="004B5C9D"/>
    <w:rsid w:val="004B5EB8"/>
    <w:rsid w:val="004C6934"/>
    <w:rsid w:val="004D313E"/>
    <w:rsid w:val="004D3649"/>
    <w:rsid w:val="004E37A7"/>
    <w:rsid w:val="004E7896"/>
    <w:rsid w:val="004F4649"/>
    <w:rsid w:val="00510CDB"/>
    <w:rsid w:val="005112B9"/>
    <w:rsid w:val="00514C34"/>
    <w:rsid w:val="005459C6"/>
    <w:rsid w:val="0055311B"/>
    <w:rsid w:val="005548B6"/>
    <w:rsid w:val="00555FE4"/>
    <w:rsid w:val="005640FD"/>
    <w:rsid w:val="00570CEB"/>
    <w:rsid w:val="00575CBC"/>
    <w:rsid w:val="0058282D"/>
    <w:rsid w:val="005900DB"/>
    <w:rsid w:val="00594B26"/>
    <w:rsid w:val="00597D1B"/>
    <w:rsid w:val="005B1808"/>
    <w:rsid w:val="005C782D"/>
    <w:rsid w:val="005D04D5"/>
    <w:rsid w:val="005D1589"/>
    <w:rsid w:val="005D246A"/>
    <w:rsid w:val="005D66B5"/>
    <w:rsid w:val="005D6B58"/>
    <w:rsid w:val="005E2443"/>
    <w:rsid w:val="005F5B8B"/>
    <w:rsid w:val="006138BE"/>
    <w:rsid w:val="006278B7"/>
    <w:rsid w:val="0063170C"/>
    <w:rsid w:val="00632E99"/>
    <w:rsid w:val="00640BDC"/>
    <w:rsid w:val="006425AD"/>
    <w:rsid w:val="00645734"/>
    <w:rsid w:val="00651C53"/>
    <w:rsid w:val="006554AB"/>
    <w:rsid w:val="006558D4"/>
    <w:rsid w:val="006708F2"/>
    <w:rsid w:val="006805CA"/>
    <w:rsid w:val="00683DEA"/>
    <w:rsid w:val="00693933"/>
    <w:rsid w:val="0069575D"/>
    <w:rsid w:val="006B622C"/>
    <w:rsid w:val="006C1600"/>
    <w:rsid w:val="006E5BD5"/>
    <w:rsid w:val="006E6C14"/>
    <w:rsid w:val="006F4A4B"/>
    <w:rsid w:val="006F5DE0"/>
    <w:rsid w:val="0070059B"/>
    <w:rsid w:val="00700CEF"/>
    <w:rsid w:val="00701450"/>
    <w:rsid w:val="00705C9A"/>
    <w:rsid w:val="0071759A"/>
    <w:rsid w:val="00720F94"/>
    <w:rsid w:val="00722BEB"/>
    <w:rsid w:val="00732418"/>
    <w:rsid w:val="007347AA"/>
    <w:rsid w:val="00747CD2"/>
    <w:rsid w:val="00753AFC"/>
    <w:rsid w:val="00757B57"/>
    <w:rsid w:val="00776664"/>
    <w:rsid w:val="00785035"/>
    <w:rsid w:val="00795335"/>
    <w:rsid w:val="007965DF"/>
    <w:rsid w:val="00796D41"/>
    <w:rsid w:val="00797244"/>
    <w:rsid w:val="00797A1C"/>
    <w:rsid w:val="007A0ABB"/>
    <w:rsid w:val="007A52BA"/>
    <w:rsid w:val="007B11AD"/>
    <w:rsid w:val="007B15E7"/>
    <w:rsid w:val="007B541F"/>
    <w:rsid w:val="007C0E6A"/>
    <w:rsid w:val="007E016F"/>
    <w:rsid w:val="007F3FF9"/>
    <w:rsid w:val="007F6D1E"/>
    <w:rsid w:val="00804E34"/>
    <w:rsid w:val="008233C7"/>
    <w:rsid w:val="00840BD4"/>
    <w:rsid w:val="0084139B"/>
    <w:rsid w:val="008427F5"/>
    <w:rsid w:val="008456A5"/>
    <w:rsid w:val="00855C71"/>
    <w:rsid w:val="00862817"/>
    <w:rsid w:val="00862DC5"/>
    <w:rsid w:val="00866796"/>
    <w:rsid w:val="0088221B"/>
    <w:rsid w:val="008A5E94"/>
    <w:rsid w:val="008B0C39"/>
    <w:rsid w:val="008B307B"/>
    <w:rsid w:val="008B3F9A"/>
    <w:rsid w:val="008B4522"/>
    <w:rsid w:val="008B4CF1"/>
    <w:rsid w:val="008C70C8"/>
    <w:rsid w:val="008D1C39"/>
    <w:rsid w:val="008D584E"/>
    <w:rsid w:val="008D7539"/>
    <w:rsid w:val="008E3E13"/>
    <w:rsid w:val="008F5861"/>
    <w:rsid w:val="00902BDB"/>
    <w:rsid w:val="00903B35"/>
    <w:rsid w:val="00907245"/>
    <w:rsid w:val="00925B4B"/>
    <w:rsid w:val="0093372A"/>
    <w:rsid w:val="00936A35"/>
    <w:rsid w:val="00945DD8"/>
    <w:rsid w:val="00960393"/>
    <w:rsid w:val="00972213"/>
    <w:rsid w:val="009816C9"/>
    <w:rsid w:val="009B277F"/>
    <w:rsid w:val="009C0BDD"/>
    <w:rsid w:val="009D055C"/>
    <w:rsid w:val="009E35FB"/>
    <w:rsid w:val="009F0C75"/>
    <w:rsid w:val="00A009F3"/>
    <w:rsid w:val="00A03029"/>
    <w:rsid w:val="00A0716E"/>
    <w:rsid w:val="00A07CBF"/>
    <w:rsid w:val="00A07F7F"/>
    <w:rsid w:val="00A121F7"/>
    <w:rsid w:val="00A24CB9"/>
    <w:rsid w:val="00A35CEF"/>
    <w:rsid w:val="00A630D3"/>
    <w:rsid w:val="00A757DD"/>
    <w:rsid w:val="00A777BC"/>
    <w:rsid w:val="00A818FB"/>
    <w:rsid w:val="00A90FD6"/>
    <w:rsid w:val="00A9743F"/>
    <w:rsid w:val="00AA4887"/>
    <w:rsid w:val="00AB4007"/>
    <w:rsid w:val="00AD36D9"/>
    <w:rsid w:val="00AD38B3"/>
    <w:rsid w:val="00AE0679"/>
    <w:rsid w:val="00AE73BC"/>
    <w:rsid w:val="00AF1553"/>
    <w:rsid w:val="00B06023"/>
    <w:rsid w:val="00B140A7"/>
    <w:rsid w:val="00B248AC"/>
    <w:rsid w:val="00B25E92"/>
    <w:rsid w:val="00B32272"/>
    <w:rsid w:val="00B36187"/>
    <w:rsid w:val="00B41A31"/>
    <w:rsid w:val="00B564A9"/>
    <w:rsid w:val="00B66EE1"/>
    <w:rsid w:val="00B82233"/>
    <w:rsid w:val="00B82D6C"/>
    <w:rsid w:val="00B933A6"/>
    <w:rsid w:val="00B95D72"/>
    <w:rsid w:val="00BB7302"/>
    <w:rsid w:val="00BC7122"/>
    <w:rsid w:val="00BD56E6"/>
    <w:rsid w:val="00BE79ED"/>
    <w:rsid w:val="00BF2E44"/>
    <w:rsid w:val="00C04330"/>
    <w:rsid w:val="00C07C7E"/>
    <w:rsid w:val="00C22484"/>
    <w:rsid w:val="00C22690"/>
    <w:rsid w:val="00C23FF1"/>
    <w:rsid w:val="00C3364F"/>
    <w:rsid w:val="00C41DD8"/>
    <w:rsid w:val="00C43951"/>
    <w:rsid w:val="00C50BDA"/>
    <w:rsid w:val="00C5314C"/>
    <w:rsid w:val="00C61FE2"/>
    <w:rsid w:val="00C631E9"/>
    <w:rsid w:val="00C67D5B"/>
    <w:rsid w:val="00C723D0"/>
    <w:rsid w:val="00C811C9"/>
    <w:rsid w:val="00C8276E"/>
    <w:rsid w:val="00C94689"/>
    <w:rsid w:val="00C97D6B"/>
    <w:rsid w:val="00CC75A8"/>
    <w:rsid w:val="00CE1DEB"/>
    <w:rsid w:val="00CE2ECE"/>
    <w:rsid w:val="00CE4E72"/>
    <w:rsid w:val="00D12097"/>
    <w:rsid w:val="00D155B5"/>
    <w:rsid w:val="00D15FEA"/>
    <w:rsid w:val="00D2002D"/>
    <w:rsid w:val="00D2289A"/>
    <w:rsid w:val="00D25DBB"/>
    <w:rsid w:val="00D419F7"/>
    <w:rsid w:val="00D46C77"/>
    <w:rsid w:val="00D5694E"/>
    <w:rsid w:val="00D73310"/>
    <w:rsid w:val="00D8143C"/>
    <w:rsid w:val="00D82E7E"/>
    <w:rsid w:val="00D84A55"/>
    <w:rsid w:val="00D90EDA"/>
    <w:rsid w:val="00D96EBB"/>
    <w:rsid w:val="00D96F05"/>
    <w:rsid w:val="00DA4925"/>
    <w:rsid w:val="00DA67BF"/>
    <w:rsid w:val="00DC4508"/>
    <w:rsid w:val="00DD49DD"/>
    <w:rsid w:val="00DD7202"/>
    <w:rsid w:val="00DF6614"/>
    <w:rsid w:val="00E0418F"/>
    <w:rsid w:val="00E17590"/>
    <w:rsid w:val="00E2014A"/>
    <w:rsid w:val="00E21E55"/>
    <w:rsid w:val="00E3339C"/>
    <w:rsid w:val="00E35831"/>
    <w:rsid w:val="00E4044B"/>
    <w:rsid w:val="00E51ACA"/>
    <w:rsid w:val="00E57085"/>
    <w:rsid w:val="00E6674A"/>
    <w:rsid w:val="00E80B9C"/>
    <w:rsid w:val="00E9094C"/>
    <w:rsid w:val="00E95B6D"/>
    <w:rsid w:val="00EA2CDC"/>
    <w:rsid w:val="00EA534B"/>
    <w:rsid w:val="00EB56EC"/>
    <w:rsid w:val="00EC6148"/>
    <w:rsid w:val="00ED4D71"/>
    <w:rsid w:val="00ED61DD"/>
    <w:rsid w:val="00EE5DD2"/>
    <w:rsid w:val="00EE60E4"/>
    <w:rsid w:val="00F0234A"/>
    <w:rsid w:val="00F128D0"/>
    <w:rsid w:val="00F20C2F"/>
    <w:rsid w:val="00F2333C"/>
    <w:rsid w:val="00F234E4"/>
    <w:rsid w:val="00F23D62"/>
    <w:rsid w:val="00F37D78"/>
    <w:rsid w:val="00F56017"/>
    <w:rsid w:val="00F66991"/>
    <w:rsid w:val="00F70464"/>
    <w:rsid w:val="00F72CB2"/>
    <w:rsid w:val="00F878BF"/>
    <w:rsid w:val="00F92C4F"/>
    <w:rsid w:val="00F9694F"/>
    <w:rsid w:val="00FB69A8"/>
    <w:rsid w:val="00FE06E8"/>
    <w:rsid w:val="00FE31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4F57C"/>
  <w15:chartTrackingRefBased/>
  <w15:docId w15:val="{609F5302-995D-4DA2-928A-9B12BD98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7E"/>
  </w:style>
  <w:style w:type="paragraph" w:styleId="Heading1">
    <w:name w:val="heading 1"/>
    <w:basedOn w:val="Normal"/>
    <w:next w:val="Normal"/>
    <w:link w:val="Heading1Char"/>
    <w:uiPriority w:val="9"/>
    <w:qFormat/>
    <w:rsid w:val="006805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41A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64A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01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01450"/>
    <w:rPr>
      <w:rFonts w:ascii="Courier New" w:eastAsia="Times New Roman" w:hAnsi="Courier New" w:cs="Courier New"/>
      <w:sz w:val="20"/>
      <w:szCs w:val="20"/>
    </w:rPr>
  </w:style>
  <w:style w:type="character" w:customStyle="1" w:styleId="gnkrckgcgsb">
    <w:name w:val="gnkrckgcgsb"/>
    <w:basedOn w:val="DefaultParagraphFont"/>
    <w:rsid w:val="00701450"/>
  </w:style>
  <w:style w:type="paragraph" w:styleId="BalloonText">
    <w:name w:val="Balloon Text"/>
    <w:basedOn w:val="Normal"/>
    <w:link w:val="BalloonTextChar"/>
    <w:uiPriority w:val="99"/>
    <w:semiHidden/>
    <w:unhideWhenUsed/>
    <w:rsid w:val="0046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A6"/>
    <w:rPr>
      <w:rFonts w:ascii="Segoe UI" w:hAnsi="Segoe UI" w:cs="Segoe UI"/>
      <w:sz w:val="18"/>
      <w:szCs w:val="18"/>
    </w:rPr>
  </w:style>
  <w:style w:type="character" w:styleId="Hyperlink">
    <w:name w:val="Hyperlink"/>
    <w:uiPriority w:val="99"/>
    <w:rsid w:val="00F72CB2"/>
    <w:rPr>
      <w:u w:val="single"/>
    </w:rPr>
  </w:style>
  <w:style w:type="paragraph" w:styleId="Header">
    <w:name w:val="header"/>
    <w:basedOn w:val="Normal"/>
    <w:link w:val="HeaderChar"/>
    <w:uiPriority w:val="99"/>
    <w:unhideWhenUsed/>
    <w:rsid w:val="004B1345"/>
    <w:pPr>
      <w:tabs>
        <w:tab w:val="center" w:pos="4680"/>
        <w:tab w:val="right" w:pos="9360"/>
      </w:tabs>
    </w:pPr>
  </w:style>
  <w:style w:type="character" w:customStyle="1" w:styleId="HeaderChar">
    <w:name w:val="Header Char"/>
    <w:basedOn w:val="DefaultParagraphFont"/>
    <w:link w:val="Header"/>
    <w:uiPriority w:val="99"/>
    <w:rsid w:val="004B1345"/>
  </w:style>
  <w:style w:type="paragraph" w:styleId="Footer">
    <w:name w:val="footer"/>
    <w:basedOn w:val="Normal"/>
    <w:link w:val="FooterChar"/>
    <w:uiPriority w:val="99"/>
    <w:unhideWhenUsed/>
    <w:rsid w:val="004B1345"/>
    <w:pPr>
      <w:tabs>
        <w:tab w:val="center" w:pos="4680"/>
        <w:tab w:val="right" w:pos="9360"/>
      </w:tabs>
    </w:pPr>
  </w:style>
  <w:style w:type="character" w:customStyle="1" w:styleId="FooterChar">
    <w:name w:val="Footer Char"/>
    <w:basedOn w:val="DefaultParagraphFont"/>
    <w:link w:val="Footer"/>
    <w:uiPriority w:val="99"/>
    <w:rsid w:val="004B1345"/>
  </w:style>
  <w:style w:type="paragraph" w:customStyle="1" w:styleId="Body">
    <w:name w:val="Body"/>
    <w:rsid w:val="00797A1C"/>
    <w:pPr>
      <w:pBdr>
        <w:top w:val="nil"/>
        <w:left w:val="nil"/>
        <w:bottom w:val="nil"/>
        <w:right w:val="nil"/>
        <w:between w:val="nil"/>
        <w:bar w:val="nil"/>
      </w:pBdr>
    </w:pPr>
    <w:rPr>
      <w:rFonts w:ascii="Calibri" w:eastAsia="Calibri" w:hAnsi="Calibri" w:cs="Calibri"/>
      <w:color w:val="000000"/>
      <w:u w:color="000000"/>
      <w:bdr w:val="nil"/>
    </w:rPr>
  </w:style>
  <w:style w:type="character" w:styleId="Strong">
    <w:name w:val="Strong"/>
    <w:basedOn w:val="DefaultParagraphFont"/>
    <w:uiPriority w:val="22"/>
    <w:qFormat/>
    <w:rsid w:val="002272FA"/>
    <w:rPr>
      <w:b/>
      <w:bCs/>
    </w:rPr>
  </w:style>
  <w:style w:type="paragraph" w:styleId="NormalWeb">
    <w:name w:val="Normal (Web)"/>
    <w:basedOn w:val="Normal"/>
    <w:uiPriority w:val="99"/>
    <w:semiHidden/>
    <w:unhideWhenUsed/>
    <w:rsid w:val="002272FA"/>
    <w:pPr>
      <w:spacing w:before="100" w:beforeAutospacing="1" w:after="100" w:afterAutospacing="1"/>
    </w:pPr>
    <w:rPr>
      <w:rFonts w:eastAsia="Times New Roman"/>
    </w:rPr>
  </w:style>
  <w:style w:type="paragraph" w:styleId="FootnoteText">
    <w:name w:val="footnote text"/>
    <w:basedOn w:val="Normal"/>
    <w:link w:val="FootnoteTextChar"/>
    <w:uiPriority w:val="99"/>
    <w:unhideWhenUsed/>
    <w:rsid w:val="003D4E75"/>
    <w:rPr>
      <w:sz w:val="20"/>
      <w:szCs w:val="20"/>
    </w:rPr>
  </w:style>
  <w:style w:type="character" w:customStyle="1" w:styleId="FootnoteTextChar">
    <w:name w:val="Footnote Text Char"/>
    <w:basedOn w:val="DefaultParagraphFont"/>
    <w:link w:val="FootnoteText"/>
    <w:uiPriority w:val="99"/>
    <w:rsid w:val="003D4E75"/>
    <w:rPr>
      <w:sz w:val="20"/>
      <w:szCs w:val="20"/>
    </w:rPr>
  </w:style>
  <w:style w:type="character" w:styleId="FootnoteReference">
    <w:name w:val="footnote reference"/>
    <w:basedOn w:val="DefaultParagraphFont"/>
    <w:uiPriority w:val="99"/>
    <w:semiHidden/>
    <w:unhideWhenUsed/>
    <w:rsid w:val="003D4E75"/>
    <w:rPr>
      <w:vertAlign w:val="superscript"/>
    </w:rPr>
  </w:style>
  <w:style w:type="character" w:styleId="CommentReference">
    <w:name w:val="annotation reference"/>
    <w:basedOn w:val="DefaultParagraphFont"/>
    <w:uiPriority w:val="99"/>
    <w:semiHidden/>
    <w:unhideWhenUsed/>
    <w:rsid w:val="00E6674A"/>
    <w:rPr>
      <w:sz w:val="16"/>
      <w:szCs w:val="16"/>
    </w:rPr>
  </w:style>
  <w:style w:type="paragraph" w:styleId="CommentText">
    <w:name w:val="annotation text"/>
    <w:basedOn w:val="Normal"/>
    <w:link w:val="CommentTextChar"/>
    <w:uiPriority w:val="99"/>
    <w:unhideWhenUsed/>
    <w:rsid w:val="00E6674A"/>
    <w:rPr>
      <w:sz w:val="20"/>
      <w:szCs w:val="20"/>
    </w:rPr>
  </w:style>
  <w:style w:type="character" w:customStyle="1" w:styleId="CommentTextChar">
    <w:name w:val="Comment Text Char"/>
    <w:basedOn w:val="DefaultParagraphFont"/>
    <w:link w:val="CommentText"/>
    <w:uiPriority w:val="99"/>
    <w:rsid w:val="00E6674A"/>
    <w:rPr>
      <w:sz w:val="20"/>
      <w:szCs w:val="20"/>
    </w:rPr>
  </w:style>
  <w:style w:type="table" w:styleId="TableGrid">
    <w:name w:val="Table Grid"/>
    <w:basedOn w:val="TableNormal"/>
    <w:uiPriority w:val="59"/>
    <w:rsid w:val="00B248AC"/>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B05B2"/>
    <w:rPr>
      <w:b/>
      <w:bCs/>
    </w:rPr>
  </w:style>
  <w:style w:type="character" w:customStyle="1" w:styleId="CommentSubjectChar">
    <w:name w:val="Comment Subject Char"/>
    <w:basedOn w:val="CommentTextChar"/>
    <w:link w:val="CommentSubject"/>
    <w:uiPriority w:val="99"/>
    <w:semiHidden/>
    <w:rsid w:val="001B05B2"/>
    <w:rPr>
      <w:b/>
      <w:bCs/>
      <w:sz w:val="20"/>
      <w:szCs w:val="20"/>
    </w:rPr>
  </w:style>
  <w:style w:type="character" w:customStyle="1" w:styleId="Heading1Char">
    <w:name w:val="Heading 1 Char"/>
    <w:basedOn w:val="DefaultParagraphFont"/>
    <w:link w:val="Heading1"/>
    <w:uiPriority w:val="9"/>
    <w:rsid w:val="006805C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D584E"/>
    <w:pPr>
      <w:spacing w:line="259" w:lineRule="auto"/>
      <w:outlineLvl w:val="9"/>
    </w:pPr>
  </w:style>
  <w:style w:type="paragraph" w:styleId="TOC1">
    <w:name w:val="toc 1"/>
    <w:basedOn w:val="Normal"/>
    <w:next w:val="Normal"/>
    <w:autoRedefine/>
    <w:uiPriority w:val="39"/>
    <w:unhideWhenUsed/>
    <w:rsid w:val="008D584E"/>
    <w:pPr>
      <w:spacing w:after="100"/>
    </w:pPr>
  </w:style>
  <w:style w:type="character" w:styleId="UnresolvedMention">
    <w:name w:val="Unresolved Mention"/>
    <w:basedOn w:val="DefaultParagraphFont"/>
    <w:uiPriority w:val="99"/>
    <w:semiHidden/>
    <w:unhideWhenUsed/>
    <w:rsid w:val="008D584E"/>
    <w:rPr>
      <w:color w:val="605E5C"/>
      <w:shd w:val="clear" w:color="auto" w:fill="E1DFDD"/>
    </w:rPr>
  </w:style>
  <w:style w:type="table" w:customStyle="1" w:styleId="TableGrid1">
    <w:name w:val="Table Grid1"/>
    <w:basedOn w:val="TableNormal"/>
    <w:next w:val="TableGrid"/>
    <w:uiPriority w:val="39"/>
    <w:rsid w:val="007C0E6A"/>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43C"/>
    <w:pPr>
      <w:ind w:left="720"/>
      <w:contextualSpacing/>
    </w:pPr>
  </w:style>
  <w:style w:type="character" w:styleId="FollowedHyperlink">
    <w:name w:val="FollowedHyperlink"/>
    <w:basedOn w:val="DefaultParagraphFont"/>
    <w:uiPriority w:val="99"/>
    <w:semiHidden/>
    <w:unhideWhenUsed/>
    <w:rsid w:val="008F5861"/>
    <w:rPr>
      <w:color w:val="954F72" w:themeColor="followedHyperlink"/>
      <w:u w:val="single"/>
    </w:rPr>
  </w:style>
  <w:style w:type="character" w:customStyle="1" w:styleId="Heading2Char">
    <w:name w:val="Heading 2 Char"/>
    <w:basedOn w:val="DefaultParagraphFont"/>
    <w:link w:val="Heading2"/>
    <w:uiPriority w:val="9"/>
    <w:semiHidden/>
    <w:rsid w:val="00B41A3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61CFE"/>
    <w:pPr>
      <w:spacing w:after="100"/>
      <w:ind w:left="240"/>
    </w:pPr>
  </w:style>
  <w:style w:type="character" w:customStyle="1" w:styleId="Heading3Char">
    <w:name w:val="Heading 3 Char"/>
    <w:basedOn w:val="DefaultParagraphFont"/>
    <w:link w:val="Heading3"/>
    <w:uiPriority w:val="9"/>
    <w:rsid w:val="001C64AC"/>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ED4D7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7050">
      <w:bodyDiv w:val="1"/>
      <w:marLeft w:val="0"/>
      <w:marRight w:val="0"/>
      <w:marTop w:val="0"/>
      <w:marBottom w:val="0"/>
      <w:divBdr>
        <w:top w:val="none" w:sz="0" w:space="0" w:color="auto"/>
        <w:left w:val="none" w:sz="0" w:space="0" w:color="auto"/>
        <w:bottom w:val="none" w:sz="0" w:space="0" w:color="auto"/>
        <w:right w:val="none" w:sz="0" w:space="0" w:color="auto"/>
      </w:divBdr>
    </w:div>
    <w:div w:id="88044076">
      <w:bodyDiv w:val="1"/>
      <w:marLeft w:val="0"/>
      <w:marRight w:val="0"/>
      <w:marTop w:val="0"/>
      <w:marBottom w:val="0"/>
      <w:divBdr>
        <w:top w:val="none" w:sz="0" w:space="0" w:color="auto"/>
        <w:left w:val="none" w:sz="0" w:space="0" w:color="auto"/>
        <w:bottom w:val="none" w:sz="0" w:space="0" w:color="auto"/>
        <w:right w:val="none" w:sz="0" w:space="0" w:color="auto"/>
      </w:divBdr>
    </w:div>
    <w:div w:id="348415251">
      <w:bodyDiv w:val="1"/>
      <w:marLeft w:val="0"/>
      <w:marRight w:val="0"/>
      <w:marTop w:val="0"/>
      <w:marBottom w:val="0"/>
      <w:divBdr>
        <w:top w:val="none" w:sz="0" w:space="0" w:color="auto"/>
        <w:left w:val="none" w:sz="0" w:space="0" w:color="auto"/>
        <w:bottom w:val="none" w:sz="0" w:space="0" w:color="auto"/>
        <w:right w:val="none" w:sz="0" w:space="0" w:color="auto"/>
      </w:divBdr>
    </w:div>
    <w:div w:id="439034200">
      <w:bodyDiv w:val="1"/>
      <w:marLeft w:val="0"/>
      <w:marRight w:val="0"/>
      <w:marTop w:val="0"/>
      <w:marBottom w:val="0"/>
      <w:divBdr>
        <w:top w:val="none" w:sz="0" w:space="0" w:color="auto"/>
        <w:left w:val="none" w:sz="0" w:space="0" w:color="auto"/>
        <w:bottom w:val="none" w:sz="0" w:space="0" w:color="auto"/>
        <w:right w:val="none" w:sz="0" w:space="0" w:color="auto"/>
      </w:divBdr>
    </w:div>
    <w:div w:id="582959224">
      <w:bodyDiv w:val="1"/>
      <w:marLeft w:val="0"/>
      <w:marRight w:val="0"/>
      <w:marTop w:val="0"/>
      <w:marBottom w:val="0"/>
      <w:divBdr>
        <w:top w:val="none" w:sz="0" w:space="0" w:color="auto"/>
        <w:left w:val="none" w:sz="0" w:space="0" w:color="auto"/>
        <w:bottom w:val="none" w:sz="0" w:space="0" w:color="auto"/>
        <w:right w:val="none" w:sz="0" w:space="0" w:color="auto"/>
      </w:divBdr>
    </w:div>
    <w:div w:id="618604029">
      <w:bodyDiv w:val="1"/>
      <w:marLeft w:val="0"/>
      <w:marRight w:val="0"/>
      <w:marTop w:val="0"/>
      <w:marBottom w:val="0"/>
      <w:divBdr>
        <w:top w:val="none" w:sz="0" w:space="0" w:color="auto"/>
        <w:left w:val="none" w:sz="0" w:space="0" w:color="auto"/>
        <w:bottom w:val="none" w:sz="0" w:space="0" w:color="auto"/>
        <w:right w:val="none" w:sz="0" w:space="0" w:color="auto"/>
      </w:divBdr>
    </w:div>
    <w:div w:id="642004529">
      <w:bodyDiv w:val="1"/>
      <w:marLeft w:val="0"/>
      <w:marRight w:val="0"/>
      <w:marTop w:val="0"/>
      <w:marBottom w:val="0"/>
      <w:divBdr>
        <w:top w:val="none" w:sz="0" w:space="0" w:color="auto"/>
        <w:left w:val="none" w:sz="0" w:space="0" w:color="auto"/>
        <w:bottom w:val="none" w:sz="0" w:space="0" w:color="auto"/>
        <w:right w:val="none" w:sz="0" w:space="0" w:color="auto"/>
      </w:divBdr>
    </w:div>
    <w:div w:id="732194850">
      <w:bodyDiv w:val="1"/>
      <w:marLeft w:val="0"/>
      <w:marRight w:val="0"/>
      <w:marTop w:val="0"/>
      <w:marBottom w:val="0"/>
      <w:divBdr>
        <w:top w:val="none" w:sz="0" w:space="0" w:color="auto"/>
        <w:left w:val="none" w:sz="0" w:space="0" w:color="auto"/>
        <w:bottom w:val="none" w:sz="0" w:space="0" w:color="auto"/>
        <w:right w:val="none" w:sz="0" w:space="0" w:color="auto"/>
      </w:divBdr>
    </w:div>
    <w:div w:id="754129955">
      <w:bodyDiv w:val="1"/>
      <w:marLeft w:val="0"/>
      <w:marRight w:val="0"/>
      <w:marTop w:val="0"/>
      <w:marBottom w:val="0"/>
      <w:divBdr>
        <w:top w:val="none" w:sz="0" w:space="0" w:color="auto"/>
        <w:left w:val="none" w:sz="0" w:space="0" w:color="auto"/>
        <w:bottom w:val="none" w:sz="0" w:space="0" w:color="auto"/>
        <w:right w:val="none" w:sz="0" w:space="0" w:color="auto"/>
      </w:divBdr>
    </w:div>
    <w:div w:id="789010773">
      <w:bodyDiv w:val="1"/>
      <w:marLeft w:val="0"/>
      <w:marRight w:val="0"/>
      <w:marTop w:val="0"/>
      <w:marBottom w:val="0"/>
      <w:divBdr>
        <w:top w:val="none" w:sz="0" w:space="0" w:color="auto"/>
        <w:left w:val="none" w:sz="0" w:space="0" w:color="auto"/>
        <w:bottom w:val="none" w:sz="0" w:space="0" w:color="auto"/>
        <w:right w:val="none" w:sz="0" w:space="0" w:color="auto"/>
      </w:divBdr>
    </w:div>
    <w:div w:id="973634873">
      <w:bodyDiv w:val="1"/>
      <w:marLeft w:val="0"/>
      <w:marRight w:val="0"/>
      <w:marTop w:val="0"/>
      <w:marBottom w:val="0"/>
      <w:divBdr>
        <w:top w:val="none" w:sz="0" w:space="0" w:color="auto"/>
        <w:left w:val="none" w:sz="0" w:space="0" w:color="auto"/>
        <w:bottom w:val="none" w:sz="0" w:space="0" w:color="auto"/>
        <w:right w:val="none" w:sz="0" w:space="0" w:color="auto"/>
      </w:divBdr>
    </w:div>
    <w:div w:id="1122962115">
      <w:bodyDiv w:val="1"/>
      <w:marLeft w:val="0"/>
      <w:marRight w:val="0"/>
      <w:marTop w:val="0"/>
      <w:marBottom w:val="0"/>
      <w:divBdr>
        <w:top w:val="none" w:sz="0" w:space="0" w:color="auto"/>
        <w:left w:val="none" w:sz="0" w:space="0" w:color="auto"/>
        <w:bottom w:val="none" w:sz="0" w:space="0" w:color="auto"/>
        <w:right w:val="none" w:sz="0" w:space="0" w:color="auto"/>
      </w:divBdr>
    </w:div>
    <w:div w:id="1161657053">
      <w:bodyDiv w:val="1"/>
      <w:marLeft w:val="0"/>
      <w:marRight w:val="0"/>
      <w:marTop w:val="0"/>
      <w:marBottom w:val="0"/>
      <w:divBdr>
        <w:top w:val="none" w:sz="0" w:space="0" w:color="auto"/>
        <w:left w:val="none" w:sz="0" w:space="0" w:color="auto"/>
        <w:bottom w:val="none" w:sz="0" w:space="0" w:color="auto"/>
        <w:right w:val="none" w:sz="0" w:space="0" w:color="auto"/>
      </w:divBdr>
    </w:div>
    <w:div w:id="1283070653">
      <w:bodyDiv w:val="1"/>
      <w:marLeft w:val="0"/>
      <w:marRight w:val="0"/>
      <w:marTop w:val="0"/>
      <w:marBottom w:val="0"/>
      <w:divBdr>
        <w:top w:val="none" w:sz="0" w:space="0" w:color="auto"/>
        <w:left w:val="none" w:sz="0" w:space="0" w:color="auto"/>
        <w:bottom w:val="none" w:sz="0" w:space="0" w:color="auto"/>
        <w:right w:val="none" w:sz="0" w:space="0" w:color="auto"/>
      </w:divBdr>
    </w:div>
    <w:div w:id="1308819861">
      <w:bodyDiv w:val="1"/>
      <w:marLeft w:val="0"/>
      <w:marRight w:val="0"/>
      <w:marTop w:val="0"/>
      <w:marBottom w:val="0"/>
      <w:divBdr>
        <w:top w:val="none" w:sz="0" w:space="0" w:color="auto"/>
        <w:left w:val="none" w:sz="0" w:space="0" w:color="auto"/>
        <w:bottom w:val="none" w:sz="0" w:space="0" w:color="auto"/>
        <w:right w:val="none" w:sz="0" w:space="0" w:color="auto"/>
      </w:divBdr>
    </w:div>
    <w:div w:id="1324310286">
      <w:bodyDiv w:val="1"/>
      <w:marLeft w:val="0"/>
      <w:marRight w:val="0"/>
      <w:marTop w:val="0"/>
      <w:marBottom w:val="0"/>
      <w:divBdr>
        <w:top w:val="none" w:sz="0" w:space="0" w:color="auto"/>
        <w:left w:val="none" w:sz="0" w:space="0" w:color="auto"/>
        <w:bottom w:val="none" w:sz="0" w:space="0" w:color="auto"/>
        <w:right w:val="none" w:sz="0" w:space="0" w:color="auto"/>
      </w:divBdr>
    </w:div>
    <w:div w:id="1341396541">
      <w:bodyDiv w:val="1"/>
      <w:marLeft w:val="0"/>
      <w:marRight w:val="0"/>
      <w:marTop w:val="0"/>
      <w:marBottom w:val="0"/>
      <w:divBdr>
        <w:top w:val="none" w:sz="0" w:space="0" w:color="auto"/>
        <w:left w:val="none" w:sz="0" w:space="0" w:color="auto"/>
        <w:bottom w:val="none" w:sz="0" w:space="0" w:color="auto"/>
        <w:right w:val="none" w:sz="0" w:space="0" w:color="auto"/>
      </w:divBdr>
    </w:div>
    <w:div w:id="1345741964">
      <w:bodyDiv w:val="1"/>
      <w:marLeft w:val="0"/>
      <w:marRight w:val="0"/>
      <w:marTop w:val="0"/>
      <w:marBottom w:val="0"/>
      <w:divBdr>
        <w:top w:val="none" w:sz="0" w:space="0" w:color="auto"/>
        <w:left w:val="none" w:sz="0" w:space="0" w:color="auto"/>
        <w:bottom w:val="none" w:sz="0" w:space="0" w:color="auto"/>
        <w:right w:val="none" w:sz="0" w:space="0" w:color="auto"/>
      </w:divBdr>
    </w:div>
    <w:div w:id="1555005049">
      <w:bodyDiv w:val="1"/>
      <w:marLeft w:val="0"/>
      <w:marRight w:val="0"/>
      <w:marTop w:val="0"/>
      <w:marBottom w:val="0"/>
      <w:divBdr>
        <w:top w:val="none" w:sz="0" w:space="0" w:color="auto"/>
        <w:left w:val="none" w:sz="0" w:space="0" w:color="auto"/>
        <w:bottom w:val="none" w:sz="0" w:space="0" w:color="auto"/>
        <w:right w:val="none" w:sz="0" w:space="0" w:color="auto"/>
      </w:divBdr>
    </w:div>
    <w:div w:id="1556575588">
      <w:bodyDiv w:val="1"/>
      <w:marLeft w:val="0"/>
      <w:marRight w:val="0"/>
      <w:marTop w:val="0"/>
      <w:marBottom w:val="0"/>
      <w:divBdr>
        <w:top w:val="none" w:sz="0" w:space="0" w:color="auto"/>
        <w:left w:val="none" w:sz="0" w:space="0" w:color="auto"/>
        <w:bottom w:val="none" w:sz="0" w:space="0" w:color="auto"/>
        <w:right w:val="none" w:sz="0" w:space="0" w:color="auto"/>
      </w:divBdr>
    </w:div>
    <w:div w:id="1563246590">
      <w:bodyDiv w:val="1"/>
      <w:marLeft w:val="0"/>
      <w:marRight w:val="0"/>
      <w:marTop w:val="0"/>
      <w:marBottom w:val="0"/>
      <w:divBdr>
        <w:top w:val="none" w:sz="0" w:space="0" w:color="auto"/>
        <w:left w:val="none" w:sz="0" w:space="0" w:color="auto"/>
        <w:bottom w:val="none" w:sz="0" w:space="0" w:color="auto"/>
        <w:right w:val="none" w:sz="0" w:space="0" w:color="auto"/>
      </w:divBdr>
    </w:div>
    <w:div w:id="1563524417">
      <w:bodyDiv w:val="1"/>
      <w:marLeft w:val="0"/>
      <w:marRight w:val="0"/>
      <w:marTop w:val="0"/>
      <w:marBottom w:val="0"/>
      <w:divBdr>
        <w:top w:val="none" w:sz="0" w:space="0" w:color="auto"/>
        <w:left w:val="none" w:sz="0" w:space="0" w:color="auto"/>
        <w:bottom w:val="none" w:sz="0" w:space="0" w:color="auto"/>
        <w:right w:val="none" w:sz="0" w:space="0" w:color="auto"/>
      </w:divBdr>
    </w:div>
    <w:div w:id="1610508547">
      <w:bodyDiv w:val="1"/>
      <w:marLeft w:val="0"/>
      <w:marRight w:val="0"/>
      <w:marTop w:val="0"/>
      <w:marBottom w:val="0"/>
      <w:divBdr>
        <w:top w:val="none" w:sz="0" w:space="0" w:color="auto"/>
        <w:left w:val="none" w:sz="0" w:space="0" w:color="auto"/>
        <w:bottom w:val="none" w:sz="0" w:space="0" w:color="auto"/>
        <w:right w:val="none" w:sz="0" w:space="0" w:color="auto"/>
      </w:divBdr>
    </w:div>
    <w:div w:id="1720352569">
      <w:bodyDiv w:val="1"/>
      <w:marLeft w:val="0"/>
      <w:marRight w:val="0"/>
      <w:marTop w:val="0"/>
      <w:marBottom w:val="0"/>
      <w:divBdr>
        <w:top w:val="none" w:sz="0" w:space="0" w:color="auto"/>
        <w:left w:val="none" w:sz="0" w:space="0" w:color="auto"/>
        <w:bottom w:val="none" w:sz="0" w:space="0" w:color="auto"/>
        <w:right w:val="none" w:sz="0" w:space="0" w:color="auto"/>
      </w:divBdr>
    </w:div>
    <w:div w:id="1830168820">
      <w:bodyDiv w:val="1"/>
      <w:marLeft w:val="0"/>
      <w:marRight w:val="0"/>
      <w:marTop w:val="0"/>
      <w:marBottom w:val="0"/>
      <w:divBdr>
        <w:top w:val="none" w:sz="0" w:space="0" w:color="auto"/>
        <w:left w:val="none" w:sz="0" w:space="0" w:color="auto"/>
        <w:bottom w:val="none" w:sz="0" w:space="0" w:color="auto"/>
        <w:right w:val="none" w:sz="0" w:space="0" w:color="auto"/>
      </w:divBdr>
    </w:div>
    <w:div w:id="1842231341">
      <w:bodyDiv w:val="1"/>
      <w:marLeft w:val="0"/>
      <w:marRight w:val="0"/>
      <w:marTop w:val="0"/>
      <w:marBottom w:val="0"/>
      <w:divBdr>
        <w:top w:val="none" w:sz="0" w:space="0" w:color="auto"/>
        <w:left w:val="none" w:sz="0" w:space="0" w:color="auto"/>
        <w:bottom w:val="none" w:sz="0" w:space="0" w:color="auto"/>
        <w:right w:val="none" w:sz="0" w:space="0" w:color="auto"/>
      </w:divBdr>
    </w:div>
    <w:div w:id="1867328354">
      <w:bodyDiv w:val="1"/>
      <w:marLeft w:val="0"/>
      <w:marRight w:val="0"/>
      <w:marTop w:val="0"/>
      <w:marBottom w:val="0"/>
      <w:divBdr>
        <w:top w:val="none" w:sz="0" w:space="0" w:color="auto"/>
        <w:left w:val="none" w:sz="0" w:space="0" w:color="auto"/>
        <w:bottom w:val="none" w:sz="0" w:space="0" w:color="auto"/>
        <w:right w:val="none" w:sz="0" w:space="0" w:color="auto"/>
      </w:divBdr>
    </w:div>
    <w:div w:id="2013755477">
      <w:bodyDiv w:val="1"/>
      <w:marLeft w:val="0"/>
      <w:marRight w:val="0"/>
      <w:marTop w:val="0"/>
      <w:marBottom w:val="0"/>
      <w:divBdr>
        <w:top w:val="none" w:sz="0" w:space="0" w:color="auto"/>
        <w:left w:val="none" w:sz="0" w:space="0" w:color="auto"/>
        <w:bottom w:val="none" w:sz="0" w:space="0" w:color="auto"/>
        <w:right w:val="none" w:sz="0" w:space="0" w:color="auto"/>
      </w:divBdr>
    </w:div>
    <w:div w:id="2063013754">
      <w:bodyDiv w:val="1"/>
      <w:marLeft w:val="0"/>
      <w:marRight w:val="0"/>
      <w:marTop w:val="0"/>
      <w:marBottom w:val="0"/>
      <w:divBdr>
        <w:top w:val="none" w:sz="0" w:space="0" w:color="auto"/>
        <w:left w:val="none" w:sz="0" w:space="0" w:color="auto"/>
        <w:bottom w:val="none" w:sz="0" w:space="0" w:color="auto"/>
        <w:right w:val="none" w:sz="0" w:space="0" w:color="auto"/>
      </w:divBdr>
    </w:div>
    <w:div w:id="2090999834">
      <w:bodyDiv w:val="1"/>
      <w:marLeft w:val="0"/>
      <w:marRight w:val="0"/>
      <w:marTop w:val="0"/>
      <w:marBottom w:val="0"/>
      <w:divBdr>
        <w:top w:val="none" w:sz="0" w:space="0" w:color="auto"/>
        <w:left w:val="none" w:sz="0" w:space="0" w:color="auto"/>
        <w:bottom w:val="none" w:sz="0" w:space="0" w:color="auto"/>
        <w:right w:val="none" w:sz="0" w:space="0" w:color="auto"/>
      </w:divBdr>
    </w:div>
    <w:div w:id="2125879378">
      <w:bodyDiv w:val="1"/>
      <w:marLeft w:val="0"/>
      <w:marRight w:val="0"/>
      <w:marTop w:val="0"/>
      <w:marBottom w:val="0"/>
      <w:divBdr>
        <w:top w:val="none" w:sz="0" w:space="0" w:color="auto"/>
        <w:left w:val="none" w:sz="0" w:space="0" w:color="auto"/>
        <w:bottom w:val="none" w:sz="0" w:space="0" w:color="auto"/>
        <w:right w:val="none" w:sz="0" w:space="0" w:color="auto"/>
      </w:divBdr>
    </w:div>
    <w:div w:id="213254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spredicted.org/ZFB_1DX" TargetMode="External"/><Relationship Id="rId42" Type="http://schemas.openxmlformats.org/officeDocument/2006/relationships/header" Target="header2.xm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aspredicted.org/6C5_9XN" TargetMode="Externa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doi.org/10.1080/19312458.2017.1396583"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aspredicted.org/JLW_5TW"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osf.io/wuc5k/?view_only=5839d24dea4b425186253b9f28dc2e8d"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218AF-0E75-434E-8E56-B44106892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18202</Words>
  <Characters>103755</Characters>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2023-07-05T18:04:00Z</dcterms:created>
  <dcterms:modified xsi:type="dcterms:W3CDTF">2023-07-05T18:04:00Z</dcterms:modified>
</cp:coreProperties>
</file>