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1802F" w14:textId="77777777" w:rsidR="003D019A" w:rsidRDefault="003D019A">
      <w:pPr>
        <w:spacing w:before="480" w:after="240"/>
        <w:jc w:val="center"/>
      </w:pPr>
    </w:p>
    <w:p w14:paraId="70146A54" w14:textId="77777777" w:rsidR="00E20EA8" w:rsidRDefault="00E20EA8">
      <w:pPr>
        <w:jc w:val="center"/>
        <w:rPr>
          <w:b/>
        </w:rPr>
      </w:pPr>
    </w:p>
    <w:p w14:paraId="6494641C" w14:textId="77777777" w:rsidR="00E20EA8" w:rsidRDefault="00E20EA8">
      <w:pPr>
        <w:jc w:val="center"/>
        <w:rPr>
          <w:b/>
        </w:rPr>
      </w:pPr>
    </w:p>
    <w:p w14:paraId="1B06BD22" w14:textId="77777777" w:rsidR="00E20EA8" w:rsidRDefault="00E20EA8">
      <w:pPr>
        <w:jc w:val="center"/>
        <w:rPr>
          <w:b/>
        </w:rPr>
      </w:pPr>
    </w:p>
    <w:p w14:paraId="4D55EF9F" w14:textId="77777777" w:rsidR="00E20EA8" w:rsidRDefault="00E20EA8">
      <w:pPr>
        <w:jc w:val="center"/>
        <w:rPr>
          <w:b/>
        </w:rPr>
      </w:pPr>
    </w:p>
    <w:p w14:paraId="65525721" w14:textId="77777777" w:rsidR="00E20EA8" w:rsidRDefault="00E20EA8">
      <w:pPr>
        <w:jc w:val="center"/>
        <w:rPr>
          <w:b/>
        </w:rPr>
      </w:pPr>
    </w:p>
    <w:p w14:paraId="5B2CE50F" w14:textId="77777777" w:rsidR="00E20EA8" w:rsidRDefault="00E20EA8">
      <w:pPr>
        <w:jc w:val="center"/>
        <w:rPr>
          <w:b/>
        </w:rPr>
      </w:pPr>
    </w:p>
    <w:p w14:paraId="4F2F515B" w14:textId="1EA11C91" w:rsidR="003D019A" w:rsidRDefault="00AD626A">
      <w:pPr>
        <w:jc w:val="center"/>
        <w:rPr>
          <w:b/>
        </w:rPr>
      </w:pPr>
      <w:r>
        <w:rPr>
          <w:b/>
          <w:i/>
          <w:iCs/>
        </w:rPr>
        <w:t>SI</w:t>
      </w:r>
      <w:r w:rsidR="00D12437" w:rsidRPr="00D12437">
        <w:rPr>
          <w:b/>
          <w:i/>
          <w:iCs/>
        </w:rPr>
        <w:t xml:space="preserve"> Appendix</w:t>
      </w:r>
      <w:r w:rsidR="00A85A3D">
        <w:rPr>
          <w:b/>
        </w:rPr>
        <w:t xml:space="preserve"> for:</w:t>
      </w:r>
    </w:p>
    <w:p w14:paraId="691E5983" w14:textId="58CB9496" w:rsidR="000D5578" w:rsidRPr="009C5E5A" w:rsidRDefault="000D5578" w:rsidP="000D5578">
      <w:pPr>
        <w:spacing w:before="480" w:after="240" w:line="480" w:lineRule="auto"/>
        <w:jc w:val="center"/>
        <w:outlineLvl w:val="0"/>
        <w:rPr>
          <w:i/>
        </w:rPr>
      </w:pPr>
      <w:bookmarkStart w:id="0" w:name="_Toc126823894"/>
      <w:r>
        <w:rPr>
          <w:i/>
        </w:rPr>
        <w:t>Identifying and predicting stereotype change</w:t>
      </w:r>
      <w:r w:rsidR="00EA3061">
        <w:rPr>
          <w:i/>
        </w:rPr>
        <w:t xml:space="preserve"> in large-scale language: </w:t>
      </w:r>
      <w:r>
        <w:rPr>
          <w:i/>
        </w:rPr>
        <w:t xml:space="preserve">72 groups, </w:t>
      </w:r>
      <w:r w:rsidR="00EA3061">
        <w:rPr>
          <w:i/>
        </w:rPr>
        <w:t>115 years</w:t>
      </w:r>
      <w:r>
        <w:rPr>
          <w:i/>
        </w:rPr>
        <w:t xml:space="preserve"> (1900-2015</w:t>
      </w:r>
      <w:r w:rsidR="00EA3061">
        <w:rPr>
          <w:i/>
        </w:rPr>
        <w:t>), 4 text sources</w:t>
      </w:r>
      <w:bookmarkEnd w:id="0"/>
    </w:p>
    <w:p w14:paraId="3BB309A2" w14:textId="31DC816A" w:rsidR="00064231" w:rsidRPr="009C5E5A" w:rsidRDefault="00064231" w:rsidP="00281523">
      <w:pPr>
        <w:jc w:val="center"/>
      </w:pPr>
    </w:p>
    <w:p w14:paraId="0058CD26" w14:textId="590FC790" w:rsidR="005A754D" w:rsidRDefault="005A754D">
      <w:pPr>
        <w:jc w:val="center"/>
      </w:pPr>
    </w:p>
    <w:p w14:paraId="73CAC258" w14:textId="77777777" w:rsidR="005A754D" w:rsidRDefault="005A754D">
      <w:pPr>
        <w:jc w:val="center"/>
      </w:pPr>
    </w:p>
    <w:p w14:paraId="6E579523" w14:textId="645C4F88" w:rsidR="003D019A" w:rsidRDefault="003D019A">
      <w:pPr>
        <w:jc w:val="center"/>
      </w:pPr>
    </w:p>
    <w:p w14:paraId="44640180" w14:textId="77777777" w:rsidR="00E20EA8" w:rsidRDefault="00E20EA8">
      <w:pPr>
        <w:jc w:val="center"/>
      </w:pPr>
    </w:p>
    <w:p w14:paraId="31013F40" w14:textId="247D8C28" w:rsidR="003D019A" w:rsidRDefault="00A85A3D">
      <w:pPr>
        <w:jc w:val="center"/>
      </w:pPr>
      <w:r>
        <w:t>All data and analyses described in this document are available at OSF:</w:t>
      </w:r>
      <w:r w:rsidR="00064231">
        <w:t xml:space="preserve"> </w:t>
      </w:r>
      <w:hyperlink r:id="rId8" w:history="1">
        <w:r w:rsidR="000D5578" w:rsidRPr="00BB07C8">
          <w:rPr>
            <w:rStyle w:val="Hyperlink"/>
          </w:rPr>
          <w:t>https://osf.io/gzuy4/</w:t>
        </w:r>
      </w:hyperlink>
    </w:p>
    <w:p w14:paraId="17E44482" w14:textId="77777777" w:rsidR="003D019A" w:rsidRDefault="00A85A3D">
      <w:pPr>
        <w:jc w:val="center"/>
      </w:pPr>
      <w:r>
        <w:br w:type="page"/>
      </w:r>
    </w:p>
    <w:sdt>
      <w:sdtPr>
        <w:rPr>
          <w:rFonts w:ascii="Times New Roman" w:eastAsia="Times New Roman" w:hAnsi="Times New Roman" w:cs="Times New Roman"/>
          <w:b w:val="0"/>
          <w:bCs w:val="0"/>
          <w:color w:val="000000" w:themeColor="text1"/>
          <w:sz w:val="24"/>
          <w:szCs w:val="24"/>
        </w:rPr>
        <w:id w:val="232902235"/>
        <w:docPartObj>
          <w:docPartGallery w:val="Table of Contents"/>
          <w:docPartUnique/>
        </w:docPartObj>
      </w:sdtPr>
      <w:sdtEndPr>
        <w:rPr>
          <w:noProof/>
        </w:rPr>
      </w:sdtEndPr>
      <w:sdtContent>
        <w:p w14:paraId="166825C0" w14:textId="32692659" w:rsidR="00637296" w:rsidRPr="00637296" w:rsidRDefault="00637296" w:rsidP="00637296">
          <w:pPr>
            <w:pStyle w:val="TOCHeading"/>
            <w:jc w:val="center"/>
            <w:rPr>
              <w:rFonts w:ascii="Times New Roman" w:hAnsi="Times New Roman" w:cs="Times New Roman"/>
              <w:color w:val="000000" w:themeColor="text1"/>
            </w:rPr>
          </w:pPr>
          <w:r w:rsidRPr="00637296">
            <w:rPr>
              <w:rFonts w:ascii="Times New Roman" w:hAnsi="Times New Roman" w:cs="Times New Roman"/>
              <w:color w:val="000000" w:themeColor="text1"/>
            </w:rPr>
            <w:t>Table of Contents</w:t>
          </w:r>
        </w:p>
        <w:p w14:paraId="612572FA" w14:textId="19FC4304" w:rsidR="002B7F88" w:rsidRDefault="00637296">
          <w:pPr>
            <w:pStyle w:val="TOC1"/>
            <w:tabs>
              <w:tab w:val="right" w:leader="dot" w:pos="9350"/>
            </w:tabs>
            <w:rPr>
              <w:rFonts w:eastAsiaTheme="minorEastAsia" w:cstheme="minorBidi"/>
              <w:b w:val="0"/>
              <w:bCs w:val="0"/>
              <w:i w:val="0"/>
              <w:iCs w:val="0"/>
              <w:noProof/>
            </w:rPr>
          </w:pPr>
          <w:r w:rsidRPr="00637296">
            <w:rPr>
              <w:rFonts w:ascii="Times New Roman" w:hAnsi="Times New Roman"/>
              <w:b w:val="0"/>
              <w:bCs w:val="0"/>
              <w:color w:val="000000" w:themeColor="text1"/>
            </w:rPr>
            <w:fldChar w:fldCharType="begin"/>
          </w:r>
          <w:r w:rsidRPr="00637296">
            <w:rPr>
              <w:rFonts w:ascii="Times New Roman" w:hAnsi="Times New Roman"/>
              <w:b w:val="0"/>
              <w:bCs w:val="0"/>
              <w:color w:val="000000" w:themeColor="text1"/>
            </w:rPr>
            <w:instrText xml:space="preserve"> TOC \o "1-3" \h \z \u </w:instrText>
          </w:r>
          <w:r w:rsidRPr="00637296">
            <w:rPr>
              <w:rFonts w:ascii="Times New Roman" w:hAnsi="Times New Roman"/>
              <w:b w:val="0"/>
              <w:bCs w:val="0"/>
              <w:color w:val="000000" w:themeColor="text1"/>
            </w:rPr>
            <w:fldChar w:fldCharType="separate"/>
          </w:r>
          <w:hyperlink w:anchor="_Toc126823894" w:history="1">
            <w:r w:rsidR="002B7F88" w:rsidRPr="006D126E">
              <w:rPr>
                <w:rStyle w:val="Hyperlink"/>
                <w:noProof/>
              </w:rPr>
              <w:t>Identifying and predicting stereotype change in large-scale language: 72 groups, 115 years (1900-2015), 4 text sources</w:t>
            </w:r>
            <w:r w:rsidR="002B7F88">
              <w:rPr>
                <w:noProof/>
                <w:webHidden/>
              </w:rPr>
              <w:tab/>
            </w:r>
            <w:r w:rsidR="002B7F88">
              <w:rPr>
                <w:noProof/>
                <w:webHidden/>
              </w:rPr>
              <w:fldChar w:fldCharType="begin"/>
            </w:r>
            <w:r w:rsidR="002B7F88">
              <w:rPr>
                <w:noProof/>
                <w:webHidden/>
              </w:rPr>
              <w:instrText xml:space="preserve"> PAGEREF _Toc126823894 \h </w:instrText>
            </w:r>
            <w:r w:rsidR="002B7F88">
              <w:rPr>
                <w:noProof/>
                <w:webHidden/>
              </w:rPr>
            </w:r>
            <w:r w:rsidR="002B7F88">
              <w:rPr>
                <w:noProof/>
                <w:webHidden/>
              </w:rPr>
              <w:fldChar w:fldCharType="separate"/>
            </w:r>
            <w:r w:rsidR="002B7F88">
              <w:rPr>
                <w:noProof/>
                <w:webHidden/>
              </w:rPr>
              <w:t>1</w:t>
            </w:r>
            <w:r w:rsidR="002B7F88">
              <w:rPr>
                <w:noProof/>
                <w:webHidden/>
              </w:rPr>
              <w:fldChar w:fldCharType="end"/>
            </w:r>
          </w:hyperlink>
        </w:p>
        <w:p w14:paraId="74B8DBED" w14:textId="11DB5252" w:rsidR="002B7F88" w:rsidRDefault="00000000">
          <w:pPr>
            <w:pStyle w:val="TOC1"/>
            <w:tabs>
              <w:tab w:val="right" w:leader="dot" w:pos="9350"/>
            </w:tabs>
            <w:rPr>
              <w:rFonts w:eastAsiaTheme="minorEastAsia" w:cstheme="minorBidi"/>
              <w:b w:val="0"/>
              <w:bCs w:val="0"/>
              <w:i w:val="0"/>
              <w:iCs w:val="0"/>
              <w:noProof/>
            </w:rPr>
          </w:pPr>
          <w:hyperlink w:anchor="_Toc126823895" w:history="1">
            <w:r w:rsidR="002B7F88" w:rsidRPr="006D126E">
              <w:rPr>
                <w:rStyle w:val="Hyperlink"/>
                <w:noProof/>
              </w:rPr>
              <w:t>Further details on embeddings datasets</w:t>
            </w:r>
            <w:r w:rsidR="002B7F88">
              <w:rPr>
                <w:noProof/>
                <w:webHidden/>
              </w:rPr>
              <w:tab/>
            </w:r>
            <w:r w:rsidR="002B7F88">
              <w:rPr>
                <w:noProof/>
                <w:webHidden/>
              </w:rPr>
              <w:fldChar w:fldCharType="begin"/>
            </w:r>
            <w:r w:rsidR="002B7F88">
              <w:rPr>
                <w:noProof/>
                <w:webHidden/>
              </w:rPr>
              <w:instrText xml:space="preserve"> PAGEREF _Toc126823895 \h </w:instrText>
            </w:r>
            <w:r w:rsidR="002B7F88">
              <w:rPr>
                <w:noProof/>
                <w:webHidden/>
              </w:rPr>
            </w:r>
            <w:r w:rsidR="002B7F88">
              <w:rPr>
                <w:noProof/>
                <w:webHidden/>
              </w:rPr>
              <w:fldChar w:fldCharType="separate"/>
            </w:r>
            <w:r w:rsidR="002B7F88">
              <w:rPr>
                <w:noProof/>
                <w:webHidden/>
              </w:rPr>
              <w:t>3</w:t>
            </w:r>
            <w:r w:rsidR="002B7F88">
              <w:rPr>
                <w:noProof/>
                <w:webHidden/>
              </w:rPr>
              <w:fldChar w:fldCharType="end"/>
            </w:r>
          </w:hyperlink>
        </w:p>
        <w:p w14:paraId="72D9FDA5" w14:textId="51E22F77" w:rsidR="002B7F88" w:rsidRDefault="00000000">
          <w:pPr>
            <w:pStyle w:val="TOC1"/>
            <w:tabs>
              <w:tab w:val="right" w:leader="dot" w:pos="9350"/>
            </w:tabs>
            <w:rPr>
              <w:rFonts w:eastAsiaTheme="minorEastAsia" w:cstheme="minorBidi"/>
              <w:b w:val="0"/>
              <w:bCs w:val="0"/>
              <w:i w:val="0"/>
              <w:iCs w:val="0"/>
              <w:noProof/>
            </w:rPr>
          </w:pPr>
          <w:hyperlink w:anchor="_Toc126823896" w:history="1">
            <w:r w:rsidR="002B7F88" w:rsidRPr="006D126E">
              <w:rPr>
                <w:rStyle w:val="Hyperlink"/>
                <w:noProof/>
              </w:rPr>
              <w:t>Further details on group selection process</w:t>
            </w:r>
            <w:r w:rsidR="002B7F88">
              <w:rPr>
                <w:noProof/>
                <w:webHidden/>
              </w:rPr>
              <w:tab/>
            </w:r>
            <w:r w:rsidR="002B7F88">
              <w:rPr>
                <w:noProof/>
                <w:webHidden/>
              </w:rPr>
              <w:fldChar w:fldCharType="begin"/>
            </w:r>
            <w:r w:rsidR="002B7F88">
              <w:rPr>
                <w:noProof/>
                <w:webHidden/>
              </w:rPr>
              <w:instrText xml:space="preserve"> PAGEREF _Toc126823896 \h </w:instrText>
            </w:r>
            <w:r w:rsidR="002B7F88">
              <w:rPr>
                <w:noProof/>
                <w:webHidden/>
              </w:rPr>
            </w:r>
            <w:r w:rsidR="002B7F88">
              <w:rPr>
                <w:noProof/>
                <w:webHidden/>
              </w:rPr>
              <w:fldChar w:fldCharType="separate"/>
            </w:r>
            <w:r w:rsidR="002B7F88">
              <w:rPr>
                <w:noProof/>
                <w:webHidden/>
              </w:rPr>
              <w:t>7</w:t>
            </w:r>
            <w:r w:rsidR="002B7F88">
              <w:rPr>
                <w:noProof/>
                <w:webHidden/>
              </w:rPr>
              <w:fldChar w:fldCharType="end"/>
            </w:r>
          </w:hyperlink>
        </w:p>
        <w:p w14:paraId="2FE4882C" w14:textId="0AC9C4FA" w:rsidR="002B7F88" w:rsidRDefault="00000000">
          <w:pPr>
            <w:pStyle w:val="TOC1"/>
            <w:tabs>
              <w:tab w:val="right" w:leader="dot" w:pos="9350"/>
            </w:tabs>
            <w:rPr>
              <w:rFonts w:eastAsiaTheme="minorEastAsia" w:cstheme="minorBidi"/>
              <w:b w:val="0"/>
              <w:bCs w:val="0"/>
              <w:i w:val="0"/>
              <w:iCs w:val="0"/>
              <w:noProof/>
            </w:rPr>
          </w:pPr>
          <w:hyperlink w:anchor="_Toc126823897" w:history="1">
            <w:r w:rsidR="002B7F88" w:rsidRPr="006D126E">
              <w:rPr>
                <w:rStyle w:val="Hyperlink"/>
                <w:noProof/>
              </w:rPr>
              <w:t>Further details on group label selection and changes in group label meaning</w:t>
            </w:r>
            <w:r w:rsidR="002B7F88">
              <w:rPr>
                <w:noProof/>
                <w:webHidden/>
              </w:rPr>
              <w:tab/>
            </w:r>
            <w:r w:rsidR="002B7F88">
              <w:rPr>
                <w:noProof/>
                <w:webHidden/>
              </w:rPr>
              <w:fldChar w:fldCharType="begin"/>
            </w:r>
            <w:r w:rsidR="002B7F88">
              <w:rPr>
                <w:noProof/>
                <w:webHidden/>
              </w:rPr>
              <w:instrText xml:space="preserve"> PAGEREF _Toc126823897 \h </w:instrText>
            </w:r>
            <w:r w:rsidR="002B7F88">
              <w:rPr>
                <w:noProof/>
                <w:webHidden/>
              </w:rPr>
            </w:r>
            <w:r w:rsidR="002B7F88">
              <w:rPr>
                <w:noProof/>
                <w:webHidden/>
              </w:rPr>
              <w:fldChar w:fldCharType="separate"/>
            </w:r>
            <w:r w:rsidR="002B7F88">
              <w:rPr>
                <w:noProof/>
                <w:webHidden/>
              </w:rPr>
              <w:t>9</w:t>
            </w:r>
            <w:r w:rsidR="002B7F88">
              <w:rPr>
                <w:noProof/>
                <w:webHidden/>
              </w:rPr>
              <w:fldChar w:fldCharType="end"/>
            </w:r>
          </w:hyperlink>
        </w:p>
        <w:p w14:paraId="6D48C2BE" w14:textId="2AA7236E" w:rsidR="002B7F88" w:rsidRDefault="00000000">
          <w:pPr>
            <w:pStyle w:val="TOC1"/>
            <w:tabs>
              <w:tab w:val="right" w:leader="dot" w:pos="9350"/>
            </w:tabs>
            <w:rPr>
              <w:rFonts w:eastAsiaTheme="minorEastAsia" w:cstheme="minorBidi"/>
              <w:b w:val="0"/>
              <w:bCs w:val="0"/>
              <w:i w:val="0"/>
              <w:iCs w:val="0"/>
              <w:noProof/>
            </w:rPr>
          </w:pPr>
          <w:hyperlink w:anchor="_Toc126823898" w:history="1">
            <w:r w:rsidR="002B7F88" w:rsidRPr="006D126E">
              <w:rPr>
                <w:rStyle w:val="Hyperlink"/>
                <w:noProof/>
              </w:rPr>
              <w:t>Additional details on calculating semantic content change</w:t>
            </w:r>
            <w:r w:rsidR="002B7F88">
              <w:rPr>
                <w:noProof/>
                <w:webHidden/>
              </w:rPr>
              <w:tab/>
            </w:r>
            <w:r w:rsidR="002B7F88">
              <w:rPr>
                <w:noProof/>
                <w:webHidden/>
              </w:rPr>
              <w:fldChar w:fldCharType="begin"/>
            </w:r>
            <w:r w:rsidR="002B7F88">
              <w:rPr>
                <w:noProof/>
                <w:webHidden/>
              </w:rPr>
              <w:instrText xml:space="preserve"> PAGEREF _Toc126823898 \h </w:instrText>
            </w:r>
            <w:r w:rsidR="002B7F88">
              <w:rPr>
                <w:noProof/>
                <w:webHidden/>
              </w:rPr>
            </w:r>
            <w:r w:rsidR="002B7F88">
              <w:rPr>
                <w:noProof/>
                <w:webHidden/>
              </w:rPr>
              <w:fldChar w:fldCharType="separate"/>
            </w:r>
            <w:r w:rsidR="002B7F88">
              <w:rPr>
                <w:noProof/>
                <w:webHidden/>
              </w:rPr>
              <w:t>11</w:t>
            </w:r>
            <w:r w:rsidR="002B7F88">
              <w:rPr>
                <w:noProof/>
                <w:webHidden/>
              </w:rPr>
              <w:fldChar w:fldCharType="end"/>
            </w:r>
          </w:hyperlink>
        </w:p>
        <w:p w14:paraId="1B63ED29" w14:textId="446D2996" w:rsidR="002B7F88" w:rsidRDefault="00000000">
          <w:pPr>
            <w:pStyle w:val="TOC1"/>
            <w:tabs>
              <w:tab w:val="right" w:leader="dot" w:pos="9350"/>
            </w:tabs>
            <w:rPr>
              <w:rFonts w:eastAsiaTheme="minorEastAsia" w:cstheme="minorBidi"/>
              <w:b w:val="0"/>
              <w:bCs w:val="0"/>
              <w:i w:val="0"/>
              <w:iCs w:val="0"/>
              <w:noProof/>
            </w:rPr>
          </w:pPr>
          <w:hyperlink w:anchor="_Toc126823899" w:history="1">
            <w:r w:rsidR="002B7F88" w:rsidRPr="006D126E">
              <w:rPr>
                <w:rStyle w:val="Hyperlink"/>
                <w:noProof/>
              </w:rPr>
              <w:t>Additional details on calculating historically-contextualized valence</w:t>
            </w:r>
            <w:r w:rsidR="002B7F88">
              <w:rPr>
                <w:noProof/>
                <w:webHidden/>
              </w:rPr>
              <w:tab/>
            </w:r>
            <w:r w:rsidR="002B7F88">
              <w:rPr>
                <w:noProof/>
                <w:webHidden/>
              </w:rPr>
              <w:fldChar w:fldCharType="begin"/>
            </w:r>
            <w:r w:rsidR="002B7F88">
              <w:rPr>
                <w:noProof/>
                <w:webHidden/>
              </w:rPr>
              <w:instrText xml:space="preserve"> PAGEREF _Toc126823899 \h </w:instrText>
            </w:r>
            <w:r w:rsidR="002B7F88">
              <w:rPr>
                <w:noProof/>
                <w:webHidden/>
              </w:rPr>
            </w:r>
            <w:r w:rsidR="002B7F88">
              <w:rPr>
                <w:noProof/>
                <w:webHidden/>
              </w:rPr>
              <w:fldChar w:fldCharType="separate"/>
            </w:r>
            <w:r w:rsidR="002B7F88">
              <w:rPr>
                <w:noProof/>
                <w:webHidden/>
              </w:rPr>
              <w:t>14</w:t>
            </w:r>
            <w:r w:rsidR="002B7F88">
              <w:rPr>
                <w:noProof/>
                <w:webHidden/>
              </w:rPr>
              <w:fldChar w:fldCharType="end"/>
            </w:r>
          </w:hyperlink>
        </w:p>
        <w:p w14:paraId="638DF45E" w14:textId="25909E66" w:rsidR="002B7F88" w:rsidRDefault="00000000">
          <w:pPr>
            <w:pStyle w:val="TOC1"/>
            <w:tabs>
              <w:tab w:val="right" w:leader="dot" w:pos="9350"/>
            </w:tabs>
            <w:rPr>
              <w:rFonts w:eastAsiaTheme="minorEastAsia" w:cstheme="minorBidi"/>
              <w:b w:val="0"/>
              <w:bCs w:val="0"/>
              <w:i w:val="0"/>
              <w:iCs w:val="0"/>
              <w:noProof/>
            </w:rPr>
          </w:pPr>
          <w:hyperlink w:anchor="_Toc126823900" w:history="1">
            <w:r w:rsidR="002B7F88" w:rsidRPr="006D126E">
              <w:rPr>
                <w:rStyle w:val="Hyperlink"/>
                <w:noProof/>
              </w:rPr>
              <w:t>Additional details on calculating historically-contextualized latent warmth and competence</w:t>
            </w:r>
            <w:r w:rsidR="002B7F88">
              <w:rPr>
                <w:noProof/>
                <w:webHidden/>
              </w:rPr>
              <w:tab/>
            </w:r>
            <w:r w:rsidR="002B7F88">
              <w:rPr>
                <w:noProof/>
                <w:webHidden/>
              </w:rPr>
              <w:fldChar w:fldCharType="begin"/>
            </w:r>
            <w:r w:rsidR="002B7F88">
              <w:rPr>
                <w:noProof/>
                <w:webHidden/>
              </w:rPr>
              <w:instrText xml:space="preserve"> PAGEREF _Toc126823900 \h </w:instrText>
            </w:r>
            <w:r w:rsidR="002B7F88">
              <w:rPr>
                <w:noProof/>
                <w:webHidden/>
              </w:rPr>
            </w:r>
            <w:r w:rsidR="002B7F88">
              <w:rPr>
                <w:noProof/>
                <w:webHidden/>
              </w:rPr>
              <w:fldChar w:fldCharType="separate"/>
            </w:r>
            <w:r w:rsidR="002B7F88">
              <w:rPr>
                <w:noProof/>
                <w:webHidden/>
              </w:rPr>
              <w:t>16</w:t>
            </w:r>
            <w:r w:rsidR="002B7F88">
              <w:rPr>
                <w:noProof/>
                <w:webHidden/>
              </w:rPr>
              <w:fldChar w:fldCharType="end"/>
            </w:r>
          </w:hyperlink>
        </w:p>
        <w:p w14:paraId="57E49602" w14:textId="2D1BB486" w:rsidR="002B7F88" w:rsidRDefault="00000000">
          <w:pPr>
            <w:pStyle w:val="TOC1"/>
            <w:tabs>
              <w:tab w:val="right" w:leader="dot" w:pos="9350"/>
            </w:tabs>
            <w:rPr>
              <w:rFonts w:eastAsiaTheme="minorEastAsia" w:cstheme="minorBidi"/>
              <w:b w:val="0"/>
              <w:bCs w:val="0"/>
              <w:i w:val="0"/>
              <w:iCs w:val="0"/>
              <w:noProof/>
            </w:rPr>
          </w:pPr>
          <w:hyperlink w:anchor="_Toc126823901" w:history="1">
            <w:r w:rsidR="002B7F88" w:rsidRPr="006D126E">
              <w:rPr>
                <w:rStyle w:val="Hyperlink"/>
                <w:noProof/>
              </w:rPr>
              <w:t>Models predicting semantic content change within individual corpora</w:t>
            </w:r>
            <w:r w:rsidR="002B7F88">
              <w:rPr>
                <w:noProof/>
                <w:webHidden/>
              </w:rPr>
              <w:tab/>
            </w:r>
            <w:r w:rsidR="002B7F88">
              <w:rPr>
                <w:noProof/>
                <w:webHidden/>
              </w:rPr>
              <w:fldChar w:fldCharType="begin"/>
            </w:r>
            <w:r w:rsidR="002B7F88">
              <w:rPr>
                <w:noProof/>
                <w:webHidden/>
              </w:rPr>
              <w:instrText xml:space="preserve"> PAGEREF _Toc126823901 \h </w:instrText>
            </w:r>
            <w:r w:rsidR="002B7F88">
              <w:rPr>
                <w:noProof/>
                <w:webHidden/>
              </w:rPr>
            </w:r>
            <w:r w:rsidR="002B7F88">
              <w:rPr>
                <w:noProof/>
                <w:webHidden/>
              </w:rPr>
              <w:fldChar w:fldCharType="separate"/>
            </w:r>
            <w:r w:rsidR="002B7F88">
              <w:rPr>
                <w:noProof/>
                <w:webHidden/>
              </w:rPr>
              <w:t>17</w:t>
            </w:r>
            <w:r w:rsidR="002B7F88">
              <w:rPr>
                <w:noProof/>
                <w:webHidden/>
              </w:rPr>
              <w:fldChar w:fldCharType="end"/>
            </w:r>
          </w:hyperlink>
        </w:p>
        <w:p w14:paraId="775BBF16" w14:textId="6F8FC989" w:rsidR="002B7F88" w:rsidRDefault="00000000">
          <w:pPr>
            <w:pStyle w:val="TOC1"/>
            <w:tabs>
              <w:tab w:val="right" w:leader="dot" w:pos="9350"/>
            </w:tabs>
            <w:rPr>
              <w:rFonts w:eastAsiaTheme="minorEastAsia" w:cstheme="minorBidi"/>
              <w:b w:val="0"/>
              <w:bCs w:val="0"/>
              <w:i w:val="0"/>
              <w:iCs w:val="0"/>
              <w:noProof/>
            </w:rPr>
          </w:pPr>
          <w:hyperlink w:anchor="_Toc126823902" w:history="1">
            <w:r w:rsidR="002B7F88" w:rsidRPr="006D126E">
              <w:rPr>
                <w:rStyle w:val="Hyperlink"/>
                <w:noProof/>
              </w:rPr>
              <w:t>Models including random effects for group pairings</w:t>
            </w:r>
            <w:r w:rsidR="002B7F88">
              <w:rPr>
                <w:noProof/>
                <w:webHidden/>
              </w:rPr>
              <w:tab/>
            </w:r>
            <w:r w:rsidR="002B7F88">
              <w:rPr>
                <w:noProof/>
                <w:webHidden/>
              </w:rPr>
              <w:fldChar w:fldCharType="begin"/>
            </w:r>
            <w:r w:rsidR="002B7F88">
              <w:rPr>
                <w:noProof/>
                <w:webHidden/>
              </w:rPr>
              <w:instrText xml:space="preserve"> PAGEREF _Toc126823902 \h </w:instrText>
            </w:r>
            <w:r w:rsidR="002B7F88">
              <w:rPr>
                <w:noProof/>
                <w:webHidden/>
              </w:rPr>
            </w:r>
            <w:r w:rsidR="002B7F88">
              <w:rPr>
                <w:noProof/>
                <w:webHidden/>
              </w:rPr>
              <w:fldChar w:fldCharType="separate"/>
            </w:r>
            <w:r w:rsidR="002B7F88">
              <w:rPr>
                <w:noProof/>
                <w:webHidden/>
              </w:rPr>
              <w:t>20</w:t>
            </w:r>
            <w:r w:rsidR="002B7F88">
              <w:rPr>
                <w:noProof/>
                <w:webHidden/>
              </w:rPr>
              <w:fldChar w:fldCharType="end"/>
            </w:r>
          </w:hyperlink>
        </w:p>
        <w:p w14:paraId="15BEB292" w14:textId="03A83EBD" w:rsidR="002B7F88" w:rsidRDefault="00000000">
          <w:pPr>
            <w:pStyle w:val="TOC1"/>
            <w:tabs>
              <w:tab w:val="right" w:leader="dot" w:pos="9350"/>
            </w:tabs>
            <w:rPr>
              <w:rFonts w:eastAsiaTheme="minorEastAsia" w:cstheme="minorBidi"/>
              <w:b w:val="0"/>
              <w:bCs w:val="0"/>
              <w:i w:val="0"/>
              <w:iCs w:val="0"/>
              <w:noProof/>
            </w:rPr>
          </w:pPr>
          <w:hyperlink w:anchor="_Toc126823903" w:history="1">
            <w:r w:rsidR="002B7F88" w:rsidRPr="006D126E">
              <w:rPr>
                <w:rStyle w:val="Hyperlink"/>
                <w:noProof/>
              </w:rPr>
              <w:t>Latent valence change: R</w:t>
            </w:r>
            <w:r w:rsidR="002B7F88" w:rsidRPr="006D126E">
              <w:rPr>
                <w:rStyle w:val="Hyperlink"/>
                <w:noProof/>
              </w:rPr>
              <w:t>a</w:t>
            </w:r>
            <w:r w:rsidR="002B7F88" w:rsidRPr="006D126E">
              <w:rPr>
                <w:rStyle w:val="Hyperlink"/>
                <w:noProof/>
              </w:rPr>
              <w:t>w Spearman’s rho results</w:t>
            </w:r>
            <w:r w:rsidR="002B7F88">
              <w:rPr>
                <w:noProof/>
                <w:webHidden/>
              </w:rPr>
              <w:tab/>
            </w:r>
            <w:r w:rsidR="002B7F88">
              <w:rPr>
                <w:noProof/>
                <w:webHidden/>
              </w:rPr>
              <w:fldChar w:fldCharType="begin"/>
            </w:r>
            <w:r w:rsidR="002B7F88">
              <w:rPr>
                <w:noProof/>
                <w:webHidden/>
              </w:rPr>
              <w:instrText xml:space="preserve"> PAGEREF _Toc126823903 \h </w:instrText>
            </w:r>
            <w:r w:rsidR="002B7F88">
              <w:rPr>
                <w:noProof/>
                <w:webHidden/>
              </w:rPr>
            </w:r>
            <w:r w:rsidR="002B7F88">
              <w:rPr>
                <w:noProof/>
                <w:webHidden/>
              </w:rPr>
              <w:fldChar w:fldCharType="separate"/>
            </w:r>
            <w:r w:rsidR="002B7F88">
              <w:rPr>
                <w:noProof/>
                <w:webHidden/>
              </w:rPr>
              <w:t>21</w:t>
            </w:r>
            <w:r w:rsidR="002B7F88">
              <w:rPr>
                <w:noProof/>
                <w:webHidden/>
              </w:rPr>
              <w:fldChar w:fldCharType="end"/>
            </w:r>
          </w:hyperlink>
        </w:p>
        <w:p w14:paraId="4FD53D04" w14:textId="1561DE8F" w:rsidR="002B7F88" w:rsidRDefault="00000000">
          <w:pPr>
            <w:pStyle w:val="TOC1"/>
            <w:tabs>
              <w:tab w:val="right" w:leader="dot" w:pos="9350"/>
            </w:tabs>
            <w:rPr>
              <w:rFonts w:eastAsiaTheme="minorEastAsia" w:cstheme="minorBidi"/>
              <w:b w:val="0"/>
              <w:bCs w:val="0"/>
              <w:i w:val="0"/>
              <w:iCs w:val="0"/>
              <w:noProof/>
            </w:rPr>
          </w:pPr>
          <w:hyperlink w:anchor="_Toc126823904" w:history="1">
            <w:r w:rsidR="002B7F88" w:rsidRPr="006D126E">
              <w:rPr>
                <w:rStyle w:val="Hyperlink"/>
                <w:noProof/>
              </w:rPr>
              <w:t>Direct valence, warmth, and competence computations: Relative norm difference</w:t>
            </w:r>
            <w:r w:rsidR="002B7F88">
              <w:rPr>
                <w:noProof/>
                <w:webHidden/>
              </w:rPr>
              <w:tab/>
            </w:r>
            <w:r w:rsidR="002B7F88">
              <w:rPr>
                <w:noProof/>
                <w:webHidden/>
              </w:rPr>
              <w:fldChar w:fldCharType="begin"/>
            </w:r>
            <w:r w:rsidR="002B7F88">
              <w:rPr>
                <w:noProof/>
                <w:webHidden/>
              </w:rPr>
              <w:instrText xml:space="preserve"> PAGEREF _Toc126823904 \h </w:instrText>
            </w:r>
            <w:r w:rsidR="002B7F88">
              <w:rPr>
                <w:noProof/>
                <w:webHidden/>
              </w:rPr>
            </w:r>
            <w:r w:rsidR="002B7F88">
              <w:rPr>
                <w:noProof/>
                <w:webHidden/>
              </w:rPr>
              <w:fldChar w:fldCharType="separate"/>
            </w:r>
            <w:r w:rsidR="002B7F88">
              <w:rPr>
                <w:noProof/>
                <w:webHidden/>
              </w:rPr>
              <w:t>25</w:t>
            </w:r>
            <w:r w:rsidR="002B7F88">
              <w:rPr>
                <w:noProof/>
                <w:webHidden/>
              </w:rPr>
              <w:fldChar w:fldCharType="end"/>
            </w:r>
          </w:hyperlink>
        </w:p>
        <w:p w14:paraId="4292A236" w14:textId="590B856F" w:rsidR="002B7F88" w:rsidRDefault="00000000">
          <w:pPr>
            <w:pStyle w:val="TOC1"/>
            <w:tabs>
              <w:tab w:val="right" w:leader="dot" w:pos="9350"/>
            </w:tabs>
            <w:rPr>
              <w:rFonts w:eastAsiaTheme="minorEastAsia" w:cstheme="minorBidi"/>
              <w:b w:val="0"/>
              <w:bCs w:val="0"/>
              <w:i w:val="0"/>
              <w:iCs w:val="0"/>
              <w:noProof/>
            </w:rPr>
          </w:pPr>
          <w:hyperlink w:anchor="_Toc126823905" w:history="1">
            <w:r w:rsidR="002B7F88" w:rsidRPr="006D126E">
              <w:rPr>
                <w:rStyle w:val="Hyperlink"/>
                <w:noProof/>
              </w:rPr>
              <w:t>Additional results for corpus-inconsistency</w:t>
            </w:r>
            <w:r w:rsidR="002B7F88">
              <w:rPr>
                <w:noProof/>
                <w:webHidden/>
              </w:rPr>
              <w:tab/>
            </w:r>
            <w:r w:rsidR="002B7F88">
              <w:rPr>
                <w:noProof/>
                <w:webHidden/>
              </w:rPr>
              <w:fldChar w:fldCharType="begin"/>
            </w:r>
            <w:r w:rsidR="002B7F88">
              <w:rPr>
                <w:noProof/>
                <w:webHidden/>
              </w:rPr>
              <w:instrText xml:space="preserve"> PAGEREF _Toc126823905 \h </w:instrText>
            </w:r>
            <w:r w:rsidR="002B7F88">
              <w:rPr>
                <w:noProof/>
                <w:webHidden/>
              </w:rPr>
            </w:r>
            <w:r w:rsidR="002B7F88">
              <w:rPr>
                <w:noProof/>
                <w:webHidden/>
              </w:rPr>
              <w:fldChar w:fldCharType="separate"/>
            </w:r>
            <w:r w:rsidR="002B7F88">
              <w:rPr>
                <w:noProof/>
                <w:webHidden/>
              </w:rPr>
              <w:t>27</w:t>
            </w:r>
            <w:r w:rsidR="002B7F88">
              <w:rPr>
                <w:noProof/>
                <w:webHidden/>
              </w:rPr>
              <w:fldChar w:fldCharType="end"/>
            </w:r>
          </w:hyperlink>
        </w:p>
        <w:p w14:paraId="0E65D0B4" w14:textId="4B288EA9" w:rsidR="002B7F88" w:rsidRDefault="00000000">
          <w:pPr>
            <w:pStyle w:val="TOC1"/>
            <w:tabs>
              <w:tab w:val="right" w:leader="dot" w:pos="9350"/>
            </w:tabs>
            <w:rPr>
              <w:rFonts w:eastAsiaTheme="minorEastAsia" w:cstheme="minorBidi"/>
              <w:b w:val="0"/>
              <w:bCs w:val="0"/>
              <w:i w:val="0"/>
              <w:iCs w:val="0"/>
              <w:noProof/>
            </w:rPr>
          </w:pPr>
          <w:hyperlink w:anchor="_Toc126823906" w:history="1">
            <w:r w:rsidR="002B7F88" w:rsidRPr="006D126E">
              <w:rPr>
                <w:rStyle w:val="Hyperlink"/>
                <w:noProof/>
              </w:rPr>
              <w:t>Prediction by clusters: Additional bottom-up cluster solutions</w:t>
            </w:r>
            <w:r w:rsidR="002B7F88">
              <w:rPr>
                <w:noProof/>
                <w:webHidden/>
              </w:rPr>
              <w:tab/>
            </w:r>
            <w:r w:rsidR="002B7F88">
              <w:rPr>
                <w:noProof/>
                <w:webHidden/>
              </w:rPr>
              <w:fldChar w:fldCharType="begin"/>
            </w:r>
            <w:r w:rsidR="002B7F88">
              <w:rPr>
                <w:noProof/>
                <w:webHidden/>
              </w:rPr>
              <w:instrText xml:space="preserve"> PAGEREF _Toc126823906 \h </w:instrText>
            </w:r>
            <w:r w:rsidR="002B7F88">
              <w:rPr>
                <w:noProof/>
                <w:webHidden/>
              </w:rPr>
            </w:r>
            <w:r w:rsidR="002B7F88">
              <w:rPr>
                <w:noProof/>
                <w:webHidden/>
              </w:rPr>
              <w:fldChar w:fldCharType="separate"/>
            </w:r>
            <w:r w:rsidR="002B7F88">
              <w:rPr>
                <w:noProof/>
                <w:webHidden/>
              </w:rPr>
              <w:t>30</w:t>
            </w:r>
            <w:r w:rsidR="002B7F88">
              <w:rPr>
                <w:noProof/>
                <w:webHidden/>
              </w:rPr>
              <w:fldChar w:fldCharType="end"/>
            </w:r>
          </w:hyperlink>
        </w:p>
        <w:p w14:paraId="7304501F" w14:textId="70CB3F11" w:rsidR="002B7F88" w:rsidRDefault="00000000">
          <w:pPr>
            <w:pStyle w:val="TOC1"/>
            <w:tabs>
              <w:tab w:val="right" w:leader="dot" w:pos="9350"/>
            </w:tabs>
            <w:rPr>
              <w:rFonts w:eastAsiaTheme="minorEastAsia" w:cstheme="minorBidi"/>
              <w:b w:val="0"/>
              <w:bCs w:val="0"/>
              <w:i w:val="0"/>
              <w:iCs w:val="0"/>
              <w:noProof/>
            </w:rPr>
          </w:pPr>
          <w:hyperlink w:anchor="_Toc126823907" w:history="1">
            <w:r w:rsidR="002B7F88" w:rsidRPr="006D126E">
              <w:rPr>
                <w:rStyle w:val="Hyperlink"/>
                <w:noProof/>
              </w:rPr>
              <w:t>Relationship between corpus-inconsistency and change: time-lagged relationships</w:t>
            </w:r>
            <w:r w:rsidR="002B7F88">
              <w:rPr>
                <w:noProof/>
                <w:webHidden/>
              </w:rPr>
              <w:tab/>
            </w:r>
            <w:r w:rsidR="002B7F88">
              <w:rPr>
                <w:noProof/>
                <w:webHidden/>
              </w:rPr>
              <w:fldChar w:fldCharType="begin"/>
            </w:r>
            <w:r w:rsidR="002B7F88">
              <w:rPr>
                <w:noProof/>
                <w:webHidden/>
              </w:rPr>
              <w:instrText xml:space="preserve"> PAGEREF _Toc126823907 \h </w:instrText>
            </w:r>
            <w:r w:rsidR="002B7F88">
              <w:rPr>
                <w:noProof/>
                <w:webHidden/>
              </w:rPr>
            </w:r>
            <w:r w:rsidR="002B7F88">
              <w:rPr>
                <w:noProof/>
                <w:webHidden/>
              </w:rPr>
              <w:fldChar w:fldCharType="separate"/>
            </w:r>
            <w:r w:rsidR="002B7F88">
              <w:rPr>
                <w:noProof/>
                <w:webHidden/>
              </w:rPr>
              <w:t>34</w:t>
            </w:r>
            <w:r w:rsidR="002B7F88">
              <w:rPr>
                <w:noProof/>
                <w:webHidden/>
              </w:rPr>
              <w:fldChar w:fldCharType="end"/>
            </w:r>
          </w:hyperlink>
        </w:p>
        <w:p w14:paraId="347CF9BD" w14:textId="0782A116" w:rsidR="00637296" w:rsidRPr="00637296" w:rsidRDefault="00637296">
          <w:pPr>
            <w:rPr>
              <w:color w:val="000000" w:themeColor="text1"/>
            </w:rPr>
          </w:pPr>
          <w:r w:rsidRPr="00637296">
            <w:rPr>
              <w:noProof/>
              <w:color w:val="000000" w:themeColor="text1"/>
            </w:rPr>
            <w:fldChar w:fldCharType="end"/>
          </w:r>
        </w:p>
      </w:sdtContent>
    </w:sdt>
    <w:p w14:paraId="467B7CFB" w14:textId="35945405" w:rsidR="00DB148A" w:rsidRDefault="00DB148A" w:rsidP="00637296">
      <w:pPr>
        <w:pStyle w:val="TOCHeading"/>
      </w:pPr>
    </w:p>
    <w:p w14:paraId="7CD9B0BB" w14:textId="3D7CDBF0" w:rsidR="00B93887" w:rsidRDefault="00B93887"/>
    <w:p w14:paraId="4A3A1F23" w14:textId="1B1EE5A9" w:rsidR="00355AD2" w:rsidRPr="00B93887" w:rsidRDefault="00355AD2" w:rsidP="00B93887">
      <w:pPr>
        <w:pStyle w:val="TOC1"/>
        <w:tabs>
          <w:tab w:val="right" w:pos="9350"/>
        </w:tabs>
        <w:rPr>
          <w:rFonts w:ascii="Times New Roman" w:eastAsiaTheme="minorEastAsia" w:hAnsi="Times New Roman"/>
          <w:b w:val="0"/>
          <w:bCs w:val="0"/>
          <w:caps/>
          <w:noProof/>
        </w:rPr>
      </w:pPr>
    </w:p>
    <w:p w14:paraId="5D40D423" w14:textId="77777777" w:rsidR="00FB550B" w:rsidRDefault="00FB550B">
      <w:pPr>
        <w:rPr>
          <w:b/>
          <w:sz w:val="28"/>
          <w:szCs w:val="28"/>
        </w:rPr>
      </w:pPr>
      <w:bookmarkStart w:id="1" w:name="_Toc77325373"/>
      <w:r>
        <w:rPr>
          <w:sz w:val="28"/>
          <w:szCs w:val="28"/>
        </w:rPr>
        <w:br w:type="page"/>
      </w:r>
    </w:p>
    <w:p w14:paraId="4F612B12" w14:textId="129908CA" w:rsidR="003D019A" w:rsidRDefault="00A85A3D" w:rsidP="00DA5922">
      <w:pPr>
        <w:pStyle w:val="Heading1"/>
        <w:jc w:val="left"/>
      </w:pPr>
      <w:bookmarkStart w:id="2" w:name="_Toc85790374"/>
      <w:bookmarkStart w:id="3" w:name="_Toc87357384"/>
      <w:bookmarkStart w:id="4" w:name="_Toc88504406"/>
      <w:bookmarkStart w:id="5" w:name="_Toc89328863"/>
      <w:bookmarkStart w:id="6" w:name="_Toc126823895"/>
      <w:r>
        <w:rPr>
          <w:sz w:val="28"/>
          <w:szCs w:val="28"/>
        </w:rPr>
        <w:lastRenderedPageBreak/>
        <w:t xml:space="preserve">Further </w:t>
      </w:r>
      <w:r w:rsidR="00281523">
        <w:rPr>
          <w:sz w:val="28"/>
          <w:szCs w:val="28"/>
        </w:rPr>
        <w:t>d</w:t>
      </w:r>
      <w:r>
        <w:rPr>
          <w:sz w:val="28"/>
          <w:szCs w:val="28"/>
        </w:rPr>
        <w:t xml:space="preserve">etails on </w:t>
      </w:r>
      <w:r w:rsidR="00281523">
        <w:rPr>
          <w:sz w:val="28"/>
          <w:szCs w:val="28"/>
        </w:rPr>
        <w:t>e</w:t>
      </w:r>
      <w:r>
        <w:rPr>
          <w:sz w:val="28"/>
          <w:szCs w:val="28"/>
        </w:rPr>
        <w:t>mbeddings</w:t>
      </w:r>
      <w:bookmarkEnd w:id="1"/>
      <w:bookmarkEnd w:id="2"/>
      <w:bookmarkEnd w:id="3"/>
      <w:bookmarkEnd w:id="4"/>
      <w:bookmarkEnd w:id="5"/>
      <w:r w:rsidR="00064231">
        <w:rPr>
          <w:sz w:val="28"/>
          <w:szCs w:val="28"/>
        </w:rPr>
        <w:t xml:space="preserve"> </w:t>
      </w:r>
      <w:r w:rsidR="00281523">
        <w:rPr>
          <w:sz w:val="28"/>
          <w:szCs w:val="28"/>
        </w:rPr>
        <w:t>d</w:t>
      </w:r>
      <w:r w:rsidR="00064231">
        <w:rPr>
          <w:sz w:val="28"/>
          <w:szCs w:val="28"/>
        </w:rPr>
        <w:t>atasets</w:t>
      </w:r>
      <w:bookmarkEnd w:id="6"/>
    </w:p>
    <w:p w14:paraId="7FE06D3C" w14:textId="77777777" w:rsidR="00E20EA8" w:rsidRDefault="00E20EA8" w:rsidP="00AD21C6">
      <w:pPr>
        <w:spacing w:line="480" w:lineRule="auto"/>
        <w:ind w:firstLine="720"/>
        <w:rPr>
          <w:i/>
          <w:iCs/>
        </w:rPr>
      </w:pPr>
    </w:p>
    <w:p w14:paraId="2BBE6F95" w14:textId="32F5D34C" w:rsidR="00375131" w:rsidRDefault="00064231" w:rsidP="00527D27">
      <w:pPr>
        <w:spacing w:line="480" w:lineRule="auto"/>
        <w:ind w:firstLine="720"/>
      </w:pPr>
      <w:r>
        <w:rPr>
          <w:b/>
          <w:bCs/>
          <w:i/>
          <w:iCs/>
        </w:rPr>
        <w:t>N</w:t>
      </w:r>
      <w:r w:rsidR="00090BFF">
        <w:rPr>
          <w:b/>
          <w:bCs/>
          <w:i/>
          <w:iCs/>
        </w:rPr>
        <w:t xml:space="preserve">ew </w:t>
      </w:r>
      <w:r>
        <w:rPr>
          <w:b/>
          <w:bCs/>
          <w:i/>
          <w:iCs/>
        </w:rPr>
        <w:t>Y</w:t>
      </w:r>
      <w:r w:rsidR="00090BFF">
        <w:rPr>
          <w:b/>
          <w:bCs/>
          <w:i/>
          <w:iCs/>
        </w:rPr>
        <w:t xml:space="preserve">ork </w:t>
      </w:r>
      <w:r>
        <w:rPr>
          <w:b/>
          <w:bCs/>
          <w:i/>
          <w:iCs/>
        </w:rPr>
        <w:t>T</w:t>
      </w:r>
      <w:r w:rsidR="00090BFF">
        <w:rPr>
          <w:b/>
          <w:bCs/>
          <w:i/>
          <w:iCs/>
        </w:rPr>
        <w:t>imes</w:t>
      </w:r>
      <w:r>
        <w:rPr>
          <w:b/>
          <w:bCs/>
          <w:i/>
          <w:iCs/>
        </w:rPr>
        <w:t xml:space="preserve"> Embeddings. </w:t>
      </w:r>
      <w:r w:rsidR="00375131">
        <w:t xml:space="preserve">The underlying data of the </w:t>
      </w:r>
      <w:r w:rsidR="00375131">
        <w:rPr>
          <w:i/>
          <w:iCs/>
        </w:rPr>
        <w:t xml:space="preserve">New York Times </w:t>
      </w:r>
      <w:r w:rsidR="00375131">
        <w:t xml:space="preserve">embeddings </w:t>
      </w:r>
      <w:r w:rsidR="00124206">
        <w:t xml:space="preserve">from Yao and colleagues </w:t>
      </w:r>
      <w:r w:rsidR="00124206">
        <w:fldChar w:fldCharType="begin" w:fldLock="1"/>
      </w:r>
      <w:r w:rsidR="00463F4E">
        <w:instrText>ADDIN CSL_CITATION {"citationItems":[{"id":"ITEM-1","itemData":{"DOI":"10.1145/3159652.3159703","ISBN":"9781450355810","abstract":"Word evolution refers to the changing meanings and associations of words throughout time, as a byproduct of human language evolution. By studying word evolution, we can infer social trends and language constructs over different periods of human history. However , traditional techniques such as word representation learning do not adequately capture the evolving language structure and vocabulary. In this paper, we develop a dynamic statistical model to learn time-aware word vector representation. We propose a model that simultaneously learns time-aware embeddings and solves the resulting \"alignment problem\". This model is trained on a crawled NYTimes dataset. Additionally, we develop multiple intuitive evaluation strategies of temporal word embeddings. Our qualitative and quantitative tests indicate that our method not only reliably captures this evolution over time, but also consistently outperforms state-of-the-art temporal embedding approaches on both semantic accuracy and alignment quality.","author":[{"dropping-particle":"","family":"Yao","given":"Zijun","non-dropping-particle":"","parse-names":false,"suffix":""},{"dropping-particle":"","family":"Sun","given":"Yifan","non-dropping-particle":"","parse-names":false,"suffix":""},{"dropping-particle":"","family":"Ding","given":"Weicong","non-dropping-particle":"","parse-names":false,"suffix":""},{"dropping-particle":"","family":"Rao","given":"Nikhil","non-dropping-particle":"","parse-names":false,"suffix":""},{"dropping-particle":"","family":"Xiong","given":"Hui","non-dropping-particle":"","parse-names":false,"suffix":""}],"id":"ITEM-1","issued":{"date-parts":[["2018"]]},"title":"Dynamic Word Embeddings for Evolving Semantic Discovery","type":"article-journal"},"uris":["http://www.mendeley.com/documents/?uuid=ecd821b7-a624-310f-b931-17895fec2e19"]}],"mendeley":{"formattedCitation":"(Yao et al., 2018)","plainTextFormattedCitation":"(Yao et al., 2018)","previouslyFormattedCitation":"(Yao et al., 2018)"},"properties":{"noteIndex":0},"schema":"https://github.com/citation-style-language/schema/raw/master/csl-citation.json"}</w:instrText>
      </w:r>
      <w:r w:rsidR="00124206">
        <w:fldChar w:fldCharType="separate"/>
      </w:r>
      <w:r w:rsidR="00124206" w:rsidRPr="00124206">
        <w:rPr>
          <w:noProof/>
        </w:rPr>
        <w:t>(Yao et al., 2018)</w:t>
      </w:r>
      <w:r w:rsidR="00124206">
        <w:fldChar w:fldCharType="end"/>
      </w:r>
      <w:r w:rsidR="00124206">
        <w:t xml:space="preserve"> </w:t>
      </w:r>
      <w:r w:rsidR="00375131">
        <w:t>were 99,872 articles published January 1990 to July 2016, drawn from 59 subsections (e.g., Business, Sports, Technology). Rare words (&lt; 200 occurrences) and stop words are removed, and tokenized at the word level, resulting in a final vocabulary of 20,936 word-tokens. Since the embedding training method is performed across all timesteps jointly (this was the novel contribution of Yao and colleagues), the vocabulary size is stable across all years.</w:t>
      </w:r>
    </w:p>
    <w:p w14:paraId="4CD49B2C" w14:textId="6E26E818" w:rsidR="0058695D" w:rsidRDefault="00375131" w:rsidP="00527D27">
      <w:pPr>
        <w:spacing w:line="480" w:lineRule="auto"/>
        <w:ind w:firstLine="720"/>
      </w:pPr>
      <w:r>
        <w:t xml:space="preserve">From these text corpora, the embeddings </w:t>
      </w:r>
      <w:r w:rsidR="00124206">
        <w:t xml:space="preserve">were trained using positive pointwise mutual information (PPMI). </w:t>
      </w:r>
      <w:r w:rsidR="00064231">
        <w:t>As a high-level summary, PPMI-trained embeddings</w:t>
      </w:r>
      <w:r w:rsidR="00064231" w:rsidRPr="00411D3B">
        <w:rPr>
          <w:rStyle w:val="FootnoteReference"/>
        </w:rPr>
        <w:footnoteReference w:id="1"/>
      </w:r>
      <w:r w:rsidR="00124206">
        <w:t>, like other embedding training algorithms,</w:t>
      </w:r>
      <w:r w:rsidR="00064231">
        <w:t xml:space="preserve"> give a sense of whether a context word (e.g., “dog”) is particularly informative (i.e., gives “mutual information”) for the meaning of a target word (e.g., “cat”). </w:t>
      </w:r>
      <w:r w:rsidR="00527D27">
        <w:t>In essen</w:t>
      </w:r>
      <w:r>
        <w:t>ce</w:t>
      </w:r>
      <w:r w:rsidR="00527D27">
        <w:t>, PPMI indicates</w:t>
      </w:r>
      <w:r w:rsidR="00064231">
        <w:t xml:space="preserve"> the number of times two </w:t>
      </w:r>
      <w:r w:rsidR="00527D27">
        <w:t xml:space="preserve">target </w:t>
      </w:r>
      <w:r w:rsidR="00064231">
        <w:t>words (e.g., “dog” and “cat”) co-occur with each other within a context window</w:t>
      </w:r>
      <w:r>
        <w:t xml:space="preserve"> (here specified as a context window of 5 words)</w:t>
      </w:r>
      <w:r w:rsidR="00064231">
        <w:t>, relative to the number of times those two</w:t>
      </w:r>
      <w:r w:rsidR="00527D27">
        <w:t xml:space="preserve"> target</w:t>
      </w:r>
      <w:r w:rsidR="00064231">
        <w:t xml:space="preserve"> words occurred individually</w:t>
      </w:r>
      <w:r w:rsidR="00527D27">
        <w:t>. M</w:t>
      </w:r>
      <w:r w:rsidR="00064231">
        <w:t xml:space="preserve">ore formally, </w:t>
      </w:r>
      <w:r w:rsidR="00527D27">
        <w:t>PPMI</w:t>
      </w:r>
      <w:r w:rsidR="00064231">
        <w:t xml:space="preserve"> is the log of the ratio between the co-occurrences of word </w:t>
      </w:r>
      <w:r w:rsidR="00527D27">
        <w:rPr>
          <w:i/>
          <w:iCs/>
        </w:rPr>
        <w:t>w</w:t>
      </w:r>
      <w:r w:rsidR="00527D27">
        <w:t xml:space="preserve"> and </w:t>
      </w:r>
      <w:r w:rsidR="00527D27">
        <w:rPr>
          <w:i/>
          <w:iCs/>
        </w:rPr>
        <w:t xml:space="preserve">w’ </w:t>
      </w:r>
      <w:r w:rsidR="00527D27">
        <w:t>over</w:t>
      </w:r>
      <w:r w:rsidR="00064231">
        <w:t xml:space="preserve"> the individual occurrences of words </w:t>
      </w:r>
      <w:r w:rsidR="00527D27">
        <w:rPr>
          <w:i/>
          <w:iCs/>
        </w:rPr>
        <w:t>w</w:t>
      </w:r>
      <w:r w:rsidR="00064231">
        <w:t xml:space="preserve"> and </w:t>
      </w:r>
      <w:r w:rsidR="00527D27">
        <w:rPr>
          <w:i/>
          <w:iCs/>
        </w:rPr>
        <w:t>w’</w:t>
      </w:r>
      <w:r w:rsidR="00064231">
        <w:t xml:space="preserve">. </w:t>
      </w:r>
      <w:r w:rsidR="00090BFF">
        <w:t>To begin</w:t>
      </w:r>
      <w:r w:rsidR="00527D27">
        <w:t xml:space="preserve">, </w:t>
      </w:r>
      <w:r w:rsidR="00064231">
        <w:t xml:space="preserve">PPMI generates a </w:t>
      </w:r>
      <w:r w:rsidR="00064231" w:rsidRPr="00527D27">
        <w:rPr>
          <w:i/>
          <w:iCs/>
        </w:rPr>
        <w:t>V x V</w:t>
      </w:r>
      <w:r w:rsidR="00064231">
        <w:t xml:space="preserve"> matrix (where </w:t>
      </w:r>
      <w:r w:rsidR="00064231" w:rsidRPr="00527D27">
        <w:rPr>
          <w:i/>
          <w:iCs/>
        </w:rPr>
        <w:t>V</w:t>
      </w:r>
      <w:r w:rsidR="00064231">
        <w:t xml:space="preserve"> is vocabulary size), with each row corresponding to a target word</w:t>
      </w:r>
      <w:r w:rsidR="00527D27">
        <w:t xml:space="preserve"> (</w:t>
      </w:r>
      <w:r w:rsidR="00527D27">
        <w:rPr>
          <w:i/>
          <w:iCs/>
        </w:rPr>
        <w:t>w</w:t>
      </w:r>
      <w:r w:rsidR="00527D27">
        <w:t>)</w:t>
      </w:r>
      <w:r w:rsidR="00064231">
        <w:t>, each column referring to a context word</w:t>
      </w:r>
      <w:r w:rsidR="00527D27">
        <w:t xml:space="preserve"> (</w:t>
      </w:r>
      <w:r w:rsidR="00527D27">
        <w:rPr>
          <w:i/>
          <w:iCs/>
        </w:rPr>
        <w:t>w’</w:t>
      </w:r>
      <w:r w:rsidR="00527D27">
        <w:t>)</w:t>
      </w:r>
      <w:r w:rsidR="00064231">
        <w:t xml:space="preserve">, and each entry indicating the </w:t>
      </w:r>
      <w:r w:rsidR="00527D27">
        <w:t xml:space="preserve">computed </w:t>
      </w:r>
      <w:r w:rsidR="00064231">
        <w:t>PPMI between the two words.</w:t>
      </w:r>
      <w:r w:rsidR="00527D27">
        <w:t xml:space="preserve"> </w:t>
      </w:r>
    </w:p>
    <w:p w14:paraId="4DA728F7" w14:textId="18B0EF8E" w:rsidR="00064231" w:rsidRPr="00527D27" w:rsidRDefault="00527D27" w:rsidP="0058695D">
      <w:pPr>
        <w:spacing w:line="480" w:lineRule="auto"/>
        <w:ind w:firstLine="720"/>
      </w:pPr>
      <w:r>
        <w:t xml:space="preserve">Next, we seek a </w:t>
      </w:r>
      <w:r w:rsidR="00064231">
        <w:t>dense representation of this PPMI matrix</w:t>
      </w:r>
      <w:r w:rsidR="0058695D">
        <w:t xml:space="preserve">. In essence, this transformation is achieved by finding vector representations of words such that the dot product between </w:t>
      </w:r>
      <w:proofErr w:type="gramStart"/>
      <w:r w:rsidR="0058695D">
        <w:t xml:space="preserve">two </w:t>
      </w:r>
      <w:r w:rsidR="0058695D">
        <w:lastRenderedPageBreak/>
        <w:t>word</w:t>
      </w:r>
      <w:proofErr w:type="gramEnd"/>
      <w:r w:rsidR="0058695D">
        <w:t xml:space="preserve"> vectors (</w:t>
      </w:r>
      <w:proofErr w:type="spellStart"/>
      <w:r w:rsidR="0058695D">
        <w:rPr>
          <w:i/>
          <w:iCs/>
        </w:rPr>
        <w:t>v</w:t>
      </w:r>
      <w:r w:rsidR="0058695D">
        <w:rPr>
          <w:i/>
          <w:iCs/>
          <w:vertAlign w:val="subscript"/>
        </w:rPr>
        <w:t>w</w:t>
      </w:r>
      <w:proofErr w:type="spellEnd"/>
      <w:r w:rsidR="0058695D">
        <w:rPr>
          <w:i/>
          <w:iCs/>
          <w:vertAlign w:val="subscript"/>
        </w:rPr>
        <w:t xml:space="preserve"> </w:t>
      </w:r>
      <w:r w:rsidR="0058695D">
        <w:t xml:space="preserve">and </w:t>
      </w:r>
      <w:proofErr w:type="spellStart"/>
      <w:r w:rsidR="0058695D">
        <w:rPr>
          <w:i/>
          <w:iCs/>
        </w:rPr>
        <w:t>v</w:t>
      </w:r>
      <w:r w:rsidR="0058695D">
        <w:rPr>
          <w:i/>
          <w:iCs/>
          <w:vertAlign w:val="subscript"/>
        </w:rPr>
        <w:t>w</w:t>
      </w:r>
      <w:proofErr w:type="spellEnd"/>
      <w:r w:rsidR="0058695D">
        <w:rPr>
          <w:i/>
          <w:iCs/>
          <w:vertAlign w:val="subscript"/>
        </w:rPr>
        <w:t xml:space="preserve">’ </w:t>
      </w:r>
      <w:r w:rsidR="0058695D">
        <w:t xml:space="preserve">) will approximate the PPMI values between the two words. More formally,  this is solved by </w:t>
      </w:r>
      <w:r w:rsidR="0058695D">
        <w:rPr>
          <w:noProof/>
        </w:rPr>
        <w:drawing>
          <wp:inline distT="0" distB="0" distL="0" distR="0" wp14:anchorId="6DB360AB" wp14:editId="15907AA2">
            <wp:extent cx="2121108" cy="261555"/>
            <wp:effectExtent l="0" t="0" r="0" b="5715"/>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9"/>
                    <a:stretch>
                      <a:fillRect/>
                    </a:stretch>
                  </pic:blipFill>
                  <pic:spPr>
                    <a:xfrm>
                      <a:off x="0" y="0"/>
                      <a:ext cx="2336872" cy="288161"/>
                    </a:xfrm>
                    <a:prstGeom prst="rect">
                      <a:avLst/>
                    </a:prstGeom>
                  </pic:spPr>
                </pic:pic>
              </a:graphicData>
            </a:graphic>
          </wp:inline>
        </w:drawing>
      </w:r>
      <w:r w:rsidR="0058695D">
        <w:t xml:space="preserve"> using gradient descent. In the end, the previous </w:t>
      </w:r>
      <w:r w:rsidR="0058695D">
        <w:rPr>
          <w:i/>
          <w:iCs/>
        </w:rPr>
        <w:t xml:space="preserve">V </w:t>
      </w:r>
      <w:r w:rsidR="0058695D" w:rsidRPr="00463F4E">
        <w:t>x</w:t>
      </w:r>
      <w:r w:rsidR="0058695D">
        <w:rPr>
          <w:i/>
          <w:iCs/>
        </w:rPr>
        <w:t xml:space="preserve"> V </w:t>
      </w:r>
      <w:r w:rsidR="0058695D">
        <w:t>matrix will be transformed to</w:t>
      </w:r>
      <w:r>
        <w:t xml:space="preserve"> </w:t>
      </w:r>
      <w:r w:rsidR="0058695D">
        <w:t xml:space="preserve">a matrix of </w:t>
      </w:r>
      <w:r w:rsidR="0058695D" w:rsidRPr="0058695D">
        <w:rPr>
          <w:i/>
          <w:iCs/>
        </w:rPr>
        <w:t>V</w:t>
      </w:r>
      <w:r w:rsidR="0058695D" w:rsidRPr="00463F4E">
        <w:t xml:space="preserve"> x</w:t>
      </w:r>
      <w:r w:rsidR="0058695D" w:rsidRPr="0058695D">
        <w:rPr>
          <w:i/>
          <w:iCs/>
        </w:rPr>
        <w:t xml:space="preserve"> </w:t>
      </w:r>
      <w:r w:rsidR="00463F4E">
        <w:rPr>
          <w:i/>
          <w:iCs/>
        </w:rPr>
        <w:t>1</w:t>
      </w:r>
      <w:r w:rsidR="0058695D" w:rsidRPr="0058695D">
        <w:rPr>
          <w:i/>
          <w:iCs/>
        </w:rPr>
        <w:t>00</w:t>
      </w:r>
      <w:r w:rsidR="0058695D">
        <w:t xml:space="preserve"> dimensions (or other dimensionality), with each row indicating a word in </w:t>
      </w:r>
      <w:r w:rsidR="0058695D" w:rsidRPr="0058695D">
        <w:rPr>
          <w:i/>
          <w:iCs/>
        </w:rPr>
        <w:t>V</w:t>
      </w:r>
      <w:r w:rsidR="0058695D">
        <w:t xml:space="preserve">, and the </w:t>
      </w:r>
      <w:r w:rsidR="00463F4E">
        <w:t>1</w:t>
      </w:r>
      <w:r w:rsidR="0058695D">
        <w:t>00 columns specifying the coordinates of the word vectors that satisfy the objective of PPMI. Thus, at the highest level,</w:t>
      </w:r>
      <w:r w:rsidR="00064231">
        <w:t xml:space="preserve"> much like </w:t>
      </w:r>
      <w:r w:rsidR="00064231" w:rsidRPr="00124206">
        <w:rPr>
          <w:i/>
          <w:iCs/>
        </w:rPr>
        <w:t>word2vec, GloVe</w:t>
      </w:r>
      <w:r w:rsidR="00064231">
        <w:t>, or similar algorithms, PPMI-trained embeddings are dense representations of word co-occurrences</w:t>
      </w:r>
      <w:r w:rsidR="0058695D">
        <w:t xml:space="preserve"> that are said to capture word meaning</w:t>
      </w:r>
      <w:r w:rsidR="00064231">
        <w:t>.</w:t>
      </w:r>
    </w:p>
    <w:p w14:paraId="4181B1D9" w14:textId="5AF46154" w:rsidR="00DA5922" w:rsidRDefault="00064231" w:rsidP="00375131">
      <w:pPr>
        <w:spacing w:line="480" w:lineRule="auto"/>
        <w:ind w:firstLine="720"/>
      </w:pPr>
      <w:r>
        <w:rPr>
          <w:b/>
          <w:bCs/>
          <w:i/>
          <w:iCs/>
        </w:rPr>
        <w:t>Google Books Embeddings</w:t>
      </w:r>
      <w:r w:rsidR="00065BEC">
        <w:rPr>
          <w:b/>
          <w:bCs/>
          <w:i/>
          <w:iCs/>
        </w:rPr>
        <w:t xml:space="preserve"> and Corpus of Historical American English</w:t>
      </w:r>
      <w:r w:rsidR="00C06259">
        <w:rPr>
          <w:b/>
          <w:bCs/>
          <w:i/>
          <w:iCs/>
        </w:rPr>
        <w:t xml:space="preserve">. </w:t>
      </w:r>
      <w:proofErr w:type="spellStart"/>
      <w:r w:rsidR="00A85A3D" w:rsidRPr="00355AD2">
        <w:rPr>
          <w:i/>
          <w:iCs/>
        </w:rPr>
        <w:t>HistWords</w:t>
      </w:r>
      <w:proofErr w:type="spellEnd"/>
      <w:r w:rsidR="00375131">
        <w:t xml:space="preserve"> – p</w:t>
      </w:r>
      <w:r w:rsidR="00124206">
        <w:t>rovided</w:t>
      </w:r>
      <w:r w:rsidR="00A85A3D">
        <w:t xml:space="preserve"> by Hamilton and colleagues (201</w:t>
      </w:r>
      <w:r w:rsidR="002B7F88">
        <w:t>6</w:t>
      </w:r>
      <w:r w:rsidR="00A85A3D">
        <w:t>)</w:t>
      </w:r>
      <w:r w:rsidR="00375131">
        <w:t xml:space="preserve"> –</w:t>
      </w:r>
      <w:r w:rsidR="00A85A3D">
        <w:t xml:space="preserve"> </w:t>
      </w:r>
      <w:r w:rsidR="00375131">
        <w:t>i</w:t>
      </w:r>
      <w:r w:rsidR="00A85A3D">
        <w:t xml:space="preserve">s a collection of </w:t>
      </w:r>
      <w:r w:rsidR="0011617A">
        <w:t>pre-</w:t>
      </w:r>
      <w:r w:rsidR="00A85A3D">
        <w:t xml:space="preserve"> trained </w:t>
      </w:r>
      <w:r w:rsidR="0011617A">
        <w:t xml:space="preserve">word embeddings used to analyze semantic change across historical book text. </w:t>
      </w:r>
      <w:proofErr w:type="spellStart"/>
      <w:r w:rsidR="00CD592E" w:rsidRPr="00CD592E">
        <w:rPr>
          <w:i/>
          <w:iCs/>
        </w:rPr>
        <w:t>Histwords</w:t>
      </w:r>
      <w:proofErr w:type="spellEnd"/>
      <w:r w:rsidR="00463F4E">
        <w:t xml:space="preserve"> e</w:t>
      </w:r>
      <w:r w:rsidR="0011617A">
        <w:t xml:space="preserve">mbeddings </w:t>
      </w:r>
      <w:r w:rsidR="00463F4E">
        <w:t>were created from</w:t>
      </w:r>
      <w:r w:rsidR="0011617A">
        <w:t xml:space="preserve"> six datasets of historical text including </w:t>
      </w:r>
      <w:r w:rsidR="00375131">
        <w:t>two corpora we use here</w:t>
      </w:r>
      <w:r w:rsidR="0011617A">
        <w:t xml:space="preserve">: (1) </w:t>
      </w:r>
      <w:r w:rsidR="0011617A" w:rsidRPr="00124206">
        <w:rPr>
          <w:i/>
          <w:iCs/>
        </w:rPr>
        <w:t>EngAll</w:t>
      </w:r>
      <w:r w:rsidR="0011617A">
        <w:t>, the primary corpus of English-language fiction and non-fiction books extracted from Google n-grams</w:t>
      </w:r>
      <w:r w:rsidR="00E42FEE">
        <w:t xml:space="preserve"> (specifically, 5-grams, or 5-word fragments)</w:t>
      </w:r>
      <w:r w:rsidR="0011617A">
        <w:t xml:space="preserve"> that we use in the current paper, which spans text from 1800-1999 and includes approximately 850 billion word</w:t>
      </w:r>
      <w:r w:rsidR="00375131">
        <w:t>-</w:t>
      </w:r>
      <w:r w:rsidR="0011617A">
        <w:t xml:space="preserve">tokens; </w:t>
      </w:r>
      <w:r w:rsidR="00375131">
        <w:t xml:space="preserve">and </w:t>
      </w:r>
      <w:r w:rsidR="0011617A">
        <w:t>(</w:t>
      </w:r>
      <w:r w:rsidR="00375131">
        <w:t>2</w:t>
      </w:r>
      <w:r w:rsidR="0011617A">
        <w:t xml:space="preserve">) </w:t>
      </w:r>
      <w:r w:rsidR="00A85A3D">
        <w:t xml:space="preserve">the </w:t>
      </w:r>
      <w:r w:rsidR="00A85A3D" w:rsidRPr="00355AD2">
        <w:rPr>
          <w:i/>
          <w:iCs/>
        </w:rPr>
        <w:t xml:space="preserve">Corpus of Historical American English </w:t>
      </w:r>
      <w:r w:rsidR="00A85A3D">
        <w:t>(</w:t>
      </w:r>
      <w:r w:rsidR="00355AD2">
        <w:t>COHA</w:t>
      </w:r>
      <w:r w:rsidR="0011617A">
        <w:t>) a g</w:t>
      </w:r>
      <w:r w:rsidR="00A85A3D">
        <w:t xml:space="preserve">enre-balanced </w:t>
      </w:r>
      <w:r w:rsidR="0011617A">
        <w:t>corpus from</w:t>
      </w:r>
      <w:r w:rsidR="00A85A3D">
        <w:t xml:space="preserve"> 1810 </w:t>
      </w:r>
      <w:r w:rsidR="0011617A">
        <w:t>–</w:t>
      </w:r>
      <w:r w:rsidR="00A85A3D">
        <w:t xml:space="preserve"> 200</w:t>
      </w:r>
      <w:r w:rsidR="0011617A">
        <w:t xml:space="preserve">9 </w:t>
      </w:r>
      <w:r w:rsidR="00375131">
        <w:t>with</w:t>
      </w:r>
      <w:r w:rsidR="002D6968">
        <w:t xml:space="preserve"> </w:t>
      </w:r>
      <w:r w:rsidR="0011617A">
        <w:t>410 million word</w:t>
      </w:r>
      <w:r w:rsidR="00375131">
        <w:t>-</w:t>
      </w:r>
      <w:r w:rsidR="0011617A">
        <w:t xml:space="preserve">tokens. </w:t>
      </w:r>
    </w:p>
    <w:p w14:paraId="4F3E9947" w14:textId="495CDEF0" w:rsidR="00CD592E" w:rsidRDefault="00375131" w:rsidP="00CD592E">
      <w:pPr>
        <w:spacing w:line="480" w:lineRule="auto"/>
        <w:ind w:firstLine="720"/>
      </w:pPr>
      <w:r>
        <w:t>For preprocessing,</w:t>
      </w:r>
      <w:r w:rsidR="002D6968">
        <w:t xml:space="preserve"> the authors </w:t>
      </w:r>
      <w:r>
        <w:t>limited the vocabulary to</w:t>
      </w:r>
      <w:r w:rsidR="002D6968">
        <w:t xml:space="preserve"> the top 100,000 most frequent words over all time (for </w:t>
      </w:r>
      <w:r w:rsidR="002D6968" w:rsidRPr="0022462E">
        <w:rPr>
          <w:i/>
          <w:iCs/>
        </w:rPr>
        <w:t>EngAll</w:t>
      </w:r>
      <w:r w:rsidR="002D6968">
        <w:t xml:space="preserve">) or top 50,000 most frequent words (for </w:t>
      </w:r>
      <w:r w:rsidR="002D6968" w:rsidRPr="0022462E">
        <w:rPr>
          <w:i/>
          <w:iCs/>
        </w:rPr>
        <w:t>COHA</w:t>
      </w:r>
      <w:r w:rsidR="002D6968">
        <w:t xml:space="preserve">), and further discarded any words that occurred </w:t>
      </w:r>
      <w:r>
        <w:t>&lt;</w:t>
      </w:r>
      <w:r w:rsidR="002D6968">
        <w:t xml:space="preserve"> 500 times (for </w:t>
      </w:r>
      <w:r w:rsidR="002D6968" w:rsidRPr="0022462E">
        <w:rPr>
          <w:i/>
          <w:iCs/>
        </w:rPr>
        <w:t>EngAll</w:t>
      </w:r>
      <w:r w:rsidR="002D6968">
        <w:t xml:space="preserve">) or </w:t>
      </w:r>
      <w:r>
        <w:t xml:space="preserve">&lt; </w:t>
      </w:r>
      <w:r w:rsidR="002D6968">
        <w:t xml:space="preserve">100 times (for </w:t>
      </w:r>
      <w:r w:rsidR="002D6968" w:rsidRPr="0022462E">
        <w:rPr>
          <w:i/>
          <w:iCs/>
        </w:rPr>
        <w:t>COHA</w:t>
      </w:r>
      <w:r w:rsidR="002D6968">
        <w:t xml:space="preserve">) </w:t>
      </w:r>
      <w:proofErr w:type="gramStart"/>
      <w:r w:rsidR="002D6968">
        <w:t>in a given</w:t>
      </w:r>
      <w:proofErr w:type="gramEnd"/>
      <w:r w:rsidR="002D6968">
        <w:t xml:space="preserve"> decade. </w:t>
      </w:r>
      <w:r>
        <w:t xml:space="preserve">As with the </w:t>
      </w:r>
      <w:r>
        <w:rPr>
          <w:i/>
          <w:iCs/>
        </w:rPr>
        <w:t xml:space="preserve">NYT </w:t>
      </w:r>
      <w:r>
        <w:t>preprocessing, u</w:t>
      </w:r>
      <w:r w:rsidR="002D6968">
        <w:t>sing only high-frequency words is essential to ensure that the word embeddings are computed from enough observations to give them valid representations. Note that th</w:t>
      </w:r>
      <w:r>
        <w:t>is</w:t>
      </w:r>
      <w:r w:rsidR="002D6968">
        <w:t xml:space="preserve"> decade-wise discarding of lower-frequency words means that some words in the 100,000-word vocabulary are not present </w:t>
      </w:r>
      <w:proofErr w:type="gramStart"/>
      <w:r w:rsidR="002D6968">
        <w:t>in a given</w:t>
      </w:r>
      <w:proofErr w:type="gramEnd"/>
      <w:r w:rsidR="002D6968">
        <w:t xml:space="preserve"> decade. Thus, the </w:t>
      </w:r>
      <w:r w:rsidR="002D6968">
        <w:lastRenderedPageBreak/>
        <w:t xml:space="preserve">vocabulary size of the </w:t>
      </w:r>
      <w:r w:rsidR="0022462E">
        <w:t>available</w:t>
      </w:r>
      <w:r w:rsidR="002D6968">
        <w:t xml:space="preserve"> embeddings changes across time: for</w:t>
      </w:r>
      <w:r w:rsidR="0022462E">
        <w:t xml:space="preserve"> example, for</w:t>
      </w:r>
      <w:r w:rsidR="002D6968">
        <w:t xml:space="preserve"> </w:t>
      </w:r>
      <w:r w:rsidR="002D6968" w:rsidRPr="0022462E">
        <w:rPr>
          <w:i/>
          <w:iCs/>
        </w:rPr>
        <w:t>EngAll</w:t>
      </w:r>
      <w:r w:rsidR="002D6968">
        <w:t xml:space="preserve"> in 1800,</w:t>
      </w:r>
      <w:r w:rsidR="00DA5922">
        <w:t xml:space="preserve"> </w:t>
      </w:r>
      <w:r w:rsidR="002D6968">
        <w:t xml:space="preserve">the vocabulary was approximately </w:t>
      </w:r>
      <w:r w:rsidR="00DA5922">
        <w:t>13,000 words</w:t>
      </w:r>
      <w:r w:rsidR="00E45714">
        <w:t xml:space="preserve">, but </w:t>
      </w:r>
      <w:r w:rsidR="00FC4E5C">
        <w:t xml:space="preserve">increased to </w:t>
      </w:r>
      <w:r w:rsidR="00E45714">
        <w:t xml:space="preserve">over 71,000 words in 1990. The change in vocabulary size across time is illustrated in supplementary </w:t>
      </w:r>
      <w:r w:rsidR="00FC4E5C">
        <w:t>f</w:t>
      </w:r>
      <w:r w:rsidR="00E45714">
        <w:t xml:space="preserve">igure </w:t>
      </w:r>
      <w:r w:rsidR="00E45714" w:rsidRPr="00D12437">
        <w:t>S</w:t>
      </w:r>
      <w:r w:rsidR="002D6968" w:rsidRPr="00D12437">
        <w:t>1</w:t>
      </w:r>
      <w:r w:rsidR="00E45714" w:rsidRPr="00D12437">
        <w:t>.</w:t>
      </w:r>
      <w:r w:rsidR="002D6968">
        <w:t xml:space="preserve"> </w:t>
      </w:r>
      <w:r w:rsidR="00CD592E">
        <w:t xml:space="preserve">Although beyond the scope of the current work, the experimenter choices for training hyperparameters (e.g., frequency cut-offs, window size, 5-grams, and more) are worth testing in the future to ensure robustness of the </w:t>
      </w:r>
      <w:r>
        <w:t>conclusions</w:t>
      </w:r>
      <w:r w:rsidR="00CD592E">
        <w:t xml:space="preserve"> across various model specifications.</w:t>
      </w:r>
    </w:p>
    <w:p w14:paraId="053029C6" w14:textId="77777777" w:rsidR="00375131" w:rsidRDefault="00375131" w:rsidP="00375131">
      <w:pPr>
        <w:jc w:val="center"/>
      </w:pPr>
      <w:r>
        <w:rPr>
          <w:noProof/>
        </w:rPr>
        <w:drawing>
          <wp:inline distT="0" distB="0" distL="0" distR="0" wp14:anchorId="7A2EECC8" wp14:editId="4A2FA5B3">
            <wp:extent cx="4878709" cy="23902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a:extLst>
                        <a:ext uri="{28A0092B-C50C-407E-A947-70E740481C1C}">
                          <a14:useLocalDpi xmlns:a14="http://schemas.microsoft.com/office/drawing/2010/main" val="0"/>
                        </a:ext>
                      </a:extLst>
                    </a:blip>
                    <a:srcRect t="13191" b="8418"/>
                    <a:stretch/>
                  </pic:blipFill>
                  <pic:spPr bwMode="auto">
                    <a:xfrm>
                      <a:off x="0" y="0"/>
                      <a:ext cx="4918249" cy="2409645"/>
                    </a:xfrm>
                    <a:prstGeom prst="rect">
                      <a:avLst/>
                    </a:prstGeom>
                    <a:ln>
                      <a:noFill/>
                    </a:ln>
                    <a:extLst>
                      <a:ext uri="{53640926-AAD7-44D8-BBD7-CCE9431645EC}">
                        <a14:shadowObscured xmlns:a14="http://schemas.microsoft.com/office/drawing/2010/main"/>
                      </a:ext>
                    </a:extLst>
                  </pic:spPr>
                </pic:pic>
              </a:graphicData>
            </a:graphic>
          </wp:inline>
        </w:drawing>
      </w:r>
    </w:p>
    <w:p w14:paraId="23BF3A5E" w14:textId="1880D25D" w:rsidR="00375131" w:rsidRDefault="00375131" w:rsidP="00375131">
      <w:r w:rsidRPr="00EA3061">
        <w:rPr>
          <w:b/>
          <w:bCs/>
          <w:i/>
          <w:iCs/>
        </w:rPr>
        <w:t>Figure S1.</w:t>
      </w:r>
      <w:r>
        <w:t xml:space="preserve"> Available non-</w:t>
      </w:r>
      <w:proofErr w:type="gramStart"/>
      <w:r>
        <w:t>zero word</w:t>
      </w:r>
      <w:proofErr w:type="gramEnd"/>
      <w:r>
        <w:t xml:space="preserve"> vectors (vocabulary</w:t>
      </w:r>
      <w:r w:rsidR="00EA3061">
        <w:t xml:space="preserve"> size</w:t>
      </w:r>
      <w:r>
        <w:t xml:space="preserve">) in the </w:t>
      </w:r>
      <w:r w:rsidRPr="00E45714">
        <w:rPr>
          <w:i/>
          <w:iCs/>
        </w:rPr>
        <w:t>Eng-</w:t>
      </w:r>
      <w:r w:rsidRPr="00CD592E">
        <w:rPr>
          <w:i/>
          <w:iCs/>
        </w:rPr>
        <w:t>All Google Books</w:t>
      </w:r>
      <w:r>
        <w:t xml:space="preserve"> corpus across time.</w:t>
      </w:r>
    </w:p>
    <w:p w14:paraId="0AE16D70" w14:textId="77777777" w:rsidR="00375131" w:rsidRDefault="00375131" w:rsidP="00CD592E">
      <w:pPr>
        <w:spacing w:line="480" w:lineRule="auto"/>
        <w:ind w:firstLine="720"/>
      </w:pPr>
    </w:p>
    <w:p w14:paraId="0435B450" w14:textId="72B0684E" w:rsidR="00E42FEE" w:rsidRPr="00375131" w:rsidRDefault="00375131" w:rsidP="00375131">
      <w:pPr>
        <w:spacing w:line="480" w:lineRule="auto"/>
        <w:ind w:firstLine="720"/>
      </w:pPr>
      <w:r>
        <w:t xml:space="preserve">After preprocessing, the authors trained all embeddings using the </w:t>
      </w:r>
      <w:r>
        <w:rPr>
          <w:i/>
          <w:iCs/>
        </w:rPr>
        <w:t xml:space="preserve">word2vec </w:t>
      </w:r>
      <w:r>
        <w:t xml:space="preserve">algorithm, with skip-gram with negative sampling (SGNS), a symmetric context window of 4 (4 words on either side of the target word), all other default hyperparameters of learning rate and iterations, and dimensionality of 300. The </w:t>
      </w:r>
      <w:r>
        <w:rPr>
          <w:i/>
          <w:iCs/>
        </w:rPr>
        <w:t xml:space="preserve">word2vec </w:t>
      </w:r>
      <w:r>
        <w:t xml:space="preserve">algorithm is a shallow, two-layer neural-network approach to </w:t>
      </w:r>
      <w:r w:rsidR="002B7F88">
        <w:t xml:space="preserve">word </w:t>
      </w:r>
      <w:r>
        <w:t xml:space="preserve">embedding training that constructs </w:t>
      </w:r>
      <w:r w:rsidR="002B7F88">
        <w:t>vector</w:t>
      </w:r>
      <w:r>
        <w:t xml:space="preserve"> representation</w:t>
      </w:r>
      <w:r w:rsidR="002B7F88">
        <w:t>s</w:t>
      </w:r>
      <w:r>
        <w:t xml:space="preserve"> of </w:t>
      </w:r>
      <w:r w:rsidR="002B7F88">
        <w:t>all</w:t>
      </w:r>
      <w:r>
        <w:t xml:space="preserve"> word</w:t>
      </w:r>
      <w:r w:rsidR="002B7F88">
        <w:t>s in vocabulary</w:t>
      </w:r>
      <w:r>
        <w:t xml:space="preserve"> by predicting surrounding (masked) context words from the target word, based on the co-occurrences between the target word and all other words in the vocabulary. This prediction step occurs iteratively through the neural network to optimize the word embeddings until the </w:t>
      </w:r>
      <w:r>
        <w:lastRenderedPageBreak/>
        <w:t xml:space="preserve">predictions </w:t>
      </w:r>
      <w:r w:rsidR="002B7F88">
        <w:t xml:space="preserve">of context words </w:t>
      </w:r>
      <w:r>
        <w:t xml:space="preserve">converge on accuracy. Interested readers are directed to the original papers introducing </w:t>
      </w:r>
      <w:r>
        <w:rPr>
          <w:i/>
          <w:iCs/>
        </w:rPr>
        <w:t xml:space="preserve">word2vec </w:t>
      </w:r>
      <w:r>
        <w:rPr>
          <w:i/>
          <w:iCs/>
        </w:rPr>
        <w:fldChar w:fldCharType="begin" w:fldLock="1"/>
      </w:r>
      <w:r w:rsidR="00B3679F">
        <w:rPr>
          <w:i/>
          <w:iCs/>
        </w:rPr>
        <w:instrText>ADDIN CSL_CITATION {"citationItems":[{"id":"ITEM-1","itemData":{"abstract":"The recently introduced continuous Skip-gram model is an efficient method for learning high-quality distributed vector representations that capture a large number of precise syntactic and semantic word relationships. In this paper we present several extensions that improve both the quality of the vectors and the training speed. By subsampling of the frequent words we obtain significant speedup and also learn more regular word representations. We also describe a simple alternative to the hierarchical softmax called negative sampling. An inherent limitation of word representations is their indifference to word order and their inability to represent idiomatic phrases. For example, the meanings of \"Canada\" and \"Air\" cannot be easily combined to obtain \"Air Canada\". Motivated by this example, we present a simple method for finding phrases in text, and show that learning good vector representations for millions of phrases is possible.","author":[{"dropping-particle":"","family":"Mikolov","given":"Tomas","non-dropping-particle":"","parse-names":false,"suffix":""},{"dropping-particle":"","family":"Sutskever","given":"Ilya","non-dropping-particle":"","parse-names":false,"suffix":""},{"dropping-particle":"","family":"Chen","given":"Kai","non-dropping-particle":"","parse-names":false,"suffix":""},{"dropping-particle":"","family":"Corrado","given":"Greg","non-dropping-particle":"","parse-names":false,"suffix":""},{"dropping-particle":"","family":"Dean","given":"Jeffrey","non-dropping-particle":"","parse-names":false,"suffix":""}],"container-title":"arXiv preprint","id":"ITEM-1","issued":{"date-parts":[["2013"]]},"title":"Distributed Representations of Words and Phrases and their Compositionality","type":"article-journal"},"uris":["http://www.mendeley.com/documents/?uuid=ca3a7d6c-526c-30f1-9900-e92327e7a9c3"]},{"id":"ITEM-2","itemData":{"abstract":"We propose two novel model architectures for computing continuous vector representations of words from very large data sets. The quality of these representations is measured in a word similarity task, and the results are compared to the previously best performing techniques based on different types of neural networks. We observe large improvements in accuracy at much lower computational cost, i.e. it takes less than a day to learn high quality word vectors from a 1.6 billion words data set. Furthermore, we show that these vectors provide state-of-the-art performance on our test set for measuring syntactic and semantic word similarities.","author":[{"dropping-particle":"","family":"Mikolov","given":"Tomas","non-dropping-particle":"","parse-names":false,"suffix":""},{"dropping-particle":"","family":"Chen","given":"Kai","non-dropping-particle":"","parse-names":false,"suffix":""},{"dropping-particle":"","family":"Corrado","given":"Greg","non-dropping-particle":"","parse-names":false,"suffix":""},{"dropping-particle":"","family":"Dean","given":"Jeffrey","non-dropping-particle":"","parse-names":false,"suffix":""}],"container-title":"arXiv preprint","id":"ITEM-2","issued":{"date-parts":[["2013"]]},"title":"Efficient Estimation of Word Representations in Vector Space","type":"article-journal"},"uris":["http://www.mendeley.com/documents/?uuid=89512aa4-1acb-387d-bbf0-24c0ca9064e2"]}],"mendeley":{"formattedCitation":"(Mikolov, Chen, et al., 2013; Mikolov, Sutskever, et al., 2013)","plainTextFormattedCitation":"(Mikolov, Chen, et al., 2013; Mikolov, Sutskever, et al., 2013)","previouslyFormattedCitation":"(Mikolov, Chen, et al., 2013; Mikolov, Sutskever, et al., 2013)"},"properties":{"noteIndex":0},"schema":"https://github.com/citation-style-language/schema/raw/master/csl-citation.json"}</w:instrText>
      </w:r>
      <w:r>
        <w:rPr>
          <w:i/>
          <w:iCs/>
        </w:rPr>
        <w:fldChar w:fldCharType="separate"/>
      </w:r>
      <w:r w:rsidRPr="00375131">
        <w:rPr>
          <w:iCs/>
          <w:noProof/>
        </w:rPr>
        <w:t>(Mikolov, Chen, et al., 2013; Mikolov, Sutskever, et al., 2013)</w:t>
      </w:r>
      <w:r>
        <w:rPr>
          <w:i/>
          <w:iCs/>
        </w:rPr>
        <w:fldChar w:fldCharType="end"/>
      </w:r>
      <w:r>
        <w:rPr>
          <w:i/>
          <w:iCs/>
        </w:rPr>
        <w:t>.</w:t>
      </w:r>
    </w:p>
    <w:p w14:paraId="642D5BC8" w14:textId="77777777" w:rsidR="002D6968" w:rsidRDefault="002D6968" w:rsidP="00E45714">
      <w:pPr>
        <w:jc w:val="center"/>
      </w:pPr>
    </w:p>
    <w:p w14:paraId="779FBD46" w14:textId="74EF23F0" w:rsidR="002B7F88" w:rsidRDefault="00375131" w:rsidP="00375131">
      <w:pPr>
        <w:spacing w:line="480" w:lineRule="auto"/>
        <w:ind w:firstLine="720"/>
      </w:pPr>
      <w:r>
        <w:rPr>
          <w:b/>
          <w:bCs/>
          <w:i/>
          <w:iCs/>
        </w:rPr>
        <w:t xml:space="preserve">Common Crawl. </w:t>
      </w:r>
      <w:r>
        <w:t xml:space="preserve">The underlying data of the </w:t>
      </w:r>
      <w:r>
        <w:rPr>
          <w:i/>
          <w:iCs/>
        </w:rPr>
        <w:t xml:space="preserve">Common Crawl </w:t>
      </w:r>
      <w:r>
        <w:t xml:space="preserve">embeddings from Pennington and colleagues </w:t>
      </w:r>
      <w:r>
        <w:fldChar w:fldCharType="begin" w:fldLock="1"/>
      </w:r>
      <w:r>
        <w:instrText>ADDIN CSL_CITATION {"citationItems":[{"id":"ITEM-1","itemData":{"DOI":"10.3115/v1/d14-1162","ISBN":"9781937284961","abstract":"Recent methods for learning vector space representations of words have succeeded in capturing fine-grained semantic and syntactic regularities using vector arithmetic, but the origin of these regularities has remained opaque. We analyze and make explicit the model properties needed for such regularities to emerge in word vectors. The result is a new global logbilinear regression model that combines the advantages of the two major model families in the literature: global matrix factorization and local context window methods. Our model efficiently leverages statistical information by training only on the nonzero elements in a word-word cooccurrence matrix, rather than on the entire sparse matrix or on individual context windows in a large corpus. The model produces a vector space with meaningful substructure, as evidenced by its performance of 75% on a recent word analogy task. It also outperforms related models on similarity tasks and named entity recognition.","author":[{"dropping-particle":"","family":"Pennington","given":"Jeffrey","non-dropping-particle":"","parse-names":false,"suffix":""},{"dropping-particle":"","family":"Socher","given":"Richard","non-dropping-particle":"","parse-names":false,"suffix":""},{"dropping-particle":"","family":"Manning","given":"Christopher D.","non-dropping-particle":"","parse-names":false,"suffix":""}],"container-title":"EMNLP 2014 - 2014 Conference on Empirical Methods in Natural Language Processing, Proceedings of the Conference","id":"ITEM-1","issued":{"date-parts":[["2014"]]},"page":"1532-1543","title":"GloVe: Global vectors for word representation","type":"paper-conference"},"uris":["http://www.mendeley.com/documents/?uuid=e3cde8b8-11e3-3bba-9330-f224a5d230a1"]}],"mendeley":{"formattedCitation":"(Pennington et al., 2014)","plainTextFormattedCitation":"(Pennington et al., 2014)","previouslyFormattedCitation":"(Pennington et al., 2014)"},"properties":{"noteIndex":0},"schema":"https://github.com/citation-style-language/schema/raw/master/csl-citation.json"}</w:instrText>
      </w:r>
      <w:r>
        <w:fldChar w:fldCharType="separate"/>
      </w:r>
      <w:r w:rsidRPr="00375131">
        <w:rPr>
          <w:noProof/>
        </w:rPr>
        <w:t>(Pennington et al., 2014)</w:t>
      </w:r>
      <w:r>
        <w:fldChar w:fldCharType="end"/>
      </w:r>
      <w:r>
        <w:t xml:space="preserve"> were 42 billion word-tokens of all Internet text scraped from the Internet before 2014. The size of this corpus means that the data will reflect not only text from 2014 but also archived text from all timepoints before that date. However, the data are not time-stamped and therefore can only be used, for our purposes, as a demonstration of how different underlying text corpora and methodological choices may alter the representations of social groups (or, equally interesting, may leave unaffected the representations of social groups). For preprocessing, Pennington and colleagues created a vocabulary of the 2 million most frequent words across the 42 billion </w:t>
      </w:r>
      <w:r w:rsidR="002B7F88">
        <w:t xml:space="preserve">tokenized and lowercased </w:t>
      </w:r>
      <w:r>
        <w:t>words</w:t>
      </w:r>
      <w:r w:rsidR="002B7F88">
        <w:t xml:space="preserve">. </w:t>
      </w:r>
    </w:p>
    <w:p w14:paraId="7243184B" w14:textId="7D9F17E9" w:rsidR="00375131" w:rsidRPr="00375131" w:rsidRDefault="00375131" w:rsidP="00375131">
      <w:pPr>
        <w:spacing w:line="480" w:lineRule="auto"/>
        <w:ind w:firstLine="720"/>
      </w:pPr>
      <w:r>
        <w:t xml:space="preserve">Embeddings were constructed using the </w:t>
      </w:r>
      <w:r>
        <w:rPr>
          <w:i/>
          <w:iCs/>
        </w:rPr>
        <w:t xml:space="preserve">GloVe </w:t>
      </w:r>
      <w:r>
        <w:t xml:space="preserve">algorithm which, unlike </w:t>
      </w:r>
      <w:r>
        <w:rPr>
          <w:i/>
          <w:iCs/>
        </w:rPr>
        <w:t xml:space="preserve">word2vec </w:t>
      </w:r>
      <w:r>
        <w:t>above, does not use a neural network but, i</w:t>
      </w:r>
      <w:r w:rsidRPr="00375131">
        <w:t xml:space="preserve">nstead, works directly on the </w:t>
      </w:r>
      <w:r w:rsidR="002B7F88">
        <w:t xml:space="preserve">entire </w:t>
      </w:r>
      <w:r w:rsidRPr="00375131">
        <w:t>word-word co-occurrence matrix</w:t>
      </w:r>
      <w:r w:rsidR="002B7F88">
        <w:t xml:space="preserve"> (rather than relying on local context windows)</w:t>
      </w:r>
      <w:r w:rsidRPr="00375131">
        <w:t xml:space="preserve">. </w:t>
      </w:r>
      <w:r>
        <w:t>W</w:t>
      </w:r>
      <w:r w:rsidRPr="00375131">
        <w:t xml:space="preserve">ord embedding vectors are learned accurately when </w:t>
      </w:r>
      <w:r>
        <w:t>the dot</w:t>
      </w:r>
      <w:r w:rsidRPr="00375131">
        <w:t xml:space="preserve"> product </w:t>
      </w:r>
      <w:r>
        <w:t xml:space="preserve">between any two word-vectors </w:t>
      </w:r>
      <w:r w:rsidRPr="00375131">
        <w:t xml:space="preserve">equals the logarithm of </w:t>
      </w:r>
      <w:r>
        <w:t xml:space="preserve">the </w:t>
      </w:r>
      <w:r w:rsidRPr="00375131">
        <w:t>two words’ co-occurrence probability (which is a discrete target number, computed from the co-occurrence matrix).</w:t>
      </w:r>
      <w:r>
        <w:t xml:space="preserve"> </w:t>
      </w:r>
      <w:r w:rsidR="002B7F88">
        <w:t xml:space="preserve">All standard hyperparameters were used (with a 0.05 learning rate, 50 iterations, 300 dimensions). </w:t>
      </w:r>
      <w:r>
        <w:t xml:space="preserve">Interested readers are directed to Pennington and colleagues’ (2014) original paper introducing and demonstrating the validity of the </w:t>
      </w:r>
      <w:r>
        <w:rPr>
          <w:i/>
          <w:iCs/>
        </w:rPr>
        <w:t xml:space="preserve">GloVe </w:t>
      </w:r>
      <w:r>
        <w:t>algorithm.</w:t>
      </w:r>
    </w:p>
    <w:p w14:paraId="45F658CE" w14:textId="77777777" w:rsidR="00E45714" w:rsidRPr="00355AD2" w:rsidRDefault="00E45714" w:rsidP="00355AD2">
      <w:pPr>
        <w:ind w:firstLine="720"/>
      </w:pPr>
    </w:p>
    <w:p w14:paraId="15CEB4C8" w14:textId="77777777" w:rsidR="00355AD2" w:rsidRDefault="00355AD2">
      <w:pPr>
        <w:rPr>
          <w:sz w:val="28"/>
          <w:szCs w:val="28"/>
        </w:rPr>
      </w:pPr>
      <w:r>
        <w:rPr>
          <w:sz w:val="28"/>
          <w:szCs w:val="28"/>
        </w:rPr>
        <w:br w:type="page"/>
      </w:r>
    </w:p>
    <w:p w14:paraId="237025B5" w14:textId="3FCCD338" w:rsidR="00083EDD" w:rsidRDefault="00083EDD" w:rsidP="00FB7EA7">
      <w:pPr>
        <w:pStyle w:val="Heading1"/>
        <w:jc w:val="left"/>
        <w:rPr>
          <w:sz w:val="28"/>
          <w:szCs w:val="28"/>
        </w:rPr>
      </w:pPr>
      <w:bookmarkStart w:id="7" w:name="_Toc126823896"/>
      <w:r>
        <w:rPr>
          <w:sz w:val="28"/>
          <w:szCs w:val="28"/>
        </w:rPr>
        <w:lastRenderedPageBreak/>
        <w:t xml:space="preserve">Further details on </w:t>
      </w:r>
      <w:r w:rsidR="00B305AD">
        <w:rPr>
          <w:sz w:val="28"/>
          <w:szCs w:val="28"/>
        </w:rPr>
        <w:t>group</w:t>
      </w:r>
      <w:r>
        <w:rPr>
          <w:sz w:val="28"/>
          <w:szCs w:val="28"/>
        </w:rPr>
        <w:t xml:space="preserve"> selection process</w:t>
      </w:r>
      <w:bookmarkEnd w:id="7"/>
    </w:p>
    <w:p w14:paraId="5076EEAC" w14:textId="77777777" w:rsidR="00FB7EA7" w:rsidRPr="00FB7EA7" w:rsidRDefault="00FB7EA7" w:rsidP="00FB7EA7"/>
    <w:p w14:paraId="12A76A7D" w14:textId="5B654924" w:rsidR="00562EA3" w:rsidRDefault="002025C9">
      <w:pPr>
        <w:spacing w:line="480" w:lineRule="auto"/>
      </w:pPr>
      <w:r>
        <w:rPr>
          <w:i/>
          <w:iCs/>
        </w:rPr>
        <w:tab/>
      </w:r>
      <w:r>
        <w:t>The</w:t>
      </w:r>
      <w:r w:rsidR="00B305AD">
        <w:t xml:space="preserve"> starting point for our group list was the</w:t>
      </w:r>
      <w:r>
        <w:t xml:space="preserve"> original taxonomy from Pachankis and colleagu</w:t>
      </w:r>
      <w:r w:rsidR="00EA3061">
        <w:t>e</w:t>
      </w:r>
      <w:r>
        <w:t>s (2018)</w:t>
      </w:r>
      <w:r w:rsidR="00B305AD">
        <w:t>,</w:t>
      </w:r>
      <w:r>
        <w:t xml:space="preserve"> </w:t>
      </w:r>
      <w:r w:rsidR="00EA3061">
        <w:t xml:space="preserve">comprising </w:t>
      </w:r>
      <w:r>
        <w:t>9</w:t>
      </w:r>
      <w:r w:rsidR="008554CB">
        <w:t xml:space="preserve">3 </w:t>
      </w:r>
      <w:r w:rsidR="00B305AD">
        <w:t xml:space="preserve">groups. However, </w:t>
      </w:r>
      <w:r w:rsidR="00562EA3">
        <w:t xml:space="preserve">many </w:t>
      </w:r>
      <w:r w:rsidR="00B305AD">
        <w:t>of these 93 groups</w:t>
      </w:r>
      <w:r w:rsidR="00562EA3">
        <w:t xml:space="preserve"> were, for the purposes of single word embedding models, indistinguishable from one another</w:t>
      </w:r>
      <w:r w:rsidR="00B305AD">
        <w:t xml:space="preserve">: the taxonomy included, for example, </w:t>
      </w:r>
      <w:r w:rsidR="00562EA3">
        <w:t xml:space="preserve">both “symptomatic” (e.g., </w:t>
      </w:r>
      <w:r w:rsidR="00562EA3" w:rsidRPr="00B37897">
        <w:rPr>
          <w:i/>
          <w:iCs/>
        </w:rPr>
        <w:t>bipolar symptomatic</w:t>
      </w:r>
      <w:r w:rsidR="00562EA3">
        <w:t xml:space="preserve">) and “remitted” identities (e.g., </w:t>
      </w:r>
      <w:r w:rsidR="00562EA3" w:rsidRPr="00B37897">
        <w:rPr>
          <w:i/>
          <w:iCs/>
        </w:rPr>
        <w:t>bipolar remitted</w:t>
      </w:r>
      <w:r w:rsidR="00562EA3">
        <w:t xml:space="preserve">); various forms of cancer (e.g., </w:t>
      </w:r>
      <w:r w:rsidR="00562EA3" w:rsidRPr="00B37897">
        <w:rPr>
          <w:i/>
          <w:iCs/>
        </w:rPr>
        <w:t>brea</w:t>
      </w:r>
      <w:r w:rsidR="00EA3061">
        <w:rPr>
          <w:i/>
          <w:iCs/>
        </w:rPr>
        <w:t>s</w:t>
      </w:r>
      <w:r w:rsidR="00562EA3" w:rsidRPr="00B37897">
        <w:rPr>
          <w:i/>
          <w:iCs/>
        </w:rPr>
        <w:t>t cancer current, breast cancer remitted, colorectal cancer current</w:t>
      </w:r>
      <w:r w:rsidR="00562EA3">
        <w:t xml:space="preserve">, and so on); and subgroups of drug use (e.g., </w:t>
      </w:r>
      <w:r w:rsidR="00562EA3" w:rsidRPr="00B37897">
        <w:rPr>
          <w:i/>
          <w:iCs/>
        </w:rPr>
        <w:t>cocaine use recreationally, crystal methamphetamine use recreationally</w:t>
      </w:r>
      <w:r w:rsidR="00562EA3">
        <w:t xml:space="preserve">). We recognize this as a limitation of the current methods, since these </w:t>
      </w:r>
      <w:r w:rsidR="00B305AD">
        <w:t>groups</w:t>
      </w:r>
      <w:r w:rsidR="00562EA3">
        <w:t xml:space="preserve"> do indeed differ in how they are perceived in society as well as their social, health, and economic consequences (Pachankis et al, 2018). Nevertheless, we were obliged to collapse these methodologically indistinguishable </w:t>
      </w:r>
      <w:r w:rsidR="00B305AD">
        <w:t>group</w:t>
      </w:r>
      <w:r w:rsidR="002B7F88">
        <w:t>s</w:t>
      </w:r>
      <w:r w:rsidR="00562EA3">
        <w:t xml:space="preserve"> into one summary </w:t>
      </w:r>
      <w:r w:rsidR="00B305AD">
        <w:t>group</w:t>
      </w:r>
      <w:r w:rsidR="00562EA3">
        <w:t xml:space="preserve"> (e.g., </w:t>
      </w:r>
      <w:r w:rsidR="00562EA3" w:rsidRPr="00B37897">
        <w:rPr>
          <w:i/>
          <w:iCs/>
        </w:rPr>
        <w:t>bipolar</w:t>
      </w:r>
      <w:r w:rsidR="00562EA3">
        <w:t>), resulting in a list of approximately 6</w:t>
      </w:r>
      <w:r w:rsidR="00B37897">
        <w:t>0</w:t>
      </w:r>
      <w:r w:rsidR="00562EA3">
        <w:t xml:space="preserve"> identities. </w:t>
      </w:r>
    </w:p>
    <w:p w14:paraId="4F9483F8" w14:textId="7827A43F" w:rsidR="00FB7EA7" w:rsidRDefault="00562EA3" w:rsidP="00562EA3">
      <w:pPr>
        <w:spacing w:line="480" w:lineRule="auto"/>
        <w:ind w:firstLine="720"/>
      </w:pPr>
      <w:r>
        <w:t xml:space="preserve">Next, with the remaining </w:t>
      </w:r>
      <w:r w:rsidR="00B305AD">
        <w:t>groups</w:t>
      </w:r>
      <w:r>
        <w:t xml:space="preserve">, we sought to generate lists of single word synonyms using historical and contemporary thesauruses (e.g., </w:t>
      </w:r>
      <w:r>
        <w:rPr>
          <w:i/>
          <w:iCs/>
        </w:rPr>
        <w:t>Oxford Historical Thesaurus, Thesaurus.com</w:t>
      </w:r>
      <w:r>
        <w:t>)</w:t>
      </w:r>
      <w:r w:rsidR="002B7F88">
        <w:t>, as described in more detail below</w:t>
      </w:r>
      <w:r>
        <w:t xml:space="preserve">. In a few cases, </w:t>
      </w:r>
      <w:r w:rsidR="00B305AD">
        <w:t>groups</w:t>
      </w:r>
      <w:r>
        <w:t xml:space="preserve"> did not have sufficient single word synonyms that be defen</w:t>
      </w:r>
      <w:r w:rsidR="002B7F88">
        <w:t>ded as comprehensive and specific</w:t>
      </w:r>
      <w:r>
        <w:t xml:space="preserve"> representations of the group</w:t>
      </w:r>
      <w:r w:rsidR="002B7F88">
        <w:t xml:space="preserve"> target</w:t>
      </w:r>
      <w:r>
        <w:t xml:space="preserve"> (e.g., </w:t>
      </w:r>
      <w:r w:rsidRPr="00B37897">
        <w:rPr>
          <w:i/>
          <w:iCs/>
        </w:rPr>
        <w:t>cleft lip and palate</w:t>
      </w:r>
      <w:r>
        <w:t xml:space="preserve"> had </w:t>
      </w:r>
      <w:r w:rsidR="00B37897">
        <w:t>no clear single word synonyms</w:t>
      </w:r>
      <w:r w:rsidR="002B7F88">
        <w:t xml:space="preserve"> that were relevant across history</w:t>
      </w:r>
      <w:r w:rsidR="00B37897">
        <w:t xml:space="preserve">). Additionally, even when some single word synonyms could be generated, there were a few </w:t>
      </w:r>
      <w:r w:rsidR="00B305AD">
        <w:t>groups</w:t>
      </w:r>
      <w:r w:rsidR="00B37897">
        <w:t xml:space="preserve"> (e.g., </w:t>
      </w:r>
      <w:r w:rsidR="00B37897">
        <w:rPr>
          <w:i/>
          <w:iCs/>
        </w:rPr>
        <w:t>asexual</w:t>
      </w:r>
      <w:r w:rsidR="00B37897">
        <w:t xml:space="preserve">) that did not have sufficient labels available across all corpora and across all time. That is, given our requirement to have each </w:t>
      </w:r>
      <w:r w:rsidR="00B305AD">
        <w:t xml:space="preserve">group </w:t>
      </w:r>
      <w:r w:rsidR="00B37897">
        <w:t xml:space="preserve">represented by at least one word for all available timepoints, we </w:t>
      </w:r>
      <w:r w:rsidR="00FB7EA7">
        <w:t xml:space="preserve">were required to exclude a few </w:t>
      </w:r>
      <w:r w:rsidR="00B305AD">
        <w:t>groups</w:t>
      </w:r>
      <w:r w:rsidR="00FB7EA7">
        <w:t xml:space="preserve"> that had zero available synonyms </w:t>
      </w:r>
      <w:proofErr w:type="gramStart"/>
      <w:r w:rsidR="00FB7EA7">
        <w:t>in a given</w:t>
      </w:r>
      <w:proofErr w:type="gramEnd"/>
      <w:r w:rsidR="00FB7EA7">
        <w:t xml:space="preserve"> timepoint.</w:t>
      </w:r>
      <w:r w:rsidR="00B37897">
        <w:t xml:space="preserve"> </w:t>
      </w:r>
      <w:r w:rsidR="00B37897" w:rsidRPr="00B37897">
        <w:t>This</w:t>
      </w:r>
      <w:r w:rsidR="00B37897">
        <w:t xml:space="preserve"> subset the list further to approximately 45 identities. </w:t>
      </w:r>
    </w:p>
    <w:p w14:paraId="4C427A9D" w14:textId="208FE319" w:rsidR="00083EDD" w:rsidRPr="00FB7EA7" w:rsidRDefault="00B37897" w:rsidP="00FB7EA7">
      <w:pPr>
        <w:spacing w:line="480" w:lineRule="auto"/>
        <w:ind w:firstLine="720"/>
      </w:pPr>
      <w:r>
        <w:lastRenderedPageBreak/>
        <w:t xml:space="preserve">Finally, since the methods used in the current investigation required a relevant contrast group (e.g., </w:t>
      </w:r>
      <w:r>
        <w:rPr>
          <w:i/>
          <w:iCs/>
        </w:rPr>
        <w:t xml:space="preserve">white </w:t>
      </w:r>
      <w:r>
        <w:t xml:space="preserve">to the stigma </w:t>
      </w:r>
      <w:r>
        <w:rPr>
          <w:i/>
          <w:iCs/>
        </w:rPr>
        <w:t>black</w:t>
      </w:r>
      <w:r>
        <w:t xml:space="preserve">), a small handful of </w:t>
      </w:r>
      <w:r w:rsidR="00B305AD">
        <w:t>groups</w:t>
      </w:r>
      <w:r w:rsidR="00FB7EA7">
        <w:t xml:space="preserve"> were not included in the final analysis because they did not have a defensible contrast group (e.g., </w:t>
      </w:r>
      <w:r w:rsidR="00FB7EA7">
        <w:rPr>
          <w:i/>
          <w:iCs/>
        </w:rPr>
        <w:t>prostitute</w:t>
      </w:r>
      <w:r w:rsidR="002B7F88">
        <w:rPr>
          <w:i/>
          <w:iCs/>
        </w:rPr>
        <w:t>, teen parent</w:t>
      </w:r>
      <w:r w:rsidR="00FB7EA7">
        <w:t xml:space="preserve">). This last requirement constrained the list to a final 36 </w:t>
      </w:r>
      <w:r w:rsidR="00B305AD">
        <w:t>groups</w:t>
      </w:r>
      <w:r w:rsidR="00FB7EA7">
        <w:t xml:space="preserve"> from the original taxonomy</w:t>
      </w:r>
      <w:r w:rsidR="00B305AD">
        <w:t xml:space="preserve"> of stigmatized groups</w:t>
      </w:r>
      <w:r w:rsidR="00FB7EA7">
        <w:t xml:space="preserve">. For each of these 36 stigmas </w:t>
      </w:r>
      <w:r w:rsidR="002B7F88">
        <w:t>the first and final authors then</w:t>
      </w:r>
      <w:r w:rsidR="00FB7EA7">
        <w:t xml:space="preserve"> generated </w:t>
      </w:r>
      <w:r w:rsidR="002B7F88">
        <w:t>a relevant</w:t>
      </w:r>
      <w:r w:rsidR="00FB7EA7">
        <w:t xml:space="preserve"> contrast group (e.g., </w:t>
      </w:r>
      <w:r w:rsidR="00FB7EA7">
        <w:rPr>
          <w:i/>
          <w:iCs/>
        </w:rPr>
        <w:t xml:space="preserve">white </w:t>
      </w:r>
      <w:r w:rsidR="00FB7EA7">
        <w:t xml:space="preserve">to </w:t>
      </w:r>
      <w:r w:rsidR="00FB7EA7">
        <w:rPr>
          <w:i/>
          <w:iCs/>
        </w:rPr>
        <w:t>black</w:t>
      </w:r>
      <w:r w:rsidR="00FB7EA7">
        <w:t xml:space="preserve"> and so on), for a final, paired list of 72 </w:t>
      </w:r>
      <w:r w:rsidR="00B305AD">
        <w:t>groups</w:t>
      </w:r>
      <w:r w:rsidR="00FB7EA7">
        <w:t xml:space="preserve"> used throughout the </w:t>
      </w:r>
      <w:r w:rsidR="00B305AD">
        <w:t xml:space="preserve">primary </w:t>
      </w:r>
      <w:r w:rsidR="00FB7EA7">
        <w:t xml:space="preserve">analyses. </w:t>
      </w:r>
    </w:p>
    <w:p w14:paraId="0E6BA181" w14:textId="2E94050F" w:rsidR="00FB7EA7" w:rsidRDefault="00FB7EA7">
      <w:pPr>
        <w:spacing w:line="480" w:lineRule="auto"/>
        <w:rPr>
          <w:sz w:val="28"/>
          <w:szCs w:val="28"/>
        </w:rPr>
      </w:pPr>
      <w:r>
        <w:rPr>
          <w:sz w:val="28"/>
          <w:szCs w:val="28"/>
        </w:rPr>
        <w:br w:type="page"/>
      </w:r>
    </w:p>
    <w:p w14:paraId="259D36CA" w14:textId="2824045B" w:rsidR="00B3679F" w:rsidRDefault="00B3679F" w:rsidP="00B3679F">
      <w:pPr>
        <w:pStyle w:val="Heading1"/>
        <w:jc w:val="left"/>
        <w:rPr>
          <w:sz w:val="28"/>
          <w:szCs w:val="28"/>
        </w:rPr>
      </w:pPr>
      <w:bookmarkStart w:id="8" w:name="_Toc77325374"/>
      <w:bookmarkStart w:id="9" w:name="_Toc85790375"/>
      <w:bookmarkStart w:id="10" w:name="_Toc87357385"/>
      <w:bookmarkStart w:id="11" w:name="_Toc88504407"/>
      <w:bookmarkStart w:id="12" w:name="_Toc89328864"/>
      <w:bookmarkStart w:id="13" w:name="_Toc126823897"/>
      <w:r>
        <w:rPr>
          <w:sz w:val="28"/>
          <w:szCs w:val="28"/>
        </w:rPr>
        <w:lastRenderedPageBreak/>
        <w:t xml:space="preserve">Further details on group label selection and </w:t>
      </w:r>
      <w:bookmarkEnd w:id="8"/>
      <w:bookmarkEnd w:id="9"/>
      <w:bookmarkEnd w:id="10"/>
      <w:bookmarkEnd w:id="11"/>
      <w:bookmarkEnd w:id="12"/>
      <w:r>
        <w:rPr>
          <w:sz w:val="28"/>
          <w:szCs w:val="28"/>
        </w:rPr>
        <w:t>changes in group label meaning</w:t>
      </w:r>
      <w:bookmarkEnd w:id="13"/>
    </w:p>
    <w:p w14:paraId="1B4BA83F" w14:textId="77777777" w:rsidR="00B3679F" w:rsidRDefault="00B3679F" w:rsidP="00B3679F">
      <w:pPr>
        <w:spacing w:line="480" w:lineRule="auto"/>
      </w:pPr>
    </w:p>
    <w:p w14:paraId="21A2FB1B" w14:textId="0B826096" w:rsidR="00B3679F" w:rsidRDefault="00B3679F" w:rsidP="00B3679F">
      <w:pPr>
        <w:spacing w:line="480" w:lineRule="auto"/>
        <w:ind w:firstLine="720"/>
        <w:rPr>
          <w:color w:val="000000"/>
        </w:rPr>
      </w:pPr>
      <w:r>
        <w:rPr>
          <w:b/>
          <w:bCs/>
          <w:i/>
          <w:iCs/>
        </w:rPr>
        <w:t xml:space="preserve">Selecting group labels. </w:t>
      </w:r>
      <w:r>
        <w:rPr>
          <w:color w:val="000000"/>
        </w:rPr>
        <w:t xml:space="preserve">Ultimately, the choice of how to represent any group concept in words, even in survey or experimental work with human participants, comes down to researcher decisions. The decisions we make attempt to balance between (1) specificity (i.e., choosing only those </w:t>
      </w:r>
      <w:r w:rsidR="002B7F88">
        <w:rPr>
          <w:color w:val="000000"/>
        </w:rPr>
        <w:t xml:space="preserve">few </w:t>
      </w:r>
      <w:r>
        <w:rPr>
          <w:color w:val="000000"/>
        </w:rPr>
        <w:t xml:space="preserve">words that most directly and obviously represent a focused group concept) and (2) comprehensiveness (i.e., choosing a longer list of words that can capture all concepts and labels </w:t>
      </w:r>
      <w:r w:rsidR="002B7F88">
        <w:rPr>
          <w:color w:val="000000"/>
        </w:rPr>
        <w:t>even tangentially related to</w:t>
      </w:r>
      <w:r>
        <w:rPr>
          <w:color w:val="000000"/>
        </w:rPr>
        <w:t xml:space="preserve"> the general group concept). </w:t>
      </w:r>
      <w:r w:rsidRPr="00B3679F">
        <w:rPr>
          <w:color w:val="000000"/>
        </w:rPr>
        <w:t>In the current research, we create lists of group labels by first focusing on comprehensiveness, generating long lists of synonyms from historical and contemporary thesauruses</w:t>
      </w:r>
      <w:r w:rsidR="002B7F88">
        <w:rPr>
          <w:color w:val="000000"/>
        </w:rPr>
        <w:t xml:space="preserve"> (</w:t>
      </w:r>
      <w:r w:rsidR="002B7F88">
        <w:rPr>
          <w:i/>
          <w:iCs/>
          <w:color w:val="000000"/>
        </w:rPr>
        <w:t>Oxford Historical Thesaurus, Thesaurus.com</w:t>
      </w:r>
      <w:r w:rsidR="002B7F88">
        <w:rPr>
          <w:color w:val="000000"/>
        </w:rPr>
        <w:t>)</w:t>
      </w:r>
      <w:r w:rsidRPr="00B3679F">
        <w:rPr>
          <w:color w:val="000000"/>
        </w:rPr>
        <w:t xml:space="preserve"> as well as related words from </w:t>
      </w:r>
      <w:r w:rsidRPr="002B7F88">
        <w:rPr>
          <w:i/>
          <w:iCs/>
          <w:color w:val="000000"/>
        </w:rPr>
        <w:t>WordNet.</w:t>
      </w:r>
      <w:r w:rsidRPr="00B3679F">
        <w:rPr>
          <w:color w:val="000000"/>
        </w:rPr>
        <w:t xml:space="preserve"> Many of the synonyms and related words identified in this way are not directly relevant to the group-specific intended concept: for example, synonyms that emerge for </w:t>
      </w:r>
      <w:r w:rsidR="002B7F88">
        <w:rPr>
          <w:color w:val="000000"/>
        </w:rPr>
        <w:t xml:space="preserve">the group concept </w:t>
      </w:r>
      <w:r w:rsidRPr="002B7F88">
        <w:rPr>
          <w:i/>
          <w:iCs/>
          <w:color w:val="000000"/>
        </w:rPr>
        <w:t>Black</w:t>
      </w:r>
      <w:r w:rsidRPr="00B3679F">
        <w:rPr>
          <w:color w:val="000000"/>
        </w:rPr>
        <w:t xml:space="preserve"> include many words related to colors (e.g., white, purple, pink), nighttime, dirt, and so on. As such, we next narrow our list to provide </w:t>
      </w:r>
      <w:r w:rsidRPr="00B3679F">
        <w:rPr>
          <w:i/>
          <w:iCs/>
          <w:color w:val="000000"/>
        </w:rPr>
        <w:t>specificity</w:t>
      </w:r>
      <w:r w:rsidRPr="00B3679F">
        <w:rPr>
          <w:color w:val="000000"/>
        </w:rPr>
        <w:t xml:space="preserve"> while also ensuring sufficient number and frequency of the labels. The final lists of group labels are provided in Table </w:t>
      </w:r>
      <w:r>
        <w:rPr>
          <w:color w:val="000000"/>
        </w:rPr>
        <w:t xml:space="preserve">2 </w:t>
      </w:r>
      <w:r w:rsidRPr="00B3679F">
        <w:rPr>
          <w:color w:val="000000"/>
        </w:rPr>
        <w:t xml:space="preserve">in the </w:t>
      </w:r>
      <w:r>
        <w:rPr>
          <w:color w:val="000000"/>
        </w:rPr>
        <w:t>main text</w:t>
      </w:r>
      <w:r w:rsidRPr="00B3679F">
        <w:rPr>
          <w:color w:val="000000"/>
        </w:rPr>
        <w:t>.</w:t>
      </w:r>
    </w:p>
    <w:p w14:paraId="01BD22A8" w14:textId="3FF00735" w:rsidR="00B3679F" w:rsidRPr="00B3679F" w:rsidRDefault="00B3679F" w:rsidP="00B3679F">
      <w:pPr>
        <w:spacing w:line="480" w:lineRule="auto"/>
        <w:ind w:firstLine="720"/>
        <w:rPr>
          <w:color w:val="000000"/>
        </w:rPr>
      </w:pPr>
      <w:r>
        <w:rPr>
          <w:color w:val="000000"/>
        </w:rPr>
        <w:t>Of course, such decisions may end up affecting the representation of any one group</w:t>
      </w:r>
      <w:r w:rsidR="002B7F88">
        <w:rPr>
          <w:color w:val="000000"/>
        </w:rPr>
        <w:t>.</w:t>
      </w:r>
      <w:r>
        <w:rPr>
          <w:color w:val="000000"/>
        </w:rPr>
        <w:t xml:space="preserve"> </w:t>
      </w:r>
      <w:r w:rsidR="002B7F88">
        <w:rPr>
          <w:color w:val="000000"/>
        </w:rPr>
        <w:t>However</w:t>
      </w:r>
      <w:r>
        <w:rPr>
          <w:color w:val="000000"/>
        </w:rPr>
        <w:t>, we argue</w:t>
      </w:r>
      <w:r w:rsidR="002B7F88">
        <w:rPr>
          <w:color w:val="000000"/>
        </w:rPr>
        <w:t xml:space="preserve"> that small changes in the exact label lists</w:t>
      </w:r>
      <w:r>
        <w:rPr>
          <w:color w:val="000000"/>
        </w:rPr>
        <w:t xml:space="preserve"> will not affect enough groups across all 72 </w:t>
      </w:r>
      <w:r w:rsidR="002B7F88">
        <w:rPr>
          <w:color w:val="000000"/>
        </w:rPr>
        <w:t xml:space="preserve">and not in substantial enough ways </w:t>
      </w:r>
      <w:r>
        <w:rPr>
          <w:color w:val="000000"/>
        </w:rPr>
        <w:t xml:space="preserve">to meaningfully alter the </w:t>
      </w:r>
      <w:r w:rsidR="002B7F88">
        <w:rPr>
          <w:color w:val="000000"/>
        </w:rPr>
        <w:t xml:space="preserve">overarching </w:t>
      </w:r>
      <w:r>
        <w:rPr>
          <w:color w:val="000000"/>
        </w:rPr>
        <w:t xml:space="preserve">conclusions provided in the main text. For instance, as we have shown in previous work </w:t>
      </w:r>
      <w:r>
        <w:rPr>
          <w:color w:val="000000"/>
        </w:rPr>
        <w:fldChar w:fldCharType="begin" w:fldLock="1"/>
      </w:r>
      <w:r w:rsidR="00D75C24">
        <w:rPr>
          <w:color w:val="000000"/>
        </w:rPr>
        <w:instrText>ADDIN CSL_CITATION {"citationItems":[{"id":"ITEM-1","itemData":{"DOI":"10.1073/PNAS.2121798119/SUPPL_FILE/PNAS.2121798119.SAPP.PDF","ISSN":"10916490","PMID":"35787033","abstract":"Using word embeddings from 850 billion words in English-language Google Books, we provide an extensive analysis of historical change and stability in social group representations (stereotypes) across a long timeframe (from 1800 to 1999), for a large number of social group targets (Black, White, Asian, Irish, Hispanic, Native American, Man, Woman, Old, Young, Fat, Thin, Rich, Poor), and their emergent, bottom-up associations with 14,000 words and a subset of 600 traits. The results provide a nuanced picture of change and persistence in stereotypes across 200 y. Change was observed in the top-associated words and traits: Whether analyzing the top 10 or 50 associates, at least 50% of top associates changed across successive decades. Despite this changing content of top-associated words, the average valence (positivity/negativity) of these top stereotypes was generally persistent. Ultimately, through advances in the availability of historical word embeddings, this study offers a comprehensive characterization of both change and persistence in social group representations as revealed through books of the English-speaking world from 1800 to 1999.","author":[{"dropping-particle":"","family":"Charlesworth","given":"Tessa E.S.","non-dropping-particle":"","parse-names":false,"suffix":""},{"dropping-particle":"","family":"Caliskan","given":"Aylin","non-dropping-particle":"","parse-names":false,"suffix":""},{"dropping-particle":"","family":"Banaji","given":"Mahzarin R.","non-dropping-particle":"","parse-names":false,"suffix":""}],"container-title":"Proceedings of the National Academy of Sciences of the United States of America","id":"ITEM-1","issue":"28","issued":{"date-parts":[["2022","7","12"]]},"page":"e2121798119","publisher":"National Academy of Sciences","title":"Historical representations of social groups across 200 years of word embeddings from Google Books","type":"article-journal","volume":"119"},"uris":["http://www.mendeley.com/documents/?uuid=502e7dd5-d03a-3565-8347-d4decc5e9cf9"]}],"mendeley":{"formattedCitation":"(Charlesworth et al., 2022)","plainTextFormattedCitation":"(Charlesworth et al., 2022)","previouslyFormattedCitation":"(Charlesworth et al., 2022)"},"properties":{"noteIndex":0},"schema":"https://github.com/citation-style-language/schema/raw/master/csl-citation.json"}</w:instrText>
      </w:r>
      <w:r>
        <w:rPr>
          <w:color w:val="000000"/>
        </w:rPr>
        <w:fldChar w:fldCharType="separate"/>
      </w:r>
      <w:r w:rsidRPr="00B3679F">
        <w:rPr>
          <w:noProof/>
          <w:color w:val="000000"/>
        </w:rPr>
        <w:t>(Charlesworth et al., 2022)</w:t>
      </w:r>
      <w:r>
        <w:rPr>
          <w:color w:val="000000"/>
        </w:rPr>
        <w:fldChar w:fldCharType="end"/>
      </w:r>
      <w:r>
        <w:rPr>
          <w:color w:val="000000"/>
        </w:rPr>
        <w:t xml:space="preserve">, the choice of whether or not to include the derogatory but historically frequent </w:t>
      </w:r>
      <w:r>
        <w:rPr>
          <w:i/>
          <w:iCs/>
          <w:color w:val="000000"/>
        </w:rPr>
        <w:t xml:space="preserve">N-word </w:t>
      </w:r>
      <w:r>
        <w:rPr>
          <w:color w:val="000000"/>
        </w:rPr>
        <w:t xml:space="preserve">to represent the group concept </w:t>
      </w:r>
      <w:r>
        <w:rPr>
          <w:i/>
          <w:iCs/>
          <w:color w:val="000000"/>
        </w:rPr>
        <w:t xml:space="preserve">Black </w:t>
      </w:r>
      <w:r>
        <w:rPr>
          <w:color w:val="000000"/>
        </w:rPr>
        <w:t>will affect result</w:t>
      </w:r>
      <w:r w:rsidR="002B7F88">
        <w:rPr>
          <w:color w:val="000000"/>
        </w:rPr>
        <w:t>s</w:t>
      </w:r>
      <w:r>
        <w:rPr>
          <w:color w:val="000000"/>
        </w:rPr>
        <w:t xml:space="preserve"> in that the </w:t>
      </w:r>
      <w:r w:rsidR="002B7F88">
        <w:rPr>
          <w:color w:val="000000"/>
        </w:rPr>
        <w:t xml:space="preserve">top traits associated with </w:t>
      </w:r>
      <w:r w:rsidR="002B7F88">
        <w:rPr>
          <w:i/>
          <w:iCs/>
          <w:color w:val="000000"/>
        </w:rPr>
        <w:t>Black</w:t>
      </w:r>
      <w:r>
        <w:rPr>
          <w:color w:val="000000"/>
        </w:rPr>
        <w:t xml:space="preserve"> </w:t>
      </w:r>
      <w:r w:rsidR="002B7F88">
        <w:rPr>
          <w:color w:val="000000"/>
        </w:rPr>
        <w:t>when</w:t>
      </w:r>
      <w:r>
        <w:rPr>
          <w:color w:val="000000"/>
        </w:rPr>
        <w:t xml:space="preserve"> the </w:t>
      </w:r>
      <w:r>
        <w:rPr>
          <w:i/>
          <w:iCs/>
          <w:color w:val="000000"/>
        </w:rPr>
        <w:t xml:space="preserve">N-word </w:t>
      </w:r>
      <w:r>
        <w:rPr>
          <w:color w:val="000000"/>
        </w:rPr>
        <w:t>is</w:t>
      </w:r>
      <w:r w:rsidR="002B7F88">
        <w:rPr>
          <w:color w:val="000000"/>
        </w:rPr>
        <w:t xml:space="preserve"> included is</w:t>
      </w:r>
      <w:r>
        <w:rPr>
          <w:color w:val="000000"/>
        </w:rPr>
        <w:t xml:space="preserve"> more negative than </w:t>
      </w:r>
      <w:r w:rsidR="002B7F88">
        <w:rPr>
          <w:color w:val="000000"/>
        </w:rPr>
        <w:t>when the</w:t>
      </w:r>
      <w:r>
        <w:rPr>
          <w:color w:val="000000"/>
        </w:rPr>
        <w:t xml:space="preserve"> </w:t>
      </w:r>
      <w:r w:rsidR="002B7F88">
        <w:rPr>
          <w:i/>
          <w:iCs/>
          <w:color w:val="000000"/>
        </w:rPr>
        <w:t>N-</w:t>
      </w:r>
      <w:r w:rsidR="002B7F88">
        <w:rPr>
          <w:i/>
          <w:iCs/>
          <w:color w:val="000000"/>
        </w:rPr>
        <w:lastRenderedPageBreak/>
        <w:t xml:space="preserve">word </w:t>
      </w:r>
      <w:r w:rsidR="002B7F88">
        <w:rPr>
          <w:color w:val="000000"/>
        </w:rPr>
        <w:t>is not included</w:t>
      </w:r>
      <w:r>
        <w:rPr>
          <w:color w:val="000000"/>
        </w:rPr>
        <w:t>. However, the general semantic content and conclusions about how that group has changed over time nevertheless remain robust.</w:t>
      </w:r>
    </w:p>
    <w:p w14:paraId="1B674FB7" w14:textId="6706EDF6" w:rsidR="00B3679F" w:rsidRPr="00B3679F" w:rsidRDefault="00B3679F" w:rsidP="00B3679F">
      <w:pPr>
        <w:spacing w:line="480" w:lineRule="auto"/>
        <w:ind w:firstLine="720"/>
        <w:rPr>
          <w:color w:val="000000"/>
        </w:rPr>
      </w:pPr>
      <w:r>
        <w:rPr>
          <w:b/>
          <w:bCs/>
          <w:i/>
          <w:iCs/>
          <w:color w:val="000000"/>
        </w:rPr>
        <w:t xml:space="preserve">Changes in group label meaning. </w:t>
      </w:r>
      <w:r>
        <w:rPr>
          <w:color w:val="000000"/>
        </w:rPr>
        <w:t xml:space="preserve">Finally, concerns are justly raised about how the meaning of these group labels (or even the emergence and availability of the group concept itself) may change over time. We attempt to guard against such concerns of changing meaning in three ways. </w:t>
      </w:r>
      <w:r w:rsidRPr="00B3679F">
        <w:rPr>
          <w:color w:val="000000"/>
        </w:rPr>
        <w:t xml:space="preserve">First, in our initial step of group label creation we created lists of group labels using </w:t>
      </w:r>
      <w:r w:rsidRPr="00B3679F">
        <w:rPr>
          <w:i/>
          <w:iCs/>
          <w:color w:val="000000"/>
        </w:rPr>
        <w:t>historical</w:t>
      </w:r>
      <w:r w:rsidRPr="00B3679F">
        <w:rPr>
          <w:color w:val="000000"/>
        </w:rPr>
        <w:t xml:space="preserve"> synonyms</w:t>
      </w:r>
      <w:r>
        <w:rPr>
          <w:color w:val="000000"/>
        </w:rPr>
        <w:t xml:space="preserve"> (from the </w:t>
      </w:r>
      <w:r w:rsidRPr="002B7F88">
        <w:rPr>
          <w:i/>
          <w:iCs/>
          <w:color w:val="000000"/>
        </w:rPr>
        <w:t>Oxford Historical Thesaurus</w:t>
      </w:r>
      <w:r>
        <w:rPr>
          <w:color w:val="000000"/>
        </w:rPr>
        <w:t>)</w:t>
      </w:r>
      <w:r w:rsidRPr="00B3679F">
        <w:rPr>
          <w:color w:val="000000"/>
        </w:rPr>
        <w:t xml:space="preserve"> to represent the same group concept across time. As an example, consider </w:t>
      </w:r>
      <w:r w:rsidR="002B7F88" w:rsidRPr="002B7F88">
        <w:rPr>
          <w:i/>
          <w:iCs/>
          <w:color w:val="000000"/>
        </w:rPr>
        <w:t>S</w:t>
      </w:r>
      <w:r w:rsidRPr="002B7F88">
        <w:rPr>
          <w:i/>
          <w:iCs/>
          <w:color w:val="000000"/>
        </w:rPr>
        <w:t>chizophrenia</w:t>
      </w:r>
      <w:r w:rsidRPr="00B3679F">
        <w:rPr>
          <w:color w:val="000000"/>
        </w:rPr>
        <w:t>, which was</w:t>
      </w:r>
      <w:r>
        <w:rPr>
          <w:color w:val="000000"/>
        </w:rPr>
        <w:t xml:space="preserve"> a </w:t>
      </w:r>
      <w:r w:rsidRPr="00B3679F">
        <w:rPr>
          <w:color w:val="000000"/>
        </w:rPr>
        <w:t xml:space="preserve">term introduced </w:t>
      </w:r>
      <w:r w:rsidR="002B7F88">
        <w:rPr>
          <w:color w:val="000000"/>
        </w:rPr>
        <w:t xml:space="preserve">only </w:t>
      </w:r>
      <w:r w:rsidRPr="00B3679F">
        <w:rPr>
          <w:color w:val="000000"/>
        </w:rPr>
        <w:t>in 1910</w:t>
      </w:r>
      <w:r w:rsidR="002B7F88">
        <w:rPr>
          <w:color w:val="000000"/>
        </w:rPr>
        <w:t xml:space="preserve"> and therefore could not have been widely used until later in our investigation</w:t>
      </w:r>
      <w:r w:rsidRPr="00B3679F">
        <w:rPr>
          <w:color w:val="000000"/>
        </w:rPr>
        <w:t xml:space="preserve">. Before that time, </w:t>
      </w:r>
      <w:r w:rsidR="002B7F88">
        <w:rPr>
          <w:color w:val="000000"/>
        </w:rPr>
        <w:t xml:space="preserve">however, </w:t>
      </w:r>
      <w:r w:rsidRPr="00B3679F">
        <w:rPr>
          <w:color w:val="000000"/>
        </w:rPr>
        <w:t xml:space="preserve">the same collection of symptoms and stigmatized identities were labelled as </w:t>
      </w:r>
      <w:r w:rsidRPr="00B3679F">
        <w:rPr>
          <w:i/>
          <w:iCs/>
          <w:color w:val="000000"/>
        </w:rPr>
        <w:t>paranoia</w:t>
      </w:r>
      <w:r w:rsidRPr="00B3679F">
        <w:rPr>
          <w:color w:val="000000"/>
        </w:rPr>
        <w:t xml:space="preserve"> and </w:t>
      </w:r>
      <w:r w:rsidRPr="00B3679F">
        <w:rPr>
          <w:i/>
          <w:iCs/>
          <w:color w:val="000000"/>
        </w:rPr>
        <w:t>dementia praecox</w:t>
      </w:r>
      <w:r>
        <w:rPr>
          <w:i/>
          <w:iCs/>
          <w:color w:val="000000"/>
        </w:rPr>
        <w:t xml:space="preserve"> </w:t>
      </w:r>
      <w:r>
        <w:rPr>
          <w:color w:val="000000"/>
        </w:rPr>
        <w:t>(from journal publications in</w:t>
      </w:r>
      <w:r w:rsidR="002B7F88">
        <w:rPr>
          <w:color w:val="000000"/>
        </w:rPr>
        <w:t>troducing the mental illness in</w:t>
      </w:r>
      <w:r>
        <w:rPr>
          <w:color w:val="000000"/>
        </w:rPr>
        <w:t xml:space="preserve"> 1895)</w:t>
      </w:r>
      <w:r w:rsidRPr="00B3679F">
        <w:rPr>
          <w:color w:val="000000"/>
        </w:rPr>
        <w:t xml:space="preserve"> – labels that we include in our list of group labels for </w:t>
      </w:r>
      <w:r w:rsidR="002B7F88" w:rsidRPr="002B7F88">
        <w:rPr>
          <w:i/>
          <w:iCs/>
          <w:color w:val="000000"/>
        </w:rPr>
        <w:t>S</w:t>
      </w:r>
      <w:r w:rsidRPr="002B7F88">
        <w:rPr>
          <w:i/>
          <w:iCs/>
          <w:color w:val="000000"/>
        </w:rPr>
        <w:t>chizophrenia.</w:t>
      </w:r>
      <w:r w:rsidRPr="00B3679F">
        <w:rPr>
          <w:color w:val="000000"/>
        </w:rPr>
        <w:t xml:space="preserve"> Including </w:t>
      </w:r>
      <w:r>
        <w:rPr>
          <w:color w:val="000000"/>
        </w:rPr>
        <w:t xml:space="preserve">such </w:t>
      </w:r>
      <w:r w:rsidRPr="00B3679F">
        <w:rPr>
          <w:color w:val="000000"/>
        </w:rPr>
        <w:t xml:space="preserve">historical synonyms helps ensure that the intended group concept is identified even as the labels may change. </w:t>
      </w:r>
    </w:p>
    <w:p w14:paraId="7F92E15E" w14:textId="2B4E9399" w:rsidR="00B3679F" w:rsidRPr="002B7F88" w:rsidRDefault="00B3679F" w:rsidP="002B7F88">
      <w:pPr>
        <w:spacing w:line="480" w:lineRule="auto"/>
        <w:ind w:firstLine="720"/>
        <w:rPr>
          <w:color w:val="000000"/>
        </w:rPr>
      </w:pPr>
      <w:r w:rsidRPr="00B3679F">
        <w:rPr>
          <w:color w:val="000000"/>
        </w:rPr>
        <w:t xml:space="preserve">Second, we always use </w:t>
      </w:r>
      <w:r w:rsidRPr="00B3679F">
        <w:rPr>
          <w:i/>
          <w:iCs/>
          <w:color w:val="000000"/>
        </w:rPr>
        <w:t>lists</w:t>
      </w:r>
      <w:r w:rsidRPr="00B3679F">
        <w:rPr>
          <w:color w:val="000000"/>
        </w:rPr>
        <w:t xml:space="preserve"> of words to represent any group concept. This ensures that our conclusions are not reliant on any one label (e.g., “gay”) that risks </w:t>
      </w:r>
      <w:r>
        <w:rPr>
          <w:color w:val="000000"/>
        </w:rPr>
        <w:t xml:space="preserve">confounding with </w:t>
      </w:r>
      <w:r w:rsidRPr="00B3679F">
        <w:rPr>
          <w:color w:val="000000"/>
        </w:rPr>
        <w:t xml:space="preserve">both polysemy and semantic drift. Averaging across lists of words helps us narrow in on the intended group meaning. Third, to directly address concerns of semantic drift </w:t>
      </w:r>
      <w:r w:rsidR="002B7F88">
        <w:rPr>
          <w:color w:val="000000"/>
        </w:rPr>
        <w:t>(</w:t>
      </w:r>
      <w:proofErr w:type="gramStart"/>
      <w:r w:rsidR="002B7F88">
        <w:rPr>
          <w:color w:val="000000"/>
        </w:rPr>
        <w:t>i.e.</w:t>
      </w:r>
      <w:proofErr w:type="gramEnd"/>
      <w:r w:rsidR="002B7F88">
        <w:rPr>
          <w:color w:val="000000"/>
        </w:rPr>
        <w:t xml:space="preserve"> definitional changes in a word), </w:t>
      </w:r>
      <w:r w:rsidRPr="00B3679F">
        <w:rPr>
          <w:color w:val="000000"/>
        </w:rPr>
        <w:t xml:space="preserve">we include a group’s average semantic drift score as covariates in all regression models. </w:t>
      </w:r>
      <w:r w:rsidR="002B7F88">
        <w:rPr>
          <w:color w:val="000000"/>
        </w:rPr>
        <w:t>We find that the s</w:t>
      </w:r>
      <w:r w:rsidRPr="00B3679F">
        <w:rPr>
          <w:color w:val="000000"/>
        </w:rPr>
        <w:t xml:space="preserve">emantic drift of groups’ labels is never a significant predictor of change in either </w:t>
      </w:r>
      <w:r w:rsidR="002B7F88">
        <w:rPr>
          <w:color w:val="000000"/>
        </w:rPr>
        <w:t>the manifest</w:t>
      </w:r>
      <w:r>
        <w:rPr>
          <w:color w:val="000000"/>
        </w:rPr>
        <w:t xml:space="preserve"> content of stereotypes (surface-level shifts in trait</w:t>
      </w:r>
      <w:r w:rsidR="002B7F88">
        <w:rPr>
          <w:color w:val="000000"/>
        </w:rPr>
        <w:t xml:space="preserve"> associates</w:t>
      </w:r>
      <w:r>
        <w:rPr>
          <w:color w:val="000000"/>
        </w:rPr>
        <w:t>)</w:t>
      </w:r>
      <w:r w:rsidRPr="00B3679F">
        <w:rPr>
          <w:color w:val="000000"/>
        </w:rPr>
        <w:t xml:space="preserve">, </w:t>
      </w:r>
      <w:r w:rsidR="002B7F88">
        <w:rPr>
          <w:color w:val="000000"/>
        </w:rPr>
        <w:t>n</w:t>
      </w:r>
      <w:r w:rsidRPr="00B3679F">
        <w:rPr>
          <w:color w:val="000000"/>
        </w:rPr>
        <w:t>or</w:t>
      </w:r>
      <w:r w:rsidR="002B7F88">
        <w:rPr>
          <w:color w:val="000000"/>
        </w:rPr>
        <w:t xml:space="preserve"> in the latent,</w:t>
      </w:r>
      <w:r w:rsidRPr="00B3679F">
        <w:rPr>
          <w:color w:val="000000"/>
        </w:rPr>
        <w:t xml:space="preserve"> average</w:t>
      </w:r>
      <w:r w:rsidR="002B7F88">
        <w:rPr>
          <w:color w:val="000000"/>
        </w:rPr>
        <w:t>d</w:t>
      </w:r>
      <w:r w:rsidRPr="00B3679F">
        <w:rPr>
          <w:color w:val="000000"/>
        </w:rPr>
        <w:t xml:space="preserve"> ratings of valence, warmth, or competence. As such, it seems unlikely that semantic drift of the group labels is </w:t>
      </w:r>
      <w:r w:rsidR="002B7F88">
        <w:rPr>
          <w:color w:val="000000"/>
        </w:rPr>
        <w:t>the sole source of observed change</w:t>
      </w:r>
      <w:r w:rsidRPr="00B3679F">
        <w:rPr>
          <w:color w:val="000000"/>
        </w:rPr>
        <w:t>.</w:t>
      </w:r>
    </w:p>
    <w:p w14:paraId="27208B45" w14:textId="77777777" w:rsidR="00B3679F" w:rsidRDefault="00B3679F">
      <w:pPr>
        <w:spacing w:line="480" w:lineRule="auto"/>
        <w:rPr>
          <w:b/>
          <w:sz w:val="28"/>
          <w:szCs w:val="28"/>
        </w:rPr>
      </w:pPr>
      <w:r>
        <w:rPr>
          <w:sz w:val="28"/>
          <w:szCs w:val="28"/>
        </w:rPr>
        <w:br w:type="page"/>
      </w:r>
    </w:p>
    <w:p w14:paraId="69F1CF98" w14:textId="67C23129" w:rsidR="00281523" w:rsidRDefault="00D75C24" w:rsidP="00281523">
      <w:pPr>
        <w:pStyle w:val="Heading1"/>
        <w:jc w:val="left"/>
        <w:rPr>
          <w:sz w:val="28"/>
          <w:szCs w:val="28"/>
        </w:rPr>
      </w:pPr>
      <w:bookmarkStart w:id="14" w:name="_Toc126823898"/>
      <w:r>
        <w:rPr>
          <w:sz w:val="28"/>
          <w:szCs w:val="28"/>
        </w:rPr>
        <w:lastRenderedPageBreak/>
        <w:t>Additional details on calculating change</w:t>
      </w:r>
      <w:bookmarkEnd w:id="14"/>
      <w:r w:rsidR="002B7F88">
        <w:rPr>
          <w:sz w:val="28"/>
          <w:szCs w:val="28"/>
        </w:rPr>
        <w:t xml:space="preserve"> in manifest semantic content</w:t>
      </w:r>
    </w:p>
    <w:p w14:paraId="20D32ED7" w14:textId="77777777" w:rsidR="00281523" w:rsidRPr="00281523" w:rsidRDefault="00281523" w:rsidP="00281523"/>
    <w:p w14:paraId="7A30C170" w14:textId="293DF2BB" w:rsidR="00817A68" w:rsidRDefault="00D75C24" w:rsidP="004E579D">
      <w:pPr>
        <w:spacing w:line="480" w:lineRule="auto"/>
        <w:ind w:firstLine="720"/>
      </w:pPr>
      <w:r>
        <w:t xml:space="preserve">In past research </w:t>
      </w:r>
      <w:r>
        <w:fldChar w:fldCharType="begin" w:fldLock="1"/>
      </w:r>
      <w:r>
        <w:instrText>ADDIN CSL_CITATION {"citationItems":[{"id":"ITEM-1","itemData":{"DOI":"10.1073/PNAS.2121798119/SUPPL_FILE/PNAS.2121798119.SAPP.PDF","ISSN":"10916490","PMID":"35787033","abstract":"Using word embeddings from 850 billion words in English-language Google Books, we provide an extensive analysis of historical change and stability in social group representations (stereotypes) across a long timeframe (from 1800 to 1999), for a large number of social group targets (Black, White, Asian, Irish, Hispanic, Native American, Man, Woman, Old, Young, Fat, Thin, Rich, Poor), and their emergent, bottom-up associations with 14,000 words and a subset of 600 traits. The results provide a nuanced picture of change and persistence in stereotypes across 200 y. Change was observed in the top-associated words and traits: Whether analyzing the top 10 or 50 associates, at least 50% of top associates changed across successive decades. Despite this changing content of top-associated words, the average valence (positivity/negativity) of these top stereotypes was generally persistent. Ultimately, through advances in the availability of historical word embeddings, this study offers a comprehensive characterization of both change and persistence in social group representations as revealed through books of the English-speaking world from 1800 to 1999.","author":[{"dropping-particle":"","family":"Charlesworth","given":"Tessa E.S.","non-dropping-particle":"","parse-names":false,"suffix":""},{"dropping-particle":"","family":"Caliskan","given":"Aylin","non-dropping-particle":"","parse-names":false,"suffix":""},{"dropping-particle":"","family":"Banaji","given":"Mahzarin R.","non-dropping-particle":"","parse-names":false,"suffix":""}],"container-title":"Proceedings of the National Academy of Sciences of the United States of America","id":"ITEM-1","issue":"28","issued":{"date-parts":[["2022","7","12"]]},"page":"e2121798119","publisher":"National Academy of Sciences","title":"Historical representations of social groups across 200 years of word embeddings from Google Books","type":"article-journal","volume":"119"},"uris":["http://www.mendeley.com/documents/?uuid=502e7dd5-d03a-3565-8347-d4decc5e9cf9"]}],"mendeley":{"formattedCitation":"(Charlesworth et al., 2022)","plainTextFormattedCitation":"(Charlesworth et al., 2022)","previouslyFormattedCitation":"(Charlesworth et al., 2022)"},"properties":{"noteIndex":0},"schema":"https://github.com/citation-style-language/schema/raw/master/csl-citation.json"}</w:instrText>
      </w:r>
      <w:r>
        <w:fldChar w:fldCharType="separate"/>
      </w:r>
      <w:r w:rsidRPr="00D75C24">
        <w:rPr>
          <w:noProof/>
        </w:rPr>
        <w:t>(Charlesworth et al., 2022)</w:t>
      </w:r>
      <w:r>
        <w:fldChar w:fldCharType="end"/>
      </w:r>
      <w:r>
        <w:t xml:space="preserve">, </w:t>
      </w:r>
      <w:r w:rsidR="002B7F88">
        <w:t xml:space="preserve">the degree of change in the manifest </w:t>
      </w:r>
      <w:r>
        <w:t>s</w:t>
      </w:r>
      <w:r w:rsidR="00817A68">
        <w:t xml:space="preserve">emantic </w:t>
      </w:r>
      <w:r w:rsidR="002B7F88">
        <w:t>content of stereotypes</w:t>
      </w:r>
      <w:r w:rsidR="00817A68">
        <w:t xml:space="preserve"> was computed as the</w:t>
      </w:r>
      <w:r w:rsidR="002B7F88">
        <w:t xml:space="preserve"> number</w:t>
      </w:r>
      <w:r w:rsidR="00817A68">
        <w:rPr>
          <w:i/>
          <w:iCs/>
        </w:rPr>
        <w:t xml:space="preserve"> </w:t>
      </w:r>
      <w:r w:rsidR="00817A68">
        <w:t xml:space="preserve">of different </w:t>
      </w:r>
      <w:r w:rsidR="002B7F88">
        <w:t xml:space="preserve">top </w:t>
      </w:r>
      <w:r w:rsidR="00817A68">
        <w:t>traits across time points</w:t>
      </w:r>
      <w:r>
        <w:t xml:space="preserve"> – that is, how many of the </w:t>
      </w:r>
      <w:r w:rsidR="002B7F88">
        <w:t xml:space="preserve">top </w:t>
      </w:r>
      <w:r>
        <w:t xml:space="preserve">traits at time </w:t>
      </w:r>
      <w:r>
        <w:rPr>
          <w:i/>
          <w:iCs/>
        </w:rPr>
        <w:t xml:space="preserve">t </w:t>
      </w:r>
      <w:r>
        <w:t>overlap</w:t>
      </w:r>
      <w:r w:rsidR="002B7F88">
        <w:t>ped</w:t>
      </w:r>
      <w:r>
        <w:t xml:space="preserve"> with the </w:t>
      </w:r>
      <w:r w:rsidR="002B7F88">
        <w:t xml:space="preserve">top </w:t>
      </w:r>
      <w:r>
        <w:t xml:space="preserve">traits at time </w:t>
      </w:r>
      <w:r>
        <w:rPr>
          <w:i/>
          <w:iCs/>
        </w:rPr>
        <w:t>t+1</w:t>
      </w:r>
      <w:r w:rsidR="00817A68">
        <w:t>. However, as noted in the main text</w:t>
      </w:r>
      <w:r w:rsidR="002B7F88">
        <w:t xml:space="preserve"> as well as in the original publication proposing this method</w:t>
      </w:r>
      <w:r w:rsidR="00817A68">
        <w:t>,</w:t>
      </w:r>
      <w:r w:rsidR="002B7F88">
        <w:t xml:space="preserve"> operationalizing semantic change as counted non-overlap of words </w:t>
      </w:r>
      <w:r w:rsidR="00817A68">
        <w:t xml:space="preserve">could have </w:t>
      </w:r>
      <w:r w:rsidR="00817A68" w:rsidRPr="002B7F88">
        <w:rPr>
          <w:i/>
          <w:iCs/>
        </w:rPr>
        <w:t>over</w:t>
      </w:r>
      <w:r w:rsidR="00817A68">
        <w:t>estimated semantic change</w:t>
      </w:r>
      <w:r w:rsidR="002B7F88">
        <w:t>.</w:t>
      </w:r>
      <w:r w:rsidR="00817A68">
        <w:t xml:space="preserve"> </w:t>
      </w:r>
      <w:r w:rsidR="002B7F88">
        <w:t xml:space="preserve">For instance, the turnover of </w:t>
      </w:r>
      <w:r w:rsidR="00817A68">
        <w:t xml:space="preserve">even close synonyms (e.g., </w:t>
      </w:r>
      <w:proofErr w:type="gramStart"/>
      <w:r w:rsidR="00817A68">
        <w:rPr>
          <w:i/>
          <w:iCs/>
        </w:rPr>
        <w:t>kind</w:t>
      </w:r>
      <w:proofErr w:type="gramEnd"/>
      <w:r w:rsidR="00817A68">
        <w:rPr>
          <w:i/>
          <w:iCs/>
        </w:rPr>
        <w:t xml:space="preserve"> </w:t>
      </w:r>
      <w:r w:rsidR="00817A68">
        <w:t xml:space="preserve">and </w:t>
      </w:r>
      <w:r w:rsidR="00817A68">
        <w:rPr>
          <w:i/>
          <w:iCs/>
        </w:rPr>
        <w:t>friendly</w:t>
      </w:r>
      <w:r w:rsidR="00817A68">
        <w:t xml:space="preserve">) </w:t>
      </w:r>
      <w:r w:rsidR="002B7F88">
        <w:t>w</w:t>
      </w:r>
      <w:r w:rsidR="00817A68">
        <w:t>ould</w:t>
      </w:r>
      <w:r w:rsidR="002B7F88">
        <w:t xml:space="preserve"> have</w:t>
      </w:r>
      <w:r w:rsidR="00817A68">
        <w:t xml:space="preserve"> be</w:t>
      </w:r>
      <w:r w:rsidR="002B7F88">
        <w:t>en</w:t>
      </w:r>
      <w:r w:rsidR="00817A68">
        <w:t xml:space="preserve"> counted as a</w:t>
      </w:r>
      <w:r w:rsidR="002B7F88">
        <w:t>n</w:t>
      </w:r>
      <w:r>
        <w:t xml:space="preserve"> equivalent</w:t>
      </w:r>
      <w:r w:rsidR="00817A68">
        <w:t xml:space="preserve"> change</w:t>
      </w:r>
      <w:r>
        <w:t xml:space="preserve"> to traits that were very different</w:t>
      </w:r>
      <w:r w:rsidR="002B7F88">
        <w:t xml:space="preserve"> in meaning</w:t>
      </w:r>
      <w:r>
        <w:t xml:space="preserve"> (e.g., </w:t>
      </w:r>
      <w:r>
        <w:rPr>
          <w:i/>
          <w:iCs/>
        </w:rPr>
        <w:t xml:space="preserve">kind </w:t>
      </w:r>
      <w:r>
        <w:t xml:space="preserve">and </w:t>
      </w:r>
      <w:r>
        <w:rPr>
          <w:i/>
          <w:iCs/>
        </w:rPr>
        <w:t>angry</w:t>
      </w:r>
      <w:r>
        <w:t>)</w:t>
      </w:r>
      <w:r w:rsidR="00817A68">
        <w:t xml:space="preserve">. Thus, </w:t>
      </w:r>
      <w:r>
        <w:t xml:space="preserve">in the current work we implemented a new approach as our primary method for extracting change in </w:t>
      </w:r>
      <w:r w:rsidR="002B7F88">
        <w:t xml:space="preserve">manifest </w:t>
      </w:r>
      <w:r>
        <w:t>semantic content</w:t>
      </w:r>
      <w:r w:rsidR="002B7F88">
        <w:t xml:space="preserve"> by c</w:t>
      </w:r>
      <w:r>
        <w:t>alculating the</w:t>
      </w:r>
      <w:r w:rsidR="00817A68">
        <w:t xml:space="preserve"> </w:t>
      </w:r>
      <w:r>
        <w:t>semantic “consistency”</w:t>
      </w:r>
      <w:r w:rsidR="00817A68">
        <w:t xml:space="preserve"> of trait representations across time</w:t>
      </w:r>
      <w:r>
        <w:t xml:space="preserve"> using the </w:t>
      </w:r>
      <w:r w:rsidR="002B7F88">
        <w:t xml:space="preserve">average cosine </w:t>
      </w:r>
      <w:r>
        <w:t xml:space="preserve">similarity between the distributed meanings of all traits in times </w:t>
      </w:r>
      <w:r>
        <w:rPr>
          <w:i/>
          <w:iCs/>
        </w:rPr>
        <w:t xml:space="preserve">t </w:t>
      </w:r>
      <w:r>
        <w:t xml:space="preserve">and </w:t>
      </w:r>
      <w:r>
        <w:rPr>
          <w:i/>
          <w:iCs/>
        </w:rPr>
        <w:t>t+1</w:t>
      </w:r>
      <w:r>
        <w:t>.</w:t>
      </w:r>
    </w:p>
    <w:p w14:paraId="1DF5770B" w14:textId="011CB961" w:rsidR="00D75C24" w:rsidRPr="00D75C24" w:rsidRDefault="00D75C24" w:rsidP="00D75C24">
      <w:pPr>
        <w:spacing w:line="480" w:lineRule="auto"/>
        <w:ind w:firstLine="720"/>
      </w:pPr>
      <w:r w:rsidRPr="00D75C24">
        <w:t>Semantic consistency, in essence, quantifies how the top ten traits (</w:t>
      </w:r>
      <w:r w:rsidRPr="00D75C24">
        <w:rPr>
          <w:i/>
          <w:iCs/>
        </w:rPr>
        <w:t>W</w:t>
      </w:r>
      <w:r w:rsidRPr="00D75C24">
        <w:t>) associated with</w:t>
      </w:r>
      <w:r w:rsidRPr="00D75C24">
        <w:rPr>
          <w:i/>
          <w:iCs/>
        </w:rPr>
        <w:t xml:space="preserve"> </w:t>
      </w:r>
      <w:r w:rsidRPr="00D75C24">
        <w:t>a group representation (</w:t>
      </w:r>
      <w:r w:rsidRPr="00D75C24">
        <w:rPr>
          <w:i/>
          <w:iCs/>
        </w:rPr>
        <w:t xml:space="preserve">G, </w:t>
      </w:r>
      <w:r w:rsidRPr="00D75C24">
        <w:t xml:space="preserve">operationalized as the list of words </w:t>
      </w:r>
      <w:r w:rsidRPr="00D75C24">
        <w:rPr>
          <w:i/>
          <w:iCs/>
        </w:rPr>
        <w:t xml:space="preserve">k </w:t>
      </w:r>
      <w:r w:rsidRPr="00D75C24">
        <w:t xml:space="preserve">from 1 to </w:t>
      </w:r>
      <w:r w:rsidRPr="00D75C24">
        <w:rPr>
          <w:i/>
          <w:iCs/>
        </w:rPr>
        <w:t xml:space="preserve">N </w:t>
      </w:r>
      <w:r w:rsidRPr="00D75C24">
        <w:t xml:space="preserve">to represent the group concept such as </w:t>
      </w:r>
      <w:r w:rsidRPr="00D75C24">
        <w:rPr>
          <w:i/>
          <w:iCs/>
        </w:rPr>
        <w:t xml:space="preserve">Autistic </w:t>
      </w:r>
      <w:r w:rsidRPr="00D75C24">
        <w:t>or</w:t>
      </w:r>
      <w:r w:rsidRPr="00D75C24">
        <w:rPr>
          <w:i/>
          <w:iCs/>
        </w:rPr>
        <w:t xml:space="preserve"> Black</w:t>
      </w:r>
      <w:r w:rsidRPr="00D75C24">
        <w:t>), shift over time. To create semantic consistency scores, we begin by calculating each trait’s (</w:t>
      </w:r>
      <w:r w:rsidRPr="00D75C24">
        <w:rPr>
          <w:i/>
          <w:iCs/>
        </w:rPr>
        <w:t>w</w:t>
      </w:r>
      <w:r w:rsidRPr="00D75C24">
        <w:rPr>
          <w:i/>
          <w:iCs/>
          <w:vertAlign w:val="subscript"/>
        </w:rPr>
        <w:t xml:space="preserve">i </w:t>
      </w:r>
      <w:r w:rsidRPr="00D75C24">
        <w:t xml:space="preserve">) association with a group </w:t>
      </w:r>
      <w:r w:rsidRPr="00D75C24">
        <w:rPr>
          <w:i/>
          <w:iCs/>
        </w:rPr>
        <w:t xml:space="preserve">G </w:t>
      </w:r>
      <w:r w:rsidRPr="00D75C24">
        <w:t xml:space="preserve">across all </w:t>
      </w:r>
      <w:r>
        <w:t xml:space="preserve">group label </w:t>
      </w:r>
      <w:r w:rsidRPr="00D75C24">
        <w:t>words (</w:t>
      </w:r>
      <w:r w:rsidRPr="00D75C24">
        <w:rPr>
          <w:i/>
          <w:iCs/>
        </w:rPr>
        <w:t>k</w:t>
      </w:r>
      <w:r w:rsidRPr="00D75C24">
        <w:t>) used to represent that group</w:t>
      </w:r>
      <w:r w:rsidR="002B7F88">
        <w:t xml:space="preserve"> (Formula (1))</w:t>
      </w:r>
      <w:r w:rsidRPr="00D75C24">
        <w:t xml:space="preserve">. This is the same first step as in previous approaches (i.e., when we were </w:t>
      </w:r>
      <w:r>
        <w:t xml:space="preserve">counting </w:t>
      </w:r>
      <w:r w:rsidRPr="00D75C24">
        <w:t xml:space="preserve">simple </w:t>
      </w:r>
      <w:r>
        <w:t xml:space="preserve">overlap in the appearance of a </w:t>
      </w:r>
      <w:r w:rsidRPr="00D75C24">
        <w:t xml:space="preserve">trait </w:t>
      </w:r>
      <w:r>
        <w:t>among top ten lists</w:t>
      </w:r>
      <w:r w:rsidRPr="00D75C24">
        <w:t>)</w:t>
      </w:r>
      <w:r>
        <w:t xml:space="preserve">, </w:t>
      </w:r>
      <w:r w:rsidR="002B7F88">
        <w:t>as it is the process by which we extract the top-ten trait associates based on the relationships among all traits and the group concept.</w:t>
      </w:r>
    </w:p>
    <w:p w14:paraId="26B05EED" w14:textId="6CA2C30D" w:rsidR="00D75C24" w:rsidRPr="00D75C24" w:rsidRDefault="00000000" w:rsidP="00D75C24">
      <w:pPr>
        <w:numPr>
          <w:ilvl w:val="0"/>
          <w:numId w:val="8"/>
        </w:numPr>
        <w:spacing w:line="480" w:lineRule="auto"/>
        <w:jc w:val="center"/>
      </w:pPr>
      <m:oMath>
        <m:sSup>
          <m:sSupPr>
            <m:ctrlPr>
              <w:rPr>
                <w:rFonts w:ascii="Cambria Math" w:hAnsi="Cambria Math"/>
                <w:i/>
              </w:rPr>
            </m:ctrlPr>
          </m:sSupPr>
          <m:e>
            <m:d>
              <m:dPr>
                <m:ctrlPr>
                  <w:rPr>
                    <w:rFonts w:ascii="Cambria Math" w:hAnsi="Cambria Math"/>
                    <w:i/>
                  </w:rPr>
                </m:ctrlPr>
              </m:dPr>
              <m:e>
                <m:r>
                  <w:rPr>
                    <w:rFonts w:ascii="Cambria Math" w:hAnsi="Cambria Math"/>
                  </w:rPr>
                  <m:t xml:space="preserve">G, </m:t>
                </m:r>
                <m:sSub>
                  <m:sSubPr>
                    <m:ctrlPr>
                      <w:rPr>
                        <w:rFonts w:ascii="Cambria Math" w:hAnsi="Cambria Math"/>
                        <w:i/>
                      </w:rPr>
                    </m:ctrlPr>
                  </m:sSubPr>
                  <m:e>
                    <m:r>
                      <w:rPr>
                        <w:rFonts w:ascii="Cambria Math" w:hAnsi="Cambria Math"/>
                      </w:rPr>
                      <m:t>w</m:t>
                    </m:r>
                  </m:e>
                  <m:sub>
                    <m:r>
                      <w:rPr>
                        <w:rFonts w:ascii="Cambria Math" w:hAnsi="Cambria Math"/>
                      </w:rPr>
                      <m:t>i</m:t>
                    </m:r>
                  </m:sub>
                </m:sSub>
              </m:e>
            </m:d>
          </m:e>
          <m:sup>
            <m:r>
              <w:rPr>
                <w:rFonts w:ascii="Cambria Math" w:hAnsi="Cambria Math"/>
              </w:rPr>
              <m:t>(t)</m:t>
            </m:r>
          </m:sup>
        </m:sSup>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r>
                  <m:rPr>
                    <m:sty m:val="p"/>
                  </m:rPr>
                  <w:rPr>
                    <w:rFonts w:ascii="Cambria Math" w:hAnsi="Cambria Math"/>
                  </w:rPr>
                  <m:t>cos⁡</m:t>
                </m:r>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G</m:t>
                        </m:r>
                      </m:e>
                      <m:sub>
                        <m:r>
                          <w:rPr>
                            <w:rFonts w:ascii="Cambria Math" w:hAnsi="Cambria Math"/>
                          </w:rPr>
                          <m:t>k</m:t>
                        </m:r>
                      </m:sub>
                    </m:sSub>
                  </m:e>
                  <m:sup>
                    <m:d>
                      <m:dPr>
                        <m:ctrlPr>
                          <w:rPr>
                            <w:rFonts w:ascii="Cambria Math" w:hAnsi="Cambria Math"/>
                            <w:i/>
                          </w:rPr>
                        </m:ctrlPr>
                      </m:dPr>
                      <m:e>
                        <m:r>
                          <w:rPr>
                            <w:rFonts w:ascii="Cambria Math" w:hAnsi="Cambria Math"/>
                          </w:rPr>
                          <m:t>t</m:t>
                        </m:r>
                      </m:e>
                    </m:d>
                  </m:sup>
                </m:sSup>
                <m:r>
                  <w:rPr>
                    <w:rFonts w:ascii="Cambria Math" w:hAnsi="Cambria Math"/>
                  </w:rPr>
                  <m:t xml:space="preserve">, </m:t>
                </m:r>
                <m:sSup>
                  <m:sSupPr>
                    <m:ctrlPr>
                      <w:rPr>
                        <w:rFonts w:ascii="Cambria Math" w:hAnsi="Cambria Math"/>
                        <w:i/>
                      </w:rPr>
                    </m:ctrlPr>
                  </m:sSupPr>
                  <m:e>
                    <m:sSub>
                      <m:sSubPr>
                        <m:ctrlPr>
                          <w:rPr>
                            <w:rFonts w:ascii="Cambria Math" w:hAnsi="Cambria Math"/>
                            <w:i/>
                          </w:rPr>
                        </m:ctrlPr>
                      </m:sSubPr>
                      <m:e>
                        <m:r>
                          <w:rPr>
                            <w:rFonts w:ascii="Cambria Math" w:hAnsi="Cambria Math"/>
                          </w:rPr>
                          <m:t>w</m:t>
                        </m:r>
                      </m:e>
                      <m:sub>
                        <m:r>
                          <w:rPr>
                            <w:rFonts w:ascii="Cambria Math" w:hAnsi="Cambria Math"/>
                          </w:rPr>
                          <m:t>i</m:t>
                        </m:r>
                      </m:sub>
                    </m:sSub>
                  </m:e>
                  <m:sup>
                    <m:d>
                      <m:dPr>
                        <m:ctrlPr>
                          <w:rPr>
                            <w:rFonts w:ascii="Cambria Math" w:hAnsi="Cambria Math"/>
                            <w:i/>
                          </w:rPr>
                        </m:ctrlPr>
                      </m:dPr>
                      <m:e>
                        <m:r>
                          <w:rPr>
                            <w:rFonts w:ascii="Cambria Math" w:hAnsi="Cambria Math"/>
                          </w:rPr>
                          <m:t>t</m:t>
                        </m:r>
                      </m:e>
                    </m:d>
                  </m:sup>
                </m:sSup>
                <m:r>
                  <w:rPr>
                    <w:rFonts w:ascii="Cambria Math" w:hAnsi="Cambria Math"/>
                  </w:rPr>
                  <m:t>)</m:t>
                </m:r>
              </m:e>
            </m:nary>
          </m:num>
          <m:den>
            <m:r>
              <w:rPr>
                <w:rFonts w:ascii="Cambria Math" w:hAnsi="Cambria Math"/>
              </w:rPr>
              <m:t>N</m:t>
            </m:r>
          </m:den>
        </m:f>
      </m:oMath>
    </w:p>
    <w:p w14:paraId="5F9022F9" w14:textId="77777777" w:rsidR="002B7F88" w:rsidRDefault="002B7F88" w:rsidP="00D75C24">
      <w:pPr>
        <w:spacing w:line="480" w:lineRule="auto"/>
        <w:ind w:firstLine="720"/>
      </w:pPr>
    </w:p>
    <w:p w14:paraId="5736788C" w14:textId="5F852B40" w:rsidR="00D75C24" w:rsidRPr="00D75C24" w:rsidRDefault="00D75C24" w:rsidP="00D75C24">
      <w:pPr>
        <w:spacing w:line="480" w:lineRule="auto"/>
        <w:ind w:firstLine="720"/>
      </w:pPr>
      <w:r w:rsidRPr="00D75C24">
        <w:lastRenderedPageBreak/>
        <w:t xml:space="preserve">Next, the </w:t>
      </w:r>
      <w:r w:rsidR="002B7F88">
        <w:t xml:space="preserve">set of </w:t>
      </w:r>
      <w:r w:rsidRPr="00D75C24">
        <w:t>top ten</w:t>
      </w:r>
      <w:r w:rsidR="002B7F88">
        <w:t xml:space="preserve"> (</w:t>
      </w:r>
      <w:r w:rsidR="002B7F88">
        <w:rPr>
          <w:i/>
          <w:iCs/>
        </w:rPr>
        <w:t>k</w:t>
      </w:r>
      <w:r w:rsidR="002B7F88">
        <w:t>)</w:t>
      </w:r>
      <w:r w:rsidRPr="00D75C24">
        <w:t xml:space="preserve"> traits (</w:t>
      </w:r>
      <w:r w:rsidRPr="00D75C24">
        <w:rPr>
          <w:i/>
          <w:iCs/>
        </w:rPr>
        <w:t>W</w:t>
      </w:r>
      <w:r w:rsidRPr="00D75C24">
        <w:t xml:space="preserve">) are identified for each group </w:t>
      </w:r>
      <w:r w:rsidRPr="00D75C24">
        <w:rPr>
          <w:i/>
          <w:iCs/>
        </w:rPr>
        <w:t>G</w:t>
      </w:r>
      <w:r w:rsidRPr="00D75C24">
        <w:t xml:space="preserve"> in each decade </w:t>
      </w:r>
      <w:r w:rsidRPr="00D75C24">
        <w:rPr>
          <w:i/>
          <w:iCs/>
        </w:rPr>
        <w:t>t</w:t>
      </w:r>
      <w:r w:rsidR="002B7F88">
        <w:rPr>
          <w:i/>
          <w:iCs/>
        </w:rPr>
        <w:t>,</w:t>
      </w:r>
      <w:r w:rsidRPr="00D75C24">
        <w:t xml:space="preserve"> by ranking the traits according to their </w:t>
      </w:r>
      <m:oMath>
        <m:sSup>
          <m:sSupPr>
            <m:ctrlPr>
              <w:rPr>
                <w:rFonts w:ascii="Cambria Math" w:hAnsi="Cambria Math"/>
                <w:i/>
              </w:rPr>
            </m:ctrlPr>
          </m:sSupPr>
          <m:e>
            <m:d>
              <m:dPr>
                <m:ctrlPr>
                  <w:rPr>
                    <w:rFonts w:ascii="Cambria Math" w:hAnsi="Cambria Math"/>
                    <w:i/>
                  </w:rPr>
                </m:ctrlPr>
              </m:dPr>
              <m:e>
                <m:r>
                  <w:rPr>
                    <w:rFonts w:ascii="Cambria Math" w:hAnsi="Cambria Math"/>
                  </w:rPr>
                  <m:t xml:space="preserve">G, </m:t>
                </m:r>
                <m:sSub>
                  <m:sSubPr>
                    <m:ctrlPr>
                      <w:rPr>
                        <w:rFonts w:ascii="Cambria Math" w:hAnsi="Cambria Math"/>
                        <w:i/>
                      </w:rPr>
                    </m:ctrlPr>
                  </m:sSubPr>
                  <m:e>
                    <m:r>
                      <w:rPr>
                        <w:rFonts w:ascii="Cambria Math" w:hAnsi="Cambria Math"/>
                      </w:rPr>
                      <m:t>w</m:t>
                    </m:r>
                  </m:e>
                  <m:sub>
                    <m:r>
                      <w:rPr>
                        <w:rFonts w:ascii="Cambria Math" w:hAnsi="Cambria Math"/>
                      </w:rPr>
                      <m:t>i</m:t>
                    </m:r>
                  </m:sub>
                </m:sSub>
              </m:e>
            </m:d>
          </m:e>
          <m:sup>
            <m:r>
              <w:rPr>
                <w:rFonts w:ascii="Cambria Math" w:hAnsi="Cambria Math"/>
              </w:rPr>
              <m:t>(t)</m:t>
            </m:r>
          </m:sup>
        </m:sSup>
      </m:oMath>
      <w:r w:rsidRPr="00D75C24">
        <w:t xml:space="preserve"> score. </w:t>
      </w:r>
      <w:r w:rsidR="002B7F88">
        <w:t>O</w:t>
      </w:r>
      <w:r w:rsidRPr="00D75C24">
        <w:t xml:space="preserve">nce the top ten traits are identified in each decade, we then calculate the change in </w:t>
      </w:r>
      <w:r w:rsidR="002B7F88">
        <w:t>manifest semantic content,</w:t>
      </w:r>
      <w:r w:rsidRPr="00D75C24">
        <w:t xml:space="preserve"> </w:t>
      </w:r>
      <m:oMath>
        <m:sSup>
          <m:sSupPr>
            <m:ctrlPr>
              <w:rPr>
                <w:rFonts w:ascii="Cambria Math" w:hAnsi="Cambria Math"/>
                <w:i/>
              </w:rPr>
            </m:ctrlPr>
          </m:sSupPr>
          <m:e>
            <m:r>
              <w:rPr>
                <w:rFonts w:ascii="Cambria Math" w:hAnsi="Cambria Math"/>
              </w:rPr>
              <m:t>∆</m:t>
            </m:r>
          </m:e>
          <m:sup>
            <m:d>
              <m:dPr>
                <m:ctrlPr>
                  <w:rPr>
                    <w:rFonts w:ascii="Cambria Math" w:hAnsi="Cambria Math"/>
                    <w:i/>
                  </w:rPr>
                </m:ctrlPr>
              </m:dPr>
              <m:e>
                <m:r>
                  <w:rPr>
                    <w:rFonts w:ascii="Cambria Math" w:hAnsi="Cambria Math"/>
                  </w:rPr>
                  <m:t>t</m:t>
                </m:r>
              </m:e>
            </m:d>
          </m:sup>
        </m:sSup>
        <m:d>
          <m:dPr>
            <m:ctrlPr>
              <w:rPr>
                <w:rFonts w:ascii="Cambria Math" w:hAnsi="Cambria Math"/>
                <w:i/>
              </w:rPr>
            </m:ctrlPr>
          </m:dPr>
          <m:e>
            <m:r>
              <w:rPr>
                <w:rFonts w:ascii="Cambria Math" w:hAnsi="Cambria Math"/>
              </w:rPr>
              <m:t>G, W</m:t>
            </m:r>
          </m:e>
        </m:d>
      </m:oMath>
      <w:r w:rsidR="002B7F88">
        <w:t>,</w:t>
      </w:r>
      <w:r w:rsidRPr="00D75C24">
        <w:t xml:space="preserve"> by taking the average cosine similarity between the top ten traits at </w:t>
      </w:r>
      <w:r w:rsidRPr="00D75C24">
        <w:rPr>
          <w:i/>
          <w:iCs/>
        </w:rPr>
        <w:t xml:space="preserve">t </w:t>
      </w:r>
      <w:r w:rsidRPr="00D75C24">
        <w:t xml:space="preserve">and </w:t>
      </w:r>
      <w:r w:rsidRPr="00D75C24">
        <w:rPr>
          <w:i/>
          <w:iCs/>
        </w:rPr>
        <w:t>t+1</w:t>
      </w:r>
      <w:r>
        <w:rPr>
          <w:i/>
          <w:iCs/>
        </w:rPr>
        <w:t xml:space="preserve">, </w:t>
      </w:r>
      <w:r>
        <w:t xml:space="preserve">as indicated in </w:t>
      </w:r>
      <w:r w:rsidR="002B7F88">
        <w:t>F</w:t>
      </w:r>
      <w:r>
        <w:t>ormula (2).</w:t>
      </w:r>
      <w:r w:rsidR="002B7F88">
        <w:t xml:space="preserve"> The approach essentially loops through the top ten traits in decade </w:t>
      </w:r>
      <w:r w:rsidR="002B7F88">
        <w:rPr>
          <w:i/>
          <w:iCs/>
        </w:rPr>
        <w:t xml:space="preserve">t </w:t>
      </w:r>
      <w:r w:rsidR="002B7F88">
        <w:t xml:space="preserve">and </w:t>
      </w:r>
      <w:r w:rsidR="002B7F88">
        <w:rPr>
          <w:i/>
          <w:iCs/>
        </w:rPr>
        <w:t xml:space="preserve">t+1, </w:t>
      </w:r>
      <w:r w:rsidR="002B7F88">
        <w:t>taking all pairwise correlations to construct a correlation matrix among the traits, and then averaging across the lower triangle of the correlation matrix.</w:t>
      </w:r>
    </w:p>
    <w:p w14:paraId="5FBB7384" w14:textId="77777777" w:rsidR="00D75C24" w:rsidRPr="00D75C24" w:rsidRDefault="00D75C24" w:rsidP="00D75C24">
      <w:pPr>
        <w:spacing w:line="480" w:lineRule="auto"/>
        <w:ind w:firstLine="720"/>
      </w:pPr>
    </w:p>
    <w:p w14:paraId="2AD1B078" w14:textId="13871864" w:rsidR="00D75C24" w:rsidRPr="00D75C24" w:rsidRDefault="00000000" w:rsidP="00D75C24">
      <w:pPr>
        <w:numPr>
          <w:ilvl w:val="0"/>
          <w:numId w:val="8"/>
        </w:numPr>
        <w:spacing w:line="480" w:lineRule="auto"/>
        <w:jc w:val="center"/>
      </w:pPr>
      <m:oMath>
        <m:sSup>
          <m:sSupPr>
            <m:ctrlPr>
              <w:rPr>
                <w:rFonts w:ascii="Cambria Math" w:hAnsi="Cambria Math"/>
                <w:i/>
              </w:rPr>
            </m:ctrlPr>
          </m:sSupPr>
          <m:e>
            <m:r>
              <w:rPr>
                <w:rFonts w:ascii="Cambria Math" w:hAnsi="Cambria Math"/>
              </w:rPr>
              <m:t>∆</m:t>
            </m:r>
          </m:e>
          <m:sup>
            <m:d>
              <m:dPr>
                <m:ctrlPr>
                  <w:rPr>
                    <w:rFonts w:ascii="Cambria Math" w:hAnsi="Cambria Math"/>
                    <w:i/>
                  </w:rPr>
                </m:ctrlPr>
              </m:dPr>
              <m:e>
                <m:r>
                  <w:rPr>
                    <w:rFonts w:ascii="Cambria Math" w:hAnsi="Cambria Math"/>
                  </w:rPr>
                  <m:t>t</m:t>
                </m:r>
              </m:e>
            </m:d>
          </m:sup>
        </m:sSup>
        <m:d>
          <m:dPr>
            <m:ctrlPr>
              <w:rPr>
                <w:rFonts w:ascii="Cambria Math" w:hAnsi="Cambria Math"/>
                <w:i/>
              </w:rPr>
            </m:ctrlPr>
          </m:dPr>
          <m:e>
            <m:r>
              <w:rPr>
                <w:rFonts w:ascii="Cambria Math" w:hAnsi="Cambria Math"/>
              </w:rPr>
              <m:t>G, W</m:t>
            </m:r>
          </m:e>
        </m:d>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k, l=1</m:t>
                </m:r>
              </m:sub>
              <m:sup>
                <m:r>
                  <w:rPr>
                    <w:rFonts w:ascii="Cambria Math" w:hAnsi="Cambria Math"/>
                  </w:rPr>
                  <m:t>10</m:t>
                </m:r>
              </m:sup>
              <m:e>
                <m:r>
                  <m:rPr>
                    <m:sty m:val="p"/>
                  </m:rPr>
                  <w:rPr>
                    <w:rFonts w:ascii="Cambria Math" w:hAnsi="Cambria Math"/>
                  </w:rPr>
                  <m:t>cos⁡</m:t>
                </m:r>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W</m:t>
                        </m:r>
                      </m:e>
                      <m:sub>
                        <m:r>
                          <w:rPr>
                            <w:rFonts w:ascii="Cambria Math" w:hAnsi="Cambria Math"/>
                          </w:rPr>
                          <m:t>k</m:t>
                        </m:r>
                      </m:sub>
                    </m:sSub>
                  </m:e>
                  <m:sup>
                    <m:d>
                      <m:dPr>
                        <m:ctrlPr>
                          <w:rPr>
                            <w:rFonts w:ascii="Cambria Math" w:hAnsi="Cambria Math"/>
                            <w:i/>
                          </w:rPr>
                        </m:ctrlPr>
                      </m:dPr>
                      <m:e>
                        <m:r>
                          <w:rPr>
                            <w:rFonts w:ascii="Cambria Math" w:hAnsi="Cambria Math"/>
                          </w:rPr>
                          <m:t>t</m:t>
                        </m:r>
                      </m:e>
                    </m:d>
                  </m:sup>
                </m:sSup>
                <m:r>
                  <w:rPr>
                    <w:rFonts w:ascii="Cambria Math" w:hAnsi="Cambria Math"/>
                  </w:rPr>
                  <m:t xml:space="preserve">, </m:t>
                </m:r>
                <m:sSup>
                  <m:sSupPr>
                    <m:ctrlPr>
                      <w:rPr>
                        <w:rFonts w:ascii="Cambria Math" w:hAnsi="Cambria Math"/>
                        <w:i/>
                      </w:rPr>
                    </m:ctrlPr>
                  </m:sSupPr>
                  <m:e>
                    <m:sSub>
                      <m:sSubPr>
                        <m:ctrlPr>
                          <w:rPr>
                            <w:rFonts w:ascii="Cambria Math" w:hAnsi="Cambria Math"/>
                            <w:i/>
                          </w:rPr>
                        </m:ctrlPr>
                      </m:sSubPr>
                      <m:e>
                        <m:r>
                          <w:rPr>
                            <w:rFonts w:ascii="Cambria Math" w:hAnsi="Cambria Math"/>
                          </w:rPr>
                          <m:t>W</m:t>
                        </m:r>
                      </m:e>
                      <m:sub>
                        <m:r>
                          <w:rPr>
                            <w:rFonts w:ascii="Cambria Math" w:hAnsi="Cambria Math"/>
                          </w:rPr>
                          <m:t>l</m:t>
                        </m:r>
                      </m:sub>
                    </m:sSub>
                  </m:e>
                  <m:sup>
                    <m:d>
                      <m:dPr>
                        <m:ctrlPr>
                          <w:rPr>
                            <w:rFonts w:ascii="Cambria Math" w:hAnsi="Cambria Math"/>
                            <w:i/>
                          </w:rPr>
                        </m:ctrlPr>
                      </m:dPr>
                      <m:e>
                        <m:r>
                          <w:rPr>
                            <w:rFonts w:ascii="Cambria Math" w:hAnsi="Cambria Math"/>
                          </w:rPr>
                          <m:t>t+1</m:t>
                        </m:r>
                      </m:e>
                    </m:d>
                  </m:sup>
                </m:sSup>
                <m:r>
                  <w:rPr>
                    <w:rFonts w:ascii="Cambria Math" w:hAnsi="Cambria Math"/>
                  </w:rPr>
                  <m:t>)</m:t>
                </m:r>
              </m:e>
            </m:nary>
          </m:num>
          <m:den>
            <m:r>
              <w:rPr>
                <w:rFonts w:ascii="Cambria Math" w:hAnsi="Cambria Math"/>
              </w:rPr>
              <m:t>j(</m:t>
            </m:r>
            <m:f>
              <m:fPr>
                <m:ctrlPr>
                  <w:rPr>
                    <w:rFonts w:ascii="Cambria Math" w:hAnsi="Cambria Math"/>
                    <w:i/>
                  </w:rPr>
                </m:ctrlPr>
              </m:fPr>
              <m:num>
                <m:r>
                  <w:rPr>
                    <w:rFonts w:ascii="Cambria Math" w:hAnsi="Cambria Math"/>
                  </w:rPr>
                  <m:t>l</m:t>
                </m:r>
              </m:num>
              <m:den>
                <m:r>
                  <w:rPr>
                    <w:rFonts w:ascii="Cambria Math" w:hAnsi="Cambria Math"/>
                  </w:rPr>
                  <m:t>2</m:t>
                </m:r>
              </m:den>
            </m:f>
            <m:r>
              <w:rPr>
                <w:rFonts w:ascii="Cambria Math" w:hAnsi="Cambria Math"/>
              </w:rPr>
              <m:t>)</m:t>
            </m:r>
          </m:den>
        </m:f>
      </m:oMath>
    </w:p>
    <w:p w14:paraId="54C5B336" w14:textId="6467CDB1" w:rsidR="002B7F88" w:rsidRDefault="00D75C24" w:rsidP="00D75C24">
      <w:pPr>
        <w:spacing w:line="480" w:lineRule="auto"/>
        <w:ind w:firstLine="360"/>
      </w:pPr>
      <w:r>
        <w:t xml:space="preserve">To illustrate, consider that a group has been identified (using </w:t>
      </w:r>
      <w:r w:rsidR="002B7F88">
        <w:t>F</w:t>
      </w:r>
      <w:r>
        <w:t>ormula (1)) to have representations of the following top-ten traits in 1900 [</w:t>
      </w:r>
      <w:r w:rsidRPr="00D75C24">
        <w:rPr>
          <w:i/>
          <w:iCs/>
        </w:rPr>
        <w:t>stern, direct, stable, upright, able, hard, strong, defensive, deep, steady</w:t>
      </w:r>
      <w:r>
        <w:t>]</w:t>
      </w:r>
      <w:r w:rsidRPr="00D75C24">
        <w:rPr>
          <w:i/>
          <w:iCs/>
        </w:rPr>
        <w:t xml:space="preserve"> </w:t>
      </w:r>
      <w:r>
        <w:t>and the following top-ten traits in 1910 [</w:t>
      </w:r>
      <w:r w:rsidRPr="00D75C24">
        <w:rPr>
          <w:i/>
          <w:iCs/>
        </w:rPr>
        <w:t>steady, defensive, upright, direct, kind, friendly, competent, thoughtful, deep, strong</w:t>
      </w:r>
      <w:r>
        <w:t xml:space="preserve">]. We would then compute, using </w:t>
      </w:r>
      <w:r w:rsidR="002B7F88">
        <w:t>F</w:t>
      </w:r>
      <w:r>
        <w:t xml:space="preserve">ormula (2) the average cosine similarity between all pairs of traits across the two decades (e.g., </w:t>
      </w:r>
      <w:r>
        <w:rPr>
          <w:i/>
          <w:iCs/>
        </w:rPr>
        <w:t xml:space="preserve">stern-steady, stern-defensive, </w:t>
      </w:r>
      <w:r w:rsidRPr="00D75C24">
        <w:rPr>
          <w:i/>
          <w:iCs/>
        </w:rPr>
        <w:t>stern-upright</w:t>
      </w:r>
      <w:r>
        <w:t xml:space="preserve">) and so on. </w:t>
      </w:r>
      <w:r w:rsidRPr="00D75C24">
        <w:t>If</w:t>
      </w:r>
      <w:r>
        <w:t xml:space="preserve"> a trait is repeated in the combined list across decades (e.g., the traits </w:t>
      </w:r>
      <w:r w:rsidRPr="00D75C24">
        <w:rPr>
          <w:i/>
          <w:iCs/>
        </w:rPr>
        <w:t xml:space="preserve">steady, defensive, upright, direct, </w:t>
      </w:r>
      <w:proofErr w:type="gramStart"/>
      <w:r w:rsidRPr="00D75C24">
        <w:rPr>
          <w:i/>
          <w:iCs/>
        </w:rPr>
        <w:t>deep</w:t>
      </w:r>
      <w:proofErr w:type="gramEnd"/>
      <w:r w:rsidRPr="00D75C24">
        <w:rPr>
          <w:i/>
          <w:iCs/>
        </w:rPr>
        <w:t xml:space="preserve"> </w:t>
      </w:r>
      <w:r>
        <w:t xml:space="preserve">and </w:t>
      </w:r>
      <w:r w:rsidRPr="00D75C24">
        <w:rPr>
          <w:i/>
          <w:iCs/>
        </w:rPr>
        <w:t xml:space="preserve">strong </w:t>
      </w:r>
      <w:r>
        <w:t xml:space="preserve">were all repeated across decades), then the pairwise cosine similarity between those repeated traits would contribute a </w:t>
      </w:r>
      <w:r w:rsidR="002B7F88">
        <w:t xml:space="preserve">pairwise </w:t>
      </w:r>
      <w:r>
        <w:t xml:space="preserve">cosine similarity of 1 to the final average. Thus, the more repeated traits across decades the higher the </w:t>
      </w:r>
      <w:r w:rsidR="002B7F88">
        <w:t>average</w:t>
      </w:r>
      <w:r>
        <w:t xml:space="preserve"> semantic consistency.</w:t>
      </w:r>
      <w:r w:rsidR="002B7F88">
        <w:t xml:space="preserve"> Once semantic consistency is calculated for all successive decades (e.g., 1900 to 1910, 1910 to 1920, and so on), we take the average semantic consistency across all pairs of decades, yielding an overall semantic consistency score, </w:t>
      </w:r>
      <m:oMath>
        <m:r>
          <w:rPr>
            <w:rFonts w:ascii="Cambria Math" w:hAnsi="Cambria Math"/>
          </w:rPr>
          <m:t>∆</m:t>
        </m:r>
        <m:d>
          <m:dPr>
            <m:ctrlPr>
              <w:rPr>
                <w:rFonts w:ascii="Cambria Math" w:hAnsi="Cambria Math"/>
                <w:i/>
              </w:rPr>
            </m:ctrlPr>
          </m:dPr>
          <m:e>
            <m:r>
              <w:rPr>
                <w:rFonts w:ascii="Cambria Math" w:hAnsi="Cambria Math"/>
              </w:rPr>
              <m:t>G, W</m:t>
            </m:r>
          </m:e>
        </m:d>
      </m:oMath>
      <w:r w:rsidR="00861FB1">
        <w:t>.</w:t>
      </w:r>
    </w:p>
    <w:p w14:paraId="18A30DE0" w14:textId="05366655" w:rsidR="00D75C24" w:rsidRPr="002B7F88" w:rsidRDefault="002B7F88" w:rsidP="00D75C24">
      <w:pPr>
        <w:spacing w:line="480" w:lineRule="auto"/>
        <w:ind w:firstLine="360"/>
        <w:rPr>
          <w:b/>
          <w:bCs/>
        </w:rPr>
      </w:pPr>
      <w:r>
        <w:lastRenderedPageBreak/>
        <w:t xml:space="preserve">As a final step, we take the inverse (1 – consistency, or 1 - </w:t>
      </w:r>
      <m:oMath>
        <m:r>
          <w:rPr>
            <w:rFonts w:ascii="Cambria Math" w:hAnsi="Cambria Math"/>
          </w:rPr>
          <m:t>∆</m:t>
        </m:r>
        <m:d>
          <m:dPr>
            <m:ctrlPr>
              <w:rPr>
                <w:rFonts w:ascii="Cambria Math" w:hAnsi="Cambria Math"/>
                <w:i/>
              </w:rPr>
            </m:ctrlPr>
          </m:dPr>
          <m:e>
            <m:r>
              <w:rPr>
                <w:rFonts w:ascii="Cambria Math" w:hAnsi="Cambria Math"/>
              </w:rPr>
              <m:t>G, W</m:t>
            </m:r>
          </m:e>
        </m:d>
      </m:oMath>
      <w:r>
        <w:t xml:space="preserve">) to operationalize higher scores as indicating more </w:t>
      </w:r>
      <w:r>
        <w:rPr>
          <w:i/>
          <w:iCs/>
        </w:rPr>
        <w:t xml:space="preserve">change </w:t>
      </w:r>
      <w:r>
        <w:t xml:space="preserve">rather than more stability/consistency in manifest semantic content. For interpretation, because cosine similarities are similar in essence to correlations, results can be evaluated along similar magnitude interpretations as correlation coefficients, roughly such that values in [0, 0.3] can be considered small; values in [0.3, 0.5] are often moderate; and [0.5, 1] are often considered strong. Again, higher scores will indicate more </w:t>
      </w:r>
      <w:r w:rsidRPr="002B7F88">
        <w:rPr>
          <w:i/>
          <w:iCs/>
        </w:rPr>
        <w:t xml:space="preserve">change </w:t>
      </w:r>
      <w:r>
        <w:t>in manifest semantic content across successive decades, lower scores will indicate more stability in manifest semantic content across successive decades.</w:t>
      </w:r>
    </w:p>
    <w:p w14:paraId="5C1FC735" w14:textId="5015DCC2" w:rsidR="00D75C24" w:rsidRDefault="00D75C24" w:rsidP="00D75C24">
      <w:pPr>
        <w:spacing w:line="480" w:lineRule="auto"/>
        <w:ind w:firstLine="720"/>
      </w:pPr>
      <w:r w:rsidRPr="00D75C24">
        <w:t xml:space="preserve">This approach enables better insight into </w:t>
      </w:r>
      <w:r w:rsidR="002B7F88">
        <w:t xml:space="preserve">manifest </w:t>
      </w:r>
      <w:r w:rsidRPr="00D75C24">
        <w:t xml:space="preserve">semantic change because it relies on changes in the </w:t>
      </w:r>
      <w:r>
        <w:t>distributed</w:t>
      </w:r>
      <w:r w:rsidRPr="00D75C24">
        <w:t xml:space="preserve"> </w:t>
      </w:r>
      <w:r w:rsidRPr="002B7F88">
        <w:rPr>
          <w:i/>
          <w:iCs/>
        </w:rPr>
        <w:t xml:space="preserve">meaning </w:t>
      </w:r>
      <w:r w:rsidRPr="00D75C24">
        <w:t xml:space="preserve">of each top ten trait space (i.e., the embeddings at time </w:t>
      </w:r>
      <w:r w:rsidRPr="00D75C24">
        <w:rPr>
          <w:i/>
          <w:iCs/>
        </w:rPr>
        <w:t>t</w:t>
      </w:r>
      <w:r w:rsidRPr="00D75C24">
        <w:t>)</w:t>
      </w:r>
      <w:r>
        <w:t xml:space="preserve"> rather than in </w:t>
      </w:r>
      <w:r w:rsidR="002B7F88">
        <w:t>the</w:t>
      </w:r>
      <w:r>
        <w:t xml:space="preserve"> overlap </w:t>
      </w:r>
      <w:r w:rsidR="002B7F88">
        <w:t>of just the words themselves</w:t>
      </w:r>
      <w:r w:rsidRPr="00D75C24">
        <w:t>.</w:t>
      </w:r>
      <w:r>
        <w:t xml:space="preserve"> Thus, </w:t>
      </w:r>
      <w:proofErr w:type="gramStart"/>
      <w:r>
        <w:t>methodologically</w:t>
      </w:r>
      <w:proofErr w:type="gramEnd"/>
      <w:r>
        <w:t xml:space="preserve"> and conceptually, this approach offers advances in the validity of assessing </w:t>
      </w:r>
      <w:r w:rsidR="002B7F88">
        <w:t xml:space="preserve">change in manifest </w:t>
      </w:r>
      <w:r>
        <w:t xml:space="preserve">stereotype content </w:t>
      </w:r>
      <w:r w:rsidR="002B7F88">
        <w:t>through large scale naturalistic language</w:t>
      </w:r>
      <w:r>
        <w:t>.</w:t>
      </w:r>
      <w:r w:rsidRPr="00D75C24">
        <w:t xml:space="preserve"> </w:t>
      </w:r>
      <w:r>
        <w:t>Of note, all main conclusions remained robust to whether we operationalize</w:t>
      </w:r>
      <w:r w:rsidR="002B7F88">
        <w:t>d</w:t>
      </w:r>
      <w:r>
        <w:t xml:space="preserve"> change in </w:t>
      </w:r>
      <w:r w:rsidR="002B7F88">
        <w:t xml:space="preserve">manifest </w:t>
      </w:r>
      <w:r>
        <w:t>semantic content as overlap counts or as the semantic consistency through distributed meaning. In both cases, we</w:t>
      </w:r>
      <w:r w:rsidRPr="00D75C24">
        <w:t xml:space="preserve"> find moderate-to-large effect sizes of change</w:t>
      </w:r>
      <w:r w:rsidR="002B7F88">
        <w:t>.</w:t>
      </w:r>
      <w:r w:rsidRPr="00D75C24">
        <w:t xml:space="preserve"> </w:t>
      </w:r>
      <w:r w:rsidR="002B7F88">
        <w:t>W</w:t>
      </w:r>
      <w:r w:rsidRPr="00D75C24">
        <w:t xml:space="preserve">e also find </w:t>
      </w:r>
      <w:r>
        <w:t xml:space="preserve">a </w:t>
      </w:r>
      <w:r w:rsidRPr="00D75C24">
        <w:t xml:space="preserve">similar </w:t>
      </w:r>
      <w:r>
        <w:t xml:space="preserve">degree of </w:t>
      </w:r>
      <w:r w:rsidRPr="00D75C24">
        <w:t>variation</w:t>
      </w:r>
      <w:r>
        <w:t xml:space="preserve"> across groups (although some differences in </w:t>
      </w:r>
      <w:r w:rsidRPr="002B7F88">
        <w:rPr>
          <w:i/>
          <w:iCs/>
        </w:rPr>
        <w:t>which</w:t>
      </w:r>
      <w:r>
        <w:t xml:space="preserve"> groups showed the most and least change)</w:t>
      </w:r>
      <w:r w:rsidRPr="00D75C24">
        <w:t xml:space="preserve">, and similar prediction of that variation by group clusters (i.e., sociodemographic groups </w:t>
      </w:r>
      <w:r>
        <w:t xml:space="preserve">generally </w:t>
      </w:r>
      <w:r w:rsidRPr="00D75C24">
        <w:t xml:space="preserve">have </w:t>
      </w:r>
      <w:r w:rsidR="002B7F88">
        <w:t xml:space="preserve">descriptively </w:t>
      </w:r>
      <w:r w:rsidRPr="00D75C24">
        <w:t xml:space="preserve">more </w:t>
      </w:r>
      <w:r>
        <w:t xml:space="preserve">semantic content </w:t>
      </w:r>
      <w:r w:rsidRPr="00D75C24">
        <w:t xml:space="preserve">in traits than do body-related groups). </w:t>
      </w:r>
      <w:r>
        <w:t xml:space="preserve">This robustness can both offer confidence in the overarching conclusions while also reinforcing the utility of an approach that is better able to distinguish changes of related versus unrelated traits. </w:t>
      </w:r>
    </w:p>
    <w:p w14:paraId="5061DA2F" w14:textId="03790E5F" w:rsidR="00D75C24" w:rsidRPr="00D75C24" w:rsidRDefault="00D75C24" w:rsidP="00D75C24">
      <w:pPr>
        <w:spacing w:line="480" w:lineRule="auto"/>
        <w:ind w:firstLine="720"/>
      </w:pPr>
      <w:r>
        <w:rPr>
          <w:b/>
          <w:bCs/>
          <w:i/>
          <w:iCs/>
        </w:rPr>
        <w:t xml:space="preserve">Difference between </w:t>
      </w:r>
      <w:r w:rsidR="002B7F88">
        <w:rPr>
          <w:b/>
          <w:bCs/>
          <w:i/>
          <w:iCs/>
        </w:rPr>
        <w:t>manifest stereotype</w:t>
      </w:r>
      <w:r>
        <w:rPr>
          <w:b/>
          <w:bCs/>
          <w:i/>
          <w:iCs/>
        </w:rPr>
        <w:t xml:space="preserve"> change and semantic drift. </w:t>
      </w:r>
      <w:r>
        <w:t xml:space="preserve">Close readers of the literature on linguistic change may ask how this new approach to extracting change in semantic </w:t>
      </w:r>
      <w:r>
        <w:lastRenderedPageBreak/>
        <w:t xml:space="preserve">stereotype content (i.e., change in the association between a group and its top traits) differs from operationalizations of semantic drift (i.e., change in the placement of a word among a larger space of word meaning). </w:t>
      </w:r>
      <w:r w:rsidRPr="00D75C24">
        <w:t xml:space="preserve">To be clear: </w:t>
      </w:r>
      <w:r>
        <w:t xml:space="preserve">the construct of </w:t>
      </w:r>
      <w:r w:rsidRPr="00D75C24">
        <w:t xml:space="preserve">semantic drift is operationalized </w:t>
      </w:r>
      <w:r>
        <w:t>by Hamilton and colleagues (2016) in terms of</w:t>
      </w:r>
      <w:r w:rsidRPr="00D75C24">
        <w:t xml:space="preserve"> how a single word (</w:t>
      </w:r>
      <w:r w:rsidRPr="00D75C24">
        <w:rPr>
          <w:i/>
          <w:iCs/>
        </w:rPr>
        <w:t>w</w:t>
      </w:r>
      <w:r w:rsidRPr="00D75C24">
        <w:rPr>
          <w:i/>
          <w:iCs/>
          <w:vertAlign w:val="subscript"/>
        </w:rPr>
        <w:t>i</w:t>
      </w:r>
      <w:r w:rsidRPr="00D75C24">
        <w:t xml:space="preserve">) embedding shifts in its own placement in the embedding space over time or the cosine distance between the word’s embedding at time </w:t>
      </w:r>
      <w:r w:rsidRPr="00D75C24">
        <w:rPr>
          <w:i/>
          <w:iCs/>
        </w:rPr>
        <w:t xml:space="preserve">t </w:t>
      </w:r>
      <w:r w:rsidRPr="00D75C24">
        <w:t xml:space="preserve">and </w:t>
      </w:r>
      <w:r w:rsidRPr="00D75C24">
        <w:rPr>
          <w:i/>
          <w:iCs/>
        </w:rPr>
        <w:t>t</w:t>
      </w:r>
      <w:r w:rsidRPr="00D75C24">
        <w:t xml:space="preserve">+1 (see </w:t>
      </w:r>
      <w:r w:rsidR="002B7F88">
        <w:t>F</w:t>
      </w:r>
      <w:r w:rsidRPr="00D75C24">
        <w:t>ormula (</w:t>
      </w:r>
      <w:r>
        <w:t>3</w:t>
      </w:r>
      <w:r w:rsidRPr="00D75C24">
        <w:t>) below</w:t>
      </w:r>
      <w:r w:rsidR="002B7F88">
        <w:t>, reproduced</w:t>
      </w:r>
      <w:r w:rsidRPr="00D75C24">
        <w:t xml:space="preserve"> from Hamilton and colleagues, 2016). In other words, semantic drift is about a specific</w:t>
      </w:r>
      <w:r w:rsidR="002B7F88">
        <w:t xml:space="preserve"> individual</w:t>
      </w:r>
      <w:r w:rsidRPr="00D75C24">
        <w:t xml:space="preserve"> word’s (</w:t>
      </w: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Pr="00D75C24">
        <w:t>) relationship with itself over time.</w:t>
      </w:r>
    </w:p>
    <w:p w14:paraId="26E27251" w14:textId="651FAC4B" w:rsidR="00D75C24" w:rsidRPr="00D75C24" w:rsidRDefault="00000000" w:rsidP="00D75C24">
      <w:pPr>
        <w:pStyle w:val="ListParagraph"/>
        <w:numPr>
          <w:ilvl w:val="0"/>
          <w:numId w:val="8"/>
        </w:numPr>
        <w:spacing w:line="480" w:lineRule="auto"/>
        <w:jc w:val="center"/>
      </w:pPr>
      <m:oMath>
        <m:sSup>
          <m:sSupPr>
            <m:ctrlPr>
              <w:rPr>
                <w:rFonts w:ascii="Cambria Math" w:hAnsi="Cambria Math"/>
                <w:i/>
              </w:rPr>
            </m:ctrlPr>
          </m:sSupPr>
          <m:e>
            <m:r>
              <w:rPr>
                <w:rFonts w:ascii="Cambria Math" w:hAnsi="Cambria Math"/>
              </w:rPr>
              <m:t>∆</m:t>
            </m:r>
            <m:d>
              <m:dPr>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i</m:t>
                    </m:r>
                  </m:sub>
                </m:sSub>
              </m:e>
            </m:d>
          </m:e>
          <m:sup>
            <m:d>
              <m:dPr>
                <m:ctrlPr>
                  <w:rPr>
                    <w:rFonts w:ascii="Cambria Math" w:hAnsi="Cambria Math"/>
                    <w:i/>
                  </w:rPr>
                </m:ctrlPr>
              </m:dPr>
              <m:e>
                <m:r>
                  <w:rPr>
                    <w:rFonts w:ascii="Cambria Math" w:hAnsi="Cambria Math"/>
                  </w:rPr>
                  <m:t>t</m:t>
                </m:r>
              </m:e>
            </m:d>
          </m:sup>
        </m:sSup>
        <m:r>
          <w:rPr>
            <w:rFonts w:ascii="Cambria Math" w:hAnsi="Cambria Math"/>
          </w:rPr>
          <m:t xml:space="preserve">=cosdist </m:t>
        </m:r>
        <m:d>
          <m:dPr>
            <m:ctrlPr>
              <w:rPr>
                <w:rFonts w:ascii="Cambria Math" w:hAnsi="Cambria Math"/>
                <w:i/>
              </w:rPr>
            </m:ctrlPr>
          </m:dPr>
          <m:e>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t</m:t>
                </m:r>
              </m:sup>
            </m:sSubSup>
            <m:r>
              <w:rPr>
                <w:rFonts w:ascii="Cambria Math" w:hAnsi="Cambria Math"/>
              </w:rPr>
              <m:t xml:space="preserve">, </m:t>
            </m:r>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t+1</m:t>
                </m:r>
              </m:sup>
            </m:sSubSup>
          </m:e>
        </m:d>
      </m:oMath>
    </w:p>
    <w:p w14:paraId="28AC4318" w14:textId="2D86F152" w:rsidR="00D75C24" w:rsidRPr="00D75C24" w:rsidRDefault="00D75C24" w:rsidP="00D75C24">
      <w:pPr>
        <w:spacing w:line="480" w:lineRule="auto"/>
        <w:ind w:firstLine="720"/>
      </w:pPr>
      <w:r w:rsidRPr="00D75C24">
        <w:t>Therefore, to create semantic drift scores for each group</w:t>
      </w:r>
      <w:r>
        <w:t xml:space="preserve"> (which we use as </w:t>
      </w:r>
      <w:r w:rsidR="002B7F88">
        <w:t>covariates</w:t>
      </w:r>
      <w:r>
        <w:t xml:space="preserve"> in the primary regression models)</w:t>
      </w:r>
      <w:r w:rsidRPr="00D75C24">
        <w:t xml:space="preserve"> we</w:t>
      </w:r>
      <w:r>
        <w:t xml:space="preserve"> </w:t>
      </w:r>
      <w:r w:rsidRPr="00D75C24">
        <w:t xml:space="preserve">first </w:t>
      </w:r>
      <w:r w:rsidR="002B7F88">
        <w:t xml:space="preserve">extract </w:t>
      </w:r>
      <w:r w:rsidRPr="00D75C24">
        <w:t xml:space="preserve">the semantic drift scores for each </w:t>
      </w:r>
      <w:r w:rsidR="002B7F88">
        <w:t xml:space="preserve">individual </w:t>
      </w:r>
      <w:r w:rsidRPr="00D75C24">
        <w:t>group label (e.g., cosine distance between “gay” in 1900 and “gay” in 2000, between “homosexual” in 1900 and “homosexual” in 2000, and so on) and then take the average semantic drift score across all group labels</w:t>
      </w:r>
      <w:r>
        <w:t xml:space="preserve"> (e.g., average across </w:t>
      </w:r>
      <w:r w:rsidR="002B7F88">
        <w:t xml:space="preserve">the labels </w:t>
      </w:r>
      <w:r>
        <w:t>“gay” and “homosexual” and so on)</w:t>
      </w:r>
      <w:r w:rsidRPr="00D75C24">
        <w:t xml:space="preserve">. This reflects, on average, how much the </w:t>
      </w:r>
      <w:r>
        <w:t xml:space="preserve">set of </w:t>
      </w:r>
      <w:r w:rsidRPr="00D75C24">
        <w:t xml:space="preserve">group labels have changed in their </w:t>
      </w:r>
      <w:r w:rsidR="002B7F88">
        <w:t xml:space="preserve">individual </w:t>
      </w:r>
      <w:r w:rsidRPr="00D75C24">
        <w:t>positioning within the embedding space</w:t>
      </w:r>
      <w:r w:rsidR="002B7F88">
        <w:t>, independent of their relationships to traits specifically</w:t>
      </w:r>
      <w:r w:rsidRPr="00D75C24">
        <w:t>.</w:t>
      </w:r>
    </w:p>
    <w:p w14:paraId="7396BD0B" w14:textId="49C1B516" w:rsidR="00D75C24" w:rsidRPr="00D75C24" w:rsidRDefault="00D75C24" w:rsidP="00D75C24">
      <w:pPr>
        <w:spacing w:line="480" w:lineRule="auto"/>
        <w:ind w:firstLine="720"/>
      </w:pPr>
      <w:r w:rsidRPr="00D75C24">
        <w:t xml:space="preserve">In contrast, the semantic stereotype change is operationalized as “semantic consistency” across time, as described above. In essence, </w:t>
      </w:r>
      <w:r w:rsidR="002B7F88">
        <w:t>a</w:t>
      </w:r>
      <w:r w:rsidRPr="00D75C24">
        <w:t xml:space="preserve"> </w:t>
      </w:r>
      <w:r w:rsidR="002B7F88">
        <w:t>primary</w:t>
      </w:r>
      <w:r w:rsidRPr="00D75C24">
        <w:t xml:space="preserve"> difference is that </w:t>
      </w:r>
      <w:r w:rsidR="002B7F88">
        <w:t xml:space="preserve">manifest </w:t>
      </w:r>
      <w:r w:rsidRPr="00D75C24">
        <w:t xml:space="preserve">stereotype change reflects changes in the relationships between </w:t>
      </w:r>
      <w:r w:rsidR="002B7F88">
        <w:t>sets</w:t>
      </w:r>
      <w:r w:rsidRPr="00D75C24">
        <w:t xml:space="preserve"> of words (i.e., a group concept and trait concepts) rather than changes in relationships between a word with itself. </w:t>
      </w:r>
    </w:p>
    <w:p w14:paraId="6A1851F4" w14:textId="78DF3A37" w:rsidR="00CB400D" w:rsidRPr="00D75C24" w:rsidRDefault="00D75C24" w:rsidP="00D75C24">
      <w:pPr>
        <w:spacing w:line="480" w:lineRule="auto"/>
        <w:ind w:firstLine="720"/>
      </w:pPr>
      <w:r>
        <w:t xml:space="preserve"> </w:t>
      </w:r>
      <w:r w:rsidR="00281523">
        <w:rPr>
          <w:sz w:val="28"/>
          <w:szCs w:val="28"/>
        </w:rPr>
        <w:br w:type="page"/>
      </w:r>
    </w:p>
    <w:p w14:paraId="788798A4" w14:textId="08F5FDCD" w:rsidR="00D75C24" w:rsidRDefault="00D75C24" w:rsidP="00D75C24">
      <w:pPr>
        <w:pStyle w:val="Heading1"/>
        <w:jc w:val="left"/>
        <w:rPr>
          <w:sz w:val="28"/>
          <w:szCs w:val="28"/>
        </w:rPr>
      </w:pPr>
      <w:bookmarkStart w:id="15" w:name="_Toc126823899"/>
      <w:r>
        <w:rPr>
          <w:sz w:val="28"/>
          <w:szCs w:val="28"/>
        </w:rPr>
        <w:lastRenderedPageBreak/>
        <w:t>Additional details on calculating historically-contextualized valence</w:t>
      </w:r>
      <w:bookmarkEnd w:id="15"/>
    </w:p>
    <w:p w14:paraId="04F7BDC6" w14:textId="77777777" w:rsidR="00D75C24" w:rsidRPr="00281523" w:rsidRDefault="00D75C24" w:rsidP="00D75C24"/>
    <w:p w14:paraId="7398B491" w14:textId="1332921B" w:rsidR="00D75C24" w:rsidRDefault="00D75C24" w:rsidP="00D75C24">
      <w:pPr>
        <w:spacing w:line="480" w:lineRule="auto"/>
        <w:ind w:firstLine="360"/>
      </w:pPr>
      <w:r>
        <w:t xml:space="preserve">Past papers investigating long-term change in social stereotypes and word representations more broadly </w:t>
      </w:r>
      <w:r>
        <w:fldChar w:fldCharType="begin" w:fldLock="1"/>
      </w:r>
      <w:r>
        <w:instrText>ADDIN CSL_CITATION {"citationItems":[{"id":"ITEM-1","itemData":{"abstract":"Word embeddings learn implicit biases from linguistic regularities captured by word co-occurrence information. As a result, statistical methods can detect and quantify social biases as well as widely shared associations imbibed by the corpus the word embeddings are trained on. By extending methods that quantify human-like biases in word embeddings, we introduce ValNorm, a new word embedding intrinsic evaluation task, and the first unsupervised method that estimates the affective meaning of valence in words with high accuracy. The correlation between human scores of valence for 399 words collected to establish pleasantness norms in English and ValNorm scores is r=0.88. These 399 words, obtained from social psychology literature, are used to measure biases that are non-discriminatory among social groups. We hypothesize that the valence associations for these words are widely shared across languages and consistent over time. We estimate valence associations of these words using word embeddings from six languages representing various language structures and from historical text covering 200 years. Our method achieves consistently high accuracy, suggesting that the valence associations for these words are widely shared. In contrast, we measure gender stereotypes using the same set of word embeddings and find that social biases vary across languages. Our results signal that valence associations of this word set represent widely shared associations and consequently an intrinsic quality of words.","author":[{"dropping-particle":"","family":"Toney","given":"Autumn","non-dropping-particle":"","parse-names":false,"suffix":""},{"dropping-particle":"","family":"Caliskan","given":"Aylin","non-dropping-particle":"","parse-names":false,"suffix":""}],"container-title":"arxiv","id":"ITEM-1","issued":{"date-parts":[["2020"]]},"title":"ValNorm: A New Word Embedding Intrinsic Evaluation Method Reveals Valence Biases are Consistent Across Languages and Over Decades","type":"article-journal"},"uris":["http://www.mendeley.com/documents/?uuid=ddc0a1e8-9d1b-3019-abab-711bef49ca9d"]},{"id":"ITEM-2","itemData":{"DOI":"10.1073/PNAS.2121798119/SUPPL_FILE/PNAS.2121798119.SAPP.PDF","ISSN":"10916490","PMID":"35787033","abstract":"Using word embeddings from 850 billion words in English-language Google Books, we provide an extensive analysis of historical change and stability in social group representations (stereotypes) across a long timeframe (from 1800 to 1999), for a large number of social group targets (Black, White, Asian, Irish, Hispanic, Native American, Man, Woman, Old, Young, Fat, Thin, Rich, Poor), and their emergent, bottom-up associations with 14,000 words and a subset of 600 traits. The results provide a nuanced picture of change and persistence in stereotypes across 200 y. Change was observed in the top-associated words and traits: Whether analyzing the top 10 or 50 associates, at least 50% of top associates changed across successive decades. Despite this changing content of top-associated words, the average valence (positivity/negativity) of these top stereotypes was generally persistent. Ultimately, through advances in the availability of historical word embeddings, this study offers a comprehensive characterization of both change and persistence in social group representations as revealed through books of the English-speaking world from 1800 to 1999.","author":[{"dropping-particle":"","family":"Charlesworth","given":"Tessa E.S.","non-dropping-particle":"","parse-names":false,"suffix":""},{"dropping-particle":"","family":"Caliskan","given":"Aylin","non-dropping-particle":"","parse-names":false,"suffix":""},{"dropping-particle":"","family":"Banaji","given":"Mahzarin R.","non-dropping-particle":"","parse-names":false,"suffix":""}],"container-title":"Proceedings of the National Academy of Sciences of the United States of America","id":"ITEM-2","issue":"28","issued":{"date-parts":[["2022","7","12"]]},"page":"e2121798119","publisher":"National Academy of Sciences","title":"Historical representations of social groups across 200 years of word embeddings from Google Books","type":"article-journal","volume":"119"},"uris":["http://www.mendeley.com/documents/?uuid=502e7dd5-d03a-3565-8347-d4decc5e9cf9"]}],"mendeley":{"formattedCitation":"(Charlesworth et al., 2022; Toney &amp; Caliskan, 2020)","plainTextFormattedCitation":"(Charlesworth et al., 2022; Toney &amp; Caliskan, 2020)","previouslyFormattedCitation":"(Charlesworth et al., 2022; Toney &amp; Caliskan, 2020)"},"properties":{"noteIndex":0},"schema":"https://github.com/citation-style-language/schema/raw/master/csl-citation.json"}</w:instrText>
      </w:r>
      <w:r>
        <w:fldChar w:fldCharType="separate"/>
      </w:r>
      <w:r w:rsidRPr="00D75C24">
        <w:rPr>
          <w:noProof/>
        </w:rPr>
        <w:t>(Charlesworth et al., 2022; Toney &amp; Caliskan, 2020)</w:t>
      </w:r>
      <w:r>
        <w:fldChar w:fldCharType="end"/>
      </w:r>
      <w:r>
        <w:t xml:space="preserve"> have relied on valence norms collected from contemporary human participants </w:t>
      </w:r>
      <w:r w:rsidR="00CC1EB1">
        <w:t>(e.g., the</w:t>
      </w:r>
      <w:r>
        <w:t xml:space="preserve"> Warriner norms, collected in the 2010s </w:t>
      </w:r>
      <w:r>
        <w:fldChar w:fldCharType="begin" w:fldLock="1"/>
      </w:r>
      <w:r>
        <w:instrText>ADDIN CSL_CITATION {"citationItems":[{"id":"ITEM-1","itemData":{"DOI":"10.3758/s13428-012-0314-x","ISBN":"45:11911207","ISSN":"1554351X","abstract":"Information about the affective meanings of words is used by researchers working on emotions and moods, word recognition and memory, and text-based sentiment analysis. Three components of emotions are traditionally distinguished: valence (the pleasantness of a stimulus), arousal (the intensity of emotion provoked by a stimulus), and dominance (the degree of control exerted by a stimulus). Thus far, nearly all research has been based on the ANEW norms collected by Bradley and Lang (1999) for 1,034 words. We extended that database to nearly 14,000 English lemmas, providing researchers with a much richer source of information, including gender, age, and educational differences in emotion norms. As an example of the new possibilities, we included stimuli from nearly all of the category norms (e.g., types of diseases, occupations, and taboo words) collected by Van Overschelde, Rawson, and Dunlosky (Journal of Memory and Language 50:289-335, 2004), making it possible to include affect in studies of semantic memory. © 2013 Psychonomic Society, Inc.","author":[{"dropping-particle":"","family":"Warriner","given":"Amy Beth","non-dropping-particle":"","parse-names":false,"suffix":""},{"dropping-particle":"","family":"Kuperman","given":"Victor","non-dropping-particle":"","parse-names":false,"suffix":""},{"dropping-particle":"","family":"Brysbaert","given":"Marc","non-dropping-particle":"","parse-names":false,"suffix":""}],"container-title":"Behavior Research Methods","id":"ITEM-1","issue":"4","issued":{"date-parts":[["2013"]]},"page":"1191-1207","title":"Norms of valence, arousal, and dominance for 13,915 English lemmas","type":"article-journal","volume":"45"},"uris":["http://www.mendeley.com/documents/?uuid=8790e41f-2c03-3db9-8ad6-e4ede4d157f1"]}],"mendeley":{"formattedCitation":"(Warriner et al., 2013)","plainTextFormattedCitation":"(Warriner et al., 2013)","previouslyFormattedCitation":"(Warriner et al., 2013)"},"properties":{"noteIndex":0},"schema":"https://github.com/citation-style-language/schema/raw/master/csl-citation.json"}</w:instrText>
      </w:r>
      <w:r>
        <w:fldChar w:fldCharType="separate"/>
      </w:r>
      <w:r w:rsidRPr="00D75C24">
        <w:rPr>
          <w:noProof/>
        </w:rPr>
        <w:t>(Warriner et al., 2013)</w:t>
      </w:r>
      <w:r>
        <w:fldChar w:fldCharType="end"/>
      </w:r>
      <w:r w:rsidR="00CC1EB1">
        <w:t>). S</w:t>
      </w:r>
      <w:r>
        <w:t xml:space="preserve">uch </w:t>
      </w:r>
      <w:r w:rsidR="00CC1EB1">
        <w:t xml:space="preserve">a practice relies on the assumption that </w:t>
      </w:r>
      <w:r>
        <w:t xml:space="preserve">valence </w:t>
      </w:r>
      <w:r w:rsidR="00CC1EB1">
        <w:t>of words or traits is</w:t>
      </w:r>
      <w:r>
        <w:t xml:space="preserve"> stable enough to extend back</w:t>
      </w:r>
      <w:r w:rsidR="00CC1EB1">
        <w:t>, even</w:t>
      </w:r>
      <w:r>
        <w:t xml:space="preserve"> 200 years in history. However, such an assumption presents a limitation for inference as many words and traits have </w:t>
      </w:r>
      <w:r w:rsidR="00CC1EB1">
        <w:t xml:space="preserve">in fact </w:t>
      </w:r>
      <w:r>
        <w:t>changed in valence</w:t>
      </w:r>
      <w:r w:rsidR="00CC1EB1">
        <w:t>. T</w:t>
      </w:r>
      <w:r>
        <w:t xml:space="preserve">hus, assuming contemporary norms are consistent across </w:t>
      </w:r>
      <w:r w:rsidR="00CC1EB1">
        <w:t xml:space="preserve">all </w:t>
      </w:r>
      <w:r>
        <w:t xml:space="preserve">time </w:t>
      </w:r>
      <w:r w:rsidR="00CC1EB1">
        <w:t xml:space="preserve">and all texts </w:t>
      </w:r>
      <w:r>
        <w:t xml:space="preserve">risks underestimating the true amount of change in group representations. Here, we offer a methodological and conceptual advance by computing </w:t>
      </w:r>
      <w:r w:rsidRPr="00D75C24">
        <w:rPr>
          <w:i/>
          <w:iCs/>
        </w:rPr>
        <w:t>historically-contextualized valence ratings</w:t>
      </w:r>
      <w:r>
        <w:t xml:space="preserve"> for all traits available in historical corpora. </w:t>
      </w:r>
    </w:p>
    <w:p w14:paraId="2C3954E0" w14:textId="7DFD2F23" w:rsidR="00D75C24" w:rsidRPr="00D75C24" w:rsidRDefault="00D75C24" w:rsidP="00D75C24">
      <w:pPr>
        <w:spacing w:line="480" w:lineRule="auto"/>
        <w:ind w:firstLine="360"/>
      </w:pPr>
      <w:r>
        <w:t>To do so, we begin</w:t>
      </w:r>
      <w:r w:rsidRPr="00D75C24">
        <w:t xml:space="preserve"> by taking </w:t>
      </w:r>
      <w:r w:rsidR="00CC1EB1">
        <w:t xml:space="preserve">eight seed words, </w:t>
      </w:r>
      <w:r w:rsidRPr="00D75C24">
        <w:t>four strongly-v</w:t>
      </w:r>
      <w:r w:rsidR="00CC1EB1">
        <w:t>alenced as good</w:t>
      </w:r>
      <w:r w:rsidRPr="00D75C24">
        <w:t xml:space="preserve"> (</w:t>
      </w:r>
      <w:r w:rsidRPr="00D75C24">
        <w:rPr>
          <w:i/>
          <w:iCs/>
        </w:rPr>
        <w:t>Vg</w:t>
      </w:r>
      <w:r w:rsidRPr="00D75C24">
        <w:t xml:space="preserve">) and four </w:t>
      </w:r>
      <w:r w:rsidR="00CC1EB1">
        <w:t xml:space="preserve">as </w:t>
      </w:r>
      <w:r w:rsidRPr="00D75C24">
        <w:t>bad (</w:t>
      </w:r>
      <w:proofErr w:type="spellStart"/>
      <w:r w:rsidRPr="00D75C24">
        <w:rPr>
          <w:i/>
          <w:iCs/>
        </w:rPr>
        <w:t>Vb</w:t>
      </w:r>
      <w:proofErr w:type="spellEnd"/>
      <w:r w:rsidRPr="00D75C24">
        <w:t>)</w:t>
      </w:r>
      <w:r w:rsidR="00CC1EB1">
        <w:t>, and all</w:t>
      </w:r>
      <w:r w:rsidRPr="00D75C24">
        <w:t xml:space="preserve"> empirically shown to be stable in semantics </w:t>
      </w:r>
      <w:r>
        <w:t>(based on their semantic drift scores from Hamilton and colleagues, 2016)</w:t>
      </w:r>
      <w:r w:rsidRPr="00D75C24">
        <w:t xml:space="preserve">: </w:t>
      </w:r>
      <w:r w:rsidRPr="00D75C24">
        <w:rPr>
          <w:i/>
          <w:iCs/>
        </w:rPr>
        <w:t xml:space="preserve">good, pleasant, excellent, </w:t>
      </w:r>
      <w:proofErr w:type="gramStart"/>
      <w:r w:rsidRPr="00D75C24">
        <w:rPr>
          <w:i/>
          <w:iCs/>
        </w:rPr>
        <w:t>wonderful</w:t>
      </w:r>
      <w:proofErr w:type="gramEnd"/>
      <w:r>
        <w:rPr>
          <w:i/>
          <w:iCs/>
        </w:rPr>
        <w:t xml:space="preserve"> </w:t>
      </w:r>
      <w:r>
        <w:t xml:space="preserve">and </w:t>
      </w:r>
      <w:r w:rsidRPr="00D75C24">
        <w:rPr>
          <w:i/>
          <w:iCs/>
        </w:rPr>
        <w:t>bad, unpleasant, horrible, nasty</w:t>
      </w:r>
      <w:r w:rsidRPr="00D75C24">
        <w:t xml:space="preserve">. Next, within each decade </w:t>
      </w:r>
      <w:r w:rsidRPr="00D75C24">
        <w:rPr>
          <w:i/>
          <w:iCs/>
        </w:rPr>
        <w:t>t</w:t>
      </w:r>
      <w:r w:rsidRPr="00D75C24">
        <w:t xml:space="preserve"> we calculate the average cosine similarities for each of </w:t>
      </w:r>
      <w:r>
        <w:t>the</w:t>
      </w:r>
      <w:r w:rsidRPr="00D75C24">
        <w:t xml:space="preserve"> </w:t>
      </w:r>
      <w:r>
        <w:t>target</w:t>
      </w:r>
      <w:r w:rsidRPr="00D75C24">
        <w:t xml:space="preserve"> traits (</w:t>
      </w:r>
      <w:r w:rsidRPr="00D75C24">
        <w:rPr>
          <w:i/>
          <w:iCs/>
        </w:rPr>
        <w:t>w</w:t>
      </w:r>
      <w:r w:rsidRPr="00D75C24">
        <w:rPr>
          <w:i/>
          <w:iCs/>
          <w:vertAlign w:val="subscript"/>
        </w:rPr>
        <w:t xml:space="preserve">i </w:t>
      </w:r>
      <w:r w:rsidRPr="00D75C24">
        <w:t>) and the good seed words</w:t>
      </w:r>
      <w:r w:rsidR="00CC1EB1">
        <w:t>, as well as the average cosine similarities for each of the traits and the bad seed words</w:t>
      </w:r>
      <w:r>
        <w:t>.</w:t>
      </w:r>
      <w:r w:rsidRPr="00D75C24">
        <w:t xml:space="preserve"> </w:t>
      </w:r>
      <w:r>
        <w:t>Then we</w:t>
      </w:r>
      <w:r w:rsidRPr="00D75C24">
        <w:t xml:space="preserve"> subtract the average cosine similarity to badness from the average cosine similarity to goodness. Each </w:t>
      </w:r>
      <w:r>
        <w:t xml:space="preserve">of the 400-600 </w:t>
      </w:r>
      <w:r w:rsidRPr="00D75C24">
        <w:t>trait</w:t>
      </w:r>
      <w:r>
        <w:t>s</w:t>
      </w:r>
      <w:r w:rsidRPr="00D75C24">
        <w:t xml:space="preserve"> therefore has a decade-specific score o</w:t>
      </w:r>
      <w:r>
        <w:t xml:space="preserve">f </w:t>
      </w:r>
      <w:r w:rsidR="00CC1EB1">
        <w:t xml:space="preserve">its relative </w:t>
      </w:r>
      <w:r w:rsidRPr="00D75C24">
        <w:t>valence</w:t>
      </w:r>
      <w:r>
        <w:t>,</w:t>
      </w:r>
      <w:r w:rsidRPr="00D75C24">
        <w:t xml:space="preserve"> </w:t>
      </w:r>
      <m:oMath>
        <m:sSup>
          <m:sSupPr>
            <m:ctrlPr>
              <w:rPr>
                <w:rFonts w:ascii="Cambria Math" w:hAnsi="Cambria Math"/>
                <w:i/>
              </w:rPr>
            </m:ctrlPr>
          </m:sSupPr>
          <m:e>
            <m:r>
              <w:rPr>
                <w:rFonts w:ascii="Cambria Math" w:hAnsi="Cambria Math"/>
              </w:rPr>
              <m:t>Valence</m:t>
            </m:r>
            <m:d>
              <m:dPr>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i</m:t>
                    </m:r>
                  </m:sub>
                </m:sSub>
              </m:e>
            </m:d>
          </m:e>
          <m:sup>
            <m:r>
              <w:rPr>
                <w:rFonts w:ascii="Cambria Math" w:hAnsi="Cambria Math"/>
              </w:rPr>
              <m:t>(t)</m:t>
            </m:r>
          </m:sup>
        </m:sSup>
      </m:oMath>
      <w:r>
        <w:t xml:space="preserve">, defined by </w:t>
      </w:r>
      <w:r w:rsidR="00CC1EB1">
        <w:t>F</w:t>
      </w:r>
      <w:r>
        <w:t>ormula (</w:t>
      </w:r>
      <w:r w:rsidR="00CC1EB1">
        <w:t>4</w:t>
      </w:r>
      <w:r>
        <w:t>) below.</w:t>
      </w:r>
    </w:p>
    <w:p w14:paraId="2E79D2F8" w14:textId="24B09722" w:rsidR="00D75C24" w:rsidRPr="00D75C24" w:rsidRDefault="00000000" w:rsidP="00CC1EB1">
      <w:pPr>
        <w:pStyle w:val="ListParagraph"/>
        <w:numPr>
          <w:ilvl w:val="0"/>
          <w:numId w:val="8"/>
        </w:numPr>
        <w:spacing w:line="480" w:lineRule="auto"/>
        <w:jc w:val="center"/>
      </w:pPr>
      <m:oMath>
        <m:sSup>
          <m:sSupPr>
            <m:ctrlPr>
              <w:rPr>
                <w:rFonts w:ascii="Cambria Math" w:hAnsi="Cambria Math"/>
                <w:i/>
              </w:rPr>
            </m:ctrlPr>
          </m:sSupPr>
          <m:e>
            <m:r>
              <w:rPr>
                <w:rFonts w:ascii="Cambria Math" w:hAnsi="Cambria Math"/>
              </w:rPr>
              <m:t>Valence</m:t>
            </m:r>
            <m:d>
              <m:dPr>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i</m:t>
                    </m:r>
                  </m:sub>
                </m:sSub>
              </m:e>
            </m:d>
          </m:e>
          <m:sup>
            <m:r>
              <w:rPr>
                <w:rFonts w:ascii="Cambria Math" w:hAnsi="Cambria Math"/>
              </w:rPr>
              <m:t>(t)</m:t>
            </m:r>
          </m:sup>
        </m:sSup>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r>
                  <w:rPr>
                    <w:rFonts w:ascii="Cambria Math" w:hAnsi="Cambria Math"/>
                  </w:rPr>
                  <m:t>cos(</m:t>
                </m:r>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t</m:t>
                    </m:r>
                  </m:sup>
                </m:sSubSup>
                <m:r>
                  <w:rPr>
                    <w:rFonts w:ascii="Cambria Math" w:hAnsi="Cambria Math"/>
                  </w:rPr>
                  <m:t xml:space="preserve">, </m:t>
                </m:r>
                <m:sSub>
                  <m:sSubPr>
                    <m:ctrlPr>
                      <w:rPr>
                        <w:rFonts w:ascii="Cambria Math" w:hAnsi="Cambria Math"/>
                        <w:i/>
                      </w:rPr>
                    </m:ctrlPr>
                  </m:sSubPr>
                  <m:e>
                    <m:r>
                      <w:rPr>
                        <w:rFonts w:ascii="Cambria Math" w:hAnsi="Cambria Math"/>
                      </w:rPr>
                      <m:t>Vg</m:t>
                    </m:r>
                  </m:e>
                  <m:sub>
                    <m:r>
                      <w:rPr>
                        <w:rFonts w:ascii="Cambria Math" w:hAnsi="Cambria Math"/>
                      </w:rPr>
                      <m:t>j</m:t>
                    </m:r>
                  </m:sub>
                </m:sSub>
                <m:r>
                  <w:rPr>
                    <w:rFonts w:ascii="Cambria Math" w:hAnsi="Cambria Math"/>
                  </w:rPr>
                  <m:t>)</m:t>
                </m:r>
              </m:e>
            </m:nary>
          </m:num>
          <m:den>
            <m:r>
              <w:rPr>
                <w:rFonts w:ascii="Cambria Math" w:hAnsi="Cambria Math"/>
              </w:rPr>
              <m:t>N</m:t>
            </m:r>
          </m:den>
        </m:f>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r>
                  <w:rPr>
                    <w:rFonts w:ascii="Cambria Math" w:hAnsi="Cambria Math"/>
                  </w:rPr>
                  <m:t>cos(</m:t>
                </m:r>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t</m:t>
                    </m:r>
                  </m:sup>
                </m:sSubSup>
                <m:r>
                  <w:rPr>
                    <w:rFonts w:ascii="Cambria Math" w:hAnsi="Cambria Math"/>
                  </w:rPr>
                  <m:t xml:space="preserve">, </m:t>
                </m:r>
                <m:sSub>
                  <m:sSubPr>
                    <m:ctrlPr>
                      <w:rPr>
                        <w:rFonts w:ascii="Cambria Math" w:hAnsi="Cambria Math"/>
                        <w:i/>
                      </w:rPr>
                    </m:ctrlPr>
                  </m:sSubPr>
                  <m:e>
                    <m:r>
                      <w:rPr>
                        <w:rFonts w:ascii="Cambria Math" w:hAnsi="Cambria Math"/>
                      </w:rPr>
                      <m:t>Vb</m:t>
                    </m:r>
                  </m:e>
                  <m:sub>
                    <m:r>
                      <w:rPr>
                        <w:rFonts w:ascii="Cambria Math" w:hAnsi="Cambria Math"/>
                      </w:rPr>
                      <m:t>j</m:t>
                    </m:r>
                  </m:sub>
                </m:sSub>
                <m:r>
                  <w:rPr>
                    <w:rFonts w:ascii="Cambria Math" w:hAnsi="Cambria Math"/>
                  </w:rPr>
                  <m:t>)</m:t>
                </m:r>
              </m:e>
            </m:nary>
          </m:num>
          <m:den>
            <m:r>
              <w:rPr>
                <w:rFonts w:ascii="Cambria Math" w:hAnsi="Cambria Math"/>
              </w:rPr>
              <m:t>N</m:t>
            </m:r>
          </m:den>
        </m:f>
      </m:oMath>
    </w:p>
    <w:p w14:paraId="0745AB52" w14:textId="250D8675" w:rsidR="00D75C24" w:rsidRDefault="00D75C24" w:rsidP="00D75C24">
      <w:pPr>
        <w:spacing w:line="480" w:lineRule="auto"/>
        <w:ind w:firstLine="360"/>
      </w:pPr>
      <w:r w:rsidRPr="00D75C24">
        <w:lastRenderedPageBreak/>
        <w:t xml:space="preserve">Finally, using those decade-specific valence scores for each trait we calculate the group’s valence representation </w:t>
      </w:r>
      <m:oMath>
        <m:sSup>
          <m:sSupPr>
            <m:ctrlPr>
              <w:rPr>
                <w:rFonts w:ascii="Cambria Math" w:hAnsi="Cambria Math"/>
                <w:i/>
              </w:rPr>
            </m:ctrlPr>
          </m:sSupPr>
          <m:e>
            <m:r>
              <w:rPr>
                <w:rFonts w:ascii="Cambria Math" w:hAnsi="Cambria Math"/>
              </w:rPr>
              <m:t>Valence</m:t>
            </m:r>
            <m:d>
              <m:dPr>
                <m:ctrlPr>
                  <w:rPr>
                    <w:rFonts w:ascii="Cambria Math" w:hAnsi="Cambria Math"/>
                    <w:i/>
                  </w:rPr>
                </m:ctrlPr>
              </m:dPr>
              <m:e>
                <m:r>
                  <w:rPr>
                    <w:rFonts w:ascii="Cambria Math" w:hAnsi="Cambria Math"/>
                  </w:rPr>
                  <m:t xml:space="preserve"> G</m:t>
                </m:r>
              </m:e>
            </m:d>
          </m:e>
          <m:sup>
            <m:r>
              <w:rPr>
                <w:rFonts w:ascii="Cambria Math" w:hAnsi="Cambria Math"/>
              </w:rPr>
              <m:t>(t)</m:t>
            </m:r>
          </m:sup>
        </m:sSup>
      </m:oMath>
      <w:r w:rsidRPr="00D75C24">
        <w:t xml:space="preserve"> in each decade </w:t>
      </w:r>
      <w:r w:rsidRPr="00D75C24">
        <w:rPr>
          <w:i/>
          <w:iCs/>
        </w:rPr>
        <w:t>t</w:t>
      </w:r>
      <w:r w:rsidRPr="00D75C24">
        <w:t xml:space="preserve"> by averaging the decade-specific valence scores of the top ten traits </w:t>
      </w:r>
      <w:r w:rsidRPr="00D75C24">
        <w:rPr>
          <w:i/>
          <w:iCs/>
        </w:rPr>
        <w:t>W</w:t>
      </w:r>
      <w:r>
        <w:t xml:space="preserve">, </w:t>
      </w:r>
      <w:r w:rsidR="00CC1EB1">
        <w:t>F</w:t>
      </w:r>
      <w:r>
        <w:t>ormula (</w:t>
      </w:r>
      <w:r w:rsidR="00CC1EB1">
        <w:t>5</w:t>
      </w:r>
      <w:r>
        <w:t>).</w:t>
      </w:r>
    </w:p>
    <w:p w14:paraId="60862713" w14:textId="77777777" w:rsidR="00D75C24" w:rsidRDefault="00D75C24" w:rsidP="00D75C24">
      <w:pPr>
        <w:spacing w:line="480" w:lineRule="auto"/>
      </w:pPr>
    </w:p>
    <w:p w14:paraId="129F3369" w14:textId="11D4ED43" w:rsidR="00D75C24" w:rsidRPr="00D75C24" w:rsidRDefault="00000000" w:rsidP="00CC1EB1">
      <w:pPr>
        <w:pStyle w:val="ListParagraph"/>
        <w:numPr>
          <w:ilvl w:val="0"/>
          <w:numId w:val="8"/>
        </w:numPr>
        <w:spacing w:line="480" w:lineRule="auto"/>
        <w:jc w:val="center"/>
      </w:pPr>
      <m:oMath>
        <m:sSup>
          <m:sSupPr>
            <m:ctrlPr>
              <w:rPr>
                <w:rFonts w:ascii="Cambria Math" w:hAnsi="Cambria Math"/>
                <w:i/>
              </w:rPr>
            </m:ctrlPr>
          </m:sSupPr>
          <m:e>
            <m:r>
              <w:rPr>
                <w:rFonts w:ascii="Cambria Math" w:hAnsi="Cambria Math"/>
              </w:rPr>
              <m:t>Valence</m:t>
            </m:r>
            <m:d>
              <m:dPr>
                <m:ctrlPr>
                  <w:rPr>
                    <w:rFonts w:ascii="Cambria Math" w:hAnsi="Cambria Math"/>
                    <w:i/>
                  </w:rPr>
                </m:ctrlPr>
              </m:dPr>
              <m:e>
                <m:r>
                  <w:rPr>
                    <w:rFonts w:ascii="Cambria Math" w:hAnsi="Cambria Math"/>
                  </w:rPr>
                  <m:t xml:space="preserve"> G</m:t>
                </m:r>
              </m:e>
            </m:d>
          </m:e>
          <m:sup>
            <m:r>
              <w:rPr>
                <w:rFonts w:ascii="Cambria Math" w:hAnsi="Cambria Math"/>
              </w:rPr>
              <m:t>(t)</m:t>
            </m:r>
          </m:sup>
        </m:sSup>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10</m:t>
                </m:r>
              </m:sup>
              <m:e>
                <m:sSup>
                  <m:sSupPr>
                    <m:ctrlPr>
                      <w:rPr>
                        <w:rFonts w:ascii="Cambria Math" w:hAnsi="Cambria Math"/>
                        <w:i/>
                      </w:rPr>
                    </m:ctrlPr>
                  </m:sSupPr>
                  <m:e>
                    <m:r>
                      <w:rPr>
                        <w:rFonts w:ascii="Cambria Math" w:hAnsi="Cambria Math"/>
                      </w:rPr>
                      <m:t>Valence</m:t>
                    </m:r>
                    <m:d>
                      <m:dPr>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i</m:t>
                            </m:r>
                          </m:sub>
                        </m:sSub>
                      </m:e>
                    </m:d>
                  </m:e>
                  <m:sup>
                    <m:r>
                      <w:rPr>
                        <w:rFonts w:ascii="Cambria Math" w:hAnsi="Cambria Math"/>
                      </w:rPr>
                      <m:t>(t)</m:t>
                    </m:r>
                  </m:sup>
                </m:sSup>
              </m:e>
            </m:nary>
          </m:num>
          <m:den>
            <m:r>
              <w:rPr>
                <w:rFonts w:ascii="Cambria Math" w:hAnsi="Cambria Math"/>
              </w:rPr>
              <m:t>10</m:t>
            </m:r>
          </m:den>
        </m:f>
      </m:oMath>
    </w:p>
    <w:p w14:paraId="1939D1CB" w14:textId="09B73616" w:rsidR="00D75C24" w:rsidRPr="00D75C24" w:rsidRDefault="00D75C24" w:rsidP="00D75C24">
      <w:pPr>
        <w:spacing w:before="240" w:after="240" w:line="480" w:lineRule="auto"/>
        <w:ind w:firstLine="360"/>
        <w:rPr>
          <w:color w:val="000000"/>
        </w:rPr>
      </w:pPr>
      <w:r w:rsidRPr="00D75C24">
        <w:rPr>
          <w:color w:val="000000"/>
        </w:rPr>
        <w:t>O</w:t>
      </w:r>
      <w:r w:rsidR="00CC1EB1">
        <w:rPr>
          <w:color w:val="000000"/>
        </w:rPr>
        <w:t>f note, o</w:t>
      </w:r>
      <w:r w:rsidRPr="00D75C24">
        <w:rPr>
          <w:color w:val="000000"/>
        </w:rPr>
        <w:t>ur previous overarching conclusions (i.e., the relative stability</w:t>
      </w:r>
      <w:r w:rsidR="00CC1EB1">
        <w:rPr>
          <w:color w:val="000000"/>
        </w:rPr>
        <w:t xml:space="preserve"> of latent valence</w:t>
      </w:r>
      <w:r w:rsidRPr="00D75C24">
        <w:rPr>
          <w:color w:val="000000"/>
        </w:rPr>
        <w:t>) are retained even when using this new historically-contextualized metric</w:t>
      </w:r>
      <w:r w:rsidR="00CC1EB1">
        <w:rPr>
          <w:color w:val="000000"/>
        </w:rPr>
        <w:t xml:space="preserve"> (see main text)</w:t>
      </w:r>
      <w:r w:rsidRPr="00D75C24">
        <w:rPr>
          <w:color w:val="000000"/>
        </w:rPr>
        <w:t xml:space="preserve">, lending further confidence in the </w:t>
      </w:r>
      <w:r w:rsidR="00CC1EB1">
        <w:rPr>
          <w:color w:val="000000"/>
        </w:rPr>
        <w:t>robustness of the conclusions</w:t>
      </w:r>
      <w:r w:rsidRPr="00D75C24">
        <w:rPr>
          <w:color w:val="000000"/>
        </w:rPr>
        <w:t>. Despite this robustness</w:t>
      </w:r>
      <w:r w:rsidR="00AC4D41">
        <w:rPr>
          <w:color w:val="000000"/>
        </w:rPr>
        <w:t xml:space="preserve"> and similarity of results</w:t>
      </w:r>
      <w:r w:rsidRPr="00D75C24">
        <w:rPr>
          <w:color w:val="000000"/>
        </w:rPr>
        <w:t xml:space="preserve">, the methodological and conceptual advance of this new approach (i.e., the fact that we no longer </w:t>
      </w:r>
      <w:proofErr w:type="gramStart"/>
      <w:r w:rsidRPr="00D75C24">
        <w:rPr>
          <w:color w:val="000000"/>
        </w:rPr>
        <w:t>have to</w:t>
      </w:r>
      <w:proofErr w:type="gramEnd"/>
      <w:r w:rsidRPr="00D75C24">
        <w:rPr>
          <w:color w:val="000000"/>
        </w:rPr>
        <w:t xml:space="preserve"> rely on assumptions of stable valence) le</w:t>
      </w:r>
      <w:r w:rsidR="00AC4D41">
        <w:rPr>
          <w:color w:val="000000"/>
        </w:rPr>
        <w:t>d</w:t>
      </w:r>
      <w:r w:rsidRPr="00D75C24">
        <w:rPr>
          <w:color w:val="000000"/>
        </w:rPr>
        <w:t xml:space="preserve"> us to replace all analyses with the historically-contextualized valence results.</w:t>
      </w:r>
    </w:p>
    <w:p w14:paraId="545811E4" w14:textId="3CD7CCDB" w:rsidR="00D75C24" w:rsidRDefault="00D75C24">
      <w:pPr>
        <w:spacing w:line="480" w:lineRule="auto"/>
        <w:rPr>
          <w:sz w:val="28"/>
          <w:szCs w:val="28"/>
        </w:rPr>
      </w:pPr>
      <w:r>
        <w:rPr>
          <w:sz w:val="28"/>
          <w:szCs w:val="28"/>
        </w:rPr>
        <w:br w:type="page"/>
      </w:r>
    </w:p>
    <w:p w14:paraId="0EE6914C" w14:textId="032A7667" w:rsidR="00D75C24" w:rsidRDefault="00D75C24" w:rsidP="00D75C24">
      <w:pPr>
        <w:pStyle w:val="Heading1"/>
        <w:jc w:val="left"/>
        <w:rPr>
          <w:sz w:val="28"/>
          <w:szCs w:val="28"/>
        </w:rPr>
      </w:pPr>
      <w:bookmarkStart w:id="16" w:name="_Toc126823900"/>
      <w:r>
        <w:rPr>
          <w:sz w:val="28"/>
          <w:szCs w:val="28"/>
        </w:rPr>
        <w:lastRenderedPageBreak/>
        <w:t>Additional details on calculating historically-contextualized latent warmth and competence</w:t>
      </w:r>
      <w:bookmarkEnd w:id="16"/>
    </w:p>
    <w:p w14:paraId="3E60C4AF" w14:textId="77777777" w:rsidR="00D75C24" w:rsidRPr="00281523" w:rsidRDefault="00D75C24" w:rsidP="00D75C24"/>
    <w:p w14:paraId="6A8F7CCE" w14:textId="77777777" w:rsidR="00CC1EB1" w:rsidRDefault="00D75C24" w:rsidP="00D75C24">
      <w:pPr>
        <w:spacing w:line="480" w:lineRule="auto"/>
        <w:ind w:firstLine="720"/>
      </w:pPr>
      <w:r>
        <w:t xml:space="preserve">The current paper is, to our knowledge, the first attempt at investigating latent semantic (i.e., not only valence) </w:t>
      </w:r>
      <w:r w:rsidR="00CC1EB1">
        <w:t>sub</w:t>
      </w:r>
      <w:r>
        <w:t>dimensions of trait stereotypes across historical time.</w:t>
      </w:r>
      <w:r w:rsidR="00CC1EB1">
        <w:t xml:space="preserve"> Here, we </w:t>
      </w:r>
      <w:r>
        <w:t xml:space="preserve">focus on two semantic dimensions widely shown to organize social perceptions and group treatment – warmth and competence </w:t>
      </w:r>
      <w:r>
        <w:fldChar w:fldCharType="begin" w:fldLock="1"/>
      </w:r>
      <w:r>
        <w:instrText>ADDIN CSL_CITATION {"citationItems":[{"id":"ITEM-1","itemData":{"DOI":"10.1037//0022-3514.82.6.878","ISBN":"0022-3514","ISSN":"00223514","PMID":"12051578","abstract":"Stereotype research emphasizes systematic processes over seemingly arbitrary contents, but content also may prove systematic. On the basis of stereotypes' intergroup functions, the stereotype content model hypothesizes that (a) 2 primary dimensions are competence and warmth, (b) frequent mixed clusters combine high warmth with low competence (paternalistic) or high competence with low warmth (envious), and (c) distinct emotions (pity, envy, admiration, contempt) differentiate the 4 competence-warmth combinations. Stereotypically, (d) status predicts high competence, and competition predicts low warmth. Nine varied samples rated gender, ethnicity, race, class, age, and disability out-groups. Contrary to antipathy models, 2 dimensions mattered, and many stereotypes were mixed, either pitying (low competence, high warmth subordinates) or envying (high competence, low warmth competitors). Stereotypically, status predicted competence, and competition predicted low warmth.","author":[{"dropping-particle":"","family":"Fiske","given":"Susan T","non-dropping-particle":"","parse-names":false,"suffix":""},{"dropping-particle":"","family":"Cuddy","given":"Amy J C","non-dropping-particle":"","parse-names":false,"suffix":""},{"dropping-particle":"","family":"Glick","given":"Peter","non-dropping-particle":"","parse-names":false,"suffix":""},{"dropping-particle":"","family":"Xu","given":"Jun","non-dropping-particle":"","parse-names":false,"suffix":""}],"container-title":"Journal of Personality and Social Psychology","id":"ITEM-1","issue":"6","issued":{"date-parts":[["2002"]]},"page":"878-902","title":"A model of (often mixed) stereotype content: Competence and warmth respectively follow from perceived status and competition","type":"article-journal","volume":"82"},"uris":["http://www.mendeley.com/documents/?uuid=7e557801-27fd-3e2c-96b9-41a41208981f"]},{"id":"ITEM-2","itemData":{"DOI":"10.1111/1467-8721.ep10771786","ISBN":"0963-7214\\r1467-8721","ISSN":"14678721","abstract":"Two dimensions persist in social cognition when people are making sense of individuals or groups. The stereotype content model (SCM) terms these two basic dimensions perceived warmth (trustworthiness, friendliness) and competence (capability, assertiveness). Measured reliably and validly, these Big Two dimensions converge across survey, cultural, laboratory, and biobehavioral approaches. Generality across place, levels, and time further support the framework. Similar dimensions have emerged repeatedly over the history of psychology and in current theories. The SCM proposes and tests a comprehensive causal theory: Perceived social structure (cooperation, status) predicts stereotypes (warmth, competence), which in turn predict emotional prejudices (pride, pity, contempt, envy), and finally, the emotions predict discrimination (active and passive help and harm). The SCM uncovers systematic content and dynamics of stereotypes, which has practical implications. Keywords","author":[{"dropping-particle":"","family":"Fiske","given":"Susan T.","non-dropping-particle":"","parse-names":false,"suffix":""}],"container-title":"Current Directions in Psychological Science","id":"ITEM-2","issued":{"date-parts":[["2018"]]},"page":"1-7","title":"Stereotype Content: Warmth and Competence Endure","type":"article-journal"},"uris":["http://www.mendeley.com/documents/?uuid=b7487248-31c2-3cd5-b302-69dba58d3290"]}],"mendeley":{"formattedCitation":"(Fiske, 2018; Fiske et al., 2002)","plainTextFormattedCitation":"(Fiske, 2018; Fiske et al., 2002)","previouslyFormattedCitation":"(Fiske, 2018; Fiske et al., 2002)"},"properties":{"noteIndex":0},"schema":"https://github.com/citation-style-language/schema/raw/master/csl-citation.json"}</w:instrText>
      </w:r>
      <w:r>
        <w:fldChar w:fldCharType="separate"/>
      </w:r>
      <w:r w:rsidRPr="00D75C24">
        <w:rPr>
          <w:noProof/>
        </w:rPr>
        <w:t>(Fiske, 2018; Fiske et al., 2002)</w:t>
      </w:r>
      <w:r>
        <w:fldChar w:fldCharType="end"/>
      </w:r>
      <w:r>
        <w:t xml:space="preserve"> – although we hope that the current methods can also be easily extended to other dimensions of meaning such as agency, sociability, and more </w:t>
      </w:r>
      <w:r>
        <w:fldChar w:fldCharType="begin" w:fldLock="1"/>
      </w:r>
      <w:r>
        <w:instrText>ADDIN CSL_CITATION {"citationItems":[{"id":"ITEM-1","itemData":{"DOI":"10.1007/s42761-021-00089-z","ISBN":"0123456789","ISSN":"2662-2041","abstract":"Predicting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approach.","author":[{"dropping-particle":"","family":"Thornton","given":"Mark A","non-dropping-particle":"","parse-names":false,"suffix":""},{"dropping-particle":"","family":"Wolf","given":"Sarah","non-dropping-particle":"","parse-names":false,"suffix":""},{"dropping-particle":"","family":"Reilly","given":"Brian J","non-dropping-particle":"","parse-names":false,"suffix":""},{"dropping-particle":"","family":"Slingerland","given":"Edward G","non-dropping-particle":"","parse-names":false,"suffix":""},{"dropping-particle":"","family":"Tamir","given":"Diana I.","non-dropping-particle":"","parse-names":false,"suffix":""}],"container-title":"Affective Science","id":"ITEM-1","issue":"1","issued":{"date-parts":[["2022"]]},"page":"93-104","title":"The 3d Mind Model Characterizes How People Understand Mental States Across Modern and Historical Cultures","type":"article-journal","volume":"3"},"uris":["http://www.mendeley.com/documents/?uuid=5d046d78-db92-39c5-ab9d-d30d7da49da9"]},{"id":"ITEM-2","itemData":{"DOI":"10.1037/pspa0000046.supp","ISSN":"0022-3514","abstract":"Previous research argued that stereotypes differ primarily on the 2\\n dimensions of warmth/communion and competence/agency. We identify an\\n empirical gap in support for this notion. The theoretical model\\n constrains stereotypes a priori to these 2 dimensions; without this\\n constraint, participants might spontaneously employ other relevant\\n dimensions. We fill this gap by complementing the existing theory-driven\\n approaches with a data-driven approach that allows an estimation of the\\n spontaneously employed dimensions of stereotyping. Seven studies (total\\n N = 4,451) show that people organize social groups primarily based on\\n their agency/socioeconomic success (A), and as a second dimension, based\\n on their conservative-progressive beliefs (B). Communion (C) is not\\n found as a dimension by its own, but rather as an emergent quality in\\n the two-dimensional space of A and B, resulting in a 2D ABC model of\\n stereotype content about social groups.","author":[{"dropping-particle":"","family":"Koch","given":"Alex","non-dropping-particle":"","parse-names":false,"suffix":""},{"dropping-particle":"","family":"Imhoff","given":"Roland","non-dropping-particle":"","parse-names":false,"suffix":""},{"dropping-particle":"","family":"Dotsch","given":"Ron","non-dropping-particle":"","parse-names":false,"suffix":""},{"dropping-particle":"","family":"Unkelbach","given":"Christian","non-dropping-particle":"","parse-names":false,"suffix":""},{"dropping-particle":"","family":"Alves","given":"Hans","non-dropping-particle":"","parse-names":false,"suffix":""}],"container-title":"Journal of Personality and Social Psychology","id":"ITEM-2","issue":"5","issued":{"date-parts":[["2016"]]},"page":"675-709","title":"The ABC of Stereotypes About Groups: Agency/Socioeconomic Success, Conservative–Progressive Beliefs, and Communion","type":"article-journal","volume":"110"},"uris":["http://www.mendeley.com/documents/?uuid=bf755966-01b6-3d28-b217-2d74e5a0e787"]}],"mendeley":{"formattedCitation":"(Koch et al., 2016; Thornton et al., 2022)","plainTextFormattedCitation":"(Koch et al., 2016; Thornton et al., 2022)","previouslyFormattedCitation":"(Koch et al., 2016; Thornton et al., 2022)"},"properties":{"noteIndex":0},"schema":"https://github.com/citation-style-language/schema/raw/master/csl-citation.json"}</w:instrText>
      </w:r>
      <w:r>
        <w:fldChar w:fldCharType="separate"/>
      </w:r>
      <w:r w:rsidRPr="00D75C24">
        <w:rPr>
          <w:noProof/>
        </w:rPr>
        <w:t>(Koch et al., 2016; Thornton et al., 2022)</w:t>
      </w:r>
      <w:r>
        <w:fldChar w:fldCharType="end"/>
      </w:r>
      <w:r>
        <w:t xml:space="preserve">. </w:t>
      </w:r>
    </w:p>
    <w:p w14:paraId="3DDAD33D" w14:textId="1D65E39C" w:rsidR="00D75C24" w:rsidRDefault="00D75C24" w:rsidP="00D75C24">
      <w:pPr>
        <w:spacing w:line="480" w:lineRule="auto"/>
        <w:ind w:firstLine="720"/>
      </w:pPr>
      <w:r>
        <w:t xml:space="preserve">To begin, we relied on the warmth and competence dictionaries generated by Nicolas and colleagues </w:t>
      </w:r>
      <w:r>
        <w:fldChar w:fldCharType="begin" w:fldLock="1"/>
      </w:r>
      <w:r w:rsidR="00A80269">
        <w:instrText>ADDIN CSL_CITATION {"citationItems":[{"id":"ITEM-1","itemData":{"DOI":"10.1002/ejsp.2724","abstract":"and experimental psychology's open-ended responses. Compared to traditional response scales in psychological research, embracing text data allows more unobtrusive and unconstrained approaches to measurement. For example, social media data provide information about participants' cognitions, free from demand characteristics associated with some laboratory studies (see Meshi et al., 2015). Using open-ended (vs. forced-choice) responses in controlled settings also enables more ecologically valid and data-driven study of psychological processes and content. These benefits appear in studying emotion (Gendron et al., 2015) and racial categorization (Nicolas et al., 2018), challenging previously held findings by employing free-response measures that circumvent researcher constraints on participants' responses. For example, despite several studies showing that Americans categorize Black-White mixed-race faces as Black when only allowed to make Black versus White categorizations (see Nicolas &amp; Skinner, 2017), in a free response task participants most frequently indicated perceiving these targets to be Hispanic or Middle-Eastern (Nicolas et al., 2018). These kinds of online and open-ended text data, however, often need some form of dimen-sionality reduction and numerical representation for interpretation (e.g., due to the large number of words that may refer to the same overarching construct of interest), making text analysis methods necessary. Language and text analysis have a long history in psychology (e.g., Dewey, 1910; Miller, 1951; see Boyd, 2017 for a review) and affiliated fields ranging from Sociology and Political Science (see Lucas et al., 2015) to Computer Science (see Nerbonne, 2003). In social and personality psychology in particular, numerous studies have made use of text analysis to obtain novel insights into human traits and behaviors. For example, studies into status differences in language use have shown that higher (vs. lower) status individuals tend to use we more often than I as pronouns (e.g., Kacewicz et al., 2014). Abstract Advances in natural language processing provide accessible approaches to analyze psychological open-ended data. However, comprehensive instruments for text analysis of stereotype content are missing. We developed stereotype content dictionaries using a semi-automated method based on WordNet and word embeddings. These stereotype content dictionaries covered over 80% of open-ended stereotypes about salient American social…","author":[{"dropping-particle":"","family":"Nicolas","given":"Gandalf","non-dropping-particle":"","parse-names":false,"suffix":""},{"dropping-particle":"","family":"Bai","given":"Xuechunzi","non-dropping-particle":"","parse-names":false,"suffix":""},{"dropping-particle":"","family":"Fiske","given":"Susan T","non-dropping-particle":"","parse-names":false,"suffix":""}],"container-title":"Eur J Soc Psychol","id":"ITEM-1","issued":{"date-parts":[["2021"]]},"page":"178-196","title":"Comprehensive stereotype content dictionaries using a semi-automated method","type":"article-journal","volume":"51"},"uris":["http://www.mendeley.com/documents/?uuid=6f3ca3f6-64ec-373c-a146-12b578020768"]}],"mendeley":{"formattedCitation":"(Nicolas et al., 2021)","plainTextFormattedCitation":"(Nicolas et al., 2021)","previouslyFormattedCitation":"(Nicolas et al., 2021)"},"properties":{"noteIndex":0},"schema":"https://github.com/citation-style-language/schema/raw/master/csl-citation.json"}</w:instrText>
      </w:r>
      <w:r>
        <w:fldChar w:fldCharType="separate"/>
      </w:r>
      <w:r w:rsidRPr="00D75C24">
        <w:rPr>
          <w:noProof/>
        </w:rPr>
        <w:t>(Nicolas et al., 2021)</w:t>
      </w:r>
      <w:r>
        <w:fldChar w:fldCharType="end"/>
      </w:r>
      <w:r>
        <w:t xml:space="preserve"> and subset the dictionaries to only include any of the traits from the Peabody list of 600 traits. From these dictionaries we extracted the top warmth/cold </w:t>
      </w:r>
      <w:r w:rsidR="00CC1EB1">
        <w:t xml:space="preserve">relevant </w:t>
      </w:r>
      <w:r>
        <w:t xml:space="preserve">traits as all traits that were classified high on warmth (but not high on competence), such as </w:t>
      </w:r>
      <w:r>
        <w:rPr>
          <w:i/>
          <w:iCs/>
        </w:rPr>
        <w:t xml:space="preserve">affectionate, agreeable, amiable; </w:t>
      </w:r>
      <w:r>
        <w:t xml:space="preserve">and all traits that were classified low on warmth (but not high on competence), such as </w:t>
      </w:r>
      <w:r>
        <w:rPr>
          <w:i/>
          <w:iCs/>
        </w:rPr>
        <w:t>aloof, antisocial, apathetic</w:t>
      </w:r>
      <w:r>
        <w:t xml:space="preserve">. Similarly, we extracted the top competence/incompetence </w:t>
      </w:r>
      <w:r w:rsidR="00CC1EB1">
        <w:t xml:space="preserve">relevant </w:t>
      </w:r>
      <w:r>
        <w:t xml:space="preserve">traits as all traits classified high on competence (but not high on warmth), such as </w:t>
      </w:r>
      <w:r>
        <w:rPr>
          <w:i/>
          <w:iCs/>
        </w:rPr>
        <w:t>able, accurate, active</w:t>
      </w:r>
      <w:r>
        <w:t xml:space="preserve"> and all traits classified low on competence (but not high on warmth), such as </w:t>
      </w:r>
      <w:r>
        <w:rPr>
          <w:i/>
          <w:iCs/>
        </w:rPr>
        <w:t>absentminded, bland, clumsy</w:t>
      </w:r>
      <w:r>
        <w:t>. These sets of words were used as our target “seed” words for the dimensions of warmth/coldness and competence/incompetence.</w:t>
      </w:r>
    </w:p>
    <w:p w14:paraId="5C6FED13" w14:textId="71290C3C" w:rsidR="00CC1EB1" w:rsidRDefault="00D75C24" w:rsidP="0031499F">
      <w:pPr>
        <w:spacing w:line="480" w:lineRule="auto"/>
        <w:ind w:firstLine="720"/>
      </w:pPr>
      <w:r>
        <w:t xml:space="preserve">Next, following the same approach as the historically-contextualized valence computations </w:t>
      </w:r>
      <w:r w:rsidR="00CC1EB1">
        <w:t xml:space="preserve">described </w:t>
      </w:r>
      <w:r w:rsidR="00AC4D41">
        <w:t xml:space="preserve">above, we computed the relative average associations between each individual trait and the axis created by the </w:t>
      </w:r>
      <w:r w:rsidR="00CC1EB1">
        <w:t xml:space="preserve">set of </w:t>
      </w:r>
      <w:r w:rsidR="00AC4D41">
        <w:t>warmth</w:t>
      </w:r>
      <w:r w:rsidR="00CC1EB1">
        <w:t xml:space="preserve"> words (</w:t>
      </w:r>
      <w:proofErr w:type="spellStart"/>
      <w:r w:rsidR="00CC1EB1">
        <w:rPr>
          <w:i/>
          <w:iCs/>
        </w:rPr>
        <w:t>X</w:t>
      </w:r>
      <w:r w:rsidR="00CC1EB1">
        <w:rPr>
          <w:i/>
          <w:iCs/>
          <w:vertAlign w:val="subscript"/>
        </w:rPr>
        <w:t>w</w:t>
      </w:r>
      <w:proofErr w:type="spellEnd"/>
      <w:r w:rsidR="00CC1EB1">
        <w:t>)</w:t>
      </w:r>
      <w:r w:rsidR="00CC1EB1">
        <w:rPr>
          <w:i/>
          <w:iCs/>
        </w:rPr>
        <w:t xml:space="preserve"> </w:t>
      </w:r>
      <w:r w:rsidR="00CC1EB1">
        <w:t xml:space="preserve">versus </w:t>
      </w:r>
      <w:r w:rsidR="00AC4D41">
        <w:t xml:space="preserve">coldness </w:t>
      </w:r>
      <w:r w:rsidR="00CC1EB1">
        <w:t>words (</w:t>
      </w:r>
      <w:proofErr w:type="spellStart"/>
      <w:r w:rsidR="00CC1EB1">
        <w:rPr>
          <w:i/>
          <w:iCs/>
        </w:rPr>
        <w:t>X</w:t>
      </w:r>
      <w:r w:rsidR="00CC1EB1">
        <w:rPr>
          <w:i/>
          <w:iCs/>
          <w:vertAlign w:val="subscript"/>
        </w:rPr>
        <w:t>c</w:t>
      </w:r>
      <w:proofErr w:type="spellEnd"/>
      <w:r w:rsidR="00CC1EB1">
        <w:t>)</w:t>
      </w:r>
      <w:r w:rsidR="00CC1EB1">
        <w:rPr>
          <w:i/>
          <w:iCs/>
        </w:rPr>
        <w:t xml:space="preserve"> </w:t>
      </w:r>
      <w:r w:rsidR="00AC4D41">
        <w:t>or competence</w:t>
      </w:r>
      <w:r w:rsidR="00CC1EB1">
        <w:t xml:space="preserve"> words (</w:t>
      </w:r>
      <w:proofErr w:type="spellStart"/>
      <w:r w:rsidR="00CC1EB1">
        <w:rPr>
          <w:i/>
          <w:iCs/>
        </w:rPr>
        <w:t>Y</w:t>
      </w:r>
      <w:r w:rsidR="00CC1EB1">
        <w:rPr>
          <w:i/>
          <w:iCs/>
          <w:vertAlign w:val="subscript"/>
        </w:rPr>
        <w:t>c</w:t>
      </w:r>
      <w:proofErr w:type="spellEnd"/>
      <w:r w:rsidR="00CC1EB1">
        <w:t>)</w:t>
      </w:r>
      <w:r w:rsidR="00CC1EB1">
        <w:rPr>
          <w:i/>
          <w:iCs/>
        </w:rPr>
        <w:t xml:space="preserve"> </w:t>
      </w:r>
      <w:r w:rsidR="00CC1EB1">
        <w:t xml:space="preserve">versus </w:t>
      </w:r>
      <w:r w:rsidR="00AC4D41">
        <w:t xml:space="preserve">incompetence </w:t>
      </w:r>
      <w:r w:rsidR="00CC1EB1">
        <w:t>words (</w:t>
      </w:r>
      <w:r w:rsidR="00CC1EB1">
        <w:rPr>
          <w:i/>
          <w:iCs/>
        </w:rPr>
        <w:t>Y</w:t>
      </w:r>
      <w:r w:rsidR="00CC1EB1" w:rsidRPr="00CC1EB1">
        <w:rPr>
          <w:i/>
          <w:iCs/>
          <w:vertAlign w:val="subscript"/>
        </w:rPr>
        <w:t>i</w:t>
      </w:r>
      <w:r w:rsidR="00CC1EB1">
        <w:t>).</w:t>
      </w:r>
      <w:r w:rsidR="00AC4D41">
        <w:t xml:space="preserve"> </w:t>
      </w:r>
    </w:p>
    <w:p w14:paraId="78F649CC" w14:textId="7E1A6A8D" w:rsidR="00CC1EB1" w:rsidRDefault="00000000" w:rsidP="00CC1EB1">
      <w:pPr>
        <w:pStyle w:val="ListParagraph"/>
        <w:numPr>
          <w:ilvl w:val="0"/>
          <w:numId w:val="8"/>
        </w:numPr>
        <w:spacing w:line="480" w:lineRule="auto"/>
        <w:jc w:val="center"/>
      </w:pPr>
      <m:oMath>
        <m:sSup>
          <m:sSupPr>
            <m:ctrlPr>
              <w:rPr>
                <w:rFonts w:ascii="Cambria Math" w:hAnsi="Cambria Math"/>
                <w:i/>
              </w:rPr>
            </m:ctrlPr>
          </m:sSupPr>
          <m:e>
            <m:r>
              <w:rPr>
                <w:rFonts w:ascii="Cambria Math" w:hAnsi="Cambria Math"/>
              </w:rPr>
              <m:t xml:space="preserve">Warmth </m:t>
            </m:r>
            <m:d>
              <m:dPr>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i</m:t>
                    </m:r>
                  </m:sub>
                </m:sSub>
              </m:e>
            </m:d>
          </m:e>
          <m:sup>
            <m:r>
              <w:rPr>
                <w:rFonts w:ascii="Cambria Math" w:hAnsi="Cambria Math"/>
              </w:rPr>
              <m:t>(t)</m:t>
            </m:r>
          </m:sup>
        </m:sSup>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r>
                  <w:rPr>
                    <w:rFonts w:ascii="Cambria Math" w:hAnsi="Cambria Math"/>
                  </w:rPr>
                  <m:t>cos(</m:t>
                </m:r>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t</m:t>
                    </m:r>
                  </m:sup>
                </m:sSubSup>
                <m:r>
                  <w:rPr>
                    <w:rFonts w:ascii="Cambria Math" w:hAnsi="Cambria Math"/>
                  </w:rPr>
                  <m:t xml:space="preserve">, </m:t>
                </m:r>
                <m:sSub>
                  <m:sSubPr>
                    <m:ctrlPr>
                      <w:rPr>
                        <w:rFonts w:ascii="Cambria Math" w:hAnsi="Cambria Math"/>
                        <w:i/>
                      </w:rPr>
                    </m:ctrlPr>
                  </m:sSubPr>
                  <m:e>
                    <m:r>
                      <w:rPr>
                        <w:rFonts w:ascii="Cambria Math" w:hAnsi="Cambria Math"/>
                      </w:rPr>
                      <m:t>Xw</m:t>
                    </m:r>
                  </m:e>
                  <m:sub>
                    <m:r>
                      <w:rPr>
                        <w:rFonts w:ascii="Cambria Math" w:hAnsi="Cambria Math"/>
                      </w:rPr>
                      <m:t>j</m:t>
                    </m:r>
                  </m:sub>
                </m:sSub>
                <m:r>
                  <w:rPr>
                    <w:rFonts w:ascii="Cambria Math" w:hAnsi="Cambria Math"/>
                  </w:rPr>
                  <m:t>)</m:t>
                </m:r>
              </m:e>
            </m:nary>
          </m:num>
          <m:den>
            <m:r>
              <w:rPr>
                <w:rFonts w:ascii="Cambria Math" w:hAnsi="Cambria Math"/>
              </w:rPr>
              <m:t>N</m:t>
            </m:r>
          </m:den>
        </m:f>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r>
                  <w:rPr>
                    <w:rFonts w:ascii="Cambria Math" w:hAnsi="Cambria Math"/>
                  </w:rPr>
                  <m:t>cos(</m:t>
                </m:r>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t</m:t>
                    </m:r>
                  </m:sup>
                </m:sSubSup>
                <m:r>
                  <w:rPr>
                    <w:rFonts w:ascii="Cambria Math" w:hAnsi="Cambria Math"/>
                  </w:rPr>
                  <m:t xml:space="preserve">, </m:t>
                </m:r>
                <m:sSub>
                  <m:sSubPr>
                    <m:ctrlPr>
                      <w:rPr>
                        <w:rFonts w:ascii="Cambria Math" w:hAnsi="Cambria Math"/>
                        <w:i/>
                      </w:rPr>
                    </m:ctrlPr>
                  </m:sSubPr>
                  <m:e>
                    <m:r>
                      <w:rPr>
                        <w:rFonts w:ascii="Cambria Math" w:hAnsi="Cambria Math"/>
                      </w:rPr>
                      <m:t>Xc</m:t>
                    </m:r>
                  </m:e>
                  <m:sub>
                    <m:r>
                      <w:rPr>
                        <w:rFonts w:ascii="Cambria Math" w:hAnsi="Cambria Math"/>
                      </w:rPr>
                      <m:t>j</m:t>
                    </m:r>
                  </m:sub>
                </m:sSub>
                <m:r>
                  <w:rPr>
                    <w:rFonts w:ascii="Cambria Math" w:hAnsi="Cambria Math"/>
                  </w:rPr>
                  <m:t>)</m:t>
                </m:r>
              </m:e>
            </m:nary>
          </m:num>
          <m:den>
            <m:r>
              <w:rPr>
                <w:rFonts w:ascii="Cambria Math" w:hAnsi="Cambria Math"/>
              </w:rPr>
              <m:t>N</m:t>
            </m:r>
          </m:den>
        </m:f>
      </m:oMath>
    </w:p>
    <w:p w14:paraId="56769197" w14:textId="451B5317" w:rsidR="00CC1EB1" w:rsidRPr="00D75C24" w:rsidRDefault="00000000" w:rsidP="00CC1EB1">
      <w:pPr>
        <w:pStyle w:val="ListParagraph"/>
        <w:numPr>
          <w:ilvl w:val="0"/>
          <w:numId w:val="8"/>
        </w:numPr>
        <w:spacing w:line="480" w:lineRule="auto"/>
        <w:jc w:val="center"/>
      </w:pPr>
      <m:oMath>
        <m:sSup>
          <m:sSupPr>
            <m:ctrlPr>
              <w:rPr>
                <w:rFonts w:ascii="Cambria Math" w:hAnsi="Cambria Math"/>
                <w:i/>
              </w:rPr>
            </m:ctrlPr>
          </m:sSupPr>
          <m:e>
            <m:r>
              <w:rPr>
                <w:rFonts w:ascii="Cambria Math" w:hAnsi="Cambria Math"/>
              </w:rPr>
              <m:t xml:space="preserve">Competence </m:t>
            </m:r>
            <m:d>
              <m:dPr>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i</m:t>
                    </m:r>
                  </m:sub>
                </m:sSub>
              </m:e>
            </m:d>
          </m:e>
          <m:sup>
            <m:r>
              <w:rPr>
                <w:rFonts w:ascii="Cambria Math" w:hAnsi="Cambria Math"/>
              </w:rPr>
              <m:t>(t)</m:t>
            </m:r>
          </m:sup>
        </m:sSup>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r>
                  <w:rPr>
                    <w:rFonts w:ascii="Cambria Math" w:hAnsi="Cambria Math"/>
                  </w:rPr>
                  <m:t>cos(</m:t>
                </m:r>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t</m:t>
                    </m:r>
                  </m:sup>
                </m:sSubSup>
                <m:r>
                  <w:rPr>
                    <w:rFonts w:ascii="Cambria Math" w:hAnsi="Cambria Math"/>
                  </w:rPr>
                  <m:t xml:space="preserve">, </m:t>
                </m:r>
                <m:sSub>
                  <m:sSubPr>
                    <m:ctrlPr>
                      <w:rPr>
                        <w:rFonts w:ascii="Cambria Math" w:hAnsi="Cambria Math"/>
                        <w:i/>
                      </w:rPr>
                    </m:ctrlPr>
                  </m:sSubPr>
                  <m:e>
                    <m:r>
                      <w:rPr>
                        <w:rFonts w:ascii="Cambria Math" w:hAnsi="Cambria Math"/>
                      </w:rPr>
                      <m:t>Yc</m:t>
                    </m:r>
                  </m:e>
                  <m:sub>
                    <m:r>
                      <w:rPr>
                        <w:rFonts w:ascii="Cambria Math" w:hAnsi="Cambria Math"/>
                      </w:rPr>
                      <m:t>j</m:t>
                    </m:r>
                  </m:sub>
                </m:sSub>
                <m:r>
                  <w:rPr>
                    <w:rFonts w:ascii="Cambria Math" w:hAnsi="Cambria Math"/>
                  </w:rPr>
                  <m:t>)</m:t>
                </m:r>
              </m:e>
            </m:nary>
          </m:num>
          <m:den>
            <m:r>
              <w:rPr>
                <w:rFonts w:ascii="Cambria Math" w:hAnsi="Cambria Math"/>
              </w:rPr>
              <m:t>N</m:t>
            </m:r>
          </m:den>
        </m:f>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r>
                  <w:rPr>
                    <w:rFonts w:ascii="Cambria Math" w:hAnsi="Cambria Math"/>
                  </w:rPr>
                  <m:t>cos(</m:t>
                </m:r>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t</m:t>
                    </m:r>
                  </m:sup>
                </m:sSubSup>
                <m:r>
                  <w:rPr>
                    <w:rFonts w:ascii="Cambria Math" w:hAnsi="Cambria Math"/>
                  </w:rPr>
                  <m:t xml:space="preserve">, </m:t>
                </m:r>
                <m:sSub>
                  <m:sSubPr>
                    <m:ctrlPr>
                      <w:rPr>
                        <w:rFonts w:ascii="Cambria Math" w:hAnsi="Cambria Math"/>
                        <w:i/>
                      </w:rPr>
                    </m:ctrlPr>
                  </m:sSubPr>
                  <m:e>
                    <m:r>
                      <w:rPr>
                        <w:rFonts w:ascii="Cambria Math" w:hAnsi="Cambria Math"/>
                      </w:rPr>
                      <m:t>Yi</m:t>
                    </m:r>
                  </m:e>
                  <m:sub>
                    <m:r>
                      <w:rPr>
                        <w:rFonts w:ascii="Cambria Math" w:hAnsi="Cambria Math"/>
                      </w:rPr>
                      <m:t>j</m:t>
                    </m:r>
                  </m:sub>
                </m:sSub>
                <m:r>
                  <w:rPr>
                    <w:rFonts w:ascii="Cambria Math" w:hAnsi="Cambria Math"/>
                  </w:rPr>
                  <m:t>)</m:t>
                </m:r>
              </m:e>
            </m:nary>
          </m:num>
          <m:den>
            <m:r>
              <w:rPr>
                <w:rFonts w:ascii="Cambria Math" w:hAnsi="Cambria Math"/>
              </w:rPr>
              <m:t>N</m:t>
            </m:r>
          </m:den>
        </m:f>
      </m:oMath>
    </w:p>
    <w:p w14:paraId="512AFB44" w14:textId="77777777" w:rsidR="00CC1EB1" w:rsidRDefault="00CC1EB1" w:rsidP="0031499F">
      <w:pPr>
        <w:spacing w:line="480" w:lineRule="auto"/>
        <w:ind w:firstLine="720"/>
      </w:pPr>
    </w:p>
    <w:p w14:paraId="67C6C1A6" w14:textId="7993B4CD" w:rsidR="00D75C24" w:rsidRDefault="00AC4D41" w:rsidP="0031499F">
      <w:pPr>
        <w:spacing w:line="480" w:lineRule="auto"/>
        <w:ind w:firstLine="720"/>
        <w:rPr>
          <w:i/>
          <w:iCs/>
        </w:rPr>
      </w:pPr>
      <w:r>
        <w:t>As with valence, the result</w:t>
      </w:r>
      <w:r w:rsidR="00CC1EB1">
        <w:t>ing output</w:t>
      </w:r>
      <w:r>
        <w:t xml:space="preserve"> was that each trait</w:t>
      </w:r>
      <w:r w:rsidR="00CC1EB1">
        <w:t xml:space="preserve"> (</w:t>
      </w:r>
      <w:r w:rsidR="00CC1EB1">
        <w:rPr>
          <w:i/>
          <w:iCs/>
        </w:rPr>
        <w:t>w</w:t>
      </w:r>
      <w:r w:rsidR="00CC1EB1">
        <w:rPr>
          <w:i/>
          <w:iCs/>
          <w:vertAlign w:val="subscript"/>
        </w:rPr>
        <w:t>i</w:t>
      </w:r>
      <w:r w:rsidR="00CC1EB1">
        <w:t>) now also</w:t>
      </w:r>
      <w:r>
        <w:t xml:space="preserve"> had a decade-specific (or year-specific for the </w:t>
      </w:r>
      <w:r>
        <w:rPr>
          <w:i/>
          <w:iCs/>
        </w:rPr>
        <w:t>NYT</w:t>
      </w:r>
      <w:r>
        <w:t xml:space="preserve">) warmth/coldness score and competence/incompetence score. </w:t>
      </w:r>
      <w:r w:rsidR="00CC1EB1">
        <w:t xml:space="preserve">We used these scores of traits’ warmth and competence to calculate each group’s stereotype latent warmth and valence in time </w:t>
      </w:r>
      <w:r w:rsidR="00CC1EB1">
        <w:rPr>
          <w:i/>
          <w:iCs/>
        </w:rPr>
        <w:t>t</w:t>
      </w:r>
      <w:r w:rsidR="00CC1EB1">
        <w:t xml:space="preserve">, by averaging across the top ten traits in time </w:t>
      </w:r>
      <w:r w:rsidR="00CC1EB1">
        <w:rPr>
          <w:i/>
          <w:iCs/>
        </w:rPr>
        <w:t>t.</w:t>
      </w:r>
    </w:p>
    <w:p w14:paraId="328C0EAA" w14:textId="77777777" w:rsidR="00CC1EB1" w:rsidRPr="00CC1EB1" w:rsidRDefault="00CC1EB1" w:rsidP="0031499F">
      <w:pPr>
        <w:spacing w:line="480" w:lineRule="auto"/>
        <w:ind w:firstLine="720"/>
        <w:rPr>
          <w:i/>
          <w:iCs/>
        </w:rPr>
      </w:pPr>
    </w:p>
    <w:p w14:paraId="4FB7D5E2" w14:textId="01AB7E43" w:rsidR="00CC1EB1" w:rsidRPr="00CC1EB1" w:rsidRDefault="00000000" w:rsidP="00CC1EB1">
      <w:pPr>
        <w:pStyle w:val="ListParagraph"/>
        <w:numPr>
          <w:ilvl w:val="0"/>
          <w:numId w:val="8"/>
        </w:numPr>
        <w:spacing w:line="480" w:lineRule="auto"/>
        <w:jc w:val="center"/>
      </w:pPr>
      <m:oMath>
        <m:sSup>
          <m:sSupPr>
            <m:ctrlPr>
              <w:rPr>
                <w:rFonts w:ascii="Cambria Math" w:hAnsi="Cambria Math"/>
                <w:i/>
              </w:rPr>
            </m:ctrlPr>
          </m:sSupPr>
          <m:e>
            <m:r>
              <w:rPr>
                <w:rFonts w:ascii="Cambria Math" w:hAnsi="Cambria Math"/>
              </w:rPr>
              <m:t>Warmth</m:t>
            </m:r>
            <m:d>
              <m:dPr>
                <m:ctrlPr>
                  <w:rPr>
                    <w:rFonts w:ascii="Cambria Math" w:hAnsi="Cambria Math"/>
                    <w:i/>
                  </w:rPr>
                </m:ctrlPr>
              </m:dPr>
              <m:e>
                <m:r>
                  <w:rPr>
                    <w:rFonts w:ascii="Cambria Math" w:hAnsi="Cambria Math"/>
                  </w:rPr>
                  <m:t xml:space="preserve"> G</m:t>
                </m:r>
              </m:e>
            </m:d>
          </m:e>
          <m:sup>
            <m:d>
              <m:dPr>
                <m:ctrlPr>
                  <w:rPr>
                    <w:rFonts w:ascii="Cambria Math" w:hAnsi="Cambria Math"/>
                    <w:i/>
                  </w:rPr>
                </m:ctrlPr>
              </m:dPr>
              <m:e>
                <m:r>
                  <w:rPr>
                    <w:rFonts w:ascii="Cambria Math" w:hAnsi="Cambria Math"/>
                  </w:rPr>
                  <m:t>t</m:t>
                </m:r>
              </m:e>
            </m:d>
          </m:sup>
        </m:sSup>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10</m:t>
                </m:r>
              </m:sup>
              <m:e>
                <m:sSup>
                  <m:sSupPr>
                    <m:ctrlPr>
                      <w:rPr>
                        <w:rFonts w:ascii="Cambria Math" w:hAnsi="Cambria Math"/>
                        <w:i/>
                      </w:rPr>
                    </m:ctrlPr>
                  </m:sSupPr>
                  <m:e>
                    <m:r>
                      <w:rPr>
                        <w:rFonts w:ascii="Cambria Math" w:hAnsi="Cambria Math"/>
                      </w:rPr>
                      <m:t>Warmth</m:t>
                    </m:r>
                    <m:d>
                      <m:dPr>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i</m:t>
                            </m:r>
                          </m:sub>
                        </m:sSub>
                      </m:e>
                    </m:d>
                  </m:e>
                  <m:sup>
                    <m:d>
                      <m:dPr>
                        <m:ctrlPr>
                          <w:rPr>
                            <w:rFonts w:ascii="Cambria Math" w:hAnsi="Cambria Math"/>
                            <w:i/>
                          </w:rPr>
                        </m:ctrlPr>
                      </m:dPr>
                      <m:e>
                        <m:r>
                          <w:rPr>
                            <w:rFonts w:ascii="Cambria Math" w:hAnsi="Cambria Math"/>
                          </w:rPr>
                          <m:t>t</m:t>
                        </m:r>
                      </m:e>
                    </m:d>
                  </m:sup>
                </m:sSup>
              </m:e>
            </m:nary>
          </m:num>
          <m:den>
            <m:r>
              <w:rPr>
                <w:rFonts w:ascii="Cambria Math" w:hAnsi="Cambria Math"/>
              </w:rPr>
              <m:t>10</m:t>
            </m:r>
          </m:den>
        </m:f>
      </m:oMath>
    </w:p>
    <w:p w14:paraId="2B178850" w14:textId="7E7B36D8" w:rsidR="00CC1EB1" w:rsidRPr="00CC1EB1" w:rsidRDefault="00000000" w:rsidP="00CC1EB1">
      <w:pPr>
        <w:pStyle w:val="ListParagraph"/>
        <w:numPr>
          <w:ilvl w:val="0"/>
          <w:numId w:val="8"/>
        </w:numPr>
        <w:spacing w:line="480" w:lineRule="auto"/>
        <w:jc w:val="center"/>
      </w:pPr>
      <m:oMath>
        <m:sSup>
          <m:sSupPr>
            <m:ctrlPr>
              <w:rPr>
                <w:rFonts w:ascii="Cambria Math" w:hAnsi="Cambria Math"/>
                <w:i/>
              </w:rPr>
            </m:ctrlPr>
          </m:sSupPr>
          <m:e>
            <m:r>
              <w:rPr>
                <w:rFonts w:ascii="Cambria Math" w:hAnsi="Cambria Math"/>
              </w:rPr>
              <m:t>Competence</m:t>
            </m:r>
            <m:d>
              <m:dPr>
                <m:ctrlPr>
                  <w:rPr>
                    <w:rFonts w:ascii="Cambria Math" w:hAnsi="Cambria Math"/>
                    <w:i/>
                  </w:rPr>
                </m:ctrlPr>
              </m:dPr>
              <m:e>
                <m:r>
                  <w:rPr>
                    <w:rFonts w:ascii="Cambria Math" w:hAnsi="Cambria Math"/>
                  </w:rPr>
                  <m:t xml:space="preserve"> G</m:t>
                </m:r>
              </m:e>
            </m:d>
          </m:e>
          <m:sup>
            <m:r>
              <w:rPr>
                <w:rFonts w:ascii="Cambria Math" w:hAnsi="Cambria Math"/>
              </w:rPr>
              <m:t>(t)</m:t>
            </m:r>
          </m:sup>
        </m:sSup>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10</m:t>
                </m:r>
              </m:sup>
              <m:e>
                <m:sSup>
                  <m:sSupPr>
                    <m:ctrlPr>
                      <w:rPr>
                        <w:rFonts w:ascii="Cambria Math" w:hAnsi="Cambria Math"/>
                        <w:i/>
                      </w:rPr>
                    </m:ctrlPr>
                  </m:sSupPr>
                  <m:e>
                    <m:r>
                      <w:rPr>
                        <w:rFonts w:ascii="Cambria Math" w:hAnsi="Cambria Math"/>
                      </w:rPr>
                      <m:t>Competence</m:t>
                    </m:r>
                    <m:d>
                      <m:dPr>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i</m:t>
                            </m:r>
                          </m:sub>
                        </m:sSub>
                      </m:e>
                    </m:d>
                  </m:e>
                  <m:sup>
                    <m:r>
                      <w:rPr>
                        <w:rFonts w:ascii="Cambria Math" w:hAnsi="Cambria Math"/>
                      </w:rPr>
                      <m:t>(t)</m:t>
                    </m:r>
                  </m:sup>
                </m:sSup>
              </m:e>
            </m:nary>
          </m:num>
          <m:den>
            <m:r>
              <w:rPr>
                <w:rFonts w:ascii="Cambria Math" w:hAnsi="Cambria Math"/>
              </w:rPr>
              <m:t>10</m:t>
            </m:r>
          </m:den>
        </m:f>
      </m:oMath>
    </w:p>
    <w:p w14:paraId="4D17BC9F" w14:textId="77777777" w:rsidR="00D75C24" w:rsidRDefault="00D75C24">
      <w:pPr>
        <w:spacing w:line="480" w:lineRule="auto"/>
        <w:rPr>
          <w:b/>
          <w:sz w:val="28"/>
          <w:szCs w:val="28"/>
        </w:rPr>
      </w:pPr>
      <w:r>
        <w:rPr>
          <w:sz w:val="28"/>
          <w:szCs w:val="28"/>
        </w:rPr>
        <w:br w:type="page"/>
      </w:r>
    </w:p>
    <w:p w14:paraId="22325324" w14:textId="4C92B4A2" w:rsidR="00281523" w:rsidRDefault="00A80269" w:rsidP="00281523">
      <w:pPr>
        <w:pStyle w:val="Heading1"/>
        <w:jc w:val="left"/>
        <w:rPr>
          <w:sz w:val="28"/>
          <w:szCs w:val="28"/>
        </w:rPr>
      </w:pPr>
      <w:bookmarkStart w:id="17" w:name="_Toc126823901"/>
      <w:r>
        <w:rPr>
          <w:sz w:val="28"/>
          <w:szCs w:val="28"/>
        </w:rPr>
        <w:lastRenderedPageBreak/>
        <w:t>M</w:t>
      </w:r>
      <w:r w:rsidR="00281523">
        <w:rPr>
          <w:sz w:val="28"/>
          <w:szCs w:val="28"/>
        </w:rPr>
        <w:t>odels</w:t>
      </w:r>
      <w:r w:rsidR="0031499F">
        <w:rPr>
          <w:sz w:val="28"/>
          <w:szCs w:val="28"/>
        </w:rPr>
        <w:t xml:space="preserve"> </w:t>
      </w:r>
      <w:r w:rsidR="00281523">
        <w:rPr>
          <w:sz w:val="28"/>
          <w:szCs w:val="28"/>
        </w:rPr>
        <w:t xml:space="preserve">predicting </w:t>
      </w:r>
      <w:r w:rsidR="0031499F">
        <w:rPr>
          <w:sz w:val="28"/>
          <w:szCs w:val="28"/>
        </w:rPr>
        <w:t>semantic content change within individual corpora</w:t>
      </w:r>
      <w:bookmarkEnd w:id="17"/>
    </w:p>
    <w:p w14:paraId="7FAC5115" w14:textId="144D4868" w:rsidR="00281523" w:rsidRDefault="00281523" w:rsidP="00281523"/>
    <w:p w14:paraId="34D13CEB" w14:textId="77777777" w:rsidR="00DA7211" w:rsidRDefault="001C0662" w:rsidP="004626BF">
      <w:pPr>
        <w:spacing w:line="480" w:lineRule="auto"/>
      </w:pPr>
      <w:r>
        <w:tab/>
      </w:r>
    </w:p>
    <w:p w14:paraId="3EFEABE1" w14:textId="5A1AC5C2" w:rsidR="00CC1EB1" w:rsidRDefault="0031499F" w:rsidP="00DA7211">
      <w:pPr>
        <w:spacing w:line="480" w:lineRule="auto"/>
        <w:ind w:firstLine="720"/>
      </w:pPr>
      <w:r>
        <w:t>In the main text</w:t>
      </w:r>
      <w:r w:rsidR="00CC1EB1">
        <w:t>,</w:t>
      </w:r>
      <w:r>
        <w:t xml:space="preserve"> we reported the results of regression models on average across all </w:t>
      </w:r>
      <w:r w:rsidR="00CC1EB1">
        <w:t xml:space="preserve">three time-stamped </w:t>
      </w:r>
      <w:r>
        <w:t xml:space="preserve">corpora. </w:t>
      </w:r>
      <w:r w:rsidR="001C0662">
        <w:t>Here</w:t>
      </w:r>
      <w:r>
        <w:t>,</w:t>
      </w:r>
      <w:r w:rsidR="001C0662">
        <w:t xml:space="preserve"> we report the </w:t>
      </w:r>
      <w:r>
        <w:t xml:space="preserve">additional </w:t>
      </w:r>
      <w:r w:rsidR="001C0662">
        <w:t>results from</w:t>
      </w:r>
      <w:r w:rsidR="0006459A">
        <w:t xml:space="preserve"> </w:t>
      </w:r>
      <w:r w:rsidR="001C0662">
        <w:t xml:space="preserve">the full regression models predicting </w:t>
      </w:r>
      <w:r w:rsidR="00544C79">
        <w:t>groups’</w:t>
      </w:r>
      <w:r w:rsidR="001C0662">
        <w:t xml:space="preserve"> semantic</w:t>
      </w:r>
      <w:r w:rsidR="0006459A">
        <w:t xml:space="preserve">, valence, </w:t>
      </w:r>
      <w:r w:rsidR="001C0662">
        <w:t xml:space="preserve"> </w:t>
      </w:r>
      <w:r w:rsidR="0006459A">
        <w:t xml:space="preserve">warmth, and competence </w:t>
      </w:r>
      <w:r w:rsidR="001C0662">
        <w:t xml:space="preserve">change </w:t>
      </w:r>
      <w:r w:rsidR="00CC1EB1">
        <w:t>within each individual corpus (</w:t>
      </w:r>
      <w:r w:rsidR="00CC1EB1">
        <w:rPr>
          <w:i/>
          <w:iCs/>
        </w:rPr>
        <w:t>NYT, Books, COHA</w:t>
      </w:r>
      <w:r w:rsidR="00CC1EB1">
        <w:t>)</w:t>
      </w:r>
      <w:r>
        <w:t>.</w:t>
      </w:r>
      <w:r w:rsidR="00CC1EB1">
        <w:t xml:space="preserve"> </w:t>
      </w:r>
    </w:p>
    <w:p w14:paraId="2F6FA27F" w14:textId="77777777" w:rsidR="00DA7211" w:rsidRDefault="00CC1EB1" w:rsidP="00CC1EB1">
      <w:pPr>
        <w:spacing w:line="480" w:lineRule="auto"/>
        <w:ind w:firstLine="720"/>
      </w:pPr>
      <w:r>
        <w:t xml:space="preserve">Results showed both consistency and variation across corpora in </w:t>
      </w:r>
      <w:r w:rsidRPr="00DA7211">
        <w:rPr>
          <w:i/>
          <w:iCs/>
        </w:rPr>
        <w:t>which</w:t>
      </w:r>
      <w:r>
        <w:t xml:space="preserve"> variables were the strongest predictors of change in manifest and latent stereotype structure. For instance, there was consistency across individual corpora for some predictors of change in manifest semantic content (Table S1): the frequency of group labels was always a significant and strong predictor of change, the polysemy of group labels was always a positive predictor of change, although only significant for </w:t>
      </w:r>
      <w:r>
        <w:rPr>
          <w:i/>
          <w:iCs/>
        </w:rPr>
        <w:t xml:space="preserve">NYT </w:t>
      </w:r>
      <w:r>
        <w:t xml:space="preserve">and </w:t>
      </w:r>
      <w:r>
        <w:rPr>
          <w:i/>
          <w:iCs/>
        </w:rPr>
        <w:t xml:space="preserve">Books, </w:t>
      </w:r>
      <w:r>
        <w:t xml:space="preserve">and the corpus-inconsistency of group representations was a positive predictor of change for both </w:t>
      </w:r>
      <w:r>
        <w:rPr>
          <w:i/>
          <w:iCs/>
        </w:rPr>
        <w:t xml:space="preserve">NYT </w:t>
      </w:r>
      <w:r>
        <w:t xml:space="preserve">and </w:t>
      </w:r>
      <w:r>
        <w:rPr>
          <w:i/>
          <w:iCs/>
        </w:rPr>
        <w:t xml:space="preserve">Books. </w:t>
      </w:r>
      <w:r>
        <w:t>Additionally, taken at the broadest level, the R</w:t>
      </w:r>
      <w:r>
        <w:rPr>
          <w:vertAlign w:val="superscript"/>
        </w:rPr>
        <w:t xml:space="preserve">2 </w:t>
      </w:r>
      <w:r>
        <w:t>values for predicting manifest stereotype change suggested similar amounts of variance were explained across all three corpora (R</w:t>
      </w:r>
      <w:r>
        <w:rPr>
          <w:vertAlign w:val="superscript"/>
        </w:rPr>
        <w:t xml:space="preserve">2 </w:t>
      </w:r>
      <w:r>
        <w:t xml:space="preserve">ranged from .58 to .67). </w:t>
      </w:r>
    </w:p>
    <w:p w14:paraId="0974ADCE" w14:textId="50217AC4" w:rsidR="00CC1EB1" w:rsidRDefault="00CC1EB1" w:rsidP="00CC1EB1">
      <w:pPr>
        <w:spacing w:line="480" w:lineRule="auto"/>
        <w:ind w:firstLine="720"/>
      </w:pPr>
      <w:r>
        <w:t xml:space="preserve">At the same time, when it came to predicting the change in manifest semantics from the clusters of groups, we found that the differences between body-related (intercept) and sociodemographic group clusters was only significant in the </w:t>
      </w:r>
      <w:r>
        <w:rPr>
          <w:i/>
          <w:iCs/>
        </w:rPr>
        <w:t xml:space="preserve">New York Times, </w:t>
      </w:r>
      <w:r>
        <w:t xml:space="preserve">whereas </w:t>
      </w:r>
      <w:r>
        <w:rPr>
          <w:i/>
          <w:iCs/>
        </w:rPr>
        <w:t xml:space="preserve">COHA </w:t>
      </w:r>
      <w:r>
        <w:t xml:space="preserve">and </w:t>
      </w:r>
      <w:r>
        <w:rPr>
          <w:i/>
          <w:iCs/>
        </w:rPr>
        <w:t xml:space="preserve">Books </w:t>
      </w:r>
      <w:r>
        <w:t>had no significant differences across the sociodemographic and body-related clusters, though results were still descriptively in the same direction across all corpora.</w:t>
      </w:r>
    </w:p>
    <w:p w14:paraId="5611C663" w14:textId="55EA8C11" w:rsidR="00CC1EB1" w:rsidRPr="00CC1EB1" w:rsidRDefault="00CC1EB1" w:rsidP="00CC1EB1">
      <w:pPr>
        <w:spacing w:line="480" w:lineRule="auto"/>
        <w:ind w:firstLine="720"/>
      </w:pPr>
      <w:r>
        <w:t>In general, there was lower consistency across corpora in the predictors of change in latent stereotype dimensions, reflected most obviously through the differences across corpora in the R</w:t>
      </w:r>
      <w:r>
        <w:rPr>
          <w:vertAlign w:val="superscript"/>
        </w:rPr>
        <w:t xml:space="preserve">2 </w:t>
      </w:r>
      <w:r>
        <w:t xml:space="preserve">values (Table S2, S3, S4). For instance, while the fitted model predicted nearly half the </w:t>
      </w:r>
      <w:r>
        <w:lastRenderedPageBreak/>
        <w:t xml:space="preserve">variance in latent valence change through the </w:t>
      </w:r>
      <w:r>
        <w:rPr>
          <w:i/>
          <w:iCs/>
        </w:rPr>
        <w:t xml:space="preserve">NYT, </w:t>
      </w:r>
      <w:r>
        <w:t>R</w:t>
      </w:r>
      <w:r>
        <w:rPr>
          <w:vertAlign w:val="superscript"/>
        </w:rPr>
        <w:t>2</w:t>
      </w:r>
      <w:r>
        <w:t xml:space="preserve"> = .47, the same model predicted less than a quarter of the variance for </w:t>
      </w:r>
      <w:r>
        <w:rPr>
          <w:i/>
          <w:iCs/>
        </w:rPr>
        <w:t xml:space="preserve">COHA, </w:t>
      </w:r>
      <w:r>
        <w:t>R</w:t>
      </w:r>
      <w:r>
        <w:rPr>
          <w:vertAlign w:val="superscript"/>
        </w:rPr>
        <w:t xml:space="preserve">2 </w:t>
      </w:r>
      <w:r>
        <w:t xml:space="preserve">= .18. Nevertheless, even with these broad-ranging differences, there were a few similarities in overarching conclusions: frequency was a positive predictor of latent valence change for both </w:t>
      </w:r>
      <w:r>
        <w:rPr>
          <w:i/>
          <w:iCs/>
        </w:rPr>
        <w:t xml:space="preserve">NYT </w:t>
      </w:r>
      <w:r>
        <w:t xml:space="preserve">and </w:t>
      </w:r>
      <w:proofErr w:type="gramStart"/>
      <w:r>
        <w:rPr>
          <w:i/>
          <w:iCs/>
        </w:rPr>
        <w:t xml:space="preserve">Books, </w:t>
      </w:r>
      <w:r>
        <w:t>and</w:t>
      </w:r>
      <w:proofErr w:type="gramEnd"/>
      <w:r>
        <w:t xml:space="preserve"> change in latent warmth was a positive predictor of latent valence for all corpora; frequency was a negative predictor of latent warmth change for both </w:t>
      </w:r>
      <w:r>
        <w:rPr>
          <w:i/>
          <w:iCs/>
        </w:rPr>
        <w:t xml:space="preserve">COHA </w:t>
      </w:r>
      <w:r>
        <w:t xml:space="preserve">and </w:t>
      </w:r>
      <w:r>
        <w:rPr>
          <w:i/>
          <w:iCs/>
        </w:rPr>
        <w:t xml:space="preserve">Books, </w:t>
      </w:r>
      <w:r>
        <w:t>and change in latent warmth was a positive predictor of latent valence for all corpora.</w:t>
      </w:r>
    </w:p>
    <w:p w14:paraId="1320AF74" w14:textId="77777777" w:rsidR="0006459A" w:rsidRPr="00281523" w:rsidRDefault="0006459A" w:rsidP="004E18D1"/>
    <w:p w14:paraId="2D567B1C" w14:textId="1F5789EC" w:rsidR="00D72388" w:rsidRPr="00A97F28" w:rsidRDefault="00D72388" w:rsidP="00D72388">
      <w:pPr>
        <w:rPr>
          <w:b/>
          <w:bCs/>
        </w:rPr>
      </w:pPr>
      <w:r w:rsidRPr="00A97F28">
        <w:rPr>
          <w:b/>
          <w:bCs/>
        </w:rPr>
        <w:t xml:space="preserve">Table </w:t>
      </w:r>
      <w:r w:rsidR="00EA3061">
        <w:rPr>
          <w:b/>
          <w:bCs/>
        </w:rPr>
        <w:t>S1</w:t>
      </w:r>
    </w:p>
    <w:p w14:paraId="69BDBF94" w14:textId="54F2B69E" w:rsidR="00D72388" w:rsidRPr="00A97F28" w:rsidRDefault="0006459A" w:rsidP="00D72388">
      <w:r>
        <w:t>Final r</w:t>
      </w:r>
      <w:r w:rsidR="00D72388" w:rsidRPr="00A97F28">
        <w:t xml:space="preserve">egressions predicting </w:t>
      </w:r>
      <w:r>
        <w:t xml:space="preserve">change in </w:t>
      </w:r>
      <w:r w:rsidR="00EA3061">
        <w:t>manifest semantics</w:t>
      </w:r>
      <w:r>
        <w:t>, across three corpora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591"/>
        <w:gridCol w:w="531"/>
        <w:gridCol w:w="591"/>
        <w:gridCol w:w="531"/>
        <w:gridCol w:w="591"/>
        <w:gridCol w:w="531"/>
        <w:gridCol w:w="591"/>
        <w:gridCol w:w="531"/>
        <w:gridCol w:w="591"/>
        <w:gridCol w:w="531"/>
        <w:gridCol w:w="591"/>
        <w:gridCol w:w="531"/>
      </w:tblGrid>
      <w:tr w:rsidR="0006459A" w:rsidRPr="00EA3061" w14:paraId="59FD0D71" w14:textId="27AAF271" w:rsidTr="00EA3061">
        <w:trPr>
          <w:trHeight w:val="301"/>
          <w:jc w:val="center"/>
        </w:trPr>
        <w:tc>
          <w:tcPr>
            <w:tcW w:w="0" w:type="auto"/>
            <w:tcBorders>
              <w:top w:val="single" w:sz="4" w:space="0" w:color="auto"/>
            </w:tcBorders>
            <w:vAlign w:val="center"/>
          </w:tcPr>
          <w:p w14:paraId="2F6B8BE0" w14:textId="77777777" w:rsidR="0006459A" w:rsidRPr="00EA3061" w:rsidRDefault="0006459A" w:rsidP="00EA3061">
            <w:pPr>
              <w:jc w:val="center"/>
              <w:rPr>
                <w:rFonts w:ascii="Times New Roman" w:hAnsi="Times New Roman" w:cs="Times New Roman"/>
                <w:sz w:val="18"/>
                <w:szCs w:val="18"/>
              </w:rPr>
            </w:pPr>
          </w:p>
        </w:tc>
        <w:tc>
          <w:tcPr>
            <w:tcW w:w="0" w:type="auto"/>
            <w:gridSpan w:val="4"/>
            <w:tcBorders>
              <w:top w:val="single" w:sz="4" w:space="0" w:color="auto"/>
              <w:right w:val="single" w:sz="4" w:space="0" w:color="auto"/>
            </w:tcBorders>
            <w:vAlign w:val="center"/>
          </w:tcPr>
          <w:p w14:paraId="36C03C13" w14:textId="7FCF4A24" w:rsidR="0006459A" w:rsidRPr="00EA3061" w:rsidRDefault="0006459A" w:rsidP="00EA3061">
            <w:pPr>
              <w:jc w:val="center"/>
              <w:rPr>
                <w:rFonts w:ascii="Times New Roman" w:hAnsi="Times New Roman" w:cs="Times New Roman"/>
                <w:i/>
                <w:iCs/>
                <w:sz w:val="18"/>
                <w:szCs w:val="18"/>
              </w:rPr>
            </w:pPr>
            <w:r w:rsidRPr="00EA3061">
              <w:rPr>
                <w:rFonts w:ascii="Times New Roman" w:hAnsi="Times New Roman" w:cs="Times New Roman"/>
                <w:i/>
                <w:iCs/>
                <w:sz w:val="18"/>
                <w:szCs w:val="18"/>
              </w:rPr>
              <w:t>New York Times</w:t>
            </w:r>
          </w:p>
        </w:tc>
        <w:tc>
          <w:tcPr>
            <w:tcW w:w="0" w:type="auto"/>
            <w:gridSpan w:val="4"/>
            <w:tcBorders>
              <w:top w:val="single" w:sz="4" w:space="0" w:color="auto"/>
              <w:left w:val="single" w:sz="4" w:space="0" w:color="auto"/>
              <w:right w:val="single" w:sz="4" w:space="0" w:color="auto"/>
            </w:tcBorders>
            <w:vAlign w:val="center"/>
          </w:tcPr>
          <w:p w14:paraId="788D2623" w14:textId="1649EE37" w:rsidR="0006459A" w:rsidRPr="00EA3061" w:rsidRDefault="0006459A" w:rsidP="00EA3061">
            <w:pPr>
              <w:jc w:val="center"/>
              <w:rPr>
                <w:rFonts w:ascii="Times New Roman" w:hAnsi="Times New Roman" w:cs="Times New Roman"/>
                <w:i/>
                <w:iCs/>
                <w:sz w:val="18"/>
                <w:szCs w:val="18"/>
              </w:rPr>
            </w:pPr>
            <w:r w:rsidRPr="00EA3061">
              <w:rPr>
                <w:rFonts w:ascii="Times New Roman" w:hAnsi="Times New Roman" w:cs="Times New Roman"/>
                <w:i/>
                <w:iCs/>
                <w:sz w:val="18"/>
                <w:szCs w:val="18"/>
              </w:rPr>
              <w:t>COHA</w:t>
            </w:r>
          </w:p>
        </w:tc>
        <w:tc>
          <w:tcPr>
            <w:tcW w:w="0" w:type="auto"/>
            <w:gridSpan w:val="4"/>
            <w:tcBorders>
              <w:top w:val="single" w:sz="4" w:space="0" w:color="auto"/>
              <w:left w:val="single" w:sz="4" w:space="0" w:color="auto"/>
            </w:tcBorders>
            <w:vAlign w:val="center"/>
          </w:tcPr>
          <w:p w14:paraId="6423AEB1" w14:textId="1BAA6816" w:rsidR="0006459A" w:rsidRPr="00EA3061" w:rsidRDefault="0006459A" w:rsidP="00EA3061">
            <w:pPr>
              <w:jc w:val="center"/>
              <w:rPr>
                <w:i/>
                <w:iCs/>
                <w:sz w:val="18"/>
                <w:szCs w:val="18"/>
              </w:rPr>
            </w:pPr>
            <w:r w:rsidRPr="00EA3061">
              <w:rPr>
                <w:i/>
                <w:iCs/>
                <w:sz w:val="18"/>
                <w:szCs w:val="18"/>
              </w:rPr>
              <w:t>Google Books</w:t>
            </w:r>
          </w:p>
        </w:tc>
      </w:tr>
      <w:tr w:rsidR="00EA3061" w:rsidRPr="00EA3061" w14:paraId="70399A62" w14:textId="47F1ADBE" w:rsidTr="00EA3061">
        <w:trPr>
          <w:trHeight w:val="301"/>
          <w:jc w:val="center"/>
        </w:trPr>
        <w:tc>
          <w:tcPr>
            <w:tcW w:w="0" w:type="auto"/>
            <w:tcBorders>
              <w:bottom w:val="single" w:sz="4" w:space="0" w:color="auto"/>
            </w:tcBorders>
            <w:vAlign w:val="center"/>
          </w:tcPr>
          <w:p w14:paraId="5BF98449" w14:textId="77777777" w:rsidR="0006459A" w:rsidRPr="00EA3061" w:rsidRDefault="0006459A" w:rsidP="00EA3061">
            <w:pPr>
              <w:jc w:val="center"/>
              <w:rPr>
                <w:rFonts w:ascii="Times New Roman" w:hAnsi="Times New Roman" w:cs="Times New Roman"/>
                <w:sz w:val="18"/>
                <w:szCs w:val="18"/>
              </w:rPr>
            </w:pPr>
          </w:p>
        </w:tc>
        <w:tc>
          <w:tcPr>
            <w:tcW w:w="0" w:type="auto"/>
            <w:tcBorders>
              <w:bottom w:val="single" w:sz="4" w:space="0" w:color="auto"/>
            </w:tcBorders>
            <w:vAlign w:val="center"/>
          </w:tcPr>
          <w:p w14:paraId="0E54D55D" w14:textId="77777777" w:rsidR="0006459A" w:rsidRPr="00EA3061" w:rsidRDefault="0006459A" w:rsidP="00EA3061">
            <w:pPr>
              <w:jc w:val="center"/>
              <w:rPr>
                <w:rFonts w:ascii="Times New Roman" w:hAnsi="Times New Roman" w:cs="Times New Roman"/>
                <w:i/>
                <w:iCs/>
                <w:sz w:val="18"/>
                <w:szCs w:val="18"/>
              </w:rPr>
            </w:pPr>
            <w:r w:rsidRPr="00EA3061">
              <w:rPr>
                <w:rFonts w:ascii="Times New Roman" w:hAnsi="Times New Roman" w:cs="Times New Roman"/>
                <w:i/>
                <w:iCs/>
                <w:sz w:val="18"/>
                <w:szCs w:val="18"/>
              </w:rPr>
              <w:t>b</w:t>
            </w:r>
          </w:p>
        </w:tc>
        <w:tc>
          <w:tcPr>
            <w:tcW w:w="0" w:type="auto"/>
            <w:tcBorders>
              <w:bottom w:val="single" w:sz="4" w:space="0" w:color="auto"/>
            </w:tcBorders>
            <w:vAlign w:val="center"/>
          </w:tcPr>
          <w:p w14:paraId="678A1963" w14:textId="77777777" w:rsidR="0006459A" w:rsidRPr="00EA3061" w:rsidRDefault="0006459A" w:rsidP="00EA3061">
            <w:pPr>
              <w:jc w:val="center"/>
              <w:rPr>
                <w:rFonts w:ascii="Times New Roman" w:hAnsi="Times New Roman" w:cs="Times New Roman"/>
                <w:i/>
                <w:iCs/>
                <w:sz w:val="18"/>
                <w:szCs w:val="18"/>
              </w:rPr>
            </w:pPr>
            <w:r w:rsidRPr="00EA3061">
              <w:rPr>
                <w:rFonts w:ascii="Times New Roman" w:hAnsi="Times New Roman" w:cs="Times New Roman"/>
                <w:i/>
                <w:iCs/>
                <w:sz w:val="18"/>
                <w:szCs w:val="18"/>
              </w:rPr>
              <w:t>SE</w:t>
            </w:r>
          </w:p>
        </w:tc>
        <w:tc>
          <w:tcPr>
            <w:tcW w:w="0" w:type="auto"/>
            <w:tcBorders>
              <w:bottom w:val="single" w:sz="4" w:space="0" w:color="auto"/>
            </w:tcBorders>
            <w:vAlign w:val="center"/>
          </w:tcPr>
          <w:p w14:paraId="37FCEB8B" w14:textId="77777777" w:rsidR="0006459A" w:rsidRPr="00EA3061" w:rsidRDefault="0006459A" w:rsidP="00EA3061">
            <w:pPr>
              <w:jc w:val="center"/>
              <w:rPr>
                <w:rFonts w:ascii="Times New Roman" w:hAnsi="Times New Roman" w:cs="Times New Roman"/>
                <w:i/>
                <w:iCs/>
                <w:sz w:val="18"/>
                <w:szCs w:val="18"/>
              </w:rPr>
            </w:pPr>
            <w:r w:rsidRPr="00EA3061">
              <w:rPr>
                <w:rFonts w:ascii="Times New Roman" w:hAnsi="Times New Roman" w:cs="Times New Roman"/>
                <w:i/>
                <w:iCs/>
                <w:sz w:val="18"/>
                <w:szCs w:val="18"/>
              </w:rPr>
              <w:t>t</w:t>
            </w:r>
          </w:p>
        </w:tc>
        <w:tc>
          <w:tcPr>
            <w:tcW w:w="0" w:type="auto"/>
            <w:tcBorders>
              <w:bottom w:val="single" w:sz="4" w:space="0" w:color="auto"/>
              <w:right w:val="single" w:sz="4" w:space="0" w:color="auto"/>
            </w:tcBorders>
            <w:vAlign w:val="center"/>
          </w:tcPr>
          <w:p w14:paraId="7CE501A5" w14:textId="77777777" w:rsidR="0006459A" w:rsidRPr="00EA3061" w:rsidRDefault="0006459A" w:rsidP="00EA3061">
            <w:pPr>
              <w:jc w:val="center"/>
              <w:rPr>
                <w:rFonts w:ascii="Times New Roman" w:hAnsi="Times New Roman" w:cs="Times New Roman"/>
                <w:i/>
                <w:iCs/>
                <w:sz w:val="18"/>
                <w:szCs w:val="18"/>
              </w:rPr>
            </w:pPr>
            <w:r w:rsidRPr="00EA3061">
              <w:rPr>
                <w:rFonts w:ascii="Times New Roman" w:hAnsi="Times New Roman" w:cs="Times New Roman"/>
                <w:i/>
                <w:iCs/>
                <w:sz w:val="18"/>
                <w:szCs w:val="18"/>
              </w:rPr>
              <w:t>p</w:t>
            </w:r>
          </w:p>
        </w:tc>
        <w:tc>
          <w:tcPr>
            <w:tcW w:w="0" w:type="auto"/>
            <w:tcBorders>
              <w:left w:val="single" w:sz="4" w:space="0" w:color="auto"/>
              <w:bottom w:val="single" w:sz="4" w:space="0" w:color="auto"/>
            </w:tcBorders>
            <w:vAlign w:val="center"/>
          </w:tcPr>
          <w:p w14:paraId="787D0216" w14:textId="77777777" w:rsidR="0006459A" w:rsidRPr="00EA3061" w:rsidRDefault="0006459A" w:rsidP="00EA3061">
            <w:pPr>
              <w:jc w:val="center"/>
              <w:rPr>
                <w:rFonts w:ascii="Times New Roman" w:hAnsi="Times New Roman" w:cs="Times New Roman"/>
                <w:sz w:val="18"/>
                <w:szCs w:val="18"/>
              </w:rPr>
            </w:pPr>
            <w:r w:rsidRPr="00EA3061">
              <w:rPr>
                <w:rFonts w:ascii="Times New Roman" w:hAnsi="Times New Roman" w:cs="Times New Roman"/>
                <w:i/>
                <w:iCs/>
                <w:sz w:val="18"/>
                <w:szCs w:val="18"/>
              </w:rPr>
              <w:t>b</w:t>
            </w:r>
          </w:p>
        </w:tc>
        <w:tc>
          <w:tcPr>
            <w:tcW w:w="0" w:type="auto"/>
            <w:tcBorders>
              <w:bottom w:val="single" w:sz="4" w:space="0" w:color="auto"/>
            </w:tcBorders>
            <w:vAlign w:val="center"/>
          </w:tcPr>
          <w:p w14:paraId="6EC5FC9A" w14:textId="77777777" w:rsidR="0006459A" w:rsidRPr="00EA3061" w:rsidRDefault="0006459A" w:rsidP="00EA3061">
            <w:pPr>
              <w:jc w:val="center"/>
              <w:rPr>
                <w:rFonts w:ascii="Times New Roman" w:hAnsi="Times New Roman" w:cs="Times New Roman"/>
                <w:sz w:val="18"/>
                <w:szCs w:val="18"/>
              </w:rPr>
            </w:pPr>
            <w:r w:rsidRPr="00EA3061">
              <w:rPr>
                <w:rFonts w:ascii="Times New Roman" w:hAnsi="Times New Roman" w:cs="Times New Roman"/>
                <w:i/>
                <w:iCs/>
                <w:sz w:val="18"/>
                <w:szCs w:val="18"/>
              </w:rPr>
              <w:t>SE</w:t>
            </w:r>
          </w:p>
        </w:tc>
        <w:tc>
          <w:tcPr>
            <w:tcW w:w="0" w:type="auto"/>
            <w:tcBorders>
              <w:bottom w:val="single" w:sz="4" w:space="0" w:color="auto"/>
            </w:tcBorders>
            <w:vAlign w:val="center"/>
          </w:tcPr>
          <w:p w14:paraId="3C788E77" w14:textId="77777777" w:rsidR="0006459A" w:rsidRPr="00EA3061" w:rsidRDefault="0006459A" w:rsidP="00EA3061">
            <w:pPr>
              <w:jc w:val="center"/>
              <w:rPr>
                <w:rFonts w:ascii="Times New Roman" w:hAnsi="Times New Roman" w:cs="Times New Roman"/>
                <w:sz w:val="18"/>
                <w:szCs w:val="18"/>
              </w:rPr>
            </w:pPr>
            <w:r w:rsidRPr="00EA3061">
              <w:rPr>
                <w:rFonts w:ascii="Times New Roman" w:hAnsi="Times New Roman" w:cs="Times New Roman"/>
                <w:i/>
                <w:iCs/>
                <w:sz w:val="18"/>
                <w:szCs w:val="18"/>
              </w:rPr>
              <w:t>t</w:t>
            </w:r>
          </w:p>
        </w:tc>
        <w:tc>
          <w:tcPr>
            <w:tcW w:w="0" w:type="auto"/>
            <w:tcBorders>
              <w:bottom w:val="single" w:sz="4" w:space="0" w:color="auto"/>
              <w:right w:val="single" w:sz="4" w:space="0" w:color="auto"/>
            </w:tcBorders>
            <w:vAlign w:val="center"/>
          </w:tcPr>
          <w:p w14:paraId="77FE4212" w14:textId="77777777" w:rsidR="0006459A" w:rsidRPr="00EA3061" w:rsidRDefault="0006459A" w:rsidP="00EA3061">
            <w:pPr>
              <w:jc w:val="center"/>
              <w:rPr>
                <w:rFonts w:ascii="Times New Roman" w:hAnsi="Times New Roman" w:cs="Times New Roman"/>
                <w:sz w:val="18"/>
                <w:szCs w:val="18"/>
              </w:rPr>
            </w:pPr>
            <w:r w:rsidRPr="00EA3061">
              <w:rPr>
                <w:rFonts w:ascii="Times New Roman" w:hAnsi="Times New Roman" w:cs="Times New Roman"/>
                <w:i/>
                <w:iCs/>
                <w:sz w:val="18"/>
                <w:szCs w:val="18"/>
              </w:rPr>
              <w:t>p</w:t>
            </w:r>
          </w:p>
        </w:tc>
        <w:tc>
          <w:tcPr>
            <w:tcW w:w="0" w:type="auto"/>
            <w:tcBorders>
              <w:left w:val="single" w:sz="4" w:space="0" w:color="auto"/>
              <w:bottom w:val="single" w:sz="4" w:space="0" w:color="auto"/>
            </w:tcBorders>
            <w:vAlign w:val="center"/>
          </w:tcPr>
          <w:p w14:paraId="06213AB8" w14:textId="779C9713" w:rsidR="0006459A" w:rsidRPr="00EA3061" w:rsidRDefault="0006459A" w:rsidP="00EA3061">
            <w:pPr>
              <w:jc w:val="center"/>
              <w:rPr>
                <w:i/>
                <w:iCs/>
                <w:sz w:val="18"/>
                <w:szCs w:val="18"/>
              </w:rPr>
            </w:pPr>
            <w:r w:rsidRPr="00EA3061">
              <w:rPr>
                <w:rFonts w:ascii="Times New Roman" w:hAnsi="Times New Roman" w:cs="Times New Roman"/>
                <w:i/>
                <w:iCs/>
                <w:sz w:val="18"/>
                <w:szCs w:val="18"/>
              </w:rPr>
              <w:t>b</w:t>
            </w:r>
          </w:p>
        </w:tc>
        <w:tc>
          <w:tcPr>
            <w:tcW w:w="0" w:type="auto"/>
            <w:tcBorders>
              <w:bottom w:val="single" w:sz="4" w:space="0" w:color="auto"/>
            </w:tcBorders>
            <w:vAlign w:val="center"/>
          </w:tcPr>
          <w:p w14:paraId="65EF0B3D" w14:textId="4D5CBD18" w:rsidR="0006459A" w:rsidRPr="00EA3061" w:rsidRDefault="0006459A" w:rsidP="00EA3061">
            <w:pPr>
              <w:jc w:val="center"/>
              <w:rPr>
                <w:i/>
                <w:iCs/>
                <w:sz w:val="18"/>
                <w:szCs w:val="18"/>
              </w:rPr>
            </w:pPr>
            <w:r w:rsidRPr="00EA3061">
              <w:rPr>
                <w:rFonts w:ascii="Times New Roman" w:hAnsi="Times New Roman" w:cs="Times New Roman"/>
                <w:i/>
                <w:iCs/>
                <w:sz w:val="18"/>
                <w:szCs w:val="18"/>
              </w:rPr>
              <w:t>SE</w:t>
            </w:r>
          </w:p>
        </w:tc>
        <w:tc>
          <w:tcPr>
            <w:tcW w:w="0" w:type="auto"/>
            <w:tcBorders>
              <w:bottom w:val="single" w:sz="4" w:space="0" w:color="auto"/>
            </w:tcBorders>
            <w:vAlign w:val="center"/>
          </w:tcPr>
          <w:p w14:paraId="547CBE3C" w14:textId="79CF3208" w:rsidR="0006459A" w:rsidRPr="00EA3061" w:rsidRDefault="0006459A" w:rsidP="00EA3061">
            <w:pPr>
              <w:jc w:val="center"/>
              <w:rPr>
                <w:i/>
                <w:iCs/>
                <w:sz w:val="18"/>
                <w:szCs w:val="18"/>
              </w:rPr>
            </w:pPr>
            <w:r w:rsidRPr="00EA3061">
              <w:rPr>
                <w:rFonts w:ascii="Times New Roman" w:hAnsi="Times New Roman" w:cs="Times New Roman"/>
                <w:i/>
                <w:iCs/>
                <w:sz w:val="18"/>
                <w:szCs w:val="18"/>
              </w:rPr>
              <w:t>t</w:t>
            </w:r>
          </w:p>
        </w:tc>
        <w:tc>
          <w:tcPr>
            <w:tcW w:w="0" w:type="auto"/>
            <w:tcBorders>
              <w:bottom w:val="single" w:sz="4" w:space="0" w:color="auto"/>
            </w:tcBorders>
            <w:vAlign w:val="center"/>
          </w:tcPr>
          <w:p w14:paraId="1DA32C04" w14:textId="1CBF67D3" w:rsidR="0006459A" w:rsidRPr="00EA3061" w:rsidRDefault="0006459A" w:rsidP="00EA3061">
            <w:pPr>
              <w:jc w:val="center"/>
              <w:rPr>
                <w:i/>
                <w:iCs/>
                <w:sz w:val="18"/>
                <w:szCs w:val="18"/>
              </w:rPr>
            </w:pPr>
            <w:r w:rsidRPr="00EA3061">
              <w:rPr>
                <w:rFonts w:ascii="Times New Roman" w:hAnsi="Times New Roman" w:cs="Times New Roman"/>
                <w:i/>
                <w:iCs/>
                <w:sz w:val="18"/>
                <w:szCs w:val="18"/>
              </w:rPr>
              <w:t>p</w:t>
            </w:r>
          </w:p>
        </w:tc>
      </w:tr>
      <w:tr w:rsidR="00EA3061" w:rsidRPr="00EA3061" w14:paraId="1B59E5D4" w14:textId="17DC4EB3" w:rsidTr="00EA3061">
        <w:trPr>
          <w:trHeight w:val="301"/>
          <w:jc w:val="center"/>
        </w:trPr>
        <w:tc>
          <w:tcPr>
            <w:tcW w:w="0" w:type="auto"/>
            <w:tcBorders>
              <w:top w:val="single" w:sz="4" w:space="0" w:color="auto"/>
            </w:tcBorders>
            <w:vAlign w:val="center"/>
          </w:tcPr>
          <w:p w14:paraId="6CE48687"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(Intercept)</w:t>
            </w:r>
          </w:p>
        </w:tc>
        <w:tc>
          <w:tcPr>
            <w:tcW w:w="0" w:type="auto"/>
            <w:tcBorders>
              <w:top w:val="single" w:sz="4" w:space="0" w:color="auto"/>
            </w:tcBorders>
            <w:vAlign w:val="center"/>
          </w:tcPr>
          <w:p w14:paraId="1609DCA9" w14:textId="7F5B0484"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0.79</w:t>
            </w:r>
          </w:p>
        </w:tc>
        <w:tc>
          <w:tcPr>
            <w:tcW w:w="0" w:type="auto"/>
            <w:tcBorders>
              <w:top w:val="single" w:sz="4" w:space="0" w:color="auto"/>
            </w:tcBorders>
            <w:vAlign w:val="center"/>
          </w:tcPr>
          <w:p w14:paraId="1362FD5D" w14:textId="61C9352F"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0.37</w:t>
            </w:r>
          </w:p>
        </w:tc>
        <w:tc>
          <w:tcPr>
            <w:tcW w:w="0" w:type="auto"/>
            <w:tcBorders>
              <w:top w:val="single" w:sz="4" w:space="0" w:color="auto"/>
            </w:tcBorders>
            <w:vAlign w:val="center"/>
          </w:tcPr>
          <w:p w14:paraId="579E9494" w14:textId="7F0A4860"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2.15</w:t>
            </w:r>
          </w:p>
        </w:tc>
        <w:tc>
          <w:tcPr>
            <w:tcW w:w="0" w:type="auto"/>
            <w:tcBorders>
              <w:top w:val="single" w:sz="4" w:space="0" w:color="auto"/>
              <w:right w:val="single" w:sz="4" w:space="0" w:color="auto"/>
            </w:tcBorders>
            <w:vAlign w:val="center"/>
          </w:tcPr>
          <w:p w14:paraId="79B6C9A7" w14:textId="48879831"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0.04</w:t>
            </w:r>
          </w:p>
        </w:tc>
        <w:tc>
          <w:tcPr>
            <w:tcW w:w="0" w:type="auto"/>
            <w:tcBorders>
              <w:top w:val="single" w:sz="4" w:space="0" w:color="auto"/>
              <w:left w:val="single" w:sz="4" w:space="0" w:color="auto"/>
            </w:tcBorders>
            <w:vAlign w:val="center"/>
          </w:tcPr>
          <w:p w14:paraId="74630E57" w14:textId="14E65975"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-0.30</w:t>
            </w:r>
          </w:p>
        </w:tc>
        <w:tc>
          <w:tcPr>
            <w:tcW w:w="0" w:type="auto"/>
            <w:tcBorders>
              <w:top w:val="single" w:sz="4" w:space="0" w:color="auto"/>
            </w:tcBorders>
            <w:vAlign w:val="center"/>
          </w:tcPr>
          <w:p w14:paraId="172A176B" w14:textId="6402A62F"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0.40</w:t>
            </w:r>
          </w:p>
        </w:tc>
        <w:tc>
          <w:tcPr>
            <w:tcW w:w="0" w:type="auto"/>
            <w:tcBorders>
              <w:top w:val="single" w:sz="4" w:space="0" w:color="auto"/>
            </w:tcBorders>
            <w:vAlign w:val="center"/>
          </w:tcPr>
          <w:p w14:paraId="44D1286E" w14:textId="54AE3A41"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-0.74</w:t>
            </w:r>
          </w:p>
        </w:tc>
        <w:tc>
          <w:tcPr>
            <w:tcW w:w="0" w:type="auto"/>
            <w:tcBorders>
              <w:top w:val="single" w:sz="4" w:space="0" w:color="auto"/>
              <w:right w:val="single" w:sz="4" w:space="0" w:color="auto"/>
            </w:tcBorders>
            <w:vAlign w:val="center"/>
          </w:tcPr>
          <w:p w14:paraId="2708E585" w14:textId="3AFDC002"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0.46</w:t>
            </w:r>
          </w:p>
        </w:tc>
        <w:tc>
          <w:tcPr>
            <w:tcW w:w="0" w:type="auto"/>
            <w:tcBorders>
              <w:top w:val="single" w:sz="4" w:space="0" w:color="auto"/>
              <w:left w:val="single" w:sz="4" w:space="0" w:color="auto"/>
            </w:tcBorders>
            <w:vAlign w:val="center"/>
          </w:tcPr>
          <w:p w14:paraId="1299815C" w14:textId="33BBD1E3" w:rsidR="00EA3061" w:rsidRPr="00EA3061" w:rsidRDefault="00EA3061" w:rsidP="00EA3061">
            <w:pPr>
              <w:jc w:val="center"/>
              <w:rPr>
                <w:sz w:val="18"/>
                <w:szCs w:val="18"/>
              </w:rPr>
            </w:pPr>
            <w:r w:rsidRPr="00EA3061">
              <w:rPr>
                <w:rFonts w:ascii="Times" w:hAnsi="Times"/>
                <w:sz w:val="18"/>
                <w:szCs w:val="18"/>
              </w:rPr>
              <w:t>-0.52</w:t>
            </w:r>
          </w:p>
        </w:tc>
        <w:tc>
          <w:tcPr>
            <w:tcW w:w="0" w:type="auto"/>
            <w:tcBorders>
              <w:top w:val="single" w:sz="4" w:space="0" w:color="auto"/>
            </w:tcBorders>
            <w:vAlign w:val="center"/>
          </w:tcPr>
          <w:p w14:paraId="72DF68E1" w14:textId="476FBE0B" w:rsidR="00EA3061" w:rsidRPr="00EA3061" w:rsidRDefault="00EA3061" w:rsidP="00EA3061">
            <w:pPr>
              <w:jc w:val="center"/>
              <w:rPr>
                <w:sz w:val="18"/>
                <w:szCs w:val="18"/>
              </w:rPr>
            </w:pPr>
            <w:r w:rsidRPr="00EA3061">
              <w:rPr>
                <w:rFonts w:ascii="Times" w:hAnsi="Times"/>
                <w:sz w:val="18"/>
                <w:szCs w:val="18"/>
              </w:rPr>
              <w:t>0.41</w:t>
            </w:r>
          </w:p>
        </w:tc>
        <w:tc>
          <w:tcPr>
            <w:tcW w:w="0" w:type="auto"/>
            <w:tcBorders>
              <w:top w:val="single" w:sz="4" w:space="0" w:color="auto"/>
            </w:tcBorders>
            <w:vAlign w:val="center"/>
          </w:tcPr>
          <w:p w14:paraId="5F07B577" w14:textId="24DA77E7" w:rsidR="00EA3061" w:rsidRPr="00EA3061" w:rsidRDefault="00EA3061" w:rsidP="00EA3061">
            <w:pPr>
              <w:jc w:val="center"/>
              <w:rPr>
                <w:sz w:val="18"/>
                <w:szCs w:val="18"/>
              </w:rPr>
            </w:pPr>
            <w:r w:rsidRPr="00EA3061">
              <w:rPr>
                <w:rFonts w:ascii="Times" w:hAnsi="Times"/>
                <w:sz w:val="18"/>
                <w:szCs w:val="18"/>
              </w:rPr>
              <w:t>-1.27</w:t>
            </w:r>
          </w:p>
        </w:tc>
        <w:tc>
          <w:tcPr>
            <w:tcW w:w="0" w:type="auto"/>
            <w:tcBorders>
              <w:top w:val="single" w:sz="4" w:space="0" w:color="auto"/>
            </w:tcBorders>
            <w:vAlign w:val="center"/>
          </w:tcPr>
          <w:p w14:paraId="79C3FA2C" w14:textId="6C368C77" w:rsidR="00EA3061" w:rsidRPr="00EA3061" w:rsidRDefault="00EA3061" w:rsidP="00EA3061">
            <w:pPr>
              <w:jc w:val="center"/>
              <w:rPr>
                <w:sz w:val="18"/>
                <w:szCs w:val="18"/>
              </w:rPr>
            </w:pPr>
            <w:r w:rsidRPr="00EA3061">
              <w:rPr>
                <w:rFonts w:ascii="Times" w:hAnsi="Times"/>
                <w:sz w:val="18"/>
                <w:szCs w:val="18"/>
              </w:rPr>
              <w:t>0.21</w:t>
            </w:r>
          </w:p>
        </w:tc>
      </w:tr>
      <w:tr w:rsidR="00EA3061" w:rsidRPr="00EA3061" w14:paraId="020BC0AA" w14:textId="6E615F52" w:rsidTr="00EA3061">
        <w:trPr>
          <w:trHeight w:val="301"/>
          <w:jc w:val="center"/>
        </w:trPr>
        <w:tc>
          <w:tcPr>
            <w:tcW w:w="0" w:type="auto"/>
            <w:vAlign w:val="center"/>
          </w:tcPr>
          <w:p w14:paraId="62D2A691"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Cluster: Mental health</w:t>
            </w:r>
          </w:p>
        </w:tc>
        <w:tc>
          <w:tcPr>
            <w:tcW w:w="0" w:type="auto"/>
            <w:vAlign w:val="center"/>
          </w:tcPr>
          <w:p w14:paraId="464CFD7D" w14:textId="03B7B03D"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0.04</w:t>
            </w:r>
          </w:p>
        </w:tc>
        <w:tc>
          <w:tcPr>
            <w:tcW w:w="0" w:type="auto"/>
            <w:vAlign w:val="center"/>
          </w:tcPr>
          <w:p w14:paraId="12A58512" w14:textId="38F0C324"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0.27</w:t>
            </w:r>
          </w:p>
        </w:tc>
        <w:tc>
          <w:tcPr>
            <w:tcW w:w="0" w:type="auto"/>
            <w:vAlign w:val="center"/>
          </w:tcPr>
          <w:p w14:paraId="72EEC327" w14:textId="077B11A6"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0.15</w:t>
            </w:r>
          </w:p>
        </w:tc>
        <w:tc>
          <w:tcPr>
            <w:tcW w:w="0" w:type="auto"/>
            <w:tcBorders>
              <w:right w:val="single" w:sz="4" w:space="0" w:color="auto"/>
            </w:tcBorders>
            <w:vAlign w:val="center"/>
          </w:tcPr>
          <w:p w14:paraId="4CC1912C" w14:textId="1760D16B"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0.88</w:t>
            </w:r>
          </w:p>
        </w:tc>
        <w:tc>
          <w:tcPr>
            <w:tcW w:w="0" w:type="auto"/>
            <w:tcBorders>
              <w:left w:val="single" w:sz="4" w:space="0" w:color="auto"/>
            </w:tcBorders>
            <w:vAlign w:val="center"/>
          </w:tcPr>
          <w:p w14:paraId="38EB354D" w14:textId="784EAD9D"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0.34</w:t>
            </w:r>
          </w:p>
        </w:tc>
        <w:tc>
          <w:tcPr>
            <w:tcW w:w="0" w:type="auto"/>
            <w:vAlign w:val="center"/>
          </w:tcPr>
          <w:p w14:paraId="3268AF87" w14:textId="7D6765A1"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0.26</w:t>
            </w:r>
          </w:p>
        </w:tc>
        <w:tc>
          <w:tcPr>
            <w:tcW w:w="0" w:type="auto"/>
            <w:vAlign w:val="center"/>
          </w:tcPr>
          <w:p w14:paraId="75229EBD" w14:textId="02B2CC99"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1.32</w:t>
            </w:r>
          </w:p>
        </w:tc>
        <w:tc>
          <w:tcPr>
            <w:tcW w:w="0" w:type="auto"/>
            <w:tcBorders>
              <w:right w:val="single" w:sz="4" w:space="0" w:color="auto"/>
            </w:tcBorders>
            <w:vAlign w:val="center"/>
          </w:tcPr>
          <w:p w14:paraId="4C30AA8D" w14:textId="205FCDD8"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0.19</w:t>
            </w:r>
          </w:p>
        </w:tc>
        <w:tc>
          <w:tcPr>
            <w:tcW w:w="0" w:type="auto"/>
            <w:tcBorders>
              <w:left w:val="single" w:sz="4" w:space="0" w:color="auto"/>
            </w:tcBorders>
            <w:vAlign w:val="center"/>
          </w:tcPr>
          <w:p w14:paraId="0FAEE198" w14:textId="16689D28" w:rsidR="00EA3061" w:rsidRPr="00EA3061" w:rsidRDefault="00EA3061" w:rsidP="00EA3061">
            <w:pPr>
              <w:jc w:val="center"/>
              <w:rPr>
                <w:sz w:val="18"/>
                <w:szCs w:val="18"/>
              </w:rPr>
            </w:pPr>
            <w:r w:rsidRPr="00EA3061">
              <w:rPr>
                <w:rFonts w:ascii="Times" w:hAnsi="Times"/>
                <w:sz w:val="18"/>
                <w:szCs w:val="18"/>
              </w:rPr>
              <w:t>-0.23</w:t>
            </w:r>
          </w:p>
        </w:tc>
        <w:tc>
          <w:tcPr>
            <w:tcW w:w="0" w:type="auto"/>
            <w:vAlign w:val="center"/>
          </w:tcPr>
          <w:p w14:paraId="2164CAD1" w14:textId="4661CF2A" w:rsidR="00EA3061" w:rsidRPr="00EA3061" w:rsidRDefault="00EA3061" w:rsidP="00EA3061">
            <w:pPr>
              <w:jc w:val="center"/>
              <w:rPr>
                <w:sz w:val="18"/>
                <w:szCs w:val="18"/>
              </w:rPr>
            </w:pPr>
            <w:r w:rsidRPr="00EA3061">
              <w:rPr>
                <w:rFonts w:ascii="Times" w:hAnsi="Times"/>
                <w:sz w:val="18"/>
                <w:szCs w:val="18"/>
              </w:rPr>
              <w:t>0.27</w:t>
            </w:r>
          </w:p>
        </w:tc>
        <w:tc>
          <w:tcPr>
            <w:tcW w:w="0" w:type="auto"/>
            <w:vAlign w:val="center"/>
          </w:tcPr>
          <w:p w14:paraId="5D67027E" w14:textId="31554A9C" w:rsidR="00EA3061" w:rsidRPr="00EA3061" w:rsidRDefault="00EA3061" w:rsidP="00EA3061">
            <w:pPr>
              <w:jc w:val="center"/>
              <w:rPr>
                <w:sz w:val="18"/>
                <w:szCs w:val="18"/>
              </w:rPr>
            </w:pPr>
            <w:r w:rsidRPr="00EA3061">
              <w:rPr>
                <w:rFonts w:ascii="Times" w:hAnsi="Times"/>
                <w:sz w:val="18"/>
                <w:szCs w:val="18"/>
              </w:rPr>
              <w:t>-0.84</w:t>
            </w:r>
          </w:p>
        </w:tc>
        <w:tc>
          <w:tcPr>
            <w:tcW w:w="0" w:type="auto"/>
            <w:vAlign w:val="center"/>
          </w:tcPr>
          <w:p w14:paraId="2892B803" w14:textId="301C2009" w:rsidR="00EA3061" w:rsidRPr="00EA3061" w:rsidRDefault="00EA3061" w:rsidP="00EA3061">
            <w:pPr>
              <w:jc w:val="center"/>
              <w:rPr>
                <w:sz w:val="18"/>
                <w:szCs w:val="18"/>
              </w:rPr>
            </w:pPr>
            <w:r w:rsidRPr="00EA3061">
              <w:rPr>
                <w:rFonts w:ascii="Times" w:hAnsi="Times"/>
                <w:sz w:val="18"/>
                <w:szCs w:val="18"/>
              </w:rPr>
              <w:t>0.40</w:t>
            </w:r>
          </w:p>
        </w:tc>
      </w:tr>
      <w:tr w:rsidR="00EA3061" w:rsidRPr="00EA3061" w14:paraId="6D77ED74" w14:textId="1FAA223C" w:rsidTr="00EA3061">
        <w:trPr>
          <w:trHeight w:val="318"/>
          <w:jc w:val="center"/>
        </w:trPr>
        <w:tc>
          <w:tcPr>
            <w:tcW w:w="0" w:type="auto"/>
            <w:vAlign w:val="center"/>
          </w:tcPr>
          <w:p w14:paraId="17EADA48"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Cluster: Occupation</w:t>
            </w:r>
          </w:p>
        </w:tc>
        <w:tc>
          <w:tcPr>
            <w:tcW w:w="0" w:type="auto"/>
            <w:vAlign w:val="center"/>
          </w:tcPr>
          <w:p w14:paraId="27C4A931" w14:textId="4205B92F"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-0.68</w:t>
            </w:r>
          </w:p>
        </w:tc>
        <w:tc>
          <w:tcPr>
            <w:tcW w:w="0" w:type="auto"/>
            <w:vAlign w:val="center"/>
          </w:tcPr>
          <w:p w14:paraId="3E9B8DA6" w14:textId="709E1796"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0.33</w:t>
            </w:r>
          </w:p>
        </w:tc>
        <w:tc>
          <w:tcPr>
            <w:tcW w:w="0" w:type="auto"/>
            <w:vAlign w:val="center"/>
          </w:tcPr>
          <w:p w14:paraId="7095F2C4" w14:textId="7BFBDBAF"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-2.07</w:t>
            </w:r>
          </w:p>
        </w:tc>
        <w:tc>
          <w:tcPr>
            <w:tcW w:w="0" w:type="auto"/>
            <w:tcBorders>
              <w:right w:val="single" w:sz="4" w:space="0" w:color="auto"/>
            </w:tcBorders>
            <w:vAlign w:val="center"/>
          </w:tcPr>
          <w:p w14:paraId="438F44C3" w14:textId="0827D512"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0.04</w:t>
            </w:r>
          </w:p>
        </w:tc>
        <w:tc>
          <w:tcPr>
            <w:tcW w:w="0" w:type="auto"/>
            <w:tcBorders>
              <w:left w:val="single" w:sz="4" w:space="0" w:color="auto"/>
            </w:tcBorders>
            <w:vAlign w:val="center"/>
          </w:tcPr>
          <w:p w14:paraId="6A4DB48B" w14:textId="7B25B6D4"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-0.09</w:t>
            </w:r>
          </w:p>
        </w:tc>
        <w:tc>
          <w:tcPr>
            <w:tcW w:w="0" w:type="auto"/>
            <w:vAlign w:val="center"/>
          </w:tcPr>
          <w:p w14:paraId="4214322E" w14:textId="70E3D20F"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0.34</w:t>
            </w:r>
          </w:p>
        </w:tc>
        <w:tc>
          <w:tcPr>
            <w:tcW w:w="0" w:type="auto"/>
            <w:vAlign w:val="center"/>
          </w:tcPr>
          <w:p w14:paraId="1BD5E7F4" w14:textId="6EFE6AC7"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-0.28</w:t>
            </w:r>
          </w:p>
        </w:tc>
        <w:tc>
          <w:tcPr>
            <w:tcW w:w="0" w:type="auto"/>
            <w:tcBorders>
              <w:right w:val="single" w:sz="4" w:space="0" w:color="auto"/>
            </w:tcBorders>
            <w:vAlign w:val="center"/>
          </w:tcPr>
          <w:p w14:paraId="78303BED" w14:textId="315352B3"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0.78</w:t>
            </w:r>
          </w:p>
        </w:tc>
        <w:tc>
          <w:tcPr>
            <w:tcW w:w="0" w:type="auto"/>
            <w:tcBorders>
              <w:left w:val="single" w:sz="4" w:space="0" w:color="auto"/>
            </w:tcBorders>
            <w:vAlign w:val="center"/>
          </w:tcPr>
          <w:p w14:paraId="055087D3" w14:textId="649860FC" w:rsidR="00EA3061" w:rsidRPr="00EA3061" w:rsidRDefault="00EA3061" w:rsidP="00EA3061">
            <w:pPr>
              <w:jc w:val="center"/>
              <w:rPr>
                <w:sz w:val="18"/>
                <w:szCs w:val="18"/>
              </w:rPr>
            </w:pPr>
            <w:r w:rsidRPr="00EA3061">
              <w:rPr>
                <w:rFonts w:ascii="Times" w:hAnsi="Times"/>
                <w:sz w:val="18"/>
                <w:szCs w:val="18"/>
              </w:rPr>
              <w:t>-0.19</w:t>
            </w:r>
          </w:p>
        </w:tc>
        <w:tc>
          <w:tcPr>
            <w:tcW w:w="0" w:type="auto"/>
            <w:vAlign w:val="center"/>
          </w:tcPr>
          <w:p w14:paraId="5DE280A3" w14:textId="44CD9A15" w:rsidR="00EA3061" w:rsidRPr="00EA3061" w:rsidRDefault="00EA3061" w:rsidP="00EA3061">
            <w:pPr>
              <w:jc w:val="center"/>
              <w:rPr>
                <w:sz w:val="18"/>
                <w:szCs w:val="18"/>
              </w:rPr>
            </w:pPr>
            <w:r w:rsidRPr="00EA3061">
              <w:rPr>
                <w:rFonts w:ascii="Times" w:hAnsi="Times"/>
                <w:sz w:val="18"/>
                <w:szCs w:val="18"/>
              </w:rPr>
              <w:t>0.36</w:t>
            </w:r>
          </w:p>
        </w:tc>
        <w:tc>
          <w:tcPr>
            <w:tcW w:w="0" w:type="auto"/>
            <w:vAlign w:val="center"/>
          </w:tcPr>
          <w:p w14:paraId="0D5767BC" w14:textId="1E9CFF1B" w:rsidR="00EA3061" w:rsidRPr="00EA3061" w:rsidRDefault="00EA3061" w:rsidP="00EA3061">
            <w:pPr>
              <w:jc w:val="center"/>
              <w:rPr>
                <w:sz w:val="18"/>
                <w:szCs w:val="18"/>
              </w:rPr>
            </w:pPr>
            <w:r w:rsidRPr="00EA3061">
              <w:rPr>
                <w:rFonts w:ascii="Times" w:hAnsi="Times"/>
                <w:sz w:val="18"/>
                <w:szCs w:val="18"/>
              </w:rPr>
              <w:t>-0.52</w:t>
            </w:r>
          </w:p>
        </w:tc>
        <w:tc>
          <w:tcPr>
            <w:tcW w:w="0" w:type="auto"/>
            <w:vAlign w:val="center"/>
          </w:tcPr>
          <w:p w14:paraId="5CF014C9" w14:textId="07F382BB" w:rsidR="00EA3061" w:rsidRPr="00EA3061" w:rsidRDefault="00EA3061" w:rsidP="00EA3061">
            <w:pPr>
              <w:jc w:val="center"/>
              <w:rPr>
                <w:sz w:val="18"/>
                <w:szCs w:val="18"/>
              </w:rPr>
            </w:pPr>
            <w:r w:rsidRPr="00EA3061">
              <w:rPr>
                <w:rFonts w:ascii="Times" w:hAnsi="Times"/>
                <w:sz w:val="18"/>
                <w:szCs w:val="18"/>
              </w:rPr>
              <w:t>0.60</w:t>
            </w:r>
          </w:p>
        </w:tc>
      </w:tr>
      <w:tr w:rsidR="00EA3061" w:rsidRPr="00EA3061" w14:paraId="77556EF3" w14:textId="015A5DAE" w:rsidTr="00EA3061">
        <w:trPr>
          <w:trHeight w:val="301"/>
          <w:jc w:val="center"/>
        </w:trPr>
        <w:tc>
          <w:tcPr>
            <w:tcW w:w="0" w:type="auto"/>
            <w:vAlign w:val="center"/>
          </w:tcPr>
          <w:p w14:paraId="2CDD6CCF"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Cluster: Sociodemographics</w:t>
            </w:r>
          </w:p>
        </w:tc>
        <w:tc>
          <w:tcPr>
            <w:tcW w:w="0" w:type="auto"/>
            <w:vAlign w:val="center"/>
          </w:tcPr>
          <w:p w14:paraId="45A409CE" w14:textId="23EB0432"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0.62</w:t>
            </w:r>
          </w:p>
        </w:tc>
        <w:tc>
          <w:tcPr>
            <w:tcW w:w="0" w:type="auto"/>
            <w:vAlign w:val="center"/>
          </w:tcPr>
          <w:p w14:paraId="4118FE0D" w14:textId="0A0CB7DA"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0.24</w:t>
            </w:r>
          </w:p>
        </w:tc>
        <w:tc>
          <w:tcPr>
            <w:tcW w:w="0" w:type="auto"/>
            <w:vAlign w:val="center"/>
          </w:tcPr>
          <w:p w14:paraId="76D706DF" w14:textId="24F5D6D3"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2.60</w:t>
            </w:r>
          </w:p>
        </w:tc>
        <w:tc>
          <w:tcPr>
            <w:tcW w:w="0" w:type="auto"/>
            <w:tcBorders>
              <w:right w:val="single" w:sz="4" w:space="0" w:color="auto"/>
            </w:tcBorders>
            <w:vAlign w:val="center"/>
          </w:tcPr>
          <w:p w14:paraId="322F8429" w14:textId="063F3213"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0.01</w:t>
            </w:r>
          </w:p>
        </w:tc>
        <w:tc>
          <w:tcPr>
            <w:tcW w:w="0" w:type="auto"/>
            <w:tcBorders>
              <w:left w:val="single" w:sz="4" w:space="0" w:color="auto"/>
            </w:tcBorders>
            <w:vAlign w:val="center"/>
          </w:tcPr>
          <w:p w14:paraId="63EDE924" w14:textId="4170B913"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0.24</w:t>
            </w:r>
          </w:p>
        </w:tc>
        <w:tc>
          <w:tcPr>
            <w:tcW w:w="0" w:type="auto"/>
            <w:vAlign w:val="center"/>
          </w:tcPr>
          <w:p w14:paraId="3915F886" w14:textId="1C78F442"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0.24</w:t>
            </w:r>
          </w:p>
        </w:tc>
        <w:tc>
          <w:tcPr>
            <w:tcW w:w="0" w:type="auto"/>
            <w:vAlign w:val="center"/>
          </w:tcPr>
          <w:p w14:paraId="1AEBFC7B" w14:textId="673F4019"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1.00</w:t>
            </w:r>
          </w:p>
        </w:tc>
        <w:tc>
          <w:tcPr>
            <w:tcW w:w="0" w:type="auto"/>
            <w:tcBorders>
              <w:right w:val="single" w:sz="4" w:space="0" w:color="auto"/>
            </w:tcBorders>
            <w:vAlign w:val="center"/>
          </w:tcPr>
          <w:p w14:paraId="6A41BF51" w14:textId="008ADACC"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0.32</w:t>
            </w:r>
          </w:p>
        </w:tc>
        <w:tc>
          <w:tcPr>
            <w:tcW w:w="0" w:type="auto"/>
            <w:tcBorders>
              <w:left w:val="single" w:sz="4" w:space="0" w:color="auto"/>
            </w:tcBorders>
            <w:vAlign w:val="center"/>
          </w:tcPr>
          <w:p w14:paraId="67594B5D" w14:textId="69F8842C" w:rsidR="00EA3061" w:rsidRPr="00EA3061" w:rsidRDefault="00EA3061" w:rsidP="00EA3061">
            <w:pPr>
              <w:jc w:val="center"/>
              <w:rPr>
                <w:sz w:val="18"/>
                <w:szCs w:val="18"/>
              </w:rPr>
            </w:pPr>
            <w:r w:rsidRPr="00EA3061">
              <w:rPr>
                <w:rFonts w:ascii="Times" w:hAnsi="Times"/>
                <w:sz w:val="18"/>
                <w:szCs w:val="18"/>
              </w:rPr>
              <w:t>0.18</w:t>
            </w:r>
          </w:p>
        </w:tc>
        <w:tc>
          <w:tcPr>
            <w:tcW w:w="0" w:type="auto"/>
            <w:vAlign w:val="center"/>
          </w:tcPr>
          <w:p w14:paraId="6EDEFCBD" w14:textId="7DF3716F" w:rsidR="00EA3061" w:rsidRPr="00EA3061" w:rsidRDefault="00EA3061" w:rsidP="00EA3061">
            <w:pPr>
              <w:jc w:val="center"/>
              <w:rPr>
                <w:sz w:val="18"/>
                <w:szCs w:val="18"/>
              </w:rPr>
            </w:pPr>
            <w:r w:rsidRPr="00EA3061">
              <w:rPr>
                <w:rFonts w:ascii="Times" w:hAnsi="Times"/>
                <w:sz w:val="18"/>
                <w:szCs w:val="18"/>
              </w:rPr>
              <w:t>0.26</w:t>
            </w:r>
          </w:p>
        </w:tc>
        <w:tc>
          <w:tcPr>
            <w:tcW w:w="0" w:type="auto"/>
            <w:vAlign w:val="center"/>
          </w:tcPr>
          <w:p w14:paraId="641BBBD9" w14:textId="7F53B8BD" w:rsidR="00EA3061" w:rsidRPr="00EA3061" w:rsidRDefault="00EA3061" w:rsidP="00EA3061">
            <w:pPr>
              <w:jc w:val="center"/>
              <w:rPr>
                <w:sz w:val="18"/>
                <w:szCs w:val="18"/>
              </w:rPr>
            </w:pPr>
            <w:r w:rsidRPr="00EA3061">
              <w:rPr>
                <w:rFonts w:ascii="Times" w:hAnsi="Times"/>
                <w:sz w:val="18"/>
                <w:szCs w:val="18"/>
              </w:rPr>
              <w:t>0.71</w:t>
            </w:r>
          </w:p>
        </w:tc>
        <w:tc>
          <w:tcPr>
            <w:tcW w:w="0" w:type="auto"/>
            <w:vAlign w:val="center"/>
          </w:tcPr>
          <w:p w14:paraId="02C89CF4" w14:textId="49E32FF5" w:rsidR="00EA3061" w:rsidRPr="00EA3061" w:rsidRDefault="00EA3061" w:rsidP="00EA3061">
            <w:pPr>
              <w:jc w:val="center"/>
              <w:rPr>
                <w:sz w:val="18"/>
                <w:szCs w:val="18"/>
              </w:rPr>
            </w:pPr>
            <w:r w:rsidRPr="00EA3061">
              <w:rPr>
                <w:rFonts w:ascii="Times" w:hAnsi="Times"/>
                <w:sz w:val="18"/>
                <w:szCs w:val="18"/>
              </w:rPr>
              <w:t>0.48</w:t>
            </w:r>
          </w:p>
        </w:tc>
      </w:tr>
      <w:tr w:rsidR="00EA3061" w:rsidRPr="00EA3061" w14:paraId="19DE462D" w14:textId="6539EDB8" w:rsidTr="00EA3061">
        <w:trPr>
          <w:trHeight w:val="301"/>
          <w:jc w:val="center"/>
        </w:trPr>
        <w:tc>
          <w:tcPr>
            <w:tcW w:w="0" w:type="auto"/>
            <w:vAlign w:val="center"/>
          </w:tcPr>
          <w:p w14:paraId="238E4907"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Semantic drift</w:t>
            </w:r>
          </w:p>
        </w:tc>
        <w:tc>
          <w:tcPr>
            <w:tcW w:w="0" w:type="auto"/>
            <w:vAlign w:val="center"/>
          </w:tcPr>
          <w:p w14:paraId="249468FC" w14:textId="2BB3A93D"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0.01</w:t>
            </w:r>
          </w:p>
        </w:tc>
        <w:tc>
          <w:tcPr>
            <w:tcW w:w="0" w:type="auto"/>
            <w:vAlign w:val="center"/>
          </w:tcPr>
          <w:p w14:paraId="6C8C6469" w14:textId="26705DD5"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0.10</w:t>
            </w:r>
          </w:p>
        </w:tc>
        <w:tc>
          <w:tcPr>
            <w:tcW w:w="0" w:type="auto"/>
            <w:vAlign w:val="center"/>
          </w:tcPr>
          <w:p w14:paraId="60F4FA51" w14:textId="3FCC7198"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0.13</w:t>
            </w:r>
          </w:p>
        </w:tc>
        <w:tc>
          <w:tcPr>
            <w:tcW w:w="0" w:type="auto"/>
            <w:tcBorders>
              <w:right w:val="single" w:sz="4" w:space="0" w:color="auto"/>
            </w:tcBorders>
            <w:vAlign w:val="center"/>
          </w:tcPr>
          <w:p w14:paraId="3133DE1A" w14:textId="212EBD6C"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0.90</w:t>
            </w:r>
          </w:p>
        </w:tc>
        <w:tc>
          <w:tcPr>
            <w:tcW w:w="0" w:type="auto"/>
            <w:tcBorders>
              <w:left w:val="single" w:sz="4" w:space="0" w:color="auto"/>
            </w:tcBorders>
            <w:vAlign w:val="center"/>
          </w:tcPr>
          <w:p w14:paraId="2DDC5BC5" w14:textId="19258C9D"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-0.01</w:t>
            </w:r>
          </w:p>
        </w:tc>
        <w:tc>
          <w:tcPr>
            <w:tcW w:w="0" w:type="auto"/>
            <w:vAlign w:val="center"/>
          </w:tcPr>
          <w:p w14:paraId="79B9639D" w14:textId="5090153D"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0.10</w:t>
            </w:r>
          </w:p>
        </w:tc>
        <w:tc>
          <w:tcPr>
            <w:tcW w:w="0" w:type="auto"/>
            <w:vAlign w:val="center"/>
          </w:tcPr>
          <w:p w14:paraId="582F7013" w14:textId="428B9376"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-0.05</w:t>
            </w:r>
          </w:p>
        </w:tc>
        <w:tc>
          <w:tcPr>
            <w:tcW w:w="0" w:type="auto"/>
            <w:tcBorders>
              <w:right w:val="single" w:sz="4" w:space="0" w:color="auto"/>
            </w:tcBorders>
            <w:vAlign w:val="center"/>
          </w:tcPr>
          <w:p w14:paraId="2EEB746D" w14:textId="7FA4E896"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0.96</w:t>
            </w:r>
          </w:p>
        </w:tc>
        <w:tc>
          <w:tcPr>
            <w:tcW w:w="0" w:type="auto"/>
            <w:tcBorders>
              <w:left w:val="single" w:sz="4" w:space="0" w:color="auto"/>
            </w:tcBorders>
            <w:vAlign w:val="center"/>
          </w:tcPr>
          <w:p w14:paraId="7971F745" w14:textId="747BB0B5" w:rsidR="00EA3061" w:rsidRPr="00EA3061" w:rsidRDefault="00EA3061" w:rsidP="00EA3061">
            <w:pPr>
              <w:jc w:val="center"/>
              <w:rPr>
                <w:b/>
                <w:bCs/>
                <w:sz w:val="18"/>
                <w:szCs w:val="18"/>
              </w:rPr>
            </w:pPr>
            <w:r w:rsidRPr="00EA3061">
              <w:rPr>
                <w:rFonts w:ascii="Times" w:hAnsi="Times"/>
                <w:b/>
                <w:bCs/>
                <w:sz w:val="18"/>
                <w:szCs w:val="18"/>
              </w:rPr>
              <w:t>0.26</w:t>
            </w:r>
          </w:p>
        </w:tc>
        <w:tc>
          <w:tcPr>
            <w:tcW w:w="0" w:type="auto"/>
            <w:vAlign w:val="center"/>
          </w:tcPr>
          <w:p w14:paraId="4B462400" w14:textId="48371773" w:rsidR="00EA3061" w:rsidRPr="00EA3061" w:rsidRDefault="00EA3061" w:rsidP="00EA3061">
            <w:pPr>
              <w:jc w:val="center"/>
              <w:rPr>
                <w:b/>
                <w:bCs/>
                <w:sz w:val="18"/>
                <w:szCs w:val="18"/>
              </w:rPr>
            </w:pPr>
            <w:r w:rsidRPr="00EA3061">
              <w:rPr>
                <w:rFonts w:ascii="Times" w:hAnsi="Times"/>
                <w:b/>
                <w:bCs/>
                <w:sz w:val="18"/>
                <w:szCs w:val="18"/>
              </w:rPr>
              <w:t>0.10</w:t>
            </w:r>
          </w:p>
        </w:tc>
        <w:tc>
          <w:tcPr>
            <w:tcW w:w="0" w:type="auto"/>
            <w:vAlign w:val="center"/>
          </w:tcPr>
          <w:p w14:paraId="53725738" w14:textId="048B6ED2" w:rsidR="00EA3061" w:rsidRPr="00EA3061" w:rsidRDefault="00EA3061" w:rsidP="00EA3061">
            <w:pPr>
              <w:jc w:val="center"/>
              <w:rPr>
                <w:b/>
                <w:bCs/>
                <w:sz w:val="18"/>
                <w:szCs w:val="18"/>
              </w:rPr>
            </w:pPr>
            <w:r w:rsidRPr="00EA3061">
              <w:rPr>
                <w:rFonts w:ascii="Times" w:hAnsi="Times"/>
                <w:b/>
                <w:bCs/>
                <w:sz w:val="18"/>
                <w:szCs w:val="18"/>
              </w:rPr>
              <w:t>2.54</w:t>
            </w:r>
          </w:p>
        </w:tc>
        <w:tc>
          <w:tcPr>
            <w:tcW w:w="0" w:type="auto"/>
            <w:vAlign w:val="center"/>
          </w:tcPr>
          <w:p w14:paraId="7A619034" w14:textId="7427322C" w:rsidR="00EA3061" w:rsidRPr="00EA3061" w:rsidRDefault="00EA3061" w:rsidP="00EA3061">
            <w:pPr>
              <w:jc w:val="center"/>
              <w:rPr>
                <w:b/>
                <w:bCs/>
                <w:sz w:val="18"/>
                <w:szCs w:val="18"/>
              </w:rPr>
            </w:pPr>
            <w:r w:rsidRPr="00EA3061">
              <w:rPr>
                <w:rFonts w:ascii="Times" w:hAnsi="Times"/>
                <w:b/>
                <w:bCs/>
                <w:sz w:val="18"/>
                <w:szCs w:val="18"/>
              </w:rPr>
              <w:t>0.01</w:t>
            </w:r>
          </w:p>
        </w:tc>
      </w:tr>
      <w:tr w:rsidR="00EA3061" w:rsidRPr="00EA3061" w14:paraId="7D1B09D7" w14:textId="0BE6231D" w:rsidTr="00EA3061">
        <w:trPr>
          <w:trHeight w:val="301"/>
          <w:jc w:val="center"/>
        </w:trPr>
        <w:tc>
          <w:tcPr>
            <w:tcW w:w="0" w:type="auto"/>
            <w:vAlign w:val="center"/>
          </w:tcPr>
          <w:p w14:paraId="7F36F83F"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Polysemy</w:t>
            </w:r>
          </w:p>
        </w:tc>
        <w:tc>
          <w:tcPr>
            <w:tcW w:w="0" w:type="auto"/>
            <w:vAlign w:val="center"/>
          </w:tcPr>
          <w:p w14:paraId="7ADE8929" w14:textId="1EBCB18E"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0.54</w:t>
            </w:r>
          </w:p>
        </w:tc>
        <w:tc>
          <w:tcPr>
            <w:tcW w:w="0" w:type="auto"/>
            <w:vAlign w:val="center"/>
          </w:tcPr>
          <w:p w14:paraId="4640E8E6" w14:textId="47F459E5"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0.11</w:t>
            </w:r>
          </w:p>
        </w:tc>
        <w:tc>
          <w:tcPr>
            <w:tcW w:w="0" w:type="auto"/>
            <w:vAlign w:val="center"/>
          </w:tcPr>
          <w:p w14:paraId="433394E6" w14:textId="042980B5"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4.85</w:t>
            </w:r>
          </w:p>
        </w:tc>
        <w:tc>
          <w:tcPr>
            <w:tcW w:w="0" w:type="auto"/>
            <w:tcBorders>
              <w:right w:val="single" w:sz="4" w:space="0" w:color="auto"/>
            </w:tcBorders>
            <w:vAlign w:val="center"/>
          </w:tcPr>
          <w:p w14:paraId="2CE41120" w14:textId="473B636A"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0.00</w:t>
            </w:r>
          </w:p>
        </w:tc>
        <w:tc>
          <w:tcPr>
            <w:tcW w:w="0" w:type="auto"/>
            <w:tcBorders>
              <w:left w:val="single" w:sz="4" w:space="0" w:color="auto"/>
            </w:tcBorders>
            <w:vAlign w:val="center"/>
          </w:tcPr>
          <w:p w14:paraId="4471BCBC" w14:textId="4C61B42C"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0.12</w:t>
            </w:r>
          </w:p>
        </w:tc>
        <w:tc>
          <w:tcPr>
            <w:tcW w:w="0" w:type="auto"/>
            <w:vAlign w:val="center"/>
          </w:tcPr>
          <w:p w14:paraId="5A625668" w14:textId="5B49CD94"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0.12</w:t>
            </w:r>
          </w:p>
        </w:tc>
        <w:tc>
          <w:tcPr>
            <w:tcW w:w="0" w:type="auto"/>
            <w:vAlign w:val="center"/>
          </w:tcPr>
          <w:p w14:paraId="0999B305" w14:textId="39609F8D"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1.01</w:t>
            </w:r>
          </w:p>
        </w:tc>
        <w:tc>
          <w:tcPr>
            <w:tcW w:w="0" w:type="auto"/>
            <w:tcBorders>
              <w:right w:val="single" w:sz="4" w:space="0" w:color="auto"/>
            </w:tcBorders>
            <w:vAlign w:val="center"/>
          </w:tcPr>
          <w:p w14:paraId="6875751F" w14:textId="4AD5B692"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0.32</w:t>
            </w:r>
          </w:p>
        </w:tc>
        <w:tc>
          <w:tcPr>
            <w:tcW w:w="0" w:type="auto"/>
            <w:tcBorders>
              <w:left w:val="single" w:sz="4" w:space="0" w:color="auto"/>
            </w:tcBorders>
            <w:vAlign w:val="center"/>
          </w:tcPr>
          <w:p w14:paraId="2EAE05B2" w14:textId="03C9CA6C" w:rsidR="00EA3061" w:rsidRPr="00EA3061" w:rsidRDefault="00EA3061" w:rsidP="00EA3061">
            <w:pPr>
              <w:jc w:val="center"/>
              <w:rPr>
                <w:b/>
                <w:bCs/>
                <w:sz w:val="18"/>
                <w:szCs w:val="18"/>
              </w:rPr>
            </w:pPr>
            <w:r w:rsidRPr="00EA3061">
              <w:rPr>
                <w:rFonts w:ascii="Times" w:hAnsi="Times"/>
                <w:b/>
                <w:bCs/>
                <w:sz w:val="18"/>
                <w:szCs w:val="18"/>
              </w:rPr>
              <w:t>0.36</w:t>
            </w:r>
          </w:p>
        </w:tc>
        <w:tc>
          <w:tcPr>
            <w:tcW w:w="0" w:type="auto"/>
            <w:vAlign w:val="center"/>
          </w:tcPr>
          <w:p w14:paraId="1466B1C8" w14:textId="6F673A5E" w:rsidR="00EA3061" w:rsidRPr="00EA3061" w:rsidRDefault="00EA3061" w:rsidP="00EA3061">
            <w:pPr>
              <w:jc w:val="center"/>
              <w:rPr>
                <w:b/>
                <w:bCs/>
                <w:sz w:val="18"/>
                <w:szCs w:val="18"/>
              </w:rPr>
            </w:pPr>
            <w:r w:rsidRPr="00EA3061">
              <w:rPr>
                <w:rFonts w:ascii="Times" w:hAnsi="Times"/>
                <w:b/>
                <w:bCs/>
                <w:sz w:val="18"/>
                <w:szCs w:val="18"/>
              </w:rPr>
              <w:t>0.13</w:t>
            </w:r>
          </w:p>
        </w:tc>
        <w:tc>
          <w:tcPr>
            <w:tcW w:w="0" w:type="auto"/>
            <w:vAlign w:val="center"/>
          </w:tcPr>
          <w:p w14:paraId="70377ACC" w14:textId="66371DA2" w:rsidR="00EA3061" w:rsidRPr="00EA3061" w:rsidRDefault="00EA3061" w:rsidP="00EA3061">
            <w:pPr>
              <w:jc w:val="center"/>
              <w:rPr>
                <w:b/>
                <w:bCs/>
                <w:sz w:val="18"/>
                <w:szCs w:val="18"/>
              </w:rPr>
            </w:pPr>
            <w:r w:rsidRPr="00EA3061">
              <w:rPr>
                <w:rFonts w:ascii="Times" w:hAnsi="Times"/>
                <w:b/>
                <w:bCs/>
                <w:sz w:val="18"/>
                <w:szCs w:val="18"/>
              </w:rPr>
              <w:t>2.85</w:t>
            </w:r>
          </w:p>
        </w:tc>
        <w:tc>
          <w:tcPr>
            <w:tcW w:w="0" w:type="auto"/>
            <w:vAlign w:val="center"/>
          </w:tcPr>
          <w:p w14:paraId="16DDCBB5" w14:textId="6B78C8DC" w:rsidR="00EA3061" w:rsidRPr="00EA3061" w:rsidRDefault="00EA3061" w:rsidP="00EA3061">
            <w:pPr>
              <w:jc w:val="center"/>
              <w:rPr>
                <w:b/>
                <w:bCs/>
                <w:sz w:val="18"/>
                <w:szCs w:val="18"/>
              </w:rPr>
            </w:pPr>
            <w:r w:rsidRPr="00EA3061">
              <w:rPr>
                <w:rFonts w:ascii="Times" w:hAnsi="Times"/>
                <w:b/>
                <w:bCs/>
                <w:sz w:val="18"/>
                <w:szCs w:val="18"/>
              </w:rPr>
              <w:t>0.01</w:t>
            </w:r>
          </w:p>
        </w:tc>
      </w:tr>
      <w:tr w:rsidR="00EA3061" w:rsidRPr="00EA3061" w14:paraId="5E9E8693" w14:textId="55DC8CC2" w:rsidTr="00EA3061">
        <w:trPr>
          <w:trHeight w:val="301"/>
          <w:jc w:val="center"/>
        </w:trPr>
        <w:tc>
          <w:tcPr>
            <w:tcW w:w="0" w:type="auto"/>
            <w:vAlign w:val="center"/>
          </w:tcPr>
          <w:p w14:paraId="1155664F"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Frequency</w:t>
            </w:r>
          </w:p>
        </w:tc>
        <w:tc>
          <w:tcPr>
            <w:tcW w:w="0" w:type="auto"/>
            <w:vAlign w:val="center"/>
          </w:tcPr>
          <w:p w14:paraId="14429914" w14:textId="13BE872D"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0.42</w:t>
            </w:r>
          </w:p>
        </w:tc>
        <w:tc>
          <w:tcPr>
            <w:tcW w:w="0" w:type="auto"/>
            <w:vAlign w:val="center"/>
          </w:tcPr>
          <w:p w14:paraId="59F74677" w14:textId="0F548884"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0.12</w:t>
            </w:r>
          </w:p>
        </w:tc>
        <w:tc>
          <w:tcPr>
            <w:tcW w:w="0" w:type="auto"/>
            <w:vAlign w:val="center"/>
          </w:tcPr>
          <w:p w14:paraId="7E5737E4" w14:textId="3905E826"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3.35</w:t>
            </w:r>
          </w:p>
        </w:tc>
        <w:tc>
          <w:tcPr>
            <w:tcW w:w="0" w:type="auto"/>
            <w:tcBorders>
              <w:right w:val="single" w:sz="4" w:space="0" w:color="auto"/>
            </w:tcBorders>
            <w:vAlign w:val="center"/>
          </w:tcPr>
          <w:p w14:paraId="73081EE9" w14:textId="32A7DC7D"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0.00</w:t>
            </w:r>
          </w:p>
        </w:tc>
        <w:tc>
          <w:tcPr>
            <w:tcW w:w="0" w:type="auto"/>
            <w:tcBorders>
              <w:left w:val="single" w:sz="4" w:space="0" w:color="auto"/>
            </w:tcBorders>
            <w:vAlign w:val="center"/>
          </w:tcPr>
          <w:p w14:paraId="1996BEDE" w14:textId="6CC2635A"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0.31</w:t>
            </w:r>
          </w:p>
        </w:tc>
        <w:tc>
          <w:tcPr>
            <w:tcW w:w="0" w:type="auto"/>
            <w:vAlign w:val="center"/>
          </w:tcPr>
          <w:p w14:paraId="4725059E" w14:textId="786A5985"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0.13</w:t>
            </w:r>
          </w:p>
        </w:tc>
        <w:tc>
          <w:tcPr>
            <w:tcW w:w="0" w:type="auto"/>
            <w:vAlign w:val="center"/>
          </w:tcPr>
          <w:p w14:paraId="7255565D" w14:textId="22F93DD4"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2.45</w:t>
            </w:r>
          </w:p>
        </w:tc>
        <w:tc>
          <w:tcPr>
            <w:tcW w:w="0" w:type="auto"/>
            <w:tcBorders>
              <w:right w:val="single" w:sz="4" w:space="0" w:color="auto"/>
            </w:tcBorders>
            <w:vAlign w:val="center"/>
          </w:tcPr>
          <w:p w14:paraId="4EDF1111" w14:textId="4EC5A0E4"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0.02</w:t>
            </w:r>
          </w:p>
        </w:tc>
        <w:tc>
          <w:tcPr>
            <w:tcW w:w="0" w:type="auto"/>
            <w:tcBorders>
              <w:left w:val="single" w:sz="4" w:space="0" w:color="auto"/>
            </w:tcBorders>
            <w:vAlign w:val="center"/>
          </w:tcPr>
          <w:p w14:paraId="30DB2B3C" w14:textId="0EBA317C" w:rsidR="00EA3061" w:rsidRPr="00EA3061" w:rsidRDefault="00EA3061" w:rsidP="00EA3061">
            <w:pPr>
              <w:jc w:val="center"/>
              <w:rPr>
                <w:b/>
                <w:bCs/>
                <w:sz w:val="18"/>
                <w:szCs w:val="18"/>
              </w:rPr>
            </w:pPr>
            <w:r w:rsidRPr="00EA3061">
              <w:rPr>
                <w:rFonts w:ascii="Times" w:hAnsi="Times"/>
                <w:b/>
                <w:bCs/>
                <w:sz w:val="18"/>
                <w:szCs w:val="18"/>
              </w:rPr>
              <w:t>0.34</w:t>
            </w:r>
          </w:p>
        </w:tc>
        <w:tc>
          <w:tcPr>
            <w:tcW w:w="0" w:type="auto"/>
            <w:vAlign w:val="center"/>
          </w:tcPr>
          <w:p w14:paraId="35FD8148" w14:textId="18090FAE" w:rsidR="00EA3061" w:rsidRPr="00EA3061" w:rsidRDefault="00EA3061" w:rsidP="00EA3061">
            <w:pPr>
              <w:jc w:val="center"/>
              <w:rPr>
                <w:b/>
                <w:bCs/>
                <w:sz w:val="18"/>
                <w:szCs w:val="18"/>
              </w:rPr>
            </w:pPr>
            <w:r w:rsidRPr="00EA3061">
              <w:rPr>
                <w:rFonts w:ascii="Times" w:hAnsi="Times"/>
                <w:b/>
                <w:bCs/>
                <w:sz w:val="18"/>
                <w:szCs w:val="18"/>
              </w:rPr>
              <w:t>0.13</w:t>
            </w:r>
          </w:p>
        </w:tc>
        <w:tc>
          <w:tcPr>
            <w:tcW w:w="0" w:type="auto"/>
            <w:vAlign w:val="center"/>
          </w:tcPr>
          <w:p w14:paraId="05654367" w14:textId="2EAB5171" w:rsidR="00EA3061" w:rsidRPr="00EA3061" w:rsidRDefault="00EA3061" w:rsidP="00EA3061">
            <w:pPr>
              <w:jc w:val="center"/>
              <w:rPr>
                <w:b/>
                <w:bCs/>
                <w:sz w:val="18"/>
                <w:szCs w:val="18"/>
              </w:rPr>
            </w:pPr>
            <w:r w:rsidRPr="00EA3061">
              <w:rPr>
                <w:rFonts w:ascii="Times" w:hAnsi="Times"/>
                <w:b/>
                <w:bCs/>
                <w:sz w:val="18"/>
                <w:szCs w:val="18"/>
              </w:rPr>
              <w:t>2.56</w:t>
            </w:r>
          </w:p>
        </w:tc>
        <w:tc>
          <w:tcPr>
            <w:tcW w:w="0" w:type="auto"/>
            <w:vAlign w:val="center"/>
          </w:tcPr>
          <w:p w14:paraId="0910DC8D" w14:textId="7D601D9C" w:rsidR="00EA3061" w:rsidRPr="00EA3061" w:rsidRDefault="00EA3061" w:rsidP="00EA3061">
            <w:pPr>
              <w:jc w:val="center"/>
              <w:rPr>
                <w:b/>
                <w:bCs/>
                <w:sz w:val="18"/>
                <w:szCs w:val="18"/>
              </w:rPr>
            </w:pPr>
            <w:r w:rsidRPr="00EA3061">
              <w:rPr>
                <w:rFonts w:ascii="Times" w:hAnsi="Times"/>
                <w:b/>
                <w:bCs/>
                <w:sz w:val="18"/>
                <w:szCs w:val="18"/>
              </w:rPr>
              <w:t>0.01</w:t>
            </w:r>
          </w:p>
        </w:tc>
      </w:tr>
      <w:tr w:rsidR="00EA3061" w:rsidRPr="00EA3061" w14:paraId="0497EBFB" w14:textId="66E9BA2D" w:rsidTr="00EA3061">
        <w:trPr>
          <w:trHeight w:val="318"/>
          <w:jc w:val="center"/>
        </w:trPr>
        <w:tc>
          <w:tcPr>
            <w:tcW w:w="0" w:type="auto"/>
            <w:vAlign w:val="center"/>
          </w:tcPr>
          <w:p w14:paraId="029DA799"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Stigmatized</w:t>
            </w:r>
          </w:p>
        </w:tc>
        <w:tc>
          <w:tcPr>
            <w:tcW w:w="0" w:type="auto"/>
            <w:vAlign w:val="center"/>
          </w:tcPr>
          <w:p w14:paraId="75334529" w14:textId="6B5CE766"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-0.65</w:t>
            </w:r>
          </w:p>
        </w:tc>
        <w:tc>
          <w:tcPr>
            <w:tcW w:w="0" w:type="auto"/>
            <w:vAlign w:val="center"/>
          </w:tcPr>
          <w:p w14:paraId="4AF13905" w14:textId="66262C76"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0.22</w:t>
            </w:r>
          </w:p>
        </w:tc>
        <w:tc>
          <w:tcPr>
            <w:tcW w:w="0" w:type="auto"/>
            <w:vAlign w:val="center"/>
          </w:tcPr>
          <w:p w14:paraId="232560CA" w14:textId="6184A72C"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-2.96</w:t>
            </w:r>
          </w:p>
        </w:tc>
        <w:tc>
          <w:tcPr>
            <w:tcW w:w="0" w:type="auto"/>
            <w:tcBorders>
              <w:right w:val="single" w:sz="4" w:space="0" w:color="auto"/>
            </w:tcBorders>
            <w:vAlign w:val="center"/>
          </w:tcPr>
          <w:p w14:paraId="6BFEF567" w14:textId="390E29F0"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0.00</w:t>
            </w:r>
          </w:p>
        </w:tc>
        <w:tc>
          <w:tcPr>
            <w:tcW w:w="0" w:type="auto"/>
            <w:tcBorders>
              <w:left w:val="single" w:sz="4" w:space="0" w:color="auto"/>
            </w:tcBorders>
            <w:vAlign w:val="center"/>
          </w:tcPr>
          <w:p w14:paraId="2F197052" w14:textId="6F6BA5B1"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0.08</w:t>
            </w:r>
          </w:p>
        </w:tc>
        <w:tc>
          <w:tcPr>
            <w:tcW w:w="0" w:type="auto"/>
            <w:vAlign w:val="center"/>
          </w:tcPr>
          <w:p w14:paraId="7DF6D606" w14:textId="0FC05869"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0.25</w:t>
            </w:r>
          </w:p>
        </w:tc>
        <w:tc>
          <w:tcPr>
            <w:tcW w:w="0" w:type="auto"/>
            <w:vAlign w:val="center"/>
          </w:tcPr>
          <w:p w14:paraId="017D9507" w14:textId="610C7734"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0.34</w:t>
            </w:r>
          </w:p>
        </w:tc>
        <w:tc>
          <w:tcPr>
            <w:tcW w:w="0" w:type="auto"/>
            <w:tcBorders>
              <w:right w:val="single" w:sz="4" w:space="0" w:color="auto"/>
            </w:tcBorders>
            <w:vAlign w:val="center"/>
          </w:tcPr>
          <w:p w14:paraId="49CACFEF" w14:textId="3645F589"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0.73</w:t>
            </w:r>
          </w:p>
        </w:tc>
        <w:tc>
          <w:tcPr>
            <w:tcW w:w="0" w:type="auto"/>
            <w:tcBorders>
              <w:left w:val="single" w:sz="4" w:space="0" w:color="auto"/>
            </w:tcBorders>
            <w:vAlign w:val="center"/>
          </w:tcPr>
          <w:p w14:paraId="701439E9" w14:textId="34E954F9" w:rsidR="00EA3061" w:rsidRPr="00EA3061" w:rsidRDefault="00EA3061" w:rsidP="00EA3061">
            <w:pPr>
              <w:jc w:val="center"/>
              <w:rPr>
                <w:sz w:val="18"/>
                <w:szCs w:val="18"/>
              </w:rPr>
            </w:pPr>
            <w:r w:rsidRPr="00EA3061">
              <w:rPr>
                <w:rFonts w:ascii="Times" w:hAnsi="Times"/>
                <w:sz w:val="18"/>
                <w:szCs w:val="18"/>
              </w:rPr>
              <w:t>0.33</w:t>
            </w:r>
          </w:p>
        </w:tc>
        <w:tc>
          <w:tcPr>
            <w:tcW w:w="0" w:type="auto"/>
            <w:vAlign w:val="center"/>
          </w:tcPr>
          <w:p w14:paraId="3C20B7E7" w14:textId="766DA3E1" w:rsidR="00EA3061" w:rsidRPr="00EA3061" w:rsidRDefault="00EA3061" w:rsidP="00EA3061">
            <w:pPr>
              <w:jc w:val="center"/>
              <w:rPr>
                <w:sz w:val="18"/>
                <w:szCs w:val="18"/>
              </w:rPr>
            </w:pPr>
            <w:r w:rsidRPr="00EA3061">
              <w:rPr>
                <w:rFonts w:ascii="Times" w:hAnsi="Times"/>
                <w:sz w:val="18"/>
                <w:szCs w:val="18"/>
              </w:rPr>
              <w:t>0.27</w:t>
            </w:r>
          </w:p>
        </w:tc>
        <w:tc>
          <w:tcPr>
            <w:tcW w:w="0" w:type="auto"/>
            <w:vAlign w:val="center"/>
          </w:tcPr>
          <w:p w14:paraId="1ECDA7F5" w14:textId="6734DD41" w:rsidR="00EA3061" w:rsidRPr="00EA3061" w:rsidRDefault="00EA3061" w:rsidP="00EA3061">
            <w:pPr>
              <w:jc w:val="center"/>
              <w:rPr>
                <w:sz w:val="18"/>
                <w:szCs w:val="18"/>
              </w:rPr>
            </w:pPr>
            <w:r w:rsidRPr="00EA3061">
              <w:rPr>
                <w:rFonts w:ascii="Times" w:hAnsi="Times"/>
                <w:sz w:val="18"/>
                <w:szCs w:val="18"/>
              </w:rPr>
              <w:t>1.25</w:t>
            </w:r>
          </w:p>
        </w:tc>
        <w:tc>
          <w:tcPr>
            <w:tcW w:w="0" w:type="auto"/>
            <w:vAlign w:val="center"/>
          </w:tcPr>
          <w:p w14:paraId="2F984FF4" w14:textId="721903D1" w:rsidR="00EA3061" w:rsidRPr="00EA3061" w:rsidRDefault="00EA3061" w:rsidP="00EA3061">
            <w:pPr>
              <w:jc w:val="center"/>
              <w:rPr>
                <w:sz w:val="18"/>
                <w:szCs w:val="18"/>
              </w:rPr>
            </w:pPr>
            <w:r w:rsidRPr="00EA3061">
              <w:rPr>
                <w:rFonts w:ascii="Times" w:hAnsi="Times"/>
                <w:sz w:val="18"/>
                <w:szCs w:val="18"/>
              </w:rPr>
              <w:t>0.22</w:t>
            </w:r>
          </w:p>
        </w:tc>
      </w:tr>
      <w:tr w:rsidR="00EA3061" w:rsidRPr="00EA3061" w14:paraId="3A3E80AD" w14:textId="014003EF" w:rsidTr="00EA3061">
        <w:trPr>
          <w:trHeight w:val="301"/>
          <w:jc w:val="center"/>
        </w:trPr>
        <w:tc>
          <w:tcPr>
            <w:tcW w:w="0" w:type="auto"/>
            <w:vAlign w:val="center"/>
          </w:tcPr>
          <w:p w14:paraId="5344A731" w14:textId="4846DE24" w:rsidR="00EA3061" w:rsidRPr="00EA3061" w:rsidRDefault="00EA3061" w:rsidP="00EA3061">
            <w:pPr>
              <w:jc w:val="center"/>
              <w:rPr>
                <w:rFonts w:ascii="Times New Roman" w:hAnsi="Times New Roman" w:cs="Times New Roman"/>
                <w:sz w:val="18"/>
                <w:szCs w:val="18"/>
              </w:rPr>
            </w:pPr>
            <w:r>
              <w:rPr>
                <w:rFonts w:ascii="Times New Roman" w:hAnsi="Times New Roman" w:cs="Times New Roman"/>
                <w:sz w:val="18"/>
                <w:szCs w:val="18"/>
              </w:rPr>
              <w:t>Valence</w:t>
            </w:r>
            <w:r w:rsidRPr="00EA3061">
              <w:rPr>
                <w:rFonts w:ascii="Times New Roman" w:hAnsi="Times New Roman" w:cs="Times New Roman"/>
                <w:sz w:val="18"/>
                <w:szCs w:val="18"/>
              </w:rPr>
              <w:t xml:space="preserve"> change</w:t>
            </w:r>
          </w:p>
        </w:tc>
        <w:tc>
          <w:tcPr>
            <w:tcW w:w="0" w:type="auto"/>
            <w:vAlign w:val="center"/>
          </w:tcPr>
          <w:p w14:paraId="0BCEE6AF" w14:textId="44B456C5"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-0.10</w:t>
            </w:r>
          </w:p>
        </w:tc>
        <w:tc>
          <w:tcPr>
            <w:tcW w:w="0" w:type="auto"/>
            <w:vAlign w:val="center"/>
          </w:tcPr>
          <w:p w14:paraId="1B747FEC" w14:textId="5571A87E"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0.10</w:t>
            </w:r>
          </w:p>
        </w:tc>
        <w:tc>
          <w:tcPr>
            <w:tcW w:w="0" w:type="auto"/>
            <w:vAlign w:val="center"/>
          </w:tcPr>
          <w:p w14:paraId="5F5C4AFD" w14:textId="0459DD51"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-0.92</w:t>
            </w:r>
          </w:p>
        </w:tc>
        <w:tc>
          <w:tcPr>
            <w:tcW w:w="0" w:type="auto"/>
            <w:tcBorders>
              <w:right w:val="single" w:sz="4" w:space="0" w:color="auto"/>
            </w:tcBorders>
            <w:vAlign w:val="center"/>
          </w:tcPr>
          <w:p w14:paraId="72B5A5F9" w14:textId="068C235A"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0.36</w:t>
            </w:r>
          </w:p>
        </w:tc>
        <w:tc>
          <w:tcPr>
            <w:tcW w:w="0" w:type="auto"/>
            <w:tcBorders>
              <w:left w:val="single" w:sz="4" w:space="0" w:color="auto"/>
            </w:tcBorders>
            <w:vAlign w:val="center"/>
          </w:tcPr>
          <w:p w14:paraId="3DAD2809" w14:textId="4934ECA4"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-0.07</w:t>
            </w:r>
          </w:p>
        </w:tc>
        <w:tc>
          <w:tcPr>
            <w:tcW w:w="0" w:type="auto"/>
            <w:vAlign w:val="center"/>
          </w:tcPr>
          <w:p w14:paraId="36E5AE5F" w14:textId="0E672B38"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0.09</w:t>
            </w:r>
          </w:p>
        </w:tc>
        <w:tc>
          <w:tcPr>
            <w:tcW w:w="0" w:type="auto"/>
            <w:vAlign w:val="center"/>
          </w:tcPr>
          <w:p w14:paraId="245F48D5" w14:textId="26F1BC71"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-0.72</w:t>
            </w:r>
          </w:p>
        </w:tc>
        <w:tc>
          <w:tcPr>
            <w:tcW w:w="0" w:type="auto"/>
            <w:tcBorders>
              <w:right w:val="single" w:sz="4" w:space="0" w:color="auto"/>
            </w:tcBorders>
            <w:vAlign w:val="center"/>
          </w:tcPr>
          <w:p w14:paraId="7679D071" w14:textId="22D6FE43"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0.48</w:t>
            </w:r>
          </w:p>
        </w:tc>
        <w:tc>
          <w:tcPr>
            <w:tcW w:w="0" w:type="auto"/>
            <w:tcBorders>
              <w:left w:val="single" w:sz="4" w:space="0" w:color="auto"/>
            </w:tcBorders>
            <w:vAlign w:val="center"/>
          </w:tcPr>
          <w:p w14:paraId="0A811973" w14:textId="2CE5278F" w:rsidR="00EA3061" w:rsidRPr="00EA3061" w:rsidRDefault="00EA3061" w:rsidP="00EA3061">
            <w:pPr>
              <w:jc w:val="center"/>
              <w:rPr>
                <w:b/>
                <w:bCs/>
                <w:sz w:val="18"/>
                <w:szCs w:val="18"/>
              </w:rPr>
            </w:pPr>
            <w:r w:rsidRPr="00EA3061">
              <w:rPr>
                <w:rFonts w:ascii="Times" w:hAnsi="Times"/>
                <w:sz w:val="18"/>
                <w:szCs w:val="18"/>
              </w:rPr>
              <w:t>-0.19</w:t>
            </w:r>
          </w:p>
        </w:tc>
        <w:tc>
          <w:tcPr>
            <w:tcW w:w="0" w:type="auto"/>
            <w:vAlign w:val="center"/>
          </w:tcPr>
          <w:p w14:paraId="6A19ADF6" w14:textId="6E2B5CE8" w:rsidR="00EA3061" w:rsidRPr="00EA3061" w:rsidRDefault="00EA3061" w:rsidP="00EA3061">
            <w:pPr>
              <w:jc w:val="center"/>
              <w:rPr>
                <w:b/>
                <w:bCs/>
                <w:sz w:val="18"/>
                <w:szCs w:val="18"/>
              </w:rPr>
            </w:pPr>
            <w:r w:rsidRPr="00EA3061">
              <w:rPr>
                <w:rFonts w:ascii="Times" w:hAnsi="Times"/>
                <w:sz w:val="18"/>
                <w:szCs w:val="18"/>
              </w:rPr>
              <w:t>0.10</w:t>
            </w:r>
          </w:p>
        </w:tc>
        <w:tc>
          <w:tcPr>
            <w:tcW w:w="0" w:type="auto"/>
            <w:vAlign w:val="center"/>
          </w:tcPr>
          <w:p w14:paraId="73070E03" w14:textId="109826D2" w:rsidR="00EA3061" w:rsidRPr="00EA3061" w:rsidRDefault="00EA3061" w:rsidP="00EA3061">
            <w:pPr>
              <w:jc w:val="center"/>
              <w:rPr>
                <w:b/>
                <w:bCs/>
                <w:sz w:val="18"/>
                <w:szCs w:val="18"/>
              </w:rPr>
            </w:pPr>
            <w:r w:rsidRPr="00EA3061">
              <w:rPr>
                <w:rFonts w:ascii="Times" w:hAnsi="Times"/>
                <w:sz w:val="18"/>
                <w:szCs w:val="18"/>
              </w:rPr>
              <w:t>-1.80</w:t>
            </w:r>
          </w:p>
        </w:tc>
        <w:tc>
          <w:tcPr>
            <w:tcW w:w="0" w:type="auto"/>
            <w:vAlign w:val="center"/>
          </w:tcPr>
          <w:p w14:paraId="0FE39575" w14:textId="3816078D" w:rsidR="00EA3061" w:rsidRPr="00EA3061" w:rsidRDefault="00EA3061" w:rsidP="00EA3061">
            <w:pPr>
              <w:jc w:val="center"/>
              <w:rPr>
                <w:b/>
                <w:bCs/>
                <w:sz w:val="18"/>
                <w:szCs w:val="18"/>
              </w:rPr>
            </w:pPr>
            <w:r w:rsidRPr="00EA3061">
              <w:rPr>
                <w:rFonts w:ascii="Times" w:hAnsi="Times"/>
                <w:sz w:val="18"/>
                <w:szCs w:val="18"/>
              </w:rPr>
              <w:t>0.08</w:t>
            </w:r>
          </w:p>
        </w:tc>
      </w:tr>
      <w:tr w:rsidR="00EA3061" w:rsidRPr="00EA3061" w14:paraId="4FD31ACE" w14:textId="28E974BC" w:rsidTr="00EA3061">
        <w:trPr>
          <w:trHeight w:val="301"/>
          <w:jc w:val="center"/>
        </w:trPr>
        <w:tc>
          <w:tcPr>
            <w:tcW w:w="0" w:type="auto"/>
            <w:vAlign w:val="center"/>
          </w:tcPr>
          <w:p w14:paraId="0ADB4FFB" w14:textId="643ED735" w:rsidR="00EA3061" w:rsidRPr="00EA3061" w:rsidRDefault="00EA3061" w:rsidP="00EA3061">
            <w:pPr>
              <w:jc w:val="center"/>
              <w:rPr>
                <w:rFonts w:ascii="Times New Roman" w:hAnsi="Times New Roman" w:cs="Times New Roman"/>
                <w:sz w:val="18"/>
                <w:szCs w:val="18"/>
              </w:rPr>
            </w:pPr>
            <w:r>
              <w:rPr>
                <w:rFonts w:ascii="Times New Roman" w:hAnsi="Times New Roman" w:cs="Times New Roman"/>
                <w:sz w:val="18"/>
                <w:szCs w:val="18"/>
              </w:rPr>
              <w:t>Warmth</w:t>
            </w:r>
            <w:r w:rsidRPr="00EA3061">
              <w:rPr>
                <w:rFonts w:ascii="Times New Roman" w:hAnsi="Times New Roman" w:cs="Times New Roman"/>
                <w:sz w:val="18"/>
                <w:szCs w:val="18"/>
              </w:rPr>
              <w:t xml:space="preserve"> change</w:t>
            </w:r>
          </w:p>
        </w:tc>
        <w:tc>
          <w:tcPr>
            <w:tcW w:w="0" w:type="auto"/>
            <w:vAlign w:val="center"/>
          </w:tcPr>
          <w:p w14:paraId="1A980F93" w14:textId="402C8E14"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-0.15</w:t>
            </w:r>
          </w:p>
        </w:tc>
        <w:tc>
          <w:tcPr>
            <w:tcW w:w="0" w:type="auto"/>
            <w:vAlign w:val="center"/>
          </w:tcPr>
          <w:p w14:paraId="569A4781" w14:textId="085377A6"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0.09</w:t>
            </w:r>
          </w:p>
        </w:tc>
        <w:tc>
          <w:tcPr>
            <w:tcW w:w="0" w:type="auto"/>
            <w:vAlign w:val="center"/>
          </w:tcPr>
          <w:p w14:paraId="77B5F62D" w14:textId="0521E1BE"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-1.64</w:t>
            </w:r>
          </w:p>
        </w:tc>
        <w:tc>
          <w:tcPr>
            <w:tcW w:w="0" w:type="auto"/>
            <w:tcBorders>
              <w:right w:val="single" w:sz="4" w:space="0" w:color="auto"/>
            </w:tcBorders>
            <w:vAlign w:val="center"/>
          </w:tcPr>
          <w:p w14:paraId="1AB22625" w14:textId="7FDDDF9B"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0.11</w:t>
            </w:r>
          </w:p>
        </w:tc>
        <w:tc>
          <w:tcPr>
            <w:tcW w:w="0" w:type="auto"/>
            <w:tcBorders>
              <w:left w:val="single" w:sz="4" w:space="0" w:color="auto"/>
            </w:tcBorders>
            <w:vAlign w:val="center"/>
          </w:tcPr>
          <w:p w14:paraId="3F6E0E6B" w14:textId="7DD8363D"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0.44</w:t>
            </w:r>
          </w:p>
        </w:tc>
        <w:tc>
          <w:tcPr>
            <w:tcW w:w="0" w:type="auto"/>
            <w:vAlign w:val="center"/>
          </w:tcPr>
          <w:p w14:paraId="7C2BE274" w14:textId="6AA5C8F4"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0.10</w:t>
            </w:r>
          </w:p>
        </w:tc>
        <w:tc>
          <w:tcPr>
            <w:tcW w:w="0" w:type="auto"/>
            <w:vAlign w:val="center"/>
          </w:tcPr>
          <w:p w14:paraId="3A9B7633" w14:textId="751B3026"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4.22</w:t>
            </w:r>
          </w:p>
        </w:tc>
        <w:tc>
          <w:tcPr>
            <w:tcW w:w="0" w:type="auto"/>
            <w:tcBorders>
              <w:right w:val="single" w:sz="4" w:space="0" w:color="auto"/>
            </w:tcBorders>
            <w:vAlign w:val="center"/>
          </w:tcPr>
          <w:p w14:paraId="79125851" w14:textId="2F131725"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0.00</w:t>
            </w:r>
          </w:p>
        </w:tc>
        <w:tc>
          <w:tcPr>
            <w:tcW w:w="0" w:type="auto"/>
            <w:tcBorders>
              <w:left w:val="single" w:sz="4" w:space="0" w:color="auto"/>
            </w:tcBorders>
            <w:vAlign w:val="center"/>
          </w:tcPr>
          <w:p w14:paraId="1F4180C2" w14:textId="0A6BAB4E" w:rsidR="00EA3061" w:rsidRPr="00EA3061" w:rsidRDefault="00EA3061" w:rsidP="00EA3061">
            <w:pPr>
              <w:jc w:val="center"/>
              <w:rPr>
                <w:sz w:val="18"/>
                <w:szCs w:val="18"/>
              </w:rPr>
            </w:pPr>
            <w:r w:rsidRPr="00EA3061">
              <w:rPr>
                <w:rFonts w:ascii="Times" w:hAnsi="Times"/>
                <w:sz w:val="18"/>
                <w:szCs w:val="18"/>
              </w:rPr>
              <w:t>0.24</w:t>
            </w:r>
          </w:p>
        </w:tc>
        <w:tc>
          <w:tcPr>
            <w:tcW w:w="0" w:type="auto"/>
            <w:vAlign w:val="center"/>
          </w:tcPr>
          <w:p w14:paraId="35917782" w14:textId="5F97800A" w:rsidR="00EA3061" w:rsidRPr="00EA3061" w:rsidRDefault="00EA3061" w:rsidP="00EA3061">
            <w:pPr>
              <w:jc w:val="center"/>
              <w:rPr>
                <w:sz w:val="18"/>
                <w:szCs w:val="18"/>
              </w:rPr>
            </w:pPr>
            <w:r w:rsidRPr="00EA3061">
              <w:rPr>
                <w:rFonts w:ascii="Times" w:hAnsi="Times"/>
                <w:sz w:val="18"/>
                <w:szCs w:val="18"/>
              </w:rPr>
              <w:t>0.13</w:t>
            </w:r>
          </w:p>
        </w:tc>
        <w:tc>
          <w:tcPr>
            <w:tcW w:w="0" w:type="auto"/>
            <w:vAlign w:val="center"/>
          </w:tcPr>
          <w:p w14:paraId="62241FA6" w14:textId="5217DC05" w:rsidR="00EA3061" w:rsidRPr="00EA3061" w:rsidRDefault="00EA3061" w:rsidP="00EA3061">
            <w:pPr>
              <w:jc w:val="center"/>
              <w:rPr>
                <w:sz w:val="18"/>
                <w:szCs w:val="18"/>
              </w:rPr>
            </w:pPr>
            <w:r w:rsidRPr="00EA3061">
              <w:rPr>
                <w:rFonts w:ascii="Times" w:hAnsi="Times"/>
                <w:sz w:val="18"/>
                <w:szCs w:val="18"/>
              </w:rPr>
              <w:t>1.88</w:t>
            </w:r>
          </w:p>
        </w:tc>
        <w:tc>
          <w:tcPr>
            <w:tcW w:w="0" w:type="auto"/>
            <w:vAlign w:val="center"/>
          </w:tcPr>
          <w:p w14:paraId="1F301D5D" w14:textId="7860843B" w:rsidR="00EA3061" w:rsidRPr="00EA3061" w:rsidRDefault="00EA3061" w:rsidP="00EA3061">
            <w:pPr>
              <w:jc w:val="center"/>
              <w:rPr>
                <w:sz w:val="18"/>
                <w:szCs w:val="18"/>
              </w:rPr>
            </w:pPr>
            <w:r w:rsidRPr="00EA3061">
              <w:rPr>
                <w:rFonts w:ascii="Times" w:hAnsi="Times"/>
                <w:sz w:val="18"/>
                <w:szCs w:val="18"/>
              </w:rPr>
              <w:t>0.07</w:t>
            </w:r>
          </w:p>
        </w:tc>
      </w:tr>
      <w:tr w:rsidR="00EA3061" w:rsidRPr="00EA3061" w14:paraId="5B9D403D" w14:textId="13E33871" w:rsidTr="00EA3061">
        <w:trPr>
          <w:trHeight w:val="301"/>
          <w:jc w:val="center"/>
        </w:trPr>
        <w:tc>
          <w:tcPr>
            <w:tcW w:w="0" w:type="auto"/>
            <w:vAlign w:val="center"/>
          </w:tcPr>
          <w:p w14:paraId="70B82294"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Competence change</w:t>
            </w:r>
          </w:p>
        </w:tc>
        <w:tc>
          <w:tcPr>
            <w:tcW w:w="0" w:type="auto"/>
            <w:vAlign w:val="center"/>
          </w:tcPr>
          <w:p w14:paraId="63138E7C" w14:textId="29BDB229"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-0.05</w:t>
            </w:r>
          </w:p>
        </w:tc>
        <w:tc>
          <w:tcPr>
            <w:tcW w:w="0" w:type="auto"/>
            <w:vAlign w:val="center"/>
          </w:tcPr>
          <w:p w14:paraId="004E1BAB" w14:textId="6D68A9EE"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0.10</w:t>
            </w:r>
          </w:p>
        </w:tc>
        <w:tc>
          <w:tcPr>
            <w:tcW w:w="0" w:type="auto"/>
            <w:vAlign w:val="center"/>
          </w:tcPr>
          <w:p w14:paraId="4F8822D2" w14:textId="634C03E6"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-0.48</w:t>
            </w:r>
          </w:p>
        </w:tc>
        <w:tc>
          <w:tcPr>
            <w:tcW w:w="0" w:type="auto"/>
            <w:tcBorders>
              <w:right w:val="single" w:sz="4" w:space="0" w:color="auto"/>
            </w:tcBorders>
            <w:vAlign w:val="center"/>
          </w:tcPr>
          <w:p w14:paraId="34ACB8DE" w14:textId="763E72E1"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0.63</w:t>
            </w:r>
          </w:p>
        </w:tc>
        <w:tc>
          <w:tcPr>
            <w:tcW w:w="0" w:type="auto"/>
            <w:tcBorders>
              <w:left w:val="single" w:sz="4" w:space="0" w:color="auto"/>
            </w:tcBorders>
            <w:vAlign w:val="center"/>
          </w:tcPr>
          <w:p w14:paraId="613CF80F" w14:textId="54CA2A42"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-0.27</w:t>
            </w:r>
          </w:p>
        </w:tc>
        <w:tc>
          <w:tcPr>
            <w:tcW w:w="0" w:type="auto"/>
            <w:vAlign w:val="center"/>
          </w:tcPr>
          <w:p w14:paraId="7B05485D" w14:textId="6AC3FE04"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0.10</w:t>
            </w:r>
          </w:p>
        </w:tc>
        <w:tc>
          <w:tcPr>
            <w:tcW w:w="0" w:type="auto"/>
            <w:vAlign w:val="center"/>
          </w:tcPr>
          <w:p w14:paraId="14B60DBA" w14:textId="7BF4C9B3"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-2.76</w:t>
            </w:r>
          </w:p>
        </w:tc>
        <w:tc>
          <w:tcPr>
            <w:tcW w:w="0" w:type="auto"/>
            <w:tcBorders>
              <w:right w:val="single" w:sz="4" w:space="0" w:color="auto"/>
            </w:tcBorders>
            <w:vAlign w:val="center"/>
          </w:tcPr>
          <w:p w14:paraId="27394874" w14:textId="78EAC798"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0.01</w:t>
            </w:r>
          </w:p>
        </w:tc>
        <w:tc>
          <w:tcPr>
            <w:tcW w:w="0" w:type="auto"/>
            <w:tcBorders>
              <w:left w:val="single" w:sz="4" w:space="0" w:color="auto"/>
            </w:tcBorders>
            <w:vAlign w:val="center"/>
          </w:tcPr>
          <w:p w14:paraId="144CBF03" w14:textId="61F7FDE4" w:rsidR="00EA3061" w:rsidRPr="00EA3061" w:rsidRDefault="00EA3061" w:rsidP="00EA3061">
            <w:pPr>
              <w:jc w:val="center"/>
              <w:rPr>
                <w:sz w:val="18"/>
                <w:szCs w:val="18"/>
              </w:rPr>
            </w:pPr>
            <w:r w:rsidRPr="00EA3061">
              <w:rPr>
                <w:rFonts w:ascii="Times" w:hAnsi="Times"/>
                <w:sz w:val="18"/>
                <w:szCs w:val="18"/>
              </w:rPr>
              <w:t>0.08</w:t>
            </w:r>
          </w:p>
        </w:tc>
        <w:tc>
          <w:tcPr>
            <w:tcW w:w="0" w:type="auto"/>
            <w:vAlign w:val="center"/>
          </w:tcPr>
          <w:p w14:paraId="00BF9F5E" w14:textId="01D3EE6C" w:rsidR="00EA3061" w:rsidRPr="00EA3061" w:rsidRDefault="00EA3061" w:rsidP="00EA3061">
            <w:pPr>
              <w:jc w:val="center"/>
              <w:rPr>
                <w:sz w:val="18"/>
                <w:szCs w:val="18"/>
              </w:rPr>
            </w:pPr>
            <w:r w:rsidRPr="00EA3061">
              <w:rPr>
                <w:rFonts w:ascii="Times" w:hAnsi="Times"/>
                <w:sz w:val="18"/>
                <w:szCs w:val="18"/>
              </w:rPr>
              <w:t>0.10</w:t>
            </w:r>
          </w:p>
        </w:tc>
        <w:tc>
          <w:tcPr>
            <w:tcW w:w="0" w:type="auto"/>
            <w:vAlign w:val="center"/>
          </w:tcPr>
          <w:p w14:paraId="6ED2A162" w14:textId="3A6E4980" w:rsidR="00EA3061" w:rsidRPr="00EA3061" w:rsidRDefault="00EA3061" w:rsidP="00EA3061">
            <w:pPr>
              <w:jc w:val="center"/>
              <w:rPr>
                <w:sz w:val="18"/>
                <w:szCs w:val="18"/>
              </w:rPr>
            </w:pPr>
            <w:r w:rsidRPr="00EA3061">
              <w:rPr>
                <w:rFonts w:ascii="Times" w:hAnsi="Times"/>
                <w:sz w:val="18"/>
                <w:szCs w:val="18"/>
              </w:rPr>
              <w:t>0.74</w:t>
            </w:r>
          </w:p>
        </w:tc>
        <w:tc>
          <w:tcPr>
            <w:tcW w:w="0" w:type="auto"/>
            <w:vAlign w:val="center"/>
          </w:tcPr>
          <w:p w14:paraId="0EF8F300" w14:textId="34068A0C" w:rsidR="00EA3061" w:rsidRPr="00EA3061" w:rsidRDefault="00EA3061" w:rsidP="00EA3061">
            <w:pPr>
              <w:jc w:val="center"/>
              <w:rPr>
                <w:sz w:val="18"/>
                <w:szCs w:val="18"/>
              </w:rPr>
            </w:pPr>
            <w:r w:rsidRPr="00EA3061">
              <w:rPr>
                <w:rFonts w:ascii="Times" w:hAnsi="Times"/>
                <w:sz w:val="18"/>
                <w:szCs w:val="18"/>
              </w:rPr>
              <w:t>0.46</w:t>
            </w:r>
          </w:p>
        </w:tc>
      </w:tr>
      <w:tr w:rsidR="00EA3061" w:rsidRPr="00EA3061" w14:paraId="10887604" w14:textId="7F8EFBB5" w:rsidTr="00EA3061">
        <w:trPr>
          <w:trHeight w:val="301"/>
          <w:jc w:val="center"/>
        </w:trPr>
        <w:tc>
          <w:tcPr>
            <w:tcW w:w="0" w:type="auto"/>
            <w:tcBorders>
              <w:bottom w:val="single" w:sz="4" w:space="0" w:color="auto"/>
            </w:tcBorders>
            <w:vAlign w:val="center"/>
          </w:tcPr>
          <w:p w14:paraId="3AB6438B"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Corpus-inconsistency</w:t>
            </w:r>
          </w:p>
        </w:tc>
        <w:tc>
          <w:tcPr>
            <w:tcW w:w="0" w:type="auto"/>
            <w:tcBorders>
              <w:bottom w:val="single" w:sz="4" w:space="0" w:color="auto"/>
            </w:tcBorders>
            <w:vAlign w:val="center"/>
          </w:tcPr>
          <w:p w14:paraId="7D4A0E19" w14:textId="79EAB0F8"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0.34</w:t>
            </w:r>
          </w:p>
        </w:tc>
        <w:tc>
          <w:tcPr>
            <w:tcW w:w="0" w:type="auto"/>
            <w:tcBorders>
              <w:bottom w:val="single" w:sz="4" w:space="0" w:color="auto"/>
            </w:tcBorders>
            <w:vAlign w:val="center"/>
          </w:tcPr>
          <w:p w14:paraId="1D0BD6C9" w14:textId="3B94064A"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0.13</w:t>
            </w:r>
          </w:p>
        </w:tc>
        <w:tc>
          <w:tcPr>
            <w:tcW w:w="0" w:type="auto"/>
            <w:tcBorders>
              <w:bottom w:val="single" w:sz="4" w:space="0" w:color="auto"/>
            </w:tcBorders>
            <w:vAlign w:val="center"/>
          </w:tcPr>
          <w:p w14:paraId="6A3BA0AD" w14:textId="38C229D0"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2.67</w:t>
            </w:r>
          </w:p>
        </w:tc>
        <w:tc>
          <w:tcPr>
            <w:tcW w:w="0" w:type="auto"/>
            <w:tcBorders>
              <w:bottom w:val="single" w:sz="4" w:space="0" w:color="auto"/>
              <w:right w:val="single" w:sz="4" w:space="0" w:color="auto"/>
            </w:tcBorders>
            <w:vAlign w:val="center"/>
          </w:tcPr>
          <w:p w14:paraId="0C900DE1" w14:textId="0BCADDBE"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0.01</w:t>
            </w:r>
          </w:p>
        </w:tc>
        <w:tc>
          <w:tcPr>
            <w:tcW w:w="0" w:type="auto"/>
            <w:tcBorders>
              <w:left w:val="single" w:sz="4" w:space="0" w:color="auto"/>
              <w:bottom w:val="single" w:sz="4" w:space="0" w:color="auto"/>
            </w:tcBorders>
            <w:vAlign w:val="center"/>
          </w:tcPr>
          <w:p w14:paraId="0D711BFA" w14:textId="00A978F3"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-0.19</w:t>
            </w:r>
          </w:p>
        </w:tc>
        <w:tc>
          <w:tcPr>
            <w:tcW w:w="0" w:type="auto"/>
            <w:tcBorders>
              <w:bottom w:val="single" w:sz="4" w:space="0" w:color="auto"/>
            </w:tcBorders>
            <w:vAlign w:val="center"/>
          </w:tcPr>
          <w:p w14:paraId="474AF1E1" w14:textId="0091BB3A"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0.13</w:t>
            </w:r>
          </w:p>
        </w:tc>
        <w:tc>
          <w:tcPr>
            <w:tcW w:w="0" w:type="auto"/>
            <w:tcBorders>
              <w:bottom w:val="single" w:sz="4" w:space="0" w:color="auto"/>
            </w:tcBorders>
            <w:vAlign w:val="center"/>
          </w:tcPr>
          <w:p w14:paraId="212E1716" w14:textId="71C85558"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-1.47</w:t>
            </w:r>
          </w:p>
        </w:tc>
        <w:tc>
          <w:tcPr>
            <w:tcW w:w="0" w:type="auto"/>
            <w:tcBorders>
              <w:bottom w:val="single" w:sz="4" w:space="0" w:color="auto"/>
              <w:right w:val="single" w:sz="4" w:space="0" w:color="auto"/>
            </w:tcBorders>
            <w:vAlign w:val="center"/>
          </w:tcPr>
          <w:p w14:paraId="00387260" w14:textId="2D7EFBEE"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0.15</w:t>
            </w:r>
          </w:p>
        </w:tc>
        <w:tc>
          <w:tcPr>
            <w:tcW w:w="0" w:type="auto"/>
            <w:tcBorders>
              <w:left w:val="single" w:sz="4" w:space="0" w:color="auto"/>
              <w:bottom w:val="single" w:sz="4" w:space="0" w:color="auto"/>
            </w:tcBorders>
            <w:vAlign w:val="center"/>
          </w:tcPr>
          <w:p w14:paraId="7D876932" w14:textId="7B93946D" w:rsidR="00EA3061" w:rsidRPr="00EA3061" w:rsidRDefault="00EA3061" w:rsidP="00EA3061">
            <w:pPr>
              <w:jc w:val="center"/>
              <w:rPr>
                <w:b/>
                <w:bCs/>
                <w:sz w:val="18"/>
                <w:szCs w:val="18"/>
              </w:rPr>
            </w:pPr>
            <w:r w:rsidRPr="00EA3061">
              <w:rPr>
                <w:rFonts w:ascii="Times" w:hAnsi="Times"/>
                <w:b/>
                <w:bCs/>
                <w:sz w:val="18"/>
                <w:szCs w:val="18"/>
              </w:rPr>
              <w:t>0.53</w:t>
            </w:r>
          </w:p>
        </w:tc>
        <w:tc>
          <w:tcPr>
            <w:tcW w:w="0" w:type="auto"/>
            <w:tcBorders>
              <w:bottom w:val="single" w:sz="4" w:space="0" w:color="auto"/>
            </w:tcBorders>
            <w:vAlign w:val="center"/>
          </w:tcPr>
          <w:p w14:paraId="1D4D6AA5" w14:textId="67B217ED" w:rsidR="00EA3061" w:rsidRPr="00EA3061" w:rsidRDefault="00EA3061" w:rsidP="00EA3061">
            <w:pPr>
              <w:jc w:val="center"/>
              <w:rPr>
                <w:b/>
                <w:bCs/>
                <w:sz w:val="18"/>
                <w:szCs w:val="18"/>
              </w:rPr>
            </w:pPr>
            <w:r w:rsidRPr="00EA3061">
              <w:rPr>
                <w:rFonts w:ascii="Times" w:hAnsi="Times"/>
                <w:b/>
                <w:bCs/>
                <w:sz w:val="18"/>
                <w:szCs w:val="18"/>
              </w:rPr>
              <w:t>0.14</w:t>
            </w:r>
          </w:p>
        </w:tc>
        <w:tc>
          <w:tcPr>
            <w:tcW w:w="0" w:type="auto"/>
            <w:tcBorders>
              <w:bottom w:val="single" w:sz="4" w:space="0" w:color="auto"/>
            </w:tcBorders>
            <w:vAlign w:val="center"/>
          </w:tcPr>
          <w:p w14:paraId="30750EFC" w14:textId="364CC287" w:rsidR="00EA3061" w:rsidRPr="00EA3061" w:rsidRDefault="00EA3061" w:rsidP="00EA3061">
            <w:pPr>
              <w:jc w:val="center"/>
              <w:rPr>
                <w:b/>
                <w:bCs/>
                <w:sz w:val="18"/>
                <w:szCs w:val="18"/>
              </w:rPr>
            </w:pPr>
            <w:r w:rsidRPr="00EA3061">
              <w:rPr>
                <w:rFonts w:ascii="Times" w:hAnsi="Times"/>
                <w:b/>
                <w:bCs/>
                <w:sz w:val="18"/>
                <w:szCs w:val="18"/>
              </w:rPr>
              <w:t>3.70</w:t>
            </w:r>
          </w:p>
        </w:tc>
        <w:tc>
          <w:tcPr>
            <w:tcW w:w="0" w:type="auto"/>
            <w:tcBorders>
              <w:bottom w:val="single" w:sz="4" w:space="0" w:color="auto"/>
            </w:tcBorders>
            <w:vAlign w:val="center"/>
          </w:tcPr>
          <w:p w14:paraId="2B5B59DC" w14:textId="39CF904E" w:rsidR="00EA3061" w:rsidRPr="00EA3061" w:rsidRDefault="00EA3061" w:rsidP="00EA3061">
            <w:pPr>
              <w:jc w:val="center"/>
              <w:rPr>
                <w:b/>
                <w:bCs/>
                <w:sz w:val="18"/>
                <w:szCs w:val="18"/>
              </w:rPr>
            </w:pPr>
            <w:r w:rsidRPr="00EA3061">
              <w:rPr>
                <w:rFonts w:ascii="Times" w:hAnsi="Times"/>
                <w:b/>
                <w:bCs/>
                <w:sz w:val="18"/>
                <w:szCs w:val="18"/>
              </w:rPr>
              <w:t>0.00</w:t>
            </w:r>
          </w:p>
        </w:tc>
      </w:tr>
      <w:tr w:rsidR="00EA3061" w:rsidRPr="00EA3061" w14:paraId="16CF80C7" w14:textId="6A931BF8" w:rsidTr="00217D35">
        <w:trPr>
          <w:trHeight w:val="604"/>
          <w:jc w:val="center"/>
        </w:trPr>
        <w:tc>
          <w:tcPr>
            <w:tcW w:w="0" w:type="auto"/>
            <w:tcBorders>
              <w:top w:val="single" w:sz="4" w:space="0" w:color="auto"/>
              <w:bottom w:val="single" w:sz="4" w:space="0" w:color="auto"/>
            </w:tcBorders>
            <w:vAlign w:val="center"/>
          </w:tcPr>
          <w:p w14:paraId="1AFE40DB" w14:textId="77777777" w:rsidR="00EA3061" w:rsidRPr="00EA3061" w:rsidRDefault="00EA3061" w:rsidP="00EA3061">
            <w:pPr>
              <w:jc w:val="center"/>
              <w:rPr>
                <w:rFonts w:ascii="Times New Roman" w:hAnsi="Times New Roman" w:cs="Times New Roman"/>
                <w:sz w:val="18"/>
                <w:szCs w:val="18"/>
              </w:rPr>
            </w:pPr>
          </w:p>
          <w:p w14:paraId="5E242037" w14:textId="682628F6" w:rsidR="00EA3061" w:rsidRPr="00EA3061" w:rsidRDefault="00EA3061" w:rsidP="00EA3061">
            <w:pPr>
              <w:jc w:val="center"/>
              <w:rPr>
                <w:rFonts w:ascii="Times New Roman" w:hAnsi="Times New Roman" w:cs="Times New Roman"/>
                <w:sz w:val="18"/>
                <w:szCs w:val="18"/>
              </w:rPr>
            </w:pPr>
          </w:p>
        </w:tc>
        <w:tc>
          <w:tcPr>
            <w:tcW w:w="0" w:type="auto"/>
            <w:gridSpan w:val="4"/>
            <w:tcBorders>
              <w:top w:val="single" w:sz="4" w:space="0" w:color="auto"/>
              <w:bottom w:val="single" w:sz="4" w:space="0" w:color="auto"/>
              <w:right w:val="single" w:sz="4" w:space="0" w:color="auto"/>
            </w:tcBorders>
            <w:vAlign w:val="center"/>
          </w:tcPr>
          <w:p w14:paraId="0A50009A" w14:textId="1973A301" w:rsidR="00EA3061" w:rsidRPr="00EA3061" w:rsidRDefault="00EA3061" w:rsidP="00EA3061">
            <w:pPr>
              <w:jc w:val="center"/>
              <w:rPr>
                <w:rFonts w:ascii="Times New Roman" w:hAnsi="Times New Roman" w:cs="Times New Roman"/>
                <w:b/>
                <w:bCs/>
                <w:i/>
                <w:iCs/>
                <w:sz w:val="16"/>
                <w:szCs w:val="16"/>
              </w:rPr>
            </w:pPr>
            <w:r w:rsidRPr="00EA3061">
              <w:rPr>
                <w:rFonts w:ascii="Times New Roman" w:hAnsi="Times New Roman" w:cs="Times New Roman"/>
                <w:b/>
                <w:bCs/>
                <w:i/>
                <w:iCs/>
                <w:sz w:val="16"/>
                <w:szCs w:val="16"/>
              </w:rPr>
              <w:t>R</w:t>
            </w:r>
            <w:r w:rsidRPr="00EA3061">
              <w:rPr>
                <w:rFonts w:ascii="Times New Roman" w:hAnsi="Times New Roman" w:cs="Times New Roman"/>
                <w:b/>
                <w:bCs/>
                <w:i/>
                <w:iCs/>
                <w:sz w:val="16"/>
                <w:szCs w:val="16"/>
                <w:vertAlign w:val="superscript"/>
              </w:rPr>
              <w:t xml:space="preserve">2 </w:t>
            </w:r>
            <w:r w:rsidRPr="00EA3061">
              <w:rPr>
                <w:rFonts w:ascii="Times New Roman" w:hAnsi="Times New Roman" w:cs="Times New Roman"/>
                <w:b/>
                <w:bCs/>
                <w:i/>
                <w:iCs/>
                <w:sz w:val="16"/>
                <w:szCs w:val="16"/>
              </w:rPr>
              <w:t>= 0.</w:t>
            </w:r>
            <w:r>
              <w:rPr>
                <w:rFonts w:ascii="Times New Roman" w:hAnsi="Times New Roman" w:cs="Times New Roman"/>
                <w:b/>
                <w:bCs/>
                <w:i/>
                <w:iCs/>
                <w:sz w:val="16"/>
                <w:szCs w:val="16"/>
              </w:rPr>
              <w:t>67</w:t>
            </w:r>
            <w:r w:rsidRPr="00EA3061">
              <w:rPr>
                <w:rFonts w:ascii="Times New Roman" w:hAnsi="Times New Roman" w:cs="Times New Roman"/>
                <w:b/>
                <w:bCs/>
                <w:i/>
                <w:iCs/>
                <w:sz w:val="16"/>
                <w:szCs w:val="16"/>
              </w:rPr>
              <w:t>, Adjusted R</w:t>
            </w:r>
            <w:r w:rsidRPr="00EA3061">
              <w:rPr>
                <w:rFonts w:ascii="Times New Roman" w:hAnsi="Times New Roman" w:cs="Times New Roman"/>
                <w:b/>
                <w:bCs/>
                <w:i/>
                <w:iCs/>
                <w:sz w:val="16"/>
                <w:szCs w:val="16"/>
                <w:vertAlign w:val="superscript"/>
              </w:rPr>
              <w:t xml:space="preserve">2 </w:t>
            </w:r>
            <w:r w:rsidRPr="00EA3061">
              <w:rPr>
                <w:rFonts w:ascii="Times New Roman" w:hAnsi="Times New Roman" w:cs="Times New Roman"/>
                <w:b/>
                <w:bCs/>
                <w:i/>
                <w:iCs/>
                <w:sz w:val="16"/>
                <w:szCs w:val="16"/>
              </w:rPr>
              <w:t>= 0.</w:t>
            </w:r>
            <w:r>
              <w:rPr>
                <w:rFonts w:ascii="Times New Roman" w:hAnsi="Times New Roman" w:cs="Times New Roman"/>
                <w:b/>
                <w:bCs/>
                <w:i/>
                <w:iCs/>
                <w:sz w:val="16"/>
                <w:szCs w:val="16"/>
              </w:rPr>
              <w:t>61</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6E037C96" w14:textId="0FA5ED98" w:rsidR="00EA3061" w:rsidRPr="00EA3061" w:rsidRDefault="00EA3061" w:rsidP="00EA3061">
            <w:pPr>
              <w:jc w:val="center"/>
              <w:rPr>
                <w:rFonts w:ascii="Times New Roman" w:hAnsi="Times New Roman" w:cs="Times New Roman"/>
                <w:b/>
                <w:bCs/>
                <w:i/>
                <w:iCs/>
                <w:sz w:val="16"/>
                <w:szCs w:val="16"/>
              </w:rPr>
            </w:pPr>
            <w:r w:rsidRPr="00EA3061">
              <w:rPr>
                <w:rFonts w:ascii="Times New Roman" w:hAnsi="Times New Roman" w:cs="Times New Roman"/>
                <w:b/>
                <w:bCs/>
                <w:i/>
                <w:iCs/>
                <w:sz w:val="16"/>
                <w:szCs w:val="16"/>
              </w:rPr>
              <w:t>R</w:t>
            </w:r>
            <w:r w:rsidRPr="00EA3061">
              <w:rPr>
                <w:rFonts w:ascii="Times New Roman" w:hAnsi="Times New Roman" w:cs="Times New Roman"/>
                <w:b/>
                <w:bCs/>
                <w:i/>
                <w:iCs/>
                <w:sz w:val="16"/>
                <w:szCs w:val="16"/>
                <w:vertAlign w:val="superscript"/>
              </w:rPr>
              <w:t xml:space="preserve">2 </w:t>
            </w:r>
            <w:r w:rsidRPr="00EA3061">
              <w:rPr>
                <w:rFonts w:ascii="Times New Roman" w:hAnsi="Times New Roman" w:cs="Times New Roman"/>
                <w:b/>
                <w:bCs/>
                <w:i/>
                <w:iCs/>
                <w:sz w:val="16"/>
                <w:szCs w:val="16"/>
              </w:rPr>
              <w:t>= 0.</w:t>
            </w:r>
            <w:r>
              <w:rPr>
                <w:rFonts w:ascii="Times New Roman" w:hAnsi="Times New Roman" w:cs="Times New Roman"/>
                <w:b/>
                <w:bCs/>
                <w:i/>
                <w:iCs/>
                <w:sz w:val="16"/>
                <w:szCs w:val="16"/>
              </w:rPr>
              <w:t>62</w:t>
            </w:r>
            <w:r w:rsidRPr="00EA3061">
              <w:rPr>
                <w:rFonts w:ascii="Times New Roman" w:hAnsi="Times New Roman" w:cs="Times New Roman"/>
                <w:b/>
                <w:bCs/>
                <w:i/>
                <w:iCs/>
                <w:sz w:val="16"/>
                <w:szCs w:val="16"/>
              </w:rPr>
              <w:t>, Adjusted R</w:t>
            </w:r>
            <w:r w:rsidRPr="00EA3061">
              <w:rPr>
                <w:rFonts w:ascii="Times New Roman" w:hAnsi="Times New Roman" w:cs="Times New Roman"/>
                <w:b/>
                <w:bCs/>
                <w:i/>
                <w:iCs/>
                <w:sz w:val="16"/>
                <w:szCs w:val="16"/>
                <w:vertAlign w:val="superscript"/>
              </w:rPr>
              <w:t xml:space="preserve">2 </w:t>
            </w:r>
            <w:r w:rsidRPr="00EA3061">
              <w:rPr>
                <w:rFonts w:ascii="Times New Roman" w:hAnsi="Times New Roman" w:cs="Times New Roman"/>
                <w:b/>
                <w:bCs/>
                <w:i/>
                <w:iCs/>
                <w:sz w:val="16"/>
                <w:szCs w:val="16"/>
              </w:rPr>
              <w:t>= 0.</w:t>
            </w:r>
            <w:r>
              <w:rPr>
                <w:rFonts w:ascii="Times New Roman" w:hAnsi="Times New Roman" w:cs="Times New Roman"/>
                <w:b/>
                <w:bCs/>
                <w:i/>
                <w:iCs/>
                <w:sz w:val="16"/>
                <w:szCs w:val="16"/>
              </w:rPr>
              <w:t>55</w:t>
            </w:r>
          </w:p>
        </w:tc>
        <w:tc>
          <w:tcPr>
            <w:tcW w:w="0" w:type="auto"/>
            <w:gridSpan w:val="4"/>
            <w:tcBorders>
              <w:top w:val="single" w:sz="4" w:space="0" w:color="auto"/>
              <w:left w:val="single" w:sz="4" w:space="0" w:color="auto"/>
              <w:bottom w:val="single" w:sz="4" w:space="0" w:color="auto"/>
            </w:tcBorders>
            <w:vAlign w:val="center"/>
          </w:tcPr>
          <w:p w14:paraId="28A4EB23" w14:textId="33A92B32" w:rsidR="00EA3061" w:rsidRPr="00EA3061" w:rsidRDefault="00EA3061" w:rsidP="00EA3061">
            <w:pPr>
              <w:jc w:val="center"/>
              <w:rPr>
                <w:b/>
                <w:bCs/>
                <w:i/>
                <w:iCs/>
                <w:sz w:val="18"/>
                <w:szCs w:val="18"/>
              </w:rPr>
            </w:pPr>
            <w:r w:rsidRPr="00EA3061">
              <w:rPr>
                <w:rFonts w:ascii="Times New Roman" w:hAnsi="Times New Roman" w:cs="Times New Roman"/>
                <w:b/>
                <w:bCs/>
                <w:i/>
                <w:iCs/>
                <w:sz w:val="16"/>
                <w:szCs w:val="16"/>
              </w:rPr>
              <w:t>R</w:t>
            </w:r>
            <w:r w:rsidRPr="00EA3061">
              <w:rPr>
                <w:rFonts w:ascii="Times New Roman" w:hAnsi="Times New Roman" w:cs="Times New Roman"/>
                <w:b/>
                <w:bCs/>
                <w:i/>
                <w:iCs/>
                <w:sz w:val="16"/>
                <w:szCs w:val="16"/>
                <w:vertAlign w:val="superscript"/>
              </w:rPr>
              <w:t xml:space="preserve">2 </w:t>
            </w:r>
            <w:r w:rsidRPr="00EA3061">
              <w:rPr>
                <w:rFonts w:ascii="Times New Roman" w:hAnsi="Times New Roman" w:cs="Times New Roman"/>
                <w:b/>
                <w:bCs/>
                <w:i/>
                <w:iCs/>
                <w:sz w:val="16"/>
                <w:szCs w:val="16"/>
              </w:rPr>
              <w:t>= 0.</w:t>
            </w:r>
            <w:r>
              <w:rPr>
                <w:rFonts w:ascii="Times New Roman" w:hAnsi="Times New Roman" w:cs="Times New Roman"/>
                <w:b/>
                <w:bCs/>
                <w:i/>
                <w:iCs/>
                <w:sz w:val="16"/>
                <w:szCs w:val="16"/>
              </w:rPr>
              <w:t>58</w:t>
            </w:r>
            <w:r w:rsidRPr="00EA3061">
              <w:rPr>
                <w:rFonts w:ascii="Times New Roman" w:hAnsi="Times New Roman" w:cs="Times New Roman"/>
                <w:b/>
                <w:bCs/>
                <w:i/>
                <w:iCs/>
                <w:sz w:val="16"/>
                <w:szCs w:val="16"/>
              </w:rPr>
              <w:t>, Adjusted R</w:t>
            </w:r>
            <w:r w:rsidRPr="00EA3061">
              <w:rPr>
                <w:rFonts w:ascii="Times New Roman" w:hAnsi="Times New Roman" w:cs="Times New Roman"/>
                <w:b/>
                <w:bCs/>
                <w:i/>
                <w:iCs/>
                <w:sz w:val="16"/>
                <w:szCs w:val="16"/>
                <w:vertAlign w:val="superscript"/>
              </w:rPr>
              <w:t xml:space="preserve">2 </w:t>
            </w:r>
            <w:r w:rsidRPr="00EA3061">
              <w:rPr>
                <w:rFonts w:ascii="Times New Roman" w:hAnsi="Times New Roman" w:cs="Times New Roman"/>
                <w:b/>
                <w:bCs/>
                <w:i/>
                <w:iCs/>
                <w:sz w:val="16"/>
                <w:szCs w:val="16"/>
              </w:rPr>
              <w:t>= 0.</w:t>
            </w:r>
            <w:r>
              <w:rPr>
                <w:rFonts w:ascii="Times New Roman" w:hAnsi="Times New Roman" w:cs="Times New Roman"/>
                <w:b/>
                <w:bCs/>
                <w:i/>
                <w:iCs/>
                <w:sz w:val="16"/>
                <w:szCs w:val="16"/>
              </w:rPr>
              <w:t>50</w:t>
            </w:r>
          </w:p>
        </w:tc>
      </w:tr>
    </w:tbl>
    <w:p w14:paraId="0C66488D" w14:textId="77777777" w:rsidR="00EA3061" w:rsidRDefault="00EA3061" w:rsidP="00D72388">
      <w:pPr>
        <w:widowControl w:val="0"/>
        <w:autoSpaceDE w:val="0"/>
        <w:autoSpaceDN w:val="0"/>
        <w:adjustRightInd w:val="0"/>
        <w:spacing w:line="480" w:lineRule="auto"/>
      </w:pPr>
    </w:p>
    <w:p w14:paraId="384954AA" w14:textId="53A9FA4B" w:rsidR="00EA3061" w:rsidRPr="00A97F28" w:rsidRDefault="00EA3061" w:rsidP="00EA3061">
      <w:pPr>
        <w:rPr>
          <w:b/>
          <w:bCs/>
        </w:rPr>
      </w:pPr>
      <w:r w:rsidRPr="00A97F28">
        <w:rPr>
          <w:b/>
          <w:bCs/>
        </w:rPr>
        <w:t xml:space="preserve">Table </w:t>
      </w:r>
      <w:r>
        <w:rPr>
          <w:b/>
          <w:bCs/>
        </w:rPr>
        <w:t>S2</w:t>
      </w:r>
    </w:p>
    <w:p w14:paraId="7041CA1B" w14:textId="0F8B1A30" w:rsidR="00EA3061" w:rsidRPr="00A97F28" w:rsidRDefault="00EA3061" w:rsidP="00EA3061">
      <w:r>
        <w:t>Final r</w:t>
      </w:r>
      <w:r w:rsidRPr="00A97F28">
        <w:t xml:space="preserve">egressions predicting </w:t>
      </w:r>
      <w:r>
        <w:t>change in latent valence, across three corpora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619"/>
        <w:gridCol w:w="555"/>
        <w:gridCol w:w="618"/>
        <w:gridCol w:w="555"/>
        <w:gridCol w:w="619"/>
        <w:gridCol w:w="555"/>
        <w:gridCol w:w="618"/>
        <w:gridCol w:w="555"/>
        <w:gridCol w:w="619"/>
        <w:gridCol w:w="555"/>
        <w:gridCol w:w="618"/>
        <w:gridCol w:w="555"/>
      </w:tblGrid>
      <w:tr w:rsidR="00EA3061" w:rsidRPr="00A233DD" w14:paraId="6BB306B4" w14:textId="77777777" w:rsidTr="009F6510">
        <w:trPr>
          <w:trHeight w:val="301"/>
          <w:jc w:val="center"/>
        </w:trPr>
        <w:tc>
          <w:tcPr>
            <w:tcW w:w="0" w:type="auto"/>
            <w:tcBorders>
              <w:top w:val="single" w:sz="4" w:space="0" w:color="auto"/>
            </w:tcBorders>
            <w:vAlign w:val="center"/>
          </w:tcPr>
          <w:p w14:paraId="273755B3" w14:textId="77777777" w:rsidR="00EA3061" w:rsidRPr="00A233DD" w:rsidRDefault="00EA3061" w:rsidP="009F6510">
            <w:pPr>
              <w:jc w:val="center"/>
              <w:rPr>
                <w:rFonts w:ascii="Times New Roman" w:hAnsi="Times New Roman" w:cs="Times New Roman"/>
                <w:sz w:val="18"/>
                <w:szCs w:val="18"/>
              </w:rPr>
            </w:pPr>
          </w:p>
        </w:tc>
        <w:tc>
          <w:tcPr>
            <w:tcW w:w="0" w:type="auto"/>
            <w:gridSpan w:val="4"/>
            <w:tcBorders>
              <w:top w:val="single" w:sz="4" w:space="0" w:color="auto"/>
              <w:right w:val="single" w:sz="4" w:space="0" w:color="auto"/>
            </w:tcBorders>
            <w:vAlign w:val="center"/>
          </w:tcPr>
          <w:p w14:paraId="10DF6C87" w14:textId="77777777" w:rsidR="00EA3061" w:rsidRPr="00A233DD" w:rsidRDefault="00EA3061" w:rsidP="009F6510">
            <w:pPr>
              <w:jc w:val="center"/>
              <w:rPr>
                <w:rFonts w:ascii="Times New Roman" w:hAnsi="Times New Roman" w:cs="Times New Roman"/>
                <w:i/>
                <w:iCs/>
                <w:sz w:val="18"/>
                <w:szCs w:val="18"/>
              </w:rPr>
            </w:pPr>
            <w:r w:rsidRPr="00A233DD">
              <w:rPr>
                <w:rFonts w:ascii="Times New Roman" w:hAnsi="Times New Roman" w:cs="Times New Roman"/>
                <w:i/>
                <w:iCs/>
                <w:sz w:val="18"/>
                <w:szCs w:val="18"/>
              </w:rPr>
              <w:t>New York Times</w:t>
            </w:r>
          </w:p>
        </w:tc>
        <w:tc>
          <w:tcPr>
            <w:tcW w:w="0" w:type="auto"/>
            <w:gridSpan w:val="4"/>
            <w:tcBorders>
              <w:top w:val="single" w:sz="4" w:space="0" w:color="auto"/>
              <w:left w:val="single" w:sz="4" w:space="0" w:color="auto"/>
              <w:right w:val="single" w:sz="4" w:space="0" w:color="auto"/>
            </w:tcBorders>
            <w:vAlign w:val="center"/>
          </w:tcPr>
          <w:p w14:paraId="665328DE" w14:textId="77777777" w:rsidR="00EA3061" w:rsidRPr="00A233DD" w:rsidRDefault="00EA3061" w:rsidP="009F6510">
            <w:pPr>
              <w:jc w:val="center"/>
              <w:rPr>
                <w:rFonts w:ascii="Times New Roman" w:hAnsi="Times New Roman" w:cs="Times New Roman"/>
                <w:i/>
                <w:iCs/>
                <w:sz w:val="18"/>
                <w:szCs w:val="18"/>
              </w:rPr>
            </w:pPr>
            <w:r w:rsidRPr="00A233DD">
              <w:rPr>
                <w:rFonts w:ascii="Times New Roman" w:hAnsi="Times New Roman" w:cs="Times New Roman"/>
                <w:i/>
                <w:iCs/>
                <w:sz w:val="18"/>
                <w:szCs w:val="18"/>
              </w:rPr>
              <w:t>COHA</w:t>
            </w:r>
          </w:p>
        </w:tc>
        <w:tc>
          <w:tcPr>
            <w:tcW w:w="0" w:type="auto"/>
            <w:gridSpan w:val="4"/>
            <w:tcBorders>
              <w:top w:val="single" w:sz="4" w:space="0" w:color="auto"/>
              <w:left w:val="single" w:sz="4" w:space="0" w:color="auto"/>
            </w:tcBorders>
            <w:vAlign w:val="center"/>
          </w:tcPr>
          <w:p w14:paraId="1F53C4D6" w14:textId="77777777" w:rsidR="00EA3061" w:rsidRPr="00A233DD" w:rsidRDefault="00EA3061" w:rsidP="009F6510">
            <w:pPr>
              <w:jc w:val="center"/>
              <w:rPr>
                <w:i/>
                <w:iCs/>
                <w:sz w:val="18"/>
                <w:szCs w:val="18"/>
              </w:rPr>
            </w:pPr>
            <w:r w:rsidRPr="00A233DD">
              <w:rPr>
                <w:i/>
                <w:iCs/>
                <w:sz w:val="18"/>
                <w:szCs w:val="18"/>
              </w:rPr>
              <w:t>Google Books</w:t>
            </w:r>
          </w:p>
        </w:tc>
      </w:tr>
      <w:tr w:rsidR="00EA3061" w:rsidRPr="00A233DD" w14:paraId="38C4C36F" w14:textId="77777777" w:rsidTr="009F6510">
        <w:trPr>
          <w:trHeight w:val="301"/>
          <w:jc w:val="center"/>
        </w:trPr>
        <w:tc>
          <w:tcPr>
            <w:tcW w:w="0" w:type="auto"/>
            <w:tcBorders>
              <w:bottom w:val="single" w:sz="4" w:space="0" w:color="auto"/>
            </w:tcBorders>
            <w:vAlign w:val="center"/>
          </w:tcPr>
          <w:p w14:paraId="4E1513BD" w14:textId="77777777" w:rsidR="00EA3061" w:rsidRPr="00A233DD" w:rsidRDefault="00EA3061" w:rsidP="009F6510">
            <w:pPr>
              <w:jc w:val="center"/>
              <w:rPr>
                <w:rFonts w:ascii="Times New Roman" w:hAnsi="Times New Roman" w:cs="Times New Roman"/>
                <w:sz w:val="18"/>
                <w:szCs w:val="18"/>
              </w:rPr>
            </w:pPr>
          </w:p>
        </w:tc>
        <w:tc>
          <w:tcPr>
            <w:tcW w:w="0" w:type="auto"/>
            <w:tcBorders>
              <w:bottom w:val="single" w:sz="4" w:space="0" w:color="auto"/>
            </w:tcBorders>
            <w:vAlign w:val="center"/>
          </w:tcPr>
          <w:p w14:paraId="19A30651" w14:textId="77777777" w:rsidR="00EA3061" w:rsidRPr="00A233DD" w:rsidRDefault="00EA3061" w:rsidP="009F6510">
            <w:pPr>
              <w:jc w:val="center"/>
              <w:rPr>
                <w:rFonts w:ascii="Times New Roman" w:hAnsi="Times New Roman" w:cs="Times New Roman"/>
                <w:i/>
                <w:iCs/>
                <w:sz w:val="18"/>
                <w:szCs w:val="18"/>
              </w:rPr>
            </w:pPr>
            <w:r w:rsidRPr="00A233DD">
              <w:rPr>
                <w:rFonts w:ascii="Times New Roman" w:hAnsi="Times New Roman" w:cs="Times New Roman"/>
                <w:i/>
                <w:iCs/>
                <w:sz w:val="18"/>
                <w:szCs w:val="18"/>
              </w:rPr>
              <w:t>b</w:t>
            </w:r>
          </w:p>
        </w:tc>
        <w:tc>
          <w:tcPr>
            <w:tcW w:w="0" w:type="auto"/>
            <w:tcBorders>
              <w:bottom w:val="single" w:sz="4" w:space="0" w:color="auto"/>
            </w:tcBorders>
            <w:vAlign w:val="center"/>
          </w:tcPr>
          <w:p w14:paraId="1E35FDF0" w14:textId="77777777" w:rsidR="00EA3061" w:rsidRPr="00A233DD" w:rsidRDefault="00EA3061" w:rsidP="009F6510">
            <w:pPr>
              <w:jc w:val="center"/>
              <w:rPr>
                <w:rFonts w:ascii="Times New Roman" w:hAnsi="Times New Roman" w:cs="Times New Roman"/>
                <w:i/>
                <w:iCs/>
                <w:sz w:val="18"/>
                <w:szCs w:val="18"/>
              </w:rPr>
            </w:pPr>
            <w:r w:rsidRPr="00A233DD">
              <w:rPr>
                <w:rFonts w:ascii="Times New Roman" w:hAnsi="Times New Roman" w:cs="Times New Roman"/>
                <w:i/>
                <w:iCs/>
                <w:sz w:val="18"/>
                <w:szCs w:val="18"/>
              </w:rPr>
              <w:t>SE</w:t>
            </w:r>
          </w:p>
        </w:tc>
        <w:tc>
          <w:tcPr>
            <w:tcW w:w="0" w:type="auto"/>
            <w:tcBorders>
              <w:bottom w:val="single" w:sz="4" w:space="0" w:color="auto"/>
            </w:tcBorders>
            <w:vAlign w:val="center"/>
          </w:tcPr>
          <w:p w14:paraId="185B8F9F" w14:textId="77777777" w:rsidR="00EA3061" w:rsidRPr="00A233DD" w:rsidRDefault="00EA3061" w:rsidP="009F6510">
            <w:pPr>
              <w:jc w:val="center"/>
              <w:rPr>
                <w:rFonts w:ascii="Times New Roman" w:hAnsi="Times New Roman" w:cs="Times New Roman"/>
                <w:i/>
                <w:iCs/>
                <w:sz w:val="18"/>
                <w:szCs w:val="18"/>
              </w:rPr>
            </w:pPr>
            <w:r w:rsidRPr="00A233DD">
              <w:rPr>
                <w:rFonts w:ascii="Times New Roman" w:hAnsi="Times New Roman" w:cs="Times New Roman"/>
                <w:i/>
                <w:iCs/>
                <w:sz w:val="18"/>
                <w:szCs w:val="18"/>
              </w:rPr>
              <w:t>t</w:t>
            </w:r>
          </w:p>
        </w:tc>
        <w:tc>
          <w:tcPr>
            <w:tcW w:w="0" w:type="auto"/>
            <w:tcBorders>
              <w:bottom w:val="single" w:sz="4" w:space="0" w:color="auto"/>
              <w:right w:val="single" w:sz="4" w:space="0" w:color="auto"/>
            </w:tcBorders>
            <w:vAlign w:val="center"/>
          </w:tcPr>
          <w:p w14:paraId="0BA1796B" w14:textId="77777777" w:rsidR="00EA3061" w:rsidRPr="00A233DD" w:rsidRDefault="00EA3061" w:rsidP="009F6510">
            <w:pPr>
              <w:jc w:val="center"/>
              <w:rPr>
                <w:rFonts w:ascii="Times New Roman" w:hAnsi="Times New Roman" w:cs="Times New Roman"/>
                <w:i/>
                <w:iCs/>
                <w:sz w:val="18"/>
                <w:szCs w:val="18"/>
              </w:rPr>
            </w:pPr>
            <w:r w:rsidRPr="00A233DD">
              <w:rPr>
                <w:rFonts w:ascii="Times New Roman" w:hAnsi="Times New Roman" w:cs="Times New Roman"/>
                <w:i/>
                <w:iCs/>
                <w:sz w:val="18"/>
                <w:szCs w:val="18"/>
              </w:rPr>
              <w:t>p</w:t>
            </w:r>
          </w:p>
        </w:tc>
        <w:tc>
          <w:tcPr>
            <w:tcW w:w="0" w:type="auto"/>
            <w:tcBorders>
              <w:left w:val="single" w:sz="4" w:space="0" w:color="auto"/>
              <w:bottom w:val="single" w:sz="4" w:space="0" w:color="auto"/>
            </w:tcBorders>
            <w:vAlign w:val="center"/>
          </w:tcPr>
          <w:p w14:paraId="4CBBA941" w14:textId="77777777" w:rsidR="00EA3061" w:rsidRPr="00A233DD" w:rsidRDefault="00EA3061" w:rsidP="009F6510">
            <w:pPr>
              <w:jc w:val="center"/>
              <w:rPr>
                <w:rFonts w:ascii="Times New Roman" w:hAnsi="Times New Roman" w:cs="Times New Roman"/>
                <w:sz w:val="18"/>
                <w:szCs w:val="18"/>
              </w:rPr>
            </w:pPr>
            <w:r w:rsidRPr="00A233DD">
              <w:rPr>
                <w:rFonts w:ascii="Times New Roman" w:hAnsi="Times New Roman" w:cs="Times New Roman"/>
                <w:i/>
                <w:iCs/>
                <w:sz w:val="18"/>
                <w:szCs w:val="18"/>
              </w:rPr>
              <w:t>b</w:t>
            </w:r>
          </w:p>
        </w:tc>
        <w:tc>
          <w:tcPr>
            <w:tcW w:w="0" w:type="auto"/>
            <w:tcBorders>
              <w:bottom w:val="single" w:sz="4" w:space="0" w:color="auto"/>
            </w:tcBorders>
            <w:vAlign w:val="center"/>
          </w:tcPr>
          <w:p w14:paraId="565902F8" w14:textId="77777777" w:rsidR="00EA3061" w:rsidRPr="00A233DD" w:rsidRDefault="00EA3061" w:rsidP="009F6510">
            <w:pPr>
              <w:jc w:val="center"/>
              <w:rPr>
                <w:rFonts w:ascii="Times New Roman" w:hAnsi="Times New Roman" w:cs="Times New Roman"/>
                <w:sz w:val="18"/>
                <w:szCs w:val="18"/>
              </w:rPr>
            </w:pPr>
            <w:r w:rsidRPr="00A233DD">
              <w:rPr>
                <w:rFonts w:ascii="Times New Roman" w:hAnsi="Times New Roman" w:cs="Times New Roman"/>
                <w:i/>
                <w:iCs/>
                <w:sz w:val="18"/>
                <w:szCs w:val="18"/>
              </w:rPr>
              <w:t>SE</w:t>
            </w:r>
          </w:p>
        </w:tc>
        <w:tc>
          <w:tcPr>
            <w:tcW w:w="0" w:type="auto"/>
            <w:tcBorders>
              <w:bottom w:val="single" w:sz="4" w:space="0" w:color="auto"/>
            </w:tcBorders>
            <w:vAlign w:val="center"/>
          </w:tcPr>
          <w:p w14:paraId="2FD3D490" w14:textId="77777777" w:rsidR="00EA3061" w:rsidRPr="00A233DD" w:rsidRDefault="00EA3061" w:rsidP="009F6510">
            <w:pPr>
              <w:jc w:val="center"/>
              <w:rPr>
                <w:rFonts w:ascii="Times New Roman" w:hAnsi="Times New Roman" w:cs="Times New Roman"/>
                <w:sz w:val="18"/>
                <w:szCs w:val="18"/>
              </w:rPr>
            </w:pPr>
            <w:r w:rsidRPr="00A233DD">
              <w:rPr>
                <w:rFonts w:ascii="Times New Roman" w:hAnsi="Times New Roman" w:cs="Times New Roman"/>
                <w:i/>
                <w:iCs/>
                <w:sz w:val="18"/>
                <w:szCs w:val="18"/>
              </w:rPr>
              <w:t>t</w:t>
            </w:r>
          </w:p>
        </w:tc>
        <w:tc>
          <w:tcPr>
            <w:tcW w:w="0" w:type="auto"/>
            <w:tcBorders>
              <w:bottom w:val="single" w:sz="4" w:space="0" w:color="auto"/>
              <w:right w:val="single" w:sz="4" w:space="0" w:color="auto"/>
            </w:tcBorders>
            <w:vAlign w:val="center"/>
          </w:tcPr>
          <w:p w14:paraId="6C8E6470" w14:textId="77777777" w:rsidR="00EA3061" w:rsidRPr="00A233DD" w:rsidRDefault="00EA3061" w:rsidP="009F6510">
            <w:pPr>
              <w:jc w:val="center"/>
              <w:rPr>
                <w:rFonts w:ascii="Times New Roman" w:hAnsi="Times New Roman" w:cs="Times New Roman"/>
                <w:sz w:val="18"/>
                <w:szCs w:val="18"/>
              </w:rPr>
            </w:pPr>
            <w:r w:rsidRPr="00A233DD">
              <w:rPr>
                <w:rFonts w:ascii="Times New Roman" w:hAnsi="Times New Roman" w:cs="Times New Roman"/>
                <w:i/>
                <w:iCs/>
                <w:sz w:val="18"/>
                <w:szCs w:val="18"/>
              </w:rPr>
              <w:t>p</w:t>
            </w:r>
          </w:p>
        </w:tc>
        <w:tc>
          <w:tcPr>
            <w:tcW w:w="0" w:type="auto"/>
            <w:tcBorders>
              <w:left w:val="single" w:sz="4" w:space="0" w:color="auto"/>
              <w:bottom w:val="single" w:sz="4" w:space="0" w:color="auto"/>
            </w:tcBorders>
            <w:vAlign w:val="center"/>
          </w:tcPr>
          <w:p w14:paraId="2DB00B82" w14:textId="77777777" w:rsidR="00EA3061" w:rsidRPr="00A233DD" w:rsidRDefault="00EA3061" w:rsidP="009F6510">
            <w:pPr>
              <w:jc w:val="center"/>
              <w:rPr>
                <w:i/>
                <w:iCs/>
                <w:sz w:val="18"/>
                <w:szCs w:val="18"/>
              </w:rPr>
            </w:pPr>
            <w:r w:rsidRPr="00A233DD">
              <w:rPr>
                <w:rFonts w:ascii="Times New Roman" w:hAnsi="Times New Roman" w:cs="Times New Roman"/>
                <w:i/>
                <w:iCs/>
                <w:sz w:val="18"/>
                <w:szCs w:val="18"/>
              </w:rPr>
              <w:t>b</w:t>
            </w:r>
          </w:p>
        </w:tc>
        <w:tc>
          <w:tcPr>
            <w:tcW w:w="0" w:type="auto"/>
            <w:tcBorders>
              <w:bottom w:val="single" w:sz="4" w:space="0" w:color="auto"/>
            </w:tcBorders>
            <w:vAlign w:val="center"/>
          </w:tcPr>
          <w:p w14:paraId="55B64694" w14:textId="77777777" w:rsidR="00EA3061" w:rsidRPr="00A233DD" w:rsidRDefault="00EA3061" w:rsidP="009F6510">
            <w:pPr>
              <w:jc w:val="center"/>
              <w:rPr>
                <w:i/>
                <w:iCs/>
                <w:sz w:val="18"/>
                <w:szCs w:val="18"/>
              </w:rPr>
            </w:pPr>
            <w:r w:rsidRPr="00A233DD">
              <w:rPr>
                <w:rFonts w:ascii="Times New Roman" w:hAnsi="Times New Roman" w:cs="Times New Roman"/>
                <w:i/>
                <w:iCs/>
                <w:sz w:val="18"/>
                <w:szCs w:val="18"/>
              </w:rPr>
              <w:t>SE</w:t>
            </w:r>
          </w:p>
        </w:tc>
        <w:tc>
          <w:tcPr>
            <w:tcW w:w="0" w:type="auto"/>
            <w:tcBorders>
              <w:bottom w:val="single" w:sz="4" w:space="0" w:color="auto"/>
            </w:tcBorders>
            <w:vAlign w:val="center"/>
          </w:tcPr>
          <w:p w14:paraId="4CBE7920" w14:textId="77777777" w:rsidR="00EA3061" w:rsidRPr="00A233DD" w:rsidRDefault="00EA3061" w:rsidP="009F6510">
            <w:pPr>
              <w:jc w:val="center"/>
              <w:rPr>
                <w:i/>
                <w:iCs/>
                <w:sz w:val="18"/>
                <w:szCs w:val="18"/>
              </w:rPr>
            </w:pPr>
            <w:r w:rsidRPr="00A233DD">
              <w:rPr>
                <w:rFonts w:ascii="Times New Roman" w:hAnsi="Times New Roman" w:cs="Times New Roman"/>
                <w:i/>
                <w:iCs/>
                <w:sz w:val="18"/>
                <w:szCs w:val="18"/>
              </w:rPr>
              <w:t>t</w:t>
            </w:r>
          </w:p>
        </w:tc>
        <w:tc>
          <w:tcPr>
            <w:tcW w:w="0" w:type="auto"/>
            <w:tcBorders>
              <w:bottom w:val="single" w:sz="4" w:space="0" w:color="auto"/>
            </w:tcBorders>
            <w:vAlign w:val="center"/>
          </w:tcPr>
          <w:p w14:paraId="4239A6E7" w14:textId="77777777" w:rsidR="00EA3061" w:rsidRPr="00A233DD" w:rsidRDefault="00EA3061" w:rsidP="009F6510">
            <w:pPr>
              <w:jc w:val="center"/>
              <w:rPr>
                <w:i/>
                <w:iCs/>
                <w:sz w:val="18"/>
                <w:szCs w:val="18"/>
              </w:rPr>
            </w:pPr>
            <w:r w:rsidRPr="00A233DD">
              <w:rPr>
                <w:rFonts w:ascii="Times New Roman" w:hAnsi="Times New Roman" w:cs="Times New Roman"/>
                <w:i/>
                <w:iCs/>
                <w:sz w:val="18"/>
                <w:szCs w:val="18"/>
              </w:rPr>
              <w:t>p</w:t>
            </w:r>
          </w:p>
        </w:tc>
      </w:tr>
      <w:tr w:rsidR="00A233DD" w:rsidRPr="00A233DD" w14:paraId="1EA055EB" w14:textId="77777777" w:rsidTr="009F6510">
        <w:trPr>
          <w:trHeight w:val="301"/>
          <w:jc w:val="center"/>
        </w:trPr>
        <w:tc>
          <w:tcPr>
            <w:tcW w:w="0" w:type="auto"/>
            <w:tcBorders>
              <w:top w:val="single" w:sz="4" w:space="0" w:color="auto"/>
            </w:tcBorders>
            <w:vAlign w:val="center"/>
          </w:tcPr>
          <w:p w14:paraId="6F8A5928"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(Intercept)</w:t>
            </w:r>
          </w:p>
        </w:tc>
        <w:tc>
          <w:tcPr>
            <w:tcW w:w="0" w:type="auto"/>
            <w:tcBorders>
              <w:top w:val="single" w:sz="4" w:space="0" w:color="auto"/>
            </w:tcBorders>
            <w:vAlign w:val="center"/>
          </w:tcPr>
          <w:p w14:paraId="298B3996" w14:textId="18238DB6"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0.41</w:t>
            </w:r>
          </w:p>
        </w:tc>
        <w:tc>
          <w:tcPr>
            <w:tcW w:w="0" w:type="auto"/>
            <w:tcBorders>
              <w:top w:val="single" w:sz="4" w:space="0" w:color="auto"/>
            </w:tcBorders>
            <w:vAlign w:val="center"/>
          </w:tcPr>
          <w:p w14:paraId="5D2CF240" w14:textId="518CF5C1"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0.45</w:t>
            </w:r>
          </w:p>
        </w:tc>
        <w:tc>
          <w:tcPr>
            <w:tcW w:w="0" w:type="auto"/>
            <w:tcBorders>
              <w:top w:val="single" w:sz="4" w:space="0" w:color="auto"/>
            </w:tcBorders>
            <w:vAlign w:val="center"/>
          </w:tcPr>
          <w:p w14:paraId="20567B63" w14:textId="13064F56"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0.91</w:t>
            </w:r>
          </w:p>
        </w:tc>
        <w:tc>
          <w:tcPr>
            <w:tcW w:w="0" w:type="auto"/>
            <w:tcBorders>
              <w:top w:val="single" w:sz="4" w:space="0" w:color="auto"/>
              <w:right w:val="single" w:sz="4" w:space="0" w:color="auto"/>
            </w:tcBorders>
            <w:vAlign w:val="center"/>
          </w:tcPr>
          <w:p w14:paraId="30C83B4A" w14:textId="4C6BA212"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0.36</w:t>
            </w:r>
          </w:p>
        </w:tc>
        <w:tc>
          <w:tcPr>
            <w:tcW w:w="0" w:type="auto"/>
            <w:tcBorders>
              <w:top w:val="single" w:sz="4" w:space="0" w:color="auto"/>
              <w:left w:val="single" w:sz="4" w:space="0" w:color="auto"/>
            </w:tcBorders>
            <w:vAlign w:val="center"/>
          </w:tcPr>
          <w:p w14:paraId="0C9753D0" w14:textId="14F2D9E9"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0.40</w:t>
            </w:r>
          </w:p>
        </w:tc>
        <w:tc>
          <w:tcPr>
            <w:tcW w:w="0" w:type="auto"/>
            <w:tcBorders>
              <w:top w:val="single" w:sz="4" w:space="0" w:color="auto"/>
            </w:tcBorders>
            <w:vAlign w:val="center"/>
          </w:tcPr>
          <w:p w14:paraId="24770272" w14:textId="33BB5B04"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0.54</w:t>
            </w:r>
          </w:p>
        </w:tc>
        <w:tc>
          <w:tcPr>
            <w:tcW w:w="0" w:type="auto"/>
            <w:tcBorders>
              <w:top w:val="single" w:sz="4" w:space="0" w:color="auto"/>
            </w:tcBorders>
            <w:vAlign w:val="center"/>
          </w:tcPr>
          <w:p w14:paraId="04A58584" w14:textId="433F49F4"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0.74</w:t>
            </w:r>
          </w:p>
        </w:tc>
        <w:tc>
          <w:tcPr>
            <w:tcW w:w="0" w:type="auto"/>
            <w:tcBorders>
              <w:top w:val="single" w:sz="4" w:space="0" w:color="auto"/>
              <w:right w:val="single" w:sz="4" w:space="0" w:color="auto"/>
            </w:tcBorders>
            <w:vAlign w:val="center"/>
          </w:tcPr>
          <w:p w14:paraId="5CFFD1F9" w14:textId="4D83DD71"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0.47</w:t>
            </w:r>
          </w:p>
        </w:tc>
        <w:tc>
          <w:tcPr>
            <w:tcW w:w="0" w:type="auto"/>
            <w:tcBorders>
              <w:top w:val="single" w:sz="4" w:space="0" w:color="auto"/>
              <w:left w:val="single" w:sz="4" w:space="0" w:color="auto"/>
            </w:tcBorders>
            <w:vAlign w:val="center"/>
          </w:tcPr>
          <w:p w14:paraId="5D272010" w14:textId="7C7E912F" w:rsidR="00A233DD" w:rsidRPr="00A233DD" w:rsidRDefault="00A233DD" w:rsidP="00A233DD">
            <w:pPr>
              <w:jc w:val="center"/>
              <w:rPr>
                <w:sz w:val="18"/>
                <w:szCs w:val="18"/>
              </w:rPr>
            </w:pPr>
            <w:r w:rsidRPr="00234B1B">
              <w:rPr>
                <w:rFonts w:ascii="Times" w:eastAsia="Times New Roman" w:hAnsi="Times" w:cs="Times New Roman"/>
                <w:sz w:val="18"/>
                <w:szCs w:val="18"/>
              </w:rPr>
              <w:t>-0.69</w:t>
            </w:r>
          </w:p>
        </w:tc>
        <w:tc>
          <w:tcPr>
            <w:tcW w:w="0" w:type="auto"/>
            <w:tcBorders>
              <w:top w:val="single" w:sz="4" w:space="0" w:color="auto"/>
            </w:tcBorders>
            <w:vAlign w:val="center"/>
          </w:tcPr>
          <w:p w14:paraId="4105E126" w14:textId="493D9B3F" w:rsidR="00A233DD" w:rsidRPr="00A233DD" w:rsidRDefault="00A233DD" w:rsidP="00A233DD">
            <w:pPr>
              <w:jc w:val="center"/>
              <w:rPr>
                <w:sz w:val="18"/>
                <w:szCs w:val="18"/>
              </w:rPr>
            </w:pPr>
            <w:r w:rsidRPr="00234B1B">
              <w:rPr>
                <w:rFonts w:ascii="Times" w:eastAsia="Times New Roman" w:hAnsi="Times" w:cs="Times New Roman"/>
                <w:sz w:val="18"/>
                <w:szCs w:val="18"/>
              </w:rPr>
              <w:t>0.45</w:t>
            </w:r>
          </w:p>
        </w:tc>
        <w:tc>
          <w:tcPr>
            <w:tcW w:w="0" w:type="auto"/>
            <w:tcBorders>
              <w:top w:val="single" w:sz="4" w:space="0" w:color="auto"/>
            </w:tcBorders>
            <w:vAlign w:val="center"/>
          </w:tcPr>
          <w:p w14:paraId="199B58C2" w14:textId="663E8162" w:rsidR="00A233DD" w:rsidRPr="00A233DD" w:rsidRDefault="00A233DD" w:rsidP="00A233DD">
            <w:pPr>
              <w:jc w:val="center"/>
              <w:rPr>
                <w:sz w:val="18"/>
                <w:szCs w:val="18"/>
              </w:rPr>
            </w:pPr>
            <w:r w:rsidRPr="00234B1B">
              <w:rPr>
                <w:rFonts w:ascii="Times" w:eastAsia="Times New Roman" w:hAnsi="Times" w:cs="Times New Roman"/>
                <w:sz w:val="18"/>
                <w:szCs w:val="18"/>
              </w:rPr>
              <w:t>-1.52</w:t>
            </w:r>
          </w:p>
        </w:tc>
        <w:tc>
          <w:tcPr>
            <w:tcW w:w="0" w:type="auto"/>
            <w:tcBorders>
              <w:top w:val="single" w:sz="4" w:space="0" w:color="auto"/>
            </w:tcBorders>
            <w:vAlign w:val="center"/>
          </w:tcPr>
          <w:p w14:paraId="77A8B7CE" w14:textId="37E9D606" w:rsidR="00A233DD" w:rsidRPr="00A233DD" w:rsidRDefault="00A233DD" w:rsidP="00A233DD">
            <w:pPr>
              <w:jc w:val="center"/>
              <w:rPr>
                <w:sz w:val="18"/>
                <w:szCs w:val="18"/>
              </w:rPr>
            </w:pPr>
            <w:r w:rsidRPr="00234B1B">
              <w:rPr>
                <w:rFonts w:ascii="Times" w:eastAsia="Times New Roman" w:hAnsi="Times" w:cs="Times New Roman"/>
                <w:sz w:val="18"/>
                <w:szCs w:val="18"/>
              </w:rPr>
              <w:t>0.13</w:t>
            </w:r>
          </w:p>
        </w:tc>
      </w:tr>
      <w:tr w:rsidR="00A233DD" w:rsidRPr="00A233DD" w14:paraId="4DBB86DF" w14:textId="77777777" w:rsidTr="009F6510">
        <w:trPr>
          <w:trHeight w:val="301"/>
          <w:jc w:val="center"/>
        </w:trPr>
        <w:tc>
          <w:tcPr>
            <w:tcW w:w="0" w:type="auto"/>
            <w:vAlign w:val="center"/>
          </w:tcPr>
          <w:p w14:paraId="080CEA6C"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Cluster: Mental health</w:t>
            </w:r>
          </w:p>
        </w:tc>
        <w:tc>
          <w:tcPr>
            <w:tcW w:w="0" w:type="auto"/>
            <w:vAlign w:val="center"/>
          </w:tcPr>
          <w:p w14:paraId="7289E0BC" w14:textId="2A185A8A"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-0.34</w:t>
            </w:r>
          </w:p>
        </w:tc>
        <w:tc>
          <w:tcPr>
            <w:tcW w:w="0" w:type="auto"/>
            <w:vAlign w:val="center"/>
          </w:tcPr>
          <w:p w14:paraId="2E7F92A5" w14:textId="18CDB2C0"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0.35</w:t>
            </w:r>
          </w:p>
        </w:tc>
        <w:tc>
          <w:tcPr>
            <w:tcW w:w="0" w:type="auto"/>
            <w:vAlign w:val="center"/>
          </w:tcPr>
          <w:p w14:paraId="6F2991A4" w14:textId="47F577FD"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-0.96</w:t>
            </w:r>
          </w:p>
        </w:tc>
        <w:tc>
          <w:tcPr>
            <w:tcW w:w="0" w:type="auto"/>
            <w:tcBorders>
              <w:right w:val="single" w:sz="4" w:space="0" w:color="auto"/>
            </w:tcBorders>
            <w:vAlign w:val="center"/>
          </w:tcPr>
          <w:p w14:paraId="28C52848" w14:textId="06DA00A9"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0.34</w:t>
            </w:r>
          </w:p>
        </w:tc>
        <w:tc>
          <w:tcPr>
            <w:tcW w:w="0" w:type="auto"/>
            <w:tcBorders>
              <w:left w:val="single" w:sz="4" w:space="0" w:color="auto"/>
            </w:tcBorders>
            <w:vAlign w:val="center"/>
          </w:tcPr>
          <w:p w14:paraId="2EA7149E" w14:textId="6E2C6047"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-0.11</w:t>
            </w:r>
          </w:p>
        </w:tc>
        <w:tc>
          <w:tcPr>
            <w:tcW w:w="0" w:type="auto"/>
            <w:vAlign w:val="center"/>
          </w:tcPr>
          <w:p w14:paraId="5ACECFA8" w14:textId="584B240A"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0.41</w:t>
            </w:r>
          </w:p>
        </w:tc>
        <w:tc>
          <w:tcPr>
            <w:tcW w:w="0" w:type="auto"/>
            <w:vAlign w:val="center"/>
          </w:tcPr>
          <w:p w14:paraId="4B014D34" w14:textId="39552A2C"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-0.28</w:t>
            </w:r>
          </w:p>
        </w:tc>
        <w:tc>
          <w:tcPr>
            <w:tcW w:w="0" w:type="auto"/>
            <w:tcBorders>
              <w:right w:val="single" w:sz="4" w:space="0" w:color="auto"/>
            </w:tcBorders>
            <w:vAlign w:val="center"/>
          </w:tcPr>
          <w:p w14:paraId="0BFB9052" w14:textId="0D94DAD2"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0.78</w:t>
            </w:r>
          </w:p>
        </w:tc>
        <w:tc>
          <w:tcPr>
            <w:tcW w:w="0" w:type="auto"/>
            <w:tcBorders>
              <w:left w:val="single" w:sz="4" w:space="0" w:color="auto"/>
            </w:tcBorders>
            <w:vAlign w:val="center"/>
          </w:tcPr>
          <w:p w14:paraId="4CDC57C1" w14:textId="3CC5213F" w:rsidR="00A233DD" w:rsidRPr="00A233DD" w:rsidRDefault="00A233DD" w:rsidP="00A233DD">
            <w:pPr>
              <w:jc w:val="center"/>
              <w:rPr>
                <w:sz w:val="18"/>
                <w:szCs w:val="18"/>
              </w:rPr>
            </w:pPr>
            <w:r w:rsidRPr="00234B1B">
              <w:rPr>
                <w:rFonts w:ascii="Times" w:eastAsia="Times New Roman" w:hAnsi="Times" w:cs="Times New Roman"/>
                <w:sz w:val="18"/>
                <w:szCs w:val="18"/>
              </w:rPr>
              <w:t>-0.27</w:t>
            </w:r>
          </w:p>
        </w:tc>
        <w:tc>
          <w:tcPr>
            <w:tcW w:w="0" w:type="auto"/>
            <w:vAlign w:val="center"/>
          </w:tcPr>
          <w:p w14:paraId="3C1F6945" w14:textId="210554DF" w:rsidR="00A233DD" w:rsidRPr="00A233DD" w:rsidRDefault="00A233DD" w:rsidP="00A233DD">
            <w:pPr>
              <w:jc w:val="center"/>
              <w:rPr>
                <w:sz w:val="18"/>
                <w:szCs w:val="18"/>
              </w:rPr>
            </w:pPr>
            <w:r w:rsidRPr="00234B1B">
              <w:rPr>
                <w:rFonts w:ascii="Times" w:eastAsia="Times New Roman" w:hAnsi="Times" w:cs="Times New Roman"/>
                <w:sz w:val="18"/>
                <w:szCs w:val="18"/>
              </w:rPr>
              <w:t>0.36</w:t>
            </w:r>
          </w:p>
        </w:tc>
        <w:tc>
          <w:tcPr>
            <w:tcW w:w="0" w:type="auto"/>
            <w:vAlign w:val="center"/>
          </w:tcPr>
          <w:p w14:paraId="1C1653F6" w14:textId="6083ADA9" w:rsidR="00A233DD" w:rsidRPr="00A233DD" w:rsidRDefault="00A233DD" w:rsidP="00A233DD">
            <w:pPr>
              <w:jc w:val="center"/>
              <w:rPr>
                <w:sz w:val="18"/>
                <w:szCs w:val="18"/>
              </w:rPr>
            </w:pPr>
            <w:r w:rsidRPr="00234B1B">
              <w:rPr>
                <w:rFonts w:ascii="Times" w:eastAsia="Times New Roman" w:hAnsi="Times" w:cs="Times New Roman"/>
                <w:sz w:val="18"/>
                <w:szCs w:val="18"/>
              </w:rPr>
              <w:t>-0.76</w:t>
            </w:r>
          </w:p>
        </w:tc>
        <w:tc>
          <w:tcPr>
            <w:tcW w:w="0" w:type="auto"/>
            <w:vAlign w:val="center"/>
          </w:tcPr>
          <w:p w14:paraId="1F9FBA51" w14:textId="356D2A12" w:rsidR="00A233DD" w:rsidRPr="00A233DD" w:rsidRDefault="00A233DD" w:rsidP="00A233DD">
            <w:pPr>
              <w:jc w:val="center"/>
              <w:rPr>
                <w:sz w:val="18"/>
                <w:szCs w:val="18"/>
              </w:rPr>
            </w:pPr>
            <w:r w:rsidRPr="00234B1B">
              <w:rPr>
                <w:rFonts w:ascii="Times" w:eastAsia="Times New Roman" w:hAnsi="Times" w:cs="Times New Roman"/>
                <w:sz w:val="18"/>
                <w:szCs w:val="18"/>
              </w:rPr>
              <w:t>0.45</w:t>
            </w:r>
          </w:p>
        </w:tc>
      </w:tr>
      <w:tr w:rsidR="00A233DD" w:rsidRPr="00A233DD" w14:paraId="6EAD5795" w14:textId="77777777" w:rsidTr="009F6510">
        <w:trPr>
          <w:trHeight w:val="318"/>
          <w:jc w:val="center"/>
        </w:trPr>
        <w:tc>
          <w:tcPr>
            <w:tcW w:w="0" w:type="auto"/>
            <w:vAlign w:val="center"/>
          </w:tcPr>
          <w:p w14:paraId="2E3203DC"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Cluster: Occupation</w:t>
            </w:r>
          </w:p>
        </w:tc>
        <w:tc>
          <w:tcPr>
            <w:tcW w:w="0" w:type="auto"/>
            <w:vAlign w:val="center"/>
          </w:tcPr>
          <w:p w14:paraId="4FCAE982" w14:textId="1E893930"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-0.26</w:t>
            </w:r>
          </w:p>
        </w:tc>
        <w:tc>
          <w:tcPr>
            <w:tcW w:w="0" w:type="auto"/>
            <w:vAlign w:val="center"/>
          </w:tcPr>
          <w:p w14:paraId="366D1138" w14:textId="3A0AFE85"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0.44</w:t>
            </w:r>
          </w:p>
        </w:tc>
        <w:tc>
          <w:tcPr>
            <w:tcW w:w="0" w:type="auto"/>
            <w:vAlign w:val="center"/>
          </w:tcPr>
          <w:p w14:paraId="113A67E4" w14:textId="02FE86CC"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-0.59</w:t>
            </w:r>
          </w:p>
        </w:tc>
        <w:tc>
          <w:tcPr>
            <w:tcW w:w="0" w:type="auto"/>
            <w:tcBorders>
              <w:right w:val="single" w:sz="4" w:space="0" w:color="auto"/>
            </w:tcBorders>
            <w:vAlign w:val="center"/>
          </w:tcPr>
          <w:p w14:paraId="08B04171" w14:textId="2334CF4A"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0.56</w:t>
            </w:r>
          </w:p>
        </w:tc>
        <w:tc>
          <w:tcPr>
            <w:tcW w:w="0" w:type="auto"/>
            <w:tcBorders>
              <w:left w:val="single" w:sz="4" w:space="0" w:color="auto"/>
            </w:tcBorders>
            <w:vAlign w:val="center"/>
          </w:tcPr>
          <w:p w14:paraId="6CCB3496" w14:textId="0F20EBC9"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-0.48</w:t>
            </w:r>
          </w:p>
        </w:tc>
        <w:tc>
          <w:tcPr>
            <w:tcW w:w="0" w:type="auto"/>
            <w:vAlign w:val="center"/>
          </w:tcPr>
          <w:p w14:paraId="4AAD4299" w14:textId="5700F484"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0.51</w:t>
            </w:r>
          </w:p>
        </w:tc>
        <w:tc>
          <w:tcPr>
            <w:tcW w:w="0" w:type="auto"/>
            <w:vAlign w:val="center"/>
          </w:tcPr>
          <w:p w14:paraId="73E0B4D5" w14:textId="5FF73596"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-0.95</w:t>
            </w:r>
          </w:p>
        </w:tc>
        <w:tc>
          <w:tcPr>
            <w:tcW w:w="0" w:type="auto"/>
            <w:tcBorders>
              <w:right w:val="single" w:sz="4" w:space="0" w:color="auto"/>
            </w:tcBorders>
            <w:vAlign w:val="center"/>
          </w:tcPr>
          <w:p w14:paraId="0E8633A3" w14:textId="1DB75780"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0.35</w:t>
            </w:r>
          </w:p>
        </w:tc>
        <w:tc>
          <w:tcPr>
            <w:tcW w:w="0" w:type="auto"/>
            <w:tcBorders>
              <w:left w:val="single" w:sz="4" w:space="0" w:color="auto"/>
            </w:tcBorders>
            <w:vAlign w:val="center"/>
          </w:tcPr>
          <w:p w14:paraId="4D77A930" w14:textId="4A66D3F9" w:rsidR="00A233DD" w:rsidRPr="00A233DD" w:rsidRDefault="00A233DD" w:rsidP="00A233DD">
            <w:pPr>
              <w:jc w:val="center"/>
              <w:rPr>
                <w:sz w:val="18"/>
                <w:szCs w:val="18"/>
              </w:rPr>
            </w:pPr>
            <w:r w:rsidRPr="00234B1B">
              <w:rPr>
                <w:rFonts w:ascii="Times" w:eastAsia="Times New Roman" w:hAnsi="Times" w:cs="Times New Roman"/>
                <w:sz w:val="18"/>
                <w:szCs w:val="18"/>
              </w:rPr>
              <w:t>0.16</w:t>
            </w:r>
          </w:p>
        </w:tc>
        <w:tc>
          <w:tcPr>
            <w:tcW w:w="0" w:type="auto"/>
            <w:vAlign w:val="center"/>
          </w:tcPr>
          <w:p w14:paraId="02A28064" w14:textId="33463D4C" w:rsidR="00A233DD" w:rsidRPr="00A233DD" w:rsidRDefault="00A233DD" w:rsidP="00A233DD">
            <w:pPr>
              <w:jc w:val="center"/>
              <w:rPr>
                <w:sz w:val="18"/>
                <w:szCs w:val="18"/>
              </w:rPr>
            </w:pPr>
            <w:r w:rsidRPr="00234B1B">
              <w:rPr>
                <w:rFonts w:ascii="Times" w:eastAsia="Times New Roman" w:hAnsi="Times" w:cs="Times New Roman"/>
                <w:sz w:val="18"/>
                <w:szCs w:val="18"/>
              </w:rPr>
              <w:t>0.47</w:t>
            </w:r>
          </w:p>
        </w:tc>
        <w:tc>
          <w:tcPr>
            <w:tcW w:w="0" w:type="auto"/>
            <w:vAlign w:val="center"/>
          </w:tcPr>
          <w:p w14:paraId="2F2429A9" w14:textId="27F04C14" w:rsidR="00A233DD" w:rsidRPr="00A233DD" w:rsidRDefault="00A233DD" w:rsidP="00A233DD">
            <w:pPr>
              <w:jc w:val="center"/>
              <w:rPr>
                <w:sz w:val="18"/>
                <w:szCs w:val="18"/>
              </w:rPr>
            </w:pPr>
            <w:r w:rsidRPr="00234B1B">
              <w:rPr>
                <w:rFonts w:ascii="Times" w:eastAsia="Times New Roman" w:hAnsi="Times" w:cs="Times New Roman"/>
                <w:sz w:val="18"/>
                <w:szCs w:val="18"/>
              </w:rPr>
              <w:t>0.35</w:t>
            </w:r>
          </w:p>
        </w:tc>
        <w:tc>
          <w:tcPr>
            <w:tcW w:w="0" w:type="auto"/>
            <w:vAlign w:val="center"/>
          </w:tcPr>
          <w:p w14:paraId="195F0E1E" w14:textId="3E3E479B" w:rsidR="00A233DD" w:rsidRPr="00A233DD" w:rsidRDefault="00A233DD" w:rsidP="00A233DD">
            <w:pPr>
              <w:jc w:val="center"/>
              <w:rPr>
                <w:sz w:val="18"/>
                <w:szCs w:val="18"/>
              </w:rPr>
            </w:pPr>
            <w:r w:rsidRPr="00234B1B">
              <w:rPr>
                <w:rFonts w:ascii="Times" w:eastAsia="Times New Roman" w:hAnsi="Times" w:cs="Times New Roman"/>
                <w:sz w:val="18"/>
                <w:szCs w:val="18"/>
              </w:rPr>
              <w:t>0.73</w:t>
            </w:r>
          </w:p>
        </w:tc>
      </w:tr>
      <w:tr w:rsidR="00A233DD" w:rsidRPr="00A233DD" w14:paraId="32C52F9E" w14:textId="77777777" w:rsidTr="009F6510">
        <w:trPr>
          <w:trHeight w:val="301"/>
          <w:jc w:val="center"/>
        </w:trPr>
        <w:tc>
          <w:tcPr>
            <w:tcW w:w="0" w:type="auto"/>
            <w:vAlign w:val="center"/>
          </w:tcPr>
          <w:p w14:paraId="0B05E24C"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Cluster: Sociodemographics</w:t>
            </w:r>
          </w:p>
        </w:tc>
        <w:tc>
          <w:tcPr>
            <w:tcW w:w="0" w:type="auto"/>
            <w:vAlign w:val="center"/>
          </w:tcPr>
          <w:p w14:paraId="7BC73820" w14:textId="2550FCA6"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0.06</w:t>
            </w:r>
          </w:p>
        </w:tc>
        <w:tc>
          <w:tcPr>
            <w:tcW w:w="0" w:type="auto"/>
            <w:vAlign w:val="center"/>
          </w:tcPr>
          <w:p w14:paraId="24C11E82" w14:textId="2B07D67F"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0.31</w:t>
            </w:r>
          </w:p>
        </w:tc>
        <w:tc>
          <w:tcPr>
            <w:tcW w:w="0" w:type="auto"/>
            <w:vAlign w:val="center"/>
          </w:tcPr>
          <w:p w14:paraId="1FBC36DF" w14:textId="6A1BF07A"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0.18</w:t>
            </w:r>
          </w:p>
        </w:tc>
        <w:tc>
          <w:tcPr>
            <w:tcW w:w="0" w:type="auto"/>
            <w:tcBorders>
              <w:right w:val="single" w:sz="4" w:space="0" w:color="auto"/>
            </w:tcBorders>
            <w:vAlign w:val="center"/>
          </w:tcPr>
          <w:p w14:paraId="1291D418" w14:textId="18A4117F"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0.86</w:t>
            </w:r>
          </w:p>
        </w:tc>
        <w:tc>
          <w:tcPr>
            <w:tcW w:w="0" w:type="auto"/>
            <w:tcBorders>
              <w:left w:val="single" w:sz="4" w:space="0" w:color="auto"/>
            </w:tcBorders>
            <w:vAlign w:val="center"/>
          </w:tcPr>
          <w:p w14:paraId="7F825057" w14:textId="5324E835"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0.29</w:t>
            </w:r>
          </w:p>
        </w:tc>
        <w:tc>
          <w:tcPr>
            <w:tcW w:w="0" w:type="auto"/>
            <w:vAlign w:val="center"/>
          </w:tcPr>
          <w:p w14:paraId="45511F94" w14:textId="284442E8"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0.33</w:t>
            </w:r>
          </w:p>
        </w:tc>
        <w:tc>
          <w:tcPr>
            <w:tcW w:w="0" w:type="auto"/>
            <w:vAlign w:val="center"/>
          </w:tcPr>
          <w:p w14:paraId="543541E9" w14:textId="4CE471C7"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0.89</w:t>
            </w:r>
          </w:p>
        </w:tc>
        <w:tc>
          <w:tcPr>
            <w:tcW w:w="0" w:type="auto"/>
            <w:tcBorders>
              <w:right w:val="single" w:sz="4" w:space="0" w:color="auto"/>
            </w:tcBorders>
            <w:vAlign w:val="center"/>
          </w:tcPr>
          <w:p w14:paraId="1A2E7CFC" w14:textId="26E987BF"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0.38</w:t>
            </w:r>
          </w:p>
        </w:tc>
        <w:tc>
          <w:tcPr>
            <w:tcW w:w="0" w:type="auto"/>
            <w:tcBorders>
              <w:left w:val="single" w:sz="4" w:space="0" w:color="auto"/>
            </w:tcBorders>
            <w:vAlign w:val="center"/>
          </w:tcPr>
          <w:p w14:paraId="047D9443" w14:textId="4E288D81" w:rsidR="00A233DD" w:rsidRPr="00A233DD" w:rsidRDefault="00A233DD" w:rsidP="00A233DD">
            <w:pPr>
              <w:jc w:val="center"/>
              <w:rPr>
                <w:sz w:val="18"/>
                <w:szCs w:val="18"/>
              </w:rPr>
            </w:pPr>
            <w:r w:rsidRPr="00234B1B">
              <w:rPr>
                <w:rFonts w:ascii="Times" w:eastAsia="Times New Roman" w:hAnsi="Times" w:cs="Times New Roman"/>
                <w:sz w:val="18"/>
                <w:szCs w:val="18"/>
              </w:rPr>
              <w:t>-0.17</w:t>
            </w:r>
          </w:p>
        </w:tc>
        <w:tc>
          <w:tcPr>
            <w:tcW w:w="0" w:type="auto"/>
            <w:vAlign w:val="center"/>
          </w:tcPr>
          <w:p w14:paraId="60AD711B" w14:textId="3D00FD0C" w:rsidR="00A233DD" w:rsidRPr="00A233DD" w:rsidRDefault="00A233DD" w:rsidP="00A233DD">
            <w:pPr>
              <w:jc w:val="center"/>
              <w:rPr>
                <w:sz w:val="18"/>
                <w:szCs w:val="18"/>
              </w:rPr>
            </w:pPr>
            <w:r w:rsidRPr="00234B1B">
              <w:rPr>
                <w:rFonts w:ascii="Times" w:eastAsia="Times New Roman" w:hAnsi="Times" w:cs="Times New Roman"/>
                <w:sz w:val="18"/>
                <w:szCs w:val="18"/>
              </w:rPr>
              <w:t>0.31</w:t>
            </w:r>
          </w:p>
        </w:tc>
        <w:tc>
          <w:tcPr>
            <w:tcW w:w="0" w:type="auto"/>
            <w:vAlign w:val="center"/>
          </w:tcPr>
          <w:p w14:paraId="78D8FD6F" w14:textId="7E63F72A" w:rsidR="00A233DD" w:rsidRPr="00A233DD" w:rsidRDefault="00A233DD" w:rsidP="00A233DD">
            <w:pPr>
              <w:jc w:val="center"/>
              <w:rPr>
                <w:sz w:val="18"/>
                <w:szCs w:val="18"/>
              </w:rPr>
            </w:pPr>
            <w:r w:rsidRPr="00234B1B">
              <w:rPr>
                <w:rFonts w:ascii="Times" w:eastAsia="Times New Roman" w:hAnsi="Times" w:cs="Times New Roman"/>
                <w:sz w:val="18"/>
                <w:szCs w:val="18"/>
              </w:rPr>
              <w:t>-0.54</w:t>
            </w:r>
          </w:p>
        </w:tc>
        <w:tc>
          <w:tcPr>
            <w:tcW w:w="0" w:type="auto"/>
            <w:vAlign w:val="center"/>
          </w:tcPr>
          <w:p w14:paraId="377F895B" w14:textId="1EBF09C6" w:rsidR="00A233DD" w:rsidRPr="00A233DD" w:rsidRDefault="00A233DD" w:rsidP="00A233DD">
            <w:pPr>
              <w:jc w:val="center"/>
              <w:rPr>
                <w:sz w:val="18"/>
                <w:szCs w:val="18"/>
              </w:rPr>
            </w:pPr>
            <w:r w:rsidRPr="00234B1B">
              <w:rPr>
                <w:rFonts w:ascii="Times" w:eastAsia="Times New Roman" w:hAnsi="Times" w:cs="Times New Roman"/>
                <w:sz w:val="18"/>
                <w:szCs w:val="18"/>
              </w:rPr>
              <w:t>0.59</w:t>
            </w:r>
          </w:p>
        </w:tc>
      </w:tr>
      <w:tr w:rsidR="00A233DD" w:rsidRPr="00A233DD" w14:paraId="018868F5" w14:textId="77777777" w:rsidTr="009F6510">
        <w:trPr>
          <w:trHeight w:val="301"/>
          <w:jc w:val="center"/>
        </w:trPr>
        <w:tc>
          <w:tcPr>
            <w:tcW w:w="0" w:type="auto"/>
            <w:vAlign w:val="center"/>
          </w:tcPr>
          <w:p w14:paraId="51C085C8"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Semantic drift</w:t>
            </w:r>
          </w:p>
        </w:tc>
        <w:tc>
          <w:tcPr>
            <w:tcW w:w="0" w:type="auto"/>
            <w:vAlign w:val="center"/>
          </w:tcPr>
          <w:p w14:paraId="61D92B23" w14:textId="2C6E2B37"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b/>
                <w:bCs/>
                <w:sz w:val="18"/>
                <w:szCs w:val="18"/>
              </w:rPr>
              <w:t>-0.27</w:t>
            </w:r>
          </w:p>
        </w:tc>
        <w:tc>
          <w:tcPr>
            <w:tcW w:w="0" w:type="auto"/>
            <w:vAlign w:val="center"/>
          </w:tcPr>
          <w:p w14:paraId="6358C39E" w14:textId="60088D43"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b/>
                <w:bCs/>
                <w:sz w:val="18"/>
                <w:szCs w:val="18"/>
              </w:rPr>
              <w:t>0.11</w:t>
            </w:r>
          </w:p>
        </w:tc>
        <w:tc>
          <w:tcPr>
            <w:tcW w:w="0" w:type="auto"/>
            <w:vAlign w:val="center"/>
          </w:tcPr>
          <w:p w14:paraId="5F555F6F" w14:textId="444E0563"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b/>
                <w:bCs/>
                <w:sz w:val="18"/>
                <w:szCs w:val="18"/>
              </w:rPr>
              <w:t>-2.45</w:t>
            </w:r>
          </w:p>
        </w:tc>
        <w:tc>
          <w:tcPr>
            <w:tcW w:w="0" w:type="auto"/>
            <w:tcBorders>
              <w:right w:val="single" w:sz="4" w:space="0" w:color="auto"/>
            </w:tcBorders>
            <w:vAlign w:val="center"/>
          </w:tcPr>
          <w:p w14:paraId="693B19C3" w14:textId="086EB642"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b/>
                <w:bCs/>
                <w:sz w:val="18"/>
                <w:szCs w:val="18"/>
              </w:rPr>
              <w:t>0.02</w:t>
            </w:r>
          </w:p>
        </w:tc>
        <w:tc>
          <w:tcPr>
            <w:tcW w:w="0" w:type="auto"/>
            <w:tcBorders>
              <w:left w:val="single" w:sz="4" w:space="0" w:color="auto"/>
            </w:tcBorders>
            <w:vAlign w:val="center"/>
          </w:tcPr>
          <w:p w14:paraId="1B583206" w14:textId="73135729"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0.19</w:t>
            </w:r>
          </w:p>
        </w:tc>
        <w:tc>
          <w:tcPr>
            <w:tcW w:w="0" w:type="auto"/>
            <w:vAlign w:val="center"/>
          </w:tcPr>
          <w:p w14:paraId="2183BE0A" w14:textId="4FE98397"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0.14</w:t>
            </w:r>
          </w:p>
        </w:tc>
        <w:tc>
          <w:tcPr>
            <w:tcW w:w="0" w:type="auto"/>
            <w:vAlign w:val="center"/>
          </w:tcPr>
          <w:p w14:paraId="561E3F67" w14:textId="1CCE047C"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1.40</w:t>
            </w:r>
          </w:p>
        </w:tc>
        <w:tc>
          <w:tcPr>
            <w:tcW w:w="0" w:type="auto"/>
            <w:tcBorders>
              <w:right w:val="single" w:sz="4" w:space="0" w:color="auto"/>
            </w:tcBorders>
            <w:vAlign w:val="center"/>
          </w:tcPr>
          <w:p w14:paraId="61732DFB" w14:textId="4E953ED3"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0.17</w:t>
            </w:r>
          </w:p>
        </w:tc>
        <w:tc>
          <w:tcPr>
            <w:tcW w:w="0" w:type="auto"/>
            <w:tcBorders>
              <w:left w:val="single" w:sz="4" w:space="0" w:color="auto"/>
            </w:tcBorders>
            <w:vAlign w:val="center"/>
          </w:tcPr>
          <w:p w14:paraId="1AB7CEAD" w14:textId="36B4E8D6" w:rsidR="00A233DD" w:rsidRPr="00A233DD" w:rsidRDefault="00A233DD" w:rsidP="00A233DD">
            <w:pPr>
              <w:jc w:val="center"/>
              <w:rPr>
                <w:b/>
                <w:bCs/>
                <w:sz w:val="18"/>
                <w:szCs w:val="18"/>
              </w:rPr>
            </w:pPr>
            <w:r w:rsidRPr="00234B1B">
              <w:rPr>
                <w:rFonts w:ascii="Times" w:eastAsia="Times New Roman" w:hAnsi="Times" w:cs="Times New Roman"/>
                <w:sz w:val="18"/>
                <w:szCs w:val="18"/>
              </w:rPr>
              <w:t>0.03</w:t>
            </w:r>
          </w:p>
        </w:tc>
        <w:tc>
          <w:tcPr>
            <w:tcW w:w="0" w:type="auto"/>
            <w:vAlign w:val="center"/>
          </w:tcPr>
          <w:p w14:paraId="18808A2F" w14:textId="3F585BEF" w:rsidR="00A233DD" w:rsidRPr="00A233DD" w:rsidRDefault="00A233DD" w:rsidP="00A233DD">
            <w:pPr>
              <w:jc w:val="center"/>
              <w:rPr>
                <w:b/>
                <w:bCs/>
                <w:sz w:val="18"/>
                <w:szCs w:val="18"/>
              </w:rPr>
            </w:pPr>
            <w:r w:rsidRPr="00234B1B">
              <w:rPr>
                <w:rFonts w:ascii="Times" w:eastAsia="Times New Roman" w:hAnsi="Times" w:cs="Times New Roman"/>
                <w:sz w:val="18"/>
                <w:szCs w:val="18"/>
              </w:rPr>
              <w:t>0.14</w:t>
            </w:r>
          </w:p>
        </w:tc>
        <w:tc>
          <w:tcPr>
            <w:tcW w:w="0" w:type="auto"/>
            <w:vAlign w:val="center"/>
          </w:tcPr>
          <w:p w14:paraId="1641DD8E" w14:textId="0F11FDCA" w:rsidR="00A233DD" w:rsidRPr="00A233DD" w:rsidRDefault="00A233DD" w:rsidP="00A233DD">
            <w:pPr>
              <w:jc w:val="center"/>
              <w:rPr>
                <w:b/>
                <w:bCs/>
                <w:sz w:val="18"/>
                <w:szCs w:val="18"/>
              </w:rPr>
            </w:pPr>
            <w:r w:rsidRPr="00234B1B">
              <w:rPr>
                <w:rFonts w:ascii="Times" w:eastAsia="Times New Roman" w:hAnsi="Times" w:cs="Times New Roman"/>
                <w:sz w:val="18"/>
                <w:szCs w:val="18"/>
              </w:rPr>
              <w:t>0.22</w:t>
            </w:r>
          </w:p>
        </w:tc>
        <w:tc>
          <w:tcPr>
            <w:tcW w:w="0" w:type="auto"/>
            <w:vAlign w:val="center"/>
          </w:tcPr>
          <w:p w14:paraId="77DD5810" w14:textId="3CA78DE5" w:rsidR="00A233DD" w:rsidRPr="00A233DD" w:rsidRDefault="00A233DD" w:rsidP="00A233DD">
            <w:pPr>
              <w:jc w:val="center"/>
              <w:rPr>
                <w:b/>
                <w:bCs/>
                <w:sz w:val="18"/>
                <w:szCs w:val="18"/>
              </w:rPr>
            </w:pPr>
            <w:r w:rsidRPr="00234B1B">
              <w:rPr>
                <w:rFonts w:ascii="Times" w:eastAsia="Times New Roman" w:hAnsi="Times" w:cs="Times New Roman"/>
                <w:sz w:val="18"/>
                <w:szCs w:val="18"/>
              </w:rPr>
              <w:t>0.82</w:t>
            </w:r>
          </w:p>
        </w:tc>
      </w:tr>
      <w:tr w:rsidR="00A233DD" w:rsidRPr="00A233DD" w14:paraId="758F0AE0" w14:textId="77777777" w:rsidTr="009F6510">
        <w:trPr>
          <w:trHeight w:val="301"/>
          <w:jc w:val="center"/>
        </w:trPr>
        <w:tc>
          <w:tcPr>
            <w:tcW w:w="0" w:type="auto"/>
            <w:vAlign w:val="center"/>
          </w:tcPr>
          <w:p w14:paraId="692F3E51"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lastRenderedPageBreak/>
              <w:t>Polysemy</w:t>
            </w:r>
          </w:p>
        </w:tc>
        <w:tc>
          <w:tcPr>
            <w:tcW w:w="0" w:type="auto"/>
            <w:vAlign w:val="center"/>
          </w:tcPr>
          <w:p w14:paraId="547695EC" w14:textId="7E2E5B9F"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0.23</w:t>
            </w:r>
          </w:p>
        </w:tc>
        <w:tc>
          <w:tcPr>
            <w:tcW w:w="0" w:type="auto"/>
            <w:vAlign w:val="center"/>
          </w:tcPr>
          <w:p w14:paraId="646264A3" w14:textId="200B9FE3"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0.16</w:t>
            </w:r>
          </w:p>
        </w:tc>
        <w:tc>
          <w:tcPr>
            <w:tcW w:w="0" w:type="auto"/>
            <w:vAlign w:val="center"/>
          </w:tcPr>
          <w:p w14:paraId="2DBB9C41" w14:textId="4B740317"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1.44</w:t>
            </w:r>
          </w:p>
        </w:tc>
        <w:tc>
          <w:tcPr>
            <w:tcW w:w="0" w:type="auto"/>
            <w:tcBorders>
              <w:right w:val="single" w:sz="4" w:space="0" w:color="auto"/>
            </w:tcBorders>
            <w:vAlign w:val="center"/>
          </w:tcPr>
          <w:p w14:paraId="116637B1" w14:textId="7C5BC96B"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0.15</w:t>
            </w:r>
          </w:p>
        </w:tc>
        <w:tc>
          <w:tcPr>
            <w:tcW w:w="0" w:type="auto"/>
            <w:tcBorders>
              <w:left w:val="single" w:sz="4" w:space="0" w:color="auto"/>
            </w:tcBorders>
            <w:vAlign w:val="center"/>
          </w:tcPr>
          <w:p w14:paraId="19733F1F" w14:textId="2330F799"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0.06</w:t>
            </w:r>
          </w:p>
        </w:tc>
        <w:tc>
          <w:tcPr>
            <w:tcW w:w="0" w:type="auto"/>
            <w:vAlign w:val="center"/>
          </w:tcPr>
          <w:p w14:paraId="7549361D" w14:textId="5570B20E"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0.17</w:t>
            </w:r>
          </w:p>
        </w:tc>
        <w:tc>
          <w:tcPr>
            <w:tcW w:w="0" w:type="auto"/>
            <w:vAlign w:val="center"/>
          </w:tcPr>
          <w:p w14:paraId="14ADFD09" w14:textId="3FAF136A"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0.37</w:t>
            </w:r>
          </w:p>
        </w:tc>
        <w:tc>
          <w:tcPr>
            <w:tcW w:w="0" w:type="auto"/>
            <w:tcBorders>
              <w:right w:val="single" w:sz="4" w:space="0" w:color="auto"/>
            </w:tcBorders>
            <w:vAlign w:val="center"/>
          </w:tcPr>
          <w:p w14:paraId="71D0F78A" w14:textId="274E3ABD"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0.71</w:t>
            </w:r>
          </w:p>
        </w:tc>
        <w:tc>
          <w:tcPr>
            <w:tcW w:w="0" w:type="auto"/>
            <w:tcBorders>
              <w:left w:val="single" w:sz="4" w:space="0" w:color="auto"/>
            </w:tcBorders>
            <w:vAlign w:val="center"/>
          </w:tcPr>
          <w:p w14:paraId="78B56EF4" w14:textId="75A74B07" w:rsidR="00A233DD" w:rsidRPr="00A233DD" w:rsidRDefault="00A233DD" w:rsidP="00A233DD">
            <w:pPr>
              <w:jc w:val="center"/>
              <w:rPr>
                <w:b/>
                <w:bCs/>
                <w:sz w:val="18"/>
                <w:szCs w:val="18"/>
              </w:rPr>
            </w:pPr>
            <w:r w:rsidRPr="00234B1B">
              <w:rPr>
                <w:rFonts w:ascii="Times" w:eastAsia="Times New Roman" w:hAnsi="Times" w:cs="Times New Roman"/>
                <w:sz w:val="18"/>
                <w:szCs w:val="18"/>
              </w:rPr>
              <w:t>0.18</w:t>
            </w:r>
          </w:p>
        </w:tc>
        <w:tc>
          <w:tcPr>
            <w:tcW w:w="0" w:type="auto"/>
            <w:vAlign w:val="center"/>
          </w:tcPr>
          <w:p w14:paraId="636E705D" w14:textId="5A800A42" w:rsidR="00A233DD" w:rsidRPr="00A233DD" w:rsidRDefault="00A233DD" w:rsidP="00A233DD">
            <w:pPr>
              <w:jc w:val="center"/>
              <w:rPr>
                <w:b/>
                <w:bCs/>
                <w:sz w:val="18"/>
                <w:szCs w:val="18"/>
              </w:rPr>
            </w:pPr>
            <w:r w:rsidRPr="00234B1B">
              <w:rPr>
                <w:rFonts w:ascii="Times" w:eastAsia="Times New Roman" w:hAnsi="Times" w:cs="Times New Roman"/>
                <w:sz w:val="18"/>
                <w:szCs w:val="18"/>
              </w:rPr>
              <w:t>0.17</w:t>
            </w:r>
          </w:p>
        </w:tc>
        <w:tc>
          <w:tcPr>
            <w:tcW w:w="0" w:type="auto"/>
            <w:vAlign w:val="center"/>
          </w:tcPr>
          <w:p w14:paraId="1ED98504" w14:textId="5DA60F43" w:rsidR="00A233DD" w:rsidRPr="00A233DD" w:rsidRDefault="00A233DD" w:rsidP="00A233DD">
            <w:pPr>
              <w:jc w:val="center"/>
              <w:rPr>
                <w:b/>
                <w:bCs/>
                <w:sz w:val="18"/>
                <w:szCs w:val="18"/>
              </w:rPr>
            </w:pPr>
            <w:r w:rsidRPr="00234B1B">
              <w:rPr>
                <w:rFonts w:ascii="Times" w:eastAsia="Times New Roman" w:hAnsi="Times" w:cs="Times New Roman"/>
                <w:sz w:val="18"/>
                <w:szCs w:val="18"/>
              </w:rPr>
              <w:t>1.06</w:t>
            </w:r>
          </w:p>
        </w:tc>
        <w:tc>
          <w:tcPr>
            <w:tcW w:w="0" w:type="auto"/>
            <w:vAlign w:val="center"/>
          </w:tcPr>
          <w:p w14:paraId="19D0AD24" w14:textId="2AC544F8" w:rsidR="00A233DD" w:rsidRPr="00A233DD" w:rsidRDefault="00A233DD" w:rsidP="00A233DD">
            <w:pPr>
              <w:jc w:val="center"/>
              <w:rPr>
                <w:b/>
                <w:bCs/>
                <w:sz w:val="18"/>
                <w:szCs w:val="18"/>
              </w:rPr>
            </w:pPr>
            <w:r w:rsidRPr="00234B1B">
              <w:rPr>
                <w:rFonts w:ascii="Times" w:eastAsia="Times New Roman" w:hAnsi="Times" w:cs="Times New Roman"/>
                <w:sz w:val="18"/>
                <w:szCs w:val="18"/>
              </w:rPr>
              <w:t>0.29</w:t>
            </w:r>
          </w:p>
        </w:tc>
      </w:tr>
      <w:tr w:rsidR="00A233DD" w:rsidRPr="00A233DD" w14:paraId="0D108AB0" w14:textId="77777777" w:rsidTr="009F6510">
        <w:trPr>
          <w:trHeight w:val="301"/>
          <w:jc w:val="center"/>
        </w:trPr>
        <w:tc>
          <w:tcPr>
            <w:tcW w:w="0" w:type="auto"/>
            <w:vAlign w:val="center"/>
          </w:tcPr>
          <w:p w14:paraId="0BA13A8D"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Frequency</w:t>
            </w:r>
          </w:p>
        </w:tc>
        <w:tc>
          <w:tcPr>
            <w:tcW w:w="0" w:type="auto"/>
            <w:vAlign w:val="center"/>
          </w:tcPr>
          <w:p w14:paraId="434FDA69" w14:textId="5B06F2F6"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b/>
                <w:bCs/>
                <w:sz w:val="18"/>
                <w:szCs w:val="18"/>
              </w:rPr>
              <w:t>0.45</w:t>
            </w:r>
          </w:p>
        </w:tc>
        <w:tc>
          <w:tcPr>
            <w:tcW w:w="0" w:type="auto"/>
            <w:vAlign w:val="center"/>
          </w:tcPr>
          <w:p w14:paraId="697AC7E8" w14:textId="0923899D"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b/>
                <w:bCs/>
                <w:sz w:val="18"/>
                <w:szCs w:val="18"/>
              </w:rPr>
              <w:t>0.14</w:t>
            </w:r>
          </w:p>
        </w:tc>
        <w:tc>
          <w:tcPr>
            <w:tcW w:w="0" w:type="auto"/>
            <w:vAlign w:val="center"/>
          </w:tcPr>
          <w:p w14:paraId="2654005A" w14:textId="77335ECB"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b/>
                <w:bCs/>
                <w:sz w:val="18"/>
                <w:szCs w:val="18"/>
              </w:rPr>
              <w:t>3.32</w:t>
            </w:r>
          </w:p>
        </w:tc>
        <w:tc>
          <w:tcPr>
            <w:tcW w:w="0" w:type="auto"/>
            <w:tcBorders>
              <w:right w:val="single" w:sz="4" w:space="0" w:color="auto"/>
            </w:tcBorders>
            <w:vAlign w:val="center"/>
          </w:tcPr>
          <w:p w14:paraId="7F9E33D7" w14:textId="1206E3DB"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b/>
                <w:bCs/>
                <w:sz w:val="18"/>
                <w:szCs w:val="18"/>
              </w:rPr>
              <w:t>0.00</w:t>
            </w:r>
          </w:p>
        </w:tc>
        <w:tc>
          <w:tcPr>
            <w:tcW w:w="0" w:type="auto"/>
            <w:tcBorders>
              <w:left w:val="single" w:sz="4" w:space="0" w:color="auto"/>
            </w:tcBorders>
            <w:vAlign w:val="center"/>
          </w:tcPr>
          <w:p w14:paraId="7337B351" w14:textId="5599DF59"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-0.04</w:t>
            </w:r>
          </w:p>
        </w:tc>
        <w:tc>
          <w:tcPr>
            <w:tcW w:w="0" w:type="auto"/>
            <w:vAlign w:val="center"/>
          </w:tcPr>
          <w:p w14:paraId="3AE72024" w14:textId="06FED29A"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0.19</w:t>
            </w:r>
          </w:p>
        </w:tc>
        <w:tc>
          <w:tcPr>
            <w:tcW w:w="0" w:type="auto"/>
            <w:vAlign w:val="center"/>
          </w:tcPr>
          <w:p w14:paraId="4FC8C657" w14:textId="1175E86C"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-0.22</w:t>
            </w:r>
          </w:p>
        </w:tc>
        <w:tc>
          <w:tcPr>
            <w:tcW w:w="0" w:type="auto"/>
            <w:tcBorders>
              <w:right w:val="single" w:sz="4" w:space="0" w:color="auto"/>
            </w:tcBorders>
            <w:vAlign w:val="center"/>
          </w:tcPr>
          <w:p w14:paraId="646DD976" w14:textId="181E9904"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0.82</w:t>
            </w:r>
          </w:p>
        </w:tc>
        <w:tc>
          <w:tcPr>
            <w:tcW w:w="0" w:type="auto"/>
            <w:tcBorders>
              <w:left w:val="single" w:sz="4" w:space="0" w:color="auto"/>
            </w:tcBorders>
            <w:vAlign w:val="center"/>
          </w:tcPr>
          <w:p w14:paraId="653C663F" w14:textId="18422260" w:rsidR="00A233DD" w:rsidRPr="00A233DD" w:rsidRDefault="00A233DD" w:rsidP="00A233DD">
            <w:pPr>
              <w:jc w:val="center"/>
              <w:rPr>
                <w:b/>
                <w:bCs/>
                <w:sz w:val="18"/>
                <w:szCs w:val="18"/>
              </w:rPr>
            </w:pPr>
            <w:r w:rsidRPr="00234B1B">
              <w:rPr>
                <w:rFonts w:ascii="Times" w:eastAsia="Times New Roman" w:hAnsi="Times" w:cs="Times New Roman"/>
                <w:sz w:val="18"/>
                <w:szCs w:val="18"/>
              </w:rPr>
              <w:t>0.28</w:t>
            </w:r>
          </w:p>
        </w:tc>
        <w:tc>
          <w:tcPr>
            <w:tcW w:w="0" w:type="auto"/>
            <w:vAlign w:val="center"/>
          </w:tcPr>
          <w:p w14:paraId="592B6BAE" w14:textId="36B4B8F0" w:rsidR="00A233DD" w:rsidRPr="00A233DD" w:rsidRDefault="00A233DD" w:rsidP="00A233DD">
            <w:pPr>
              <w:jc w:val="center"/>
              <w:rPr>
                <w:b/>
                <w:bCs/>
                <w:sz w:val="18"/>
                <w:szCs w:val="18"/>
              </w:rPr>
            </w:pPr>
            <w:r w:rsidRPr="00234B1B">
              <w:rPr>
                <w:rFonts w:ascii="Times" w:eastAsia="Times New Roman" w:hAnsi="Times" w:cs="Times New Roman"/>
                <w:sz w:val="18"/>
                <w:szCs w:val="18"/>
              </w:rPr>
              <w:t>0.15</w:t>
            </w:r>
          </w:p>
        </w:tc>
        <w:tc>
          <w:tcPr>
            <w:tcW w:w="0" w:type="auto"/>
            <w:vAlign w:val="center"/>
          </w:tcPr>
          <w:p w14:paraId="71CEE885" w14:textId="5F89E5DF" w:rsidR="00A233DD" w:rsidRPr="00A233DD" w:rsidRDefault="00A233DD" w:rsidP="00A233DD">
            <w:pPr>
              <w:jc w:val="center"/>
              <w:rPr>
                <w:b/>
                <w:bCs/>
                <w:sz w:val="18"/>
                <w:szCs w:val="18"/>
              </w:rPr>
            </w:pPr>
            <w:r w:rsidRPr="00234B1B">
              <w:rPr>
                <w:rFonts w:ascii="Times" w:eastAsia="Times New Roman" w:hAnsi="Times" w:cs="Times New Roman"/>
                <w:sz w:val="18"/>
                <w:szCs w:val="18"/>
              </w:rPr>
              <w:t>1.91</w:t>
            </w:r>
          </w:p>
        </w:tc>
        <w:tc>
          <w:tcPr>
            <w:tcW w:w="0" w:type="auto"/>
            <w:vAlign w:val="center"/>
          </w:tcPr>
          <w:p w14:paraId="29BB2F41" w14:textId="09E20A66" w:rsidR="00A233DD" w:rsidRPr="00A233DD" w:rsidRDefault="00A233DD" w:rsidP="00A233DD">
            <w:pPr>
              <w:jc w:val="center"/>
              <w:rPr>
                <w:b/>
                <w:bCs/>
                <w:sz w:val="18"/>
                <w:szCs w:val="18"/>
              </w:rPr>
            </w:pPr>
            <w:r w:rsidRPr="00234B1B">
              <w:rPr>
                <w:rFonts w:ascii="Times" w:eastAsia="Times New Roman" w:hAnsi="Times" w:cs="Times New Roman"/>
                <w:sz w:val="18"/>
                <w:szCs w:val="18"/>
              </w:rPr>
              <w:t>0.06</w:t>
            </w:r>
          </w:p>
        </w:tc>
      </w:tr>
      <w:tr w:rsidR="00A233DD" w:rsidRPr="00A233DD" w14:paraId="3D54EC50" w14:textId="77777777" w:rsidTr="009F6510">
        <w:trPr>
          <w:trHeight w:val="318"/>
          <w:jc w:val="center"/>
        </w:trPr>
        <w:tc>
          <w:tcPr>
            <w:tcW w:w="0" w:type="auto"/>
            <w:vAlign w:val="center"/>
          </w:tcPr>
          <w:p w14:paraId="4EA52CA5"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Stigmatized</w:t>
            </w:r>
          </w:p>
        </w:tc>
        <w:tc>
          <w:tcPr>
            <w:tcW w:w="0" w:type="auto"/>
            <w:vAlign w:val="center"/>
          </w:tcPr>
          <w:p w14:paraId="31AEA450" w14:textId="36E8898F"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-0.23</w:t>
            </w:r>
          </w:p>
        </w:tc>
        <w:tc>
          <w:tcPr>
            <w:tcW w:w="0" w:type="auto"/>
            <w:vAlign w:val="center"/>
          </w:tcPr>
          <w:p w14:paraId="13E259E5" w14:textId="0E712C97"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0.28</w:t>
            </w:r>
          </w:p>
        </w:tc>
        <w:tc>
          <w:tcPr>
            <w:tcW w:w="0" w:type="auto"/>
            <w:vAlign w:val="center"/>
          </w:tcPr>
          <w:p w14:paraId="6D9F6EF2" w14:textId="714AF5AE"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-0.82</w:t>
            </w:r>
          </w:p>
        </w:tc>
        <w:tc>
          <w:tcPr>
            <w:tcW w:w="0" w:type="auto"/>
            <w:tcBorders>
              <w:right w:val="single" w:sz="4" w:space="0" w:color="auto"/>
            </w:tcBorders>
            <w:vAlign w:val="center"/>
          </w:tcPr>
          <w:p w14:paraId="18702211" w14:textId="5B1B3568"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0.42</w:t>
            </w:r>
          </w:p>
        </w:tc>
        <w:tc>
          <w:tcPr>
            <w:tcW w:w="0" w:type="auto"/>
            <w:tcBorders>
              <w:left w:val="single" w:sz="4" w:space="0" w:color="auto"/>
            </w:tcBorders>
            <w:vAlign w:val="center"/>
          </w:tcPr>
          <w:p w14:paraId="20D7AC3C" w14:textId="5B13C005"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-0.32</w:t>
            </w:r>
          </w:p>
        </w:tc>
        <w:tc>
          <w:tcPr>
            <w:tcW w:w="0" w:type="auto"/>
            <w:vAlign w:val="center"/>
          </w:tcPr>
          <w:p w14:paraId="0CF74D45" w14:textId="4EA34A73"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0.31</w:t>
            </w:r>
          </w:p>
        </w:tc>
        <w:tc>
          <w:tcPr>
            <w:tcW w:w="0" w:type="auto"/>
            <w:vAlign w:val="center"/>
          </w:tcPr>
          <w:p w14:paraId="065C10E2" w14:textId="6C6C2C90"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-1.03</w:t>
            </w:r>
          </w:p>
        </w:tc>
        <w:tc>
          <w:tcPr>
            <w:tcW w:w="0" w:type="auto"/>
            <w:tcBorders>
              <w:right w:val="single" w:sz="4" w:space="0" w:color="auto"/>
            </w:tcBorders>
            <w:vAlign w:val="center"/>
          </w:tcPr>
          <w:p w14:paraId="15006627" w14:textId="6655B4D7"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0.31</w:t>
            </w:r>
          </w:p>
        </w:tc>
        <w:tc>
          <w:tcPr>
            <w:tcW w:w="0" w:type="auto"/>
            <w:tcBorders>
              <w:left w:val="single" w:sz="4" w:space="0" w:color="auto"/>
            </w:tcBorders>
            <w:vAlign w:val="center"/>
          </w:tcPr>
          <w:p w14:paraId="4B5B948C" w14:textId="16F9AE71" w:rsidR="00A233DD" w:rsidRPr="00A233DD" w:rsidRDefault="00A233DD" w:rsidP="00A233DD">
            <w:pPr>
              <w:jc w:val="center"/>
              <w:rPr>
                <w:sz w:val="18"/>
                <w:szCs w:val="18"/>
              </w:rPr>
            </w:pPr>
            <w:r w:rsidRPr="00234B1B">
              <w:rPr>
                <w:rFonts w:ascii="Times" w:eastAsia="Times New Roman" w:hAnsi="Times" w:cs="Times New Roman"/>
                <w:sz w:val="18"/>
                <w:szCs w:val="18"/>
              </w:rPr>
              <w:t>0.52</w:t>
            </w:r>
          </w:p>
        </w:tc>
        <w:tc>
          <w:tcPr>
            <w:tcW w:w="0" w:type="auto"/>
            <w:vAlign w:val="center"/>
          </w:tcPr>
          <w:p w14:paraId="135EA969" w14:textId="0DB5619B" w:rsidR="00A233DD" w:rsidRPr="00A233DD" w:rsidRDefault="00A233DD" w:rsidP="00A233DD">
            <w:pPr>
              <w:jc w:val="center"/>
              <w:rPr>
                <w:sz w:val="18"/>
                <w:szCs w:val="18"/>
              </w:rPr>
            </w:pPr>
            <w:r w:rsidRPr="00234B1B">
              <w:rPr>
                <w:rFonts w:ascii="Times" w:eastAsia="Times New Roman" w:hAnsi="Times" w:cs="Times New Roman"/>
                <w:sz w:val="18"/>
                <w:szCs w:val="18"/>
              </w:rPr>
              <w:t>0.28</w:t>
            </w:r>
          </w:p>
        </w:tc>
        <w:tc>
          <w:tcPr>
            <w:tcW w:w="0" w:type="auto"/>
            <w:vAlign w:val="center"/>
          </w:tcPr>
          <w:p w14:paraId="3195DFDC" w14:textId="58C0D35D" w:rsidR="00A233DD" w:rsidRPr="00A233DD" w:rsidRDefault="00A233DD" w:rsidP="00A233DD">
            <w:pPr>
              <w:jc w:val="center"/>
              <w:rPr>
                <w:sz w:val="18"/>
                <w:szCs w:val="18"/>
              </w:rPr>
            </w:pPr>
            <w:r w:rsidRPr="00234B1B">
              <w:rPr>
                <w:rFonts w:ascii="Times" w:eastAsia="Times New Roman" w:hAnsi="Times" w:cs="Times New Roman"/>
                <w:sz w:val="18"/>
                <w:szCs w:val="18"/>
              </w:rPr>
              <w:t>1.89</w:t>
            </w:r>
          </w:p>
        </w:tc>
        <w:tc>
          <w:tcPr>
            <w:tcW w:w="0" w:type="auto"/>
            <w:vAlign w:val="center"/>
          </w:tcPr>
          <w:p w14:paraId="5DB9D608" w14:textId="6A3F5084" w:rsidR="00A233DD" w:rsidRPr="00A233DD" w:rsidRDefault="00A233DD" w:rsidP="00A233DD">
            <w:pPr>
              <w:jc w:val="center"/>
              <w:rPr>
                <w:sz w:val="18"/>
                <w:szCs w:val="18"/>
              </w:rPr>
            </w:pPr>
            <w:r w:rsidRPr="00234B1B">
              <w:rPr>
                <w:rFonts w:ascii="Times" w:eastAsia="Times New Roman" w:hAnsi="Times" w:cs="Times New Roman"/>
                <w:sz w:val="18"/>
                <w:szCs w:val="18"/>
              </w:rPr>
              <w:t>0.06</w:t>
            </w:r>
          </w:p>
        </w:tc>
      </w:tr>
      <w:tr w:rsidR="00A233DD" w:rsidRPr="00A233DD" w14:paraId="77339492" w14:textId="77777777" w:rsidTr="009F6510">
        <w:trPr>
          <w:trHeight w:val="301"/>
          <w:jc w:val="center"/>
        </w:trPr>
        <w:tc>
          <w:tcPr>
            <w:tcW w:w="0" w:type="auto"/>
            <w:vAlign w:val="center"/>
          </w:tcPr>
          <w:p w14:paraId="7DFA991E"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Semantic change</w:t>
            </w:r>
          </w:p>
        </w:tc>
        <w:tc>
          <w:tcPr>
            <w:tcW w:w="0" w:type="auto"/>
            <w:vAlign w:val="center"/>
          </w:tcPr>
          <w:p w14:paraId="11D10EDC" w14:textId="2D09CCDC"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-0.06</w:t>
            </w:r>
          </w:p>
        </w:tc>
        <w:tc>
          <w:tcPr>
            <w:tcW w:w="0" w:type="auto"/>
            <w:vAlign w:val="center"/>
          </w:tcPr>
          <w:p w14:paraId="1C33C43F" w14:textId="134D6D16"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0.16</w:t>
            </w:r>
          </w:p>
        </w:tc>
        <w:tc>
          <w:tcPr>
            <w:tcW w:w="0" w:type="auto"/>
            <w:vAlign w:val="center"/>
          </w:tcPr>
          <w:p w14:paraId="08FC72D1" w14:textId="73B00967"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-0.40</w:t>
            </w:r>
          </w:p>
        </w:tc>
        <w:tc>
          <w:tcPr>
            <w:tcW w:w="0" w:type="auto"/>
            <w:tcBorders>
              <w:right w:val="single" w:sz="4" w:space="0" w:color="auto"/>
            </w:tcBorders>
            <w:vAlign w:val="center"/>
          </w:tcPr>
          <w:p w14:paraId="57CD6BCE" w14:textId="2C81EF88"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0.69</w:t>
            </w:r>
          </w:p>
        </w:tc>
        <w:tc>
          <w:tcPr>
            <w:tcW w:w="0" w:type="auto"/>
            <w:tcBorders>
              <w:left w:val="single" w:sz="4" w:space="0" w:color="auto"/>
            </w:tcBorders>
            <w:vAlign w:val="center"/>
          </w:tcPr>
          <w:p w14:paraId="7EAD9A4B" w14:textId="13F548FC"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-0.13</w:t>
            </w:r>
          </w:p>
        </w:tc>
        <w:tc>
          <w:tcPr>
            <w:tcW w:w="0" w:type="auto"/>
            <w:vAlign w:val="center"/>
          </w:tcPr>
          <w:p w14:paraId="650534FE" w14:textId="776AF114"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0.19</w:t>
            </w:r>
          </w:p>
        </w:tc>
        <w:tc>
          <w:tcPr>
            <w:tcW w:w="0" w:type="auto"/>
            <w:vAlign w:val="center"/>
          </w:tcPr>
          <w:p w14:paraId="13CED6F5" w14:textId="51993836"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-0.70</w:t>
            </w:r>
          </w:p>
        </w:tc>
        <w:tc>
          <w:tcPr>
            <w:tcW w:w="0" w:type="auto"/>
            <w:tcBorders>
              <w:right w:val="single" w:sz="4" w:space="0" w:color="auto"/>
            </w:tcBorders>
            <w:vAlign w:val="center"/>
          </w:tcPr>
          <w:p w14:paraId="011930F3" w14:textId="050B0058"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0.49</w:t>
            </w:r>
          </w:p>
        </w:tc>
        <w:tc>
          <w:tcPr>
            <w:tcW w:w="0" w:type="auto"/>
            <w:tcBorders>
              <w:left w:val="single" w:sz="4" w:space="0" w:color="auto"/>
            </w:tcBorders>
            <w:vAlign w:val="center"/>
          </w:tcPr>
          <w:p w14:paraId="3E7799BE" w14:textId="5F9B20EE" w:rsidR="00A233DD" w:rsidRPr="00A233DD" w:rsidRDefault="00A233DD" w:rsidP="00A233DD">
            <w:pPr>
              <w:jc w:val="center"/>
              <w:rPr>
                <w:b/>
                <w:bCs/>
                <w:sz w:val="18"/>
                <w:szCs w:val="18"/>
              </w:rPr>
            </w:pPr>
            <w:r w:rsidRPr="00234B1B">
              <w:rPr>
                <w:rFonts w:ascii="Times" w:eastAsia="Times New Roman" w:hAnsi="Times" w:cs="Times New Roman"/>
                <w:b/>
                <w:bCs/>
                <w:sz w:val="18"/>
                <w:szCs w:val="18"/>
              </w:rPr>
              <w:t>-0.30</w:t>
            </w:r>
          </w:p>
        </w:tc>
        <w:tc>
          <w:tcPr>
            <w:tcW w:w="0" w:type="auto"/>
            <w:vAlign w:val="center"/>
          </w:tcPr>
          <w:p w14:paraId="0D51E219" w14:textId="28C1D85E" w:rsidR="00A233DD" w:rsidRPr="00A233DD" w:rsidRDefault="00A233DD" w:rsidP="00A233DD">
            <w:pPr>
              <w:jc w:val="center"/>
              <w:rPr>
                <w:b/>
                <w:bCs/>
                <w:sz w:val="18"/>
                <w:szCs w:val="18"/>
              </w:rPr>
            </w:pPr>
            <w:r w:rsidRPr="00234B1B">
              <w:rPr>
                <w:rFonts w:ascii="Times" w:eastAsia="Times New Roman" w:hAnsi="Times" w:cs="Times New Roman"/>
                <w:b/>
                <w:bCs/>
                <w:sz w:val="18"/>
                <w:szCs w:val="18"/>
              </w:rPr>
              <w:t>0.14</w:t>
            </w:r>
          </w:p>
        </w:tc>
        <w:tc>
          <w:tcPr>
            <w:tcW w:w="0" w:type="auto"/>
            <w:vAlign w:val="center"/>
          </w:tcPr>
          <w:p w14:paraId="195B9062" w14:textId="36207D9A" w:rsidR="00A233DD" w:rsidRPr="00A233DD" w:rsidRDefault="00A233DD" w:rsidP="00A233DD">
            <w:pPr>
              <w:jc w:val="center"/>
              <w:rPr>
                <w:b/>
                <w:bCs/>
                <w:sz w:val="18"/>
                <w:szCs w:val="18"/>
              </w:rPr>
            </w:pPr>
            <w:r w:rsidRPr="00234B1B">
              <w:rPr>
                <w:rFonts w:ascii="Times" w:eastAsia="Times New Roman" w:hAnsi="Times" w:cs="Times New Roman"/>
                <w:b/>
                <w:bCs/>
                <w:sz w:val="18"/>
                <w:szCs w:val="18"/>
              </w:rPr>
              <w:t>-2.08</w:t>
            </w:r>
          </w:p>
        </w:tc>
        <w:tc>
          <w:tcPr>
            <w:tcW w:w="0" w:type="auto"/>
            <w:vAlign w:val="center"/>
          </w:tcPr>
          <w:p w14:paraId="68BEB506" w14:textId="0BD22774" w:rsidR="00A233DD" w:rsidRPr="00A233DD" w:rsidRDefault="00A233DD" w:rsidP="00A233DD">
            <w:pPr>
              <w:jc w:val="center"/>
              <w:rPr>
                <w:b/>
                <w:bCs/>
                <w:sz w:val="18"/>
                <w:szCs w:val="18"/>
              </w:rPr>
            </w:pPr>
            <w:r w:rsidRPr="00234B1B">
              <w:rPr>
                <w:rFonts w:ascii="Times" w:eastAsia="Times New Roman" w:hAnsi="Times" w:cs="Times New Roman"/>
                <w:b/>
                <w:bCs/>
                <w:sz w:val="18"/>
                <w:szCs w:val="18"/>
              </w:rPr>
              <w:t>0.04</w:t>
            </w:r>
          </w:p>
        </w:tc>
      </w:tr>
      <w:tr w:rsidR="00A233DD" w:rsidRPr="00A233DD" w14:paraId="163236DF" w14:textId="77777777" w:rsidTr="009F6510">
        <w:trPr>
          <w:trHeight w:val="301"/>
          <w:jc w:val="center"/>
        </w:trPr>
        <w:tc>
          <w:tcPr>
            <w:tcW w:w="0" w:type="auto"/>
            <w:vAlign w:val="center"/>
          </w:tcPr>
          <w:p w14:paraId="10D7ACBD" w14:textId="565789F5"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Warmth change</w:t>
            </w:r>
          </w:p>
        </w:tc>
        <w:tc>
          <w:tcPr>
            <w:tcW w:w="0" w:type="auto"/>
            <w:vAlign w:val="center"/>
          </w:tcPr>
          <w:p w14:paraId="3D0A8057" w14:textId="73D380E1"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b/>
                <w:bCs/>
                <w:sz w:val="18"/>
                <w:szCs w:val="18"/>
              </w:rPr>
              <w:t>0.31</w:t>
            </w:r>
          </w:p>
        </w:tc>
        <w:tc>
          <w:tcPr>
            <w:tcW w:w="0" w:type="auto"/>
            <w:vAlign w:val="center"/>
          </w:tcPr>
          <w:p w14:paraId="56EA4D7D" w14:textId="7DF78BEB"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b/>
                <w:bCs/>
                <w:sz w:val="18"/>
                <w:szCs w:val="18"/>
              </w:rPr>
              <w:t>0.11</w:t>
            </w:r>
          </w:p>
        </w:tc>
        <w:tc>
          <w:tcPr>
            <w:tcW w:w="0" w:type="auto"/>
            <w:vAlign w:val="center"/>
          </w:tcPr>
          <w:p w14:paraId="75ABA3FA" w14:textId="025E90A2"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b/>
                <w:bCs/>
                <w:sz w:val="18"/>
                <w:szCs w:val="18"/>
              </w:rPr>
              <w:t>2.93</w:t>
            </w:r>
          </w:p>
        </w:tc>
        <w:tc>
          <w:tcPr>
            <w:tcW w:w="0" w:type="auto"/>
            <w:tcBorders>
              <w:right w:val="single" w:sz="4" w:space="0" w:color="auto"/>
            </w:tcBorders>
            <w:vAlign w:val="center"/>
          </w:tcPr>
          <w:p w14:paraId="54BE996B" w14:textId="10787299"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b/>
                <w:bCs/>
                <w:sz w:val="18"/>
                <w:szCs w:val="18"/>
              </w:rPr>
              <w:t>0.00</w:t>
            </w:r>
          </w:p>
        </w:tc>
        <w:tc>
          <w:tcPr>
            <w:tcW w:w="0" w:type="auto"/>
            <w:tcBorders>
              <w:left w:val="single" w:sz="4" w:space="0" w:color="auto"/>
            </w:tcBorders>
            <w:vAlign w:val="center"/>
          </w:tcPr>
          <w:p w14:paraId="2F10716B" w14:textId="2CE930DF"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0.29</w:t>
            </w:r>
          </w:p>
        </w:tc>
        <w:tc>
          <w:tcPr>
            <w:tcW w:w="0" w:type="auto"/>
            <w:vAlign w:val="center"/>
          </w:tcPr>
          <w:p w14:paraId="24DBDDA8" w14:textId="11C68176"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0.17</w:t>
            </w:r>
          </w:p>
        </w:tc>
        <w:tc>
          <w:tcPr>
            <w:tcW w:w="0" w:type="auto"/>
            <w:vAlign w:val="center"/>
          </w:tcPr>
          <w:p w14:paraId="21D329F5" w14:textId="391E20C3"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1.78</w:t>
            </w:r>
          </w:p>
        </w:tc>
        <w:tc>
          <w:tcPr>
            <w:tcW w:w="0" w:type="auto"/>
            <w:tcBorders>
              <w:right w:val="single" w:sz="4" w:space="0" w:color="auto"/>
            </w:tcBorders>
            <w:vAlign w:val="center"/>
          </w:tcPr>
          <w:p w14:paraId="3CFD711F" w14:textId="2D099E67"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0.08</w:t>
            </w:r>
          </w:p>
        </w:tc>
        <w:tc>
          <w:tcPr>
            <w:tcW w:w="0" w:type="auto"/>
            <w:tcBorders>
              <w:left w:val="single" w:sz="4" w:space="0" w:color="auto"/>
            </w:tcBorders>
            <w:vAlign w:val="center"/>
          </w:tcPr>
          <w:p w14:paraId="61E99949" w14:textId="7EB410AA" w:rsidR="00A233DD" w:rsidRPr="00A233DD" w:rsidRDefault="00A233DD" w:rsidP="00A233DD">
            <w:pPr>
              <w:jc w:val="center"/>
              <w:rPr>
                <w:b/>
                <w:bCs/>
                <w:sz w:val="18"/>
                <w:szCs w:val="18"/>
              </w:rPr>
            </w:pPr>
            <w:r w:rsidRPr="00234B1B">
              <w:rPr>
                <w:rFonts w:ascii="Times" w:eastAsia="Times New Roman" w:hAnsi="Times" w:cs="Times New Roman"/>
                <w:b/>
                <w:bCs/>
                <w:sz w:val="18"/>
                <w:szCs w:val="18"/>
              </w:rPr>
              <w:t>0.51</w:t>
            </w:r>
          </w:p>
        </w:tc>
        <w:tc>
          <w:tcPr>
            <w:tcW w:w="0" w:type="auto"/>
            <w:vAlign w:val="center"/>
          </w:tcPr>
          <w:p w14:paraId="59AA7C5B" w14:textId="074CCB65" w:rsidR="00A233DD" w:rsidRPr="00A233DD" w:rsidRDefault="00A233DD" w:rsidP="00A233DD">
            <w:pPr>
              <w:jc w:val="center"/>
              <w:rPr>
                <w:b/>
                <w:bCs/>
                <w:sz w:val="18"/>
                <w:szCs w:val="18"/>
              </w:rPr>
            </w:pPr>
            <w:r w:rsidRPr="00234B1B">
              <w:rPr>
                <w:rFonts w:ascii="Times" w:eastAsia="Times New Roman" w:hAnsi="Times" w:cs="Times New Roman"/>
                <w:b/>
                <w:bCs/>
                <w:sz w:val="18"/>
                <w:szCs w:val="18"/>
              </w:rPr>
              <w:t>0.15</w:t>
            </w:r>
          </w:p>
        </w:tc>
        <w:tc>
          <w:tcPr>
            <w:tcW w:w="0" w:type="auto"/>
            <w:vAlign w:val="center"/>
          </w:tcPr>
          <w:p w14:paraId="7C718C0B" w14:textId="7B06E2CB" w:rsidR="00A233DD" w:rsidRPr="00A233DD" w:rsidRDefault="00A233DD" w:rsidP="00A233DD">
            <w:pPr>
              <w:jc w:val="center"/>
              <w:rPr>
                <w:b/>
                <w:bCs/>
                <w:sz w:val="18"/>
                <w:szCs w:val="18"/>
              </w:rPr>
            </w:pPr>
            <w:r w:rsidRPr="00234B1B">
              <w:rPr>
                <w:rFonts w:ascii="Times" w:eastAsia="Times New Roman" w:hAnsi="Times" w:cs="Times New Roman"/>
                <w:b/>
                <w:bCs/>
                <w:sz w:val="18"/>
                <w:szCs w:val="18"/>
              </w:rPr>
              <w:t>3.49</w:t>
            </w:r>
          </w:p>
        </w:tc>
        <w:tc>
          <w:tcPr>
            <w:tcW w:w="0" w:type="auto"/>
            <w:vAlign w:val="center"/>
          </w:tcPr>
          <w:p w14:paraId="2B166BCC" w14:textId="380EE1F5" w:rsidR="00A233DD" w:rsidRPr="00A233DD" w:rsidRDefault="00A233DD" w:rsidP="00A233DD">
            <w:pPr>
              <w:jc w:val="center"/>
              <w:rPr>
                <w:b/>
                <w:bCs/>
                <w:sz w:val="18"/>
                <w:szCs w:val="18"/>
              </w:rPr>
            </w:pPr>
            <w:r w:rsidRPr="00234B1B">
              <w:rPr>
                <w:rFonts w:ascii="Times" w:eastAsia="Times New Roman" w:hAnsi="Times" w:cs="Times New Roman"/>
                <w:b/>
                <w:bCs/>
                <w:sz w:val="18"/>
                <w:szCs w:val="18"/>
              </w:rPr>
              <w:t>0.00</w:t>
            </w:r>
          </w:p>
        </w:tc>
      </w:tr>
      <w:tr w:rsidR="00A233DD" w:rsidRPr="00A233DD" w14:paraId="49F4905C" w14:textId="77777777" w:rsidTr="009F6510">
        <w:trPr>
          <w:trHeight w:val="301"/>
          <w:jc w:val="center"/>
        </w:trPr>
        <w:tc>
          <w:tcPr>
            <w:tcW w:w="0" w:type="auto"/>
            <w:vAlign w:val="center"/>
          </w:tcPr>
          <w:p w14:paraId="1F6FC09C"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Competence change</w:t>
            </w:r>
          </w:p>
        </w:tc>
        <w:tc>
          <w:tcPr>
            <w:tcW w:w="0" w:type="auto"/>
            <w:vAlign w:val="center"/>
          </w:tcPr>
          <w:p w14:paraId="1D3CF1F9" w14:textId="35885295"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0.23</w:t>
            </w:r>
          </w:p>
        </w:tc>
        <w:tc>
          <w:tcPr>
            <w:tcW w:w="0" w:type="auto"/>
            <w:vAlign w:val="center"/>
          </w:tcPr>
          <w:p w14:paraId="461B9401" w14:textId="093FA205"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0.13</w:t>
            </w:r>
          </w:p>
        </w:tc>
        <w:tc>
          <w:tcPr>
            <w:tcW w:w="0" w:type="auto"/>
            <w:vAlign w:val="center"/>
          </w:tcPr>
          <w:p w14:paraId="2B09CD32" w14:textId="0B8891CF"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1.82</w:t>
            </w:r>
          </w:p>
        </w:tc>
        <w:tc>
          <w:tcPr>
            <w:tcW w:w="0" w:type="auto"/>
            <w:tcBorders>
              <w:right w:val="single" w:sz="4" w:space="0" w:color="auto"/>
            </w:tcBorders>
            <w:vAlign w:val="center"/>
          </w:tcPr>
          <w:p w14:paraId="3211C10B" w14:textId="056EE8BE"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0.07</w:t>
            </w:r>
          </w:p>
        </w:tc>
        <w:tc>
          <w:tcPr>
            <w:tcW w:w="0" w:type="auto"/>
            <w:tcBorders>
              <w:left w:val="single" w:sz="4" w:space="0" w:color="auto"/>
            </w:tcBorders>
            <w:vAlign w:val="center"/>
          </w:tcPr>
          <w:p w14:paraId="6E27A094" w14:textId="529A4870"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-0.11</w:t>
            </w:r>
          </w:p>
        </w:tc>
        <w:tc>
          <w:tcPr>
            <w:tcW w:w="0" w:type="auto"/>
            <w:vAlign w:val="center"/>
          </w:tcPr>
          <w:p w14:paraId="014848F4" w14:textId="584C2B68"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0.15</w:t>
            </w:r>
          </w:p>
        </w:tc>
        <w:tc>
          <w:tcPr>
            <w:tcW w:w="0" w:type="auto"/>
            <w:vAlign w:val="center"/>
          </w:tcPr>
          <w:p w14:paraId="4D235D6E" w14:textId="554E2F97"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-0.74</w:t>
            </w:r>
          </w:p>
        </w:tc>
        <w:tc>
          <w:tcPr>
            <w:tcW w:w="0" w:type="auto"/>
            <w:tcBorders>
              <w:right w:val="single" w:sz="4" w:space="0" w:color="auto"/>
            </w:tcBorders>
            <w:vAlign w:val="center"/>
          </w:tcPr>
          <w:p w14:paraId="60C425EB" w14:textId="0289D151"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0.46</w:t>
            </w:r>
          </w:p>
        </w:tc>
        <w:tc>
          <w:tcPr>
            <w:tcW w:w="0" w:type="auto"/>
            <w:tcBorders>
              <w:left w:val="single" w:sz="4" w:space="0" w:color="auto"/>
            </w:tcBorders>
            <w:vAlign w:val="center"/>
          </w:tcPr>
          <w:p w14:paraId="5FEF8F52" w14:textId="51D12BB1" w:rsidR="00A233DD" w:rsidRPr="00A233DD" w:rsidRDefault="00A233DD" w:rsidP="00A233DD">
            <w:pPr>
              <w:jc w:val="center"/>
              <w:rPr>
                <w:sz w:val="18"/>
                <w:szCs w:val="18"/>
              </w:rPr>
            </w:pPr>
            <w:r w:rsidRPr="00234B1B">
              <w:rPr>
                <w:rFonts w:ascii="Times" w:eastAsia="Times New Roman" w:hAnsi="Times" w:cs="Times New Roman"/>
                <w:sz w:val="18"/>
                <w:szCs w:val="18"/>
              </w:rPr>
              <w:t>0.02</w:t>
            </w:r>
          </w:p>
        </w:tc>
        <w:tc>
          <w:tcPr>
            <w:tcW w:w="0" w:type="auto"/>
            <w:vAlign w:val="center"/>
          </w:tcPr>
          <w:p w14:paraId="045A2CA9" w14:textId="11040975" w:rsidR="00A233DD" w:rsidRPr="00A233DD" w:rsidRDefault="00A233DD" w:rsidP="00A233DD">
            <w:pPr>
              <w:jc w:val="center"/>
              <w:rPr>
                <w:sz w:val="18"/>
                <w:szCs w:val="18"/>
              </w:rPr>
            </w:pPr>
            <w:r w:rsidRPr="00234B1B">
              <w:rPr>
                <w:rFonts w:ascii="Times" w:eastAsia="Times New Roman" w:hAnsi="Times" w:cs="Times New Roman"/>
                <w:sz w:val="18"/>
                <w:szCs w:val="18"/>
              </w:rPr>
              <w:t>0.13</w:t>
            </w:r>
          </w:p>
        </w:tc>
        <w:tc>
          <w:tcPr>
            <w:tcW w:w="0" w:type="auto"/>
            <w:vAlign w:val="center"/>
          </w:tcPr>
          <w:p w14:paraId="12700A24" w14:textId="025AD0DB" w:rsidR="00A233DD" w:rsidRPr="00A233DD" w:rsidRDefault="00A233DD" w:rsidP="00A233DD">
            <w:pPr>
              <w:jc w:val="center"/>
              <w:rPr>
                <w:sz w:val="18"/>
                <w:szCs w:val="18"/>
              </w:rPr>
            </w:pPr>
            <w:r w:rsidRPr="00234B1B">
              <w:rPr>
                <w:rFonts w:ascii="Times" w:eastAsia="Times New Roman" w:hAnsi="Times" w:cs="Times New Roman"/>
                <w:sz w:val="18"/>
                <w:szCs w:val="18"/>
              </w:rPr>
              <w:t>0.12</w:t>
            </w:r>
          </w:p>
        </w:tc>
        <w:tc>
          <w:tcPr>
            <w:tcW w:w="0" w:type="auto"/>
            <w:vAlign w:val="center"/>
          </w:tcPr>
          <w:p w14:paraId="6F41CA23" w14:textId="5194878C" w:rsidR="00A233DD" w:rsidRPr="00A233DD" w:rsidRDefault="00A233DD" w:rsidP="00A233DD">
            <w:pPr>
              <w:jc w:val="center"/>
              <w:rPr>
                <w:sz w:val="18"/>
                <w:szCs w:val="18"/>
              </w:rPr>
            </w:pPr>
            <w:r w:rsidRPr="00234B1B">
              <w:rPr>
                <w:rFonts w:ascii="Times" w:eastAsia="Times New Roman" w:hAnsi="Times" w:cs="Times New Roman"/>
                <w:sz w:val="18"/>
                <w:szCs w:val="18"/>
              </w:rPr>
              <w:t>0.90</w:t>
            </w:r>
          </w:p>
        </w:tc>
      </w:tr>
      <w:tr w:rsidR="00A233DD" w:rsidRPr="00A233DD" w14:paraId="420BD26E" w14:textId="77777777" w:rsidTr="009F6510">
        <w:trPr>
          <w:trHeight w:val="301"/>
          <w:jc w:val="center"/>
        </w:trPr>
        <w:tc>
          <w:tcPr>
            <w:tcW w:w="0" w:type="auto"/>
            <w:tcBorders>
              <w:bottom w:val="single" w:sz="4" w:space="0" w:color="auto"/>
            </w:tcBorders>
            <w:vAlign w:val="center"/>
          </w:tcPr>
          <w:p w14:paraId="4652E5C6"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Corpus-inconsistency</w:t>
            </w:r>
          </w:p>
        </w:tc>
        <w:tc>
          <w:tcPr>
            <w:tcW w:w="0" w:type="auto"/>
            <w:tcBorders>
              <w:bottom w:val="single" w:sz="4" w:space="0" w:color="auto"/>
            </w:tcBorders>
            <w:vAlign w:val="center"/>
          </w:tcPr>
          <w:p w14:paraId="7545BA4A" w14:textId="69D6ABD6"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0.20</w:t>
            </w:r>
          </w:p>
        </w:tc>
        <w:tc>
          <w:tcPr>
            <w:tcW w:w="0" w:type="auto"/>
            <w:tcBorders>
              <w:bottom w:val="single" w:sz="4" w:space="0" w:color="auto"/>
            </w:tcBorders>
            <w:vAlign w:val="center"/>
          </w:tcPr>
          <w:p w14:paraId="0F088F2A" w14:textId="52946B9B"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0.11</w:t>
            </w:r>
          </w:p>
        </w:tc>
        <w:tc>
          <w:tcPr>
            <w:tcW w:w="0" w:type="auto"/>
            <w:tcBorders>
              <w:bottom w:val="single" w:sz="4" w:space="0" w:color="auto"/>
            </w:tcBorders>
            <w:vAlign w:val="center"/>
          </w:tcPr>
          <w:p w14:paraId="5668EF7C" w14:textId="13F424B7"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1.82</w:t>
            </w:r>
          </w:p>
        </w:tc>
        <w:tc>
          <w:tcPr>
            <w:tcW w:w="0" w:type="auto"/>
            <w:tcBorders>
              <w:bottom w:val="single" w:sz="4" w:space="0" w:color="auto"/>
              <w:right w:val="single" w:sz="4" w:space="0" w:color="auto"/>
            </w:tcBorders>
            <w:vAlign w:val="center"/>
          </w:tcPr>
          <w:p w14:paraId="12B84EDA" w14:textId="3635268D" w:rsidR="00A233DD" w:rsidRPr="00A233DD" w:rsidRDefault="00A233DD" w:rsidP="00A233DD">
            <w:pPr>
              <w:jc w:val="center"/>
              <w:rPr>
                <w:rFonts w:ascii="Times New Roman" w:hAnsi="Times New Roman" w:cs="Times New Roman"/>
                <w:b/>
                <w:bCs/>
                <w:sz w:val="18"/>
                <w:szCs w:val="18"/>
              </w:rPr>
            </w:pPr>
            <w:r w:rsidRPr="00234B1B">
              <w:rPr>
                <w:rFonts w:ascii="Times" w:eastAsia="Times New Roman" w:hAnsi="Times" w:cs="Times New Roman"/>
                <w:sz w:val="18"/>
                <w:szCs w:val="18"/>
              </w:rPr>
              <w:t>0.07</w:t>
            </w:r>
          </w:p>
        </w:tc>
        <w:tc>
          <w:tcPr>
            <w:tcW w:w="0" w:type="auto"/>
            <w:tcBorders>
              <w:left w:val="single" w:sz="4" w:space="0" w:color="auto"/>
              <w:bottom w:val="single" w:sz="4" w:space="0" w:color="auto"/>
            </w:tcBorders>
            <w:vAlign w:val="center"/>
          </w:tcPr>
          <w:p w14:paraId="43B5BCC3" w14:textId="277547DE"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0.02</w:t>
            </w:r>
          </w:p>
        </w:tc>
        <w:tc>
          <w:tcPr>
            <w:tcW w:w="0" w:type="auto"/>
            <w:tcBorders>
              <w:bottom w:val="single" w:sz="4" w:space="0" w:color="auto"/>
            </w:tcBorders>
            <w:vAlign w:val="center"/>
          </w:tcPr>
          <w:p w14:paraId="2E176E31" w14:textId="599E1711"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0.13</w:t>
            </w:r>
          </w:p>
        </w:tc>
        <w:tc>
          <w:tcPr>
            <w:tcW w:w="0" w:type="auto"/>
            <w:tcBorders>
              <w:bottom w:val="single" w:sz="4" w:space="0" w:color="auto"/>
            </w:tcBorders>
            <w:vAlign w:val="center"/>
          </w:tcPr>
          <w:p w14:paraId="53EB101D" w14:textId="79FAD90C"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0.19</w:t>
            </w:r>
          </w:p>
        </w:tc>
        <w:tc>
          <w:tcPr>
            <w:tcW w:w="0" w:type="auto"/>
            <w:tcBorders>
              <w:bottom w:val="single" w:sz="4" w:space="0" w:color="auto"/>
              <w:right w:val="single" w:sz="4" w:space="0" w:color="auto"/>
            </w:tcBorders>
            <w:vAlign w:val="center"/>
          </w:tcPr>
          <w:p w14:paraId="7BD5F8DB" w14:textId="004D2A90" w:rsidR="00A233DD" w:rsidRPr="00A233DD" w:rsidRDefault="00A233DD" w:rsidP="00A233DD">
            <w:pPr>
              <w:jc w:val="center"/>
              <w:rPr>
                <w:rFonts w:ascii="Times New Roman" w:hAnsi="Times New Roman" w:cs="Times New Roman"/>
                <w:sz w:val="18"/>
                <w:szCs w:val="18"/>
              </w:rPr>
            </w:pPr>
            <w:r w:rsidRPr="00234B1B">
              <w:rPr>
                <w:rFonts w:ascii="Times" w:eastAsia="Times New Roman" w:hAnsi="Times" w:cs="Times New Roman"/>
                <w:sz w:val="18"/>
                <w:szCs w:val="18"/>
              </w:rPr>
              <w:t>0.85</w:t>
            </w:r>
          </w:p>
        </w:tc>
        <w:tc>
          <w:tcPr>
            <w:tcW w:w="0" w:type="auto"/>
            <w:tcBorders>
              <w:left w:val="single" w:sz="4" w:space="0" w:color="auto"/>
              <w:bottom w:val="single" w:sz="4" w:space="0" w:color="auto"/>
            </w:tcBorders>
            <w:vAlign w:val="center"/>
          </w:tcPr>
          <w:p w14:paraId="5AB8DEF8" w14:textId="1A0E218C" w:rsidR="00A233DD" w:rsidRPr="00A233DD" w:rsidRDefault="00A233DD" w:rsidP="00A233DD">
            <w:pPr>
              <w:jc w:val="center"/>
              <w:rPr>
                <w:b/>
                <w:bCs/>
                <w:sz w:val="18"/>
                <w:szCs w:val="18"/>
              </w:rPr>
            </w:pPr>
            <w:r w:rsidRPr="00234B1B">
              <w:rPr>
                <w:rFonts w:ascii="Times" w:eastAsia="Times New Roman" w:hAnsi="Times" w:cs="Times New Roman"/>
                <w:sz w:val="18"/>
                <w:szCs w:val="18"/>
              </w:rPr>
              <w:t>0.11</w:t>
            </w:r>
          </w:p>
        </w:tc>
        <w:tc>
          <w:tcPr>
            <w:tcW w:w="0" w:type="auto"/>
            <w:tcBorders>
              <w:bottom w:val="single" w:sz="4" w:space="0" w:color="auto"/>
            </w:tcBorders>
            <w:vAlign w:val="center"/>
          </w:tcPr>
          <w:p w14:paraId="014EC237" w14:textId="7A95DD47" w:rsidR="00A233DD" w:rsidRPr="00A233DD" w:rsidRDefault="00A233DD" w:rsidP="00A233DD">
            <w:pPr>
              <w:jc w:val="center"/>
              <w:rPr>
                <w:b/>
                <w:bCs/>
                <w:sz w:val="18"/>
                <w:szCs w:val="18"/>
              </w:rPr>
            </w:pPr>
            <w:r w:rsidRPr="00234B1B">
              <w:rPr>
                <w:rFonts w:ascii="Times" w:eastAsia="Times New Roman" w:hAnsi="Times" w:cs="Times New Roman"/>
                <w:sz w:val="18"/>
                <w:szCs w:val="18"/>
              </w:rPr>
              <w:t>0.12</w:t>
            </w:r>
          </w:p>
        </w:tc>
        <w:tc>
          <w:tcPr>
            <w:tcW w:w="0" w:type="auto"/>
            <w:tcBorders>
              <w:bottom w:val="single" w:sz="4" w:space="0" w:color="auto"/>
            </w:tcBorders>
            <w:vAlign w:val="center"/>
          </w:tcPr>
          <w:p w14:paraId="457D5D98" w14:textId="3CE597C4" w:rsidR="00A233DD" w:rsidRPr="00A233DD" w:rsidRDefault="00A233DD" w:rsidP="00A233DD">
            <w:pPr>
              <w:jc w:val="center"/>
              <w:rPr>
                <w:b/>
                <w:bCs/>
                <w:sz w:val="18"/>
                <w:szCs w:val="18"/>
              </w:rPr>
            </w:pPr>
            <w:r w:rsidRPr="00234B1B">
              <w:rPr>
                <w:rFonts w:ascii="Times" w:eastAsia="Times New Roman" w:hAnsi="Times" w:cs="Times New Roman"/>
                <w:sz w:val="18"/>
                <w:szCs w:val="18"/>
              </w:rPr>
              <w:t>0.91</w:t>
            </w:r>
          </w:p>
        </w:tc>
        <w:tc>
          <w:tcPr>
            <w:tcW w:w="0" w:type="auto"/>
            <w:tcBorders>
              <w:bottom w:val="single" w:sz="4" w:space="0" w:color="auto"/>
            </w:tcBorders>
            <w:vAlign w:val="center"/>
          </w:tcPr>
          <w:p w14:paraId="757C7119" w14:textId="351E7840" w:rsidR="00A233DD" w:rsidRPr="00A233DD" w:rsidRDefault="00A233DD" w:rsidP="00A233DD">
            <w:pPr>
              <w:jc w:val="center"/>
              <w:rPr>
                <w:b/>
                <w:bCs/>
                <w:sz w:val="18"/>
                <w:szCs w:val="18"/>
              </w:rPr>
            </w:pPr>
            <w:r w:rsidRPr="00234B1B">
              <w:rPr>
                <w:rFonts w:ascii="Times" w:eastAsia="Times New Roman" w:hAnsi="Times" w:cs="Times New Roman"/>
                <w:sz w:val="18"/>
                <w:szCs w:val="18"/>
              </w:rPr>
              <w:t>0.37</w:t>
            </w:r>
          </w:p>
        </w:tc>
      </w:tr>
      <w:tr w:rsidR="00A233DD" w:rsidRPr="00A233DD" w14:paraId="37EE1B06" w14:textId="77777777" w:rsidTr="009F6510">
        <w:trPr>
          <w:trHeight w:val="604"/>
          <w:jc w:val="center"/>
        </w:trPr>
        <w:tc>
          <w:tcPr>
            <w:tcW w:w="0" w:type="auto"/>
            <w:tcBorders>
              <w:top w:val="single" w:sz="4" w:space="0" w:color="auto"/>
              <w:bottom w:val="single" w:sz="4" w:space="0" w:color="auto"/>
            </w:tcBorders>
            <w:vAlign w:val="center"/>
          </w:tcPr>
          <w:p w14:paraId="5A9493A9" w14:textId="77777777" w:rsidR="00A233DD" w:rsidRPr="00A233DD" w:rsidRDefault="00A233DD" w:rsidP="00A233DD">
            <w:pPr>
              <w:jc w:val="center"/>
              <w:rPr>
                <w:rFonts w:ascii="Times New Roman" w:hAnsi="Times New Roman" w:cs="Times New Roman"/>
                <w:sz w:val="18"/>
                <w:szCs w:val="18"/>
              </w:rPr>
            </w:pPr>
          </w:p>
          <w:p w14:paraId="10F1A219" w14:textId="77777777" w:rsidR="00A233DD" w:rsidRPr="00A233DD" w:rsidRDefault="00A233DD" w:rsidP="00A233DD">
            <w:pPr>
              <w:jc w:val="center"/>
              <w:rPr>
                <w:rFonts w:ascii="Times New Roman" w:hAnsi="Times New Roman" w:cs="Times New Roman"/>
                <w:sz w:val="18"/>
                <w:szCs w:val="18"/>
              </w:rPr>
            </w:pPr>
          </w:p>
        </w:tc>
        <w:tc>
          <w:tcPr>
            <w:tcW w:w="0" w:type="auto"/>
            <w:gridSpan w:val="4"/>
            <w:tcBorders>
              <w:top w:val="single" w:sz="4" w:space="0" w:color="auto"/>
              <w:bottom w:val="single" w:sz="4" w:space="0" w:color="auto"/>
              <w:right w:val="single" w:sz="4" w:space="0" w:color="auto"/>
            </w:tcBorders>
            <w:vAlign w:val="center"/>
          </w:tcPr>
          <w:p w14:paraId="20E45B8C" w14:textId="05A7B4BE" w:rsidR="00A233DD" w:rsidRPr="00A233DD" w:rsidRDefault="00A233DD" w:rsidP="00A233DD">
            <w:pPr>
              <w:jc w:val="center"/>
              <w:rPr>
                <w:rFonts w:ascii="Times New Roman" w:hAnsi="Times New Roman" w:cs="Times New Roman"/>
                <w:b/>
                <w:bCs/>
                <w:i/>
                <w:iCs/>
                <w:sz w:val="18"/>
                <w:szCs w:val="18"/>
              </w:rPr>
            </w:pPr>
            <w:r w:rsidRPr="00A233DD">
              <w:rPr>
                <w:rFonts w:ascii="Times New Roman" w:hAnsi="Times New Roman" w:cs="Times New Roman"/>
                <w:b/>
                <w:bCs/>
                <w:i/>
                <w:iCs/>
                <w:sz w:val="18"/>
                <w:szCs w:val="18"/>
              </w:rPr>
              <w:t>R</w:t>
            </w:r>
            <w:r w:rsidRPr="00A233DD">
              <w:rPr>
                <w:rFonts w:ascii="Times New Roman" w:hAnsi="Times New Roman" w:cs="Times New Roman"/>
                <w:b/>
                <w:bCs/>
                <w:i/>
                <w:iCs/>
                <w:sz w:val="18"/>
                <w:szCs w:val="18"/>
                <w:vertAlign w:val="superscript"/>
              </w:rPr>
              <w:t xml:space="preserve">2 </w:t>
            </w:r>
            <w:r w:rsidRPr="00A233DD">
              <w:rPr>
                <w:rFonts w:ascii="Times New Roman" w:hAnsi="Times New Roman" w:cs="Times New Roman"/>
                <w:b/>
                <w:bCs/>
                <w:i/>
                <w:iCs/>
                <w:sz w:val="18"/>
                <w:szCs w:val="18"/>
              </w:rPr>
              <w:t>= 0.4</w:t>
            </w:r>
            <w:r>
              <w:rPr>
                <w:rFonts w:ascii="Times New Roman" w:hAnsi="Times New Roman" w:cs="Times New Roman"/>
                <w:b/>
                <w:bCs/>
                <w:i/>
                <w:iCs/>
                <w:sz w:val="18"/>
                <w:szCs w:val="18"/>
              </w:rPr>
              <w:t>8</w:t>
            </w:r>
            <w:r w:rsidRPr="00A233DD">
              <w:rPr>
                <w:rFonts w:ascii="Times New Roman" w:hAnsi="Times New Roman" w:cs="Times New Roman"/>
                <w:b/>
                <w:bCs/>
                <w:i/>
                <w:iCs/>
                <w:sz w:val="18"/>
                <w:szCs w:val="18"/>
              </w:rPr>
              <w:t>, Adjusted R</w:t>
            </w:r>
            <w:r w:rsidRPr="00A233DD">
              <w:rPr>
                <w:rFonts w:ascii="Times New Roman" w:hAnsi="Times New Roman" w:cs="Times New Roman"/>
                <w:b/>
                <w:bCs/>
                <w:i/>
                <w:iCs/>
                <w:sz w:val="18"/>
                <w:szCs w:val="18"/>
                <w:vertAlign w:val="superscript"/>
              </w:rPr>
              <w:t xml:space="preserve">2 </w:t>
            </w:r>
            <w:r w:rsidRPr="00A233DD">
              <w:rPr>
                <w:rFonts w:ascii="Times New Roman" w:hAnsi="Times New Roman" w:cs="Times New Roman"/>
                <w:b/>
                <w:bCs/>
                <w:i/>
                <w:iCs/>
                <w:sz w:val="18"/>
                <w:szCs w:val="18"/>
              </w:rPr>
              <w:t>= 0.3</w:t>
            </w:r>
            <w:r>
              <w:rPr>
                <w:rFonts w:ascii="Times New Roman" w:hAnsi="Times New Roman" w:cs="Times New Roman"/>
                <w:b/>
                <w:bCs/>
                <w:i/>
                <w:iCs/>
                <w:sz w:val="18"/>
                <w:szCs w:val="18"/>
              </w:rPr>
              <w:t>8</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7398C1C1" w14:textId="427E0252" w:rsidR="00A233DD" w:rsidRPr="00A233DD" w:rsidRDefault="00A233DD" w:rsidP="00A233DD">
            <w:pPr>
              <w:jc w:val="center"/>
              <w:rPr>
                <w:rFonts w:ascii="Times New Roman" w:hAnsi="Times New Roman" w:cs="Times New Roman"/>
                <w:b/>
                <w:bCs/>
                <w:i/>
                <w:iCs/>
                <w:sz w:val="18"/>
                <w:szCs w:val="18"/>
              </w:rPr>
            </w:pPr>
            <w:r w:rsidRPr="00A233DD">
              <w:rPr>
                <w:rFonts w:ascii="Times New Roman" w:hAnsi="Times New Roman" w:cs="Times New Roman"/>
                <w:b/>
                <w:bCs/>
                <w:i/>
                <w:iCs/>
                <w:sz w:val="18"/>
                <w:szCs w:val="18"/>
              </w:rPr>
              <w:t>R</w:t>
            </w:r>
            <w:r w:rsidRPr="00A233DD">
              <w:rPr>
                <w:rFonts w:ascii="Times New Roman" w:hAnsi="Times New Roman" w:cs="Times New Roman"/>
                <w:b/>
                <w:bCs/>
                <w:i/>
                <w:iCs/>
                <w:sz w:val="18"/>
                <w:szCs w:val="18"/>
                <w:vertAlign w:val="superscript"/>
              </w:rPr>
              <w:t xml:space="preserve">2 </w:t>
            </w:r>
            <w:r w:rsidRPr="00A233DD">
              <w:rPr>
                <w:rFonts w:ascii="Times New Roman" w:hAnsi="Times New Roman" w:cs="Times New Roman"/>
                <w:b/>
                <w:bCs/>
                <w:i/>
                <w:iCs/>
                <w:sz w:val="18"/>
                <w:szCs w:val="18"/>
              </w:rPr>
              <w:t>= 0.18, Adjusted R</w:t>
            </w:r>
            <w:r w:rsidRPr="00A233DD">
              <w:rPr>
                <w:rFonts w:ascii="Times New Roman" w:hAnsi="Times New Roman" w:cs="Times New Roman"/>
                <w:b/>
                <w:bCs/>
                <w:i/>
                <w:iCs/>
                <w:sz w:val="18"/>
                <w:szCs w:val="18"/>
                <w:vertAlign w:val="superscript"/>
              </w:rPr>
              <w:t xml:space="preserve">2 </w:t>
            </w:r>
            <w:r w:rsidRPr="00A233DD">
              <w:rPr>
                <w:rFonts w:ascii="Times New Roman" w:hAnsi="Times New Roman" w:cs="Times New Roman"/>
                <w:b/>
                <w:bCs/>
                <w:i/>
                <w:iCs/>
                <w:sz w:val="18"/>
                <w:szCs w:val="18"/>
              </w:rPr>
              <w:t>= 0.02</w:t>
            </w:r>
          </w:p>
        </w:tc>
        <w:tc>
          <w:tcPr>
            <w:tcW w:w="0" w:type="auto"/>
            <w:gridSpan w:val="4"/>
            <w:tcBorders>
              <w:top w:val="single" w:sz="4" w:space="0" w:color="auto"/>
              <w:left w:val="single" w:sz="4" w:space="0" w:color="auto"/>
              <w:bottom w:val="single" w:sz="4" w:space="0" w:color="auto"/>
            </w:tcBorders>
            <w:vAlign w:val="center"/>
          </w:tcPr>
          <w:p w14:paraId="464DF649" w14:textId="0F1652EA" w:rsidR="00A233DD" w:rsidRPr="00A233DD" w:rsidRDefault="00A233DD" w:rsidP="00A233DD">
            <w:pPr>
              <w:jc w:val="center"/>
              <w:rPr>
                <w:b/>
                <w:bCs/>
                <w:i/>
                <w:iCs/>
                <w:sz w:val="18"/>
                <w:szCs w:val="18"/>
              </w:rPr>
            </w:pPr>
            <w:r w:rsidRPr="00A233DD">
              <w:rPr>
                <w:rFonts w:ascii="Times New Roman" w:hAnsi="Times New Roman" w:cs="Times New Roman"/>
                <w:b/>
                <w:bCs/>
                <w:i/>
                <w:iCs/>
                <w:sz w:val="18"/>
                <w:szCs w:val="18"/>
              </w:rPr>
              <w:t>R</w:t>
            </w:r>
            <w:r w:rsidRPr="00A233DD">
              <w:rPr>
                <w:rFonts w:ascii="Times New Roman" w:hAnsi="Times New Roman" w:cs="Times New Roman"/>
                <w:b/>
                <w:bCs/>
                <w:i/>
                <w:iCs/>
                <w:sz w:val="18"/>
                <w:szCs w:val="18"/>
                <w:vertAlign w:val="superscript"/>
              </w:rPr>
              <w:t xml:space="preserve">2 </w:t>
            </w:r>
            <w:r w:rsidRPr="00A233DD">
              <w:rPr>
                <w:rFonts w:ascii="Times New Roman" w:hAnsi="Times New Roman" w:cs="Times New Roman"/>
                <w:b/>
                <w:bCs/>
                <w:i/>
                <w:iCs/>
                <w:sz w:val="18"/>
                <w:szCs w:val="18"/>
              </w:rPr>
              <w:t>= 0.3</w:t>
            </w:r>
            <w:r>
              <w:rPr>
                <w:rFonts w:ascii="Times New Roman" w:hAnsi="Times New Roman" w:cs="Times New Roman"/>
                <w:b/>
                <w:bCs/>
                <w:i/>
                <w:iCs/>
                <w:sz w:val="18"/>
                <w:szCs w:val="18"/>
              </w:rPr>
              <w:t>4</w:t>
            </w:r>
            <w:r w:rsidRPr="00A233DD">
              <w:rPr>
                <w:rFonts w:ascii="Times New Roman" w:hAnsi="Times New Roman" w:cs="Times New Roman"/>
                <w:b/>
                <w:bCs/>
                <w:i/>
                <w:iCs/>
                <w:sz w:val="18"/>
                <w:szCs w:val="18"/>
              </w:rPr>
              <w:t>, Adjusted R</w:t>
            </w:r>
            <w:r w:rsidRPr="00A233DD">
              <w:rPr>
                <w:rFonts w:ascii="Times New Roman" w:hAnsi="Times New Roman" w:cs="Times New Roman"/>
                <w:b/>
                <w:bCs/>
                <w:i/>
                <w:iCs/>
                <w:sz w:val="18"/>
                <w:szCs w:val="18"/>
                <w:vertAlign w:val="superscript"/>
              </w:rPr>
              <w:t xml:space="preserve">2 </w:t>
            </w:r>
            <w:r w:rsidRPr="00A233DD">
              <w:rPr>
                <w:rFonts w:ascii="Times New Roman" w:hAnsi="Times New Roman" w:cs="Times New Roman"/>
                <w:b/>
                <w:bCs/>
                <w:i/>
                <w:iCs/>
                <w:sz w:val="18"/>
                <w:szCs w:val="18"/>
              </w:rPr>
              <w:t>= 0.2</w:t>
            </w:r>
            <w:r>
              <w:rPr>
                <w:rFonts w:ascii="Times New Roman" w:hAnsi="Times New Roman" w:cs="Times New Roman"/>
                <w:b/>
                <w:bCs/>
                <w:i/>
                <w:iCs/>
                <w:sz w:val="18"/>
                <w:szCs w:val="18"/>
              </w:rPr>
              <w:t>1</w:t>
            </w:r>
          </w:p>
        </w:tc>
      </w:tr>
    </w:tbl>
    <w:p w14:paraId="2AE8A9EC" w14:textId="77777777" w:rsidR="00EA3061" w:rsidRDefault="00EA3061" w:rsidP="00D72388">
      <w:pPr>
        <w:widowControl w:val="0"/>
        <w:autoSpaceDE w:val="0"/>
        <w:autoSpaceDN w:val="0"/>
        <w:adjustRightInd w:val="0"/>
        <w:spacing w:line="480" w:lineRule="auto"/>
      </w:pPr>
    </w:p>
    <w:p w14:paraId="1342AD39" w14:textId="43D2DBD1" w:rsidR="00EA3061" w:rsidRPr="00A97F28" w:rsidRDefault="00EA3061" w:rsidP="00EA3061">
      <w:pPr>
        <w:rPr>
          <w:b/>
          <w:bCs/>
        </w:rPr>
      </w:pPr>
      <w:r w:rsidRPr="00A97F28">
        <w:rPr>
          <w:b/>
          <w:bCs/>
        </w:rPr>
        <w:t xml:space="preserve">Table </w:t>
      </w:r>
      <w:r>
        <w:rPr>
          <w:b/>
          <w:bCs/>
        </w:rPr>
        <w:t>S3</w:t>
      </w:r>
    </w:p>
    <w:p w14:paraId="7FFC1F59" w14:textId="33CB996A" w:rsidR="00EA3061" w:rsidRPr="00A97F28" w:rsidRDefault="00EA3061" w:rsidP="00EA3061">
      <w:r>
        <w:t>Final r</w:t>
      </w:r>
      <w:r w:rsidRPr="00A97F28">
        <w:t xml:space="preserve">egressions predicting </w:t>
      </w:r>
      <w:r>
        <w:t>change in latent warmth, across three corpora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619"/>
        <w:gridCol w:w="555"/>
        <w:gridCol w:w="618"/>
        <w:gridCol w:w="555"/>
        <w:gridCol w:w="619"/>
        <w:gridCol w:w="555"/>
        <w:gridCol w:w="618"/>
        <w:gridCol w:w="555"/>
        <w:gridCol w:w="619"/>
        <w:gridCol w:w="555"/>
        <w:gridCol w:w="618"/>
        <w:gridCol w:w="555"/>
      </w:tblGrid>
      <w:tr w:rsidR="00EA3061" w:rsidRPr="00A233DD" w14:paraId="2C04B22D" w14:textId="77777777" w:rsidTr="009F6510">
        <w:trPr>
          <w:trHeight w:val="301"/>
          <w:jc w:val="center"/>
        </w:trPr>
        <w:tc>
          <w:tcPr>
            <w:tcW w:w="0" w:type="auto"/>
            <w:tcBorders>
              <w:top w:val="single" w:sz="4" w:space="0" w:color="auto"/>
            </w:tcBorders>
            <w:vAlign w:val="center"/>
          </w:tcPr>
          <w:p w14:paraId="77544FD8" w14:textId="77777777" w:rsidR="00EA3061" w:rsidRPr="00A233DD" w:rsidRDefault="00EA3061" w:rsidP="009F6510">
            <w:pPr>
              <w:jc w:val="center"/>
              <w:rPr>
                <w:rFonts w:ascii="Times New Roman" w:hAnsi="Times New Roman" w:cs="Times New Roman"/>
                <w:sz w:val="18"/>
                <w:szCs w:val="18"/>
              </w:rPr>
            </w:pPr>
          </w:p>
        </w:tc>
        <w:tc>
          <w:tcPr>
            <w:tcW w:w="0" w:type="auto"/>
            <w:gridSpan w:val="4"/>
            <w:tcBorders>
              <w:top w:val="single" w:sz="4" w:space="0" w:color="auto"/>
              <w:right w:val="single" w:sz="4" w:space="0" w:color="auto"/>
            </w:tcBorders>
            <w:vAlign w:val="center"/>
          </w:tcPr>
          <w:p w14:paraId="78881B7C" w14:textId="77777777" w:rsidR="00EA3061" w:rsidRPr="00A233DD" w:rsidRDefault="00EA3061" w:rsidP="009F6510">
            <w:pPr>
              <w:jc w:val="center"/>
              <w:rPr>
                <w:rFonts w:ascii="Times New Roman" w:hAnsi="Times New Roman" w:cs="Times New Roman"/>
                <w:i/>
                <w:iCs/>
                <w:sz w:val="18"/>
                <w:szCs w:val="18"/>
              </w:rPr>
            </w:pPr>
            <w:r w:rsidRPr="00A233DD">
              <w:rPr>
                <w:rFonts w:ascii="Times New Roman" w:hAnsi="Times New Roman" w:cs="Times New Roman"/>
                <w:i/>
                <w:iCs/>
                <w:sz w:val="18"/>
                <w:szCs w:val="18"/>
              </w:rPr>
              <w:t>New York Times</w:t>
            </w:r>
          </w:p>
        </w:tc>
        <w:tc>
          <w:tcPr>
            <w:tcW w:w="0" w:type="auto"/>
            <w:gridSpan w:val="4"/>
            <w:tcBorders>
              <w:top w:val="single" w:sz="4" w:space="0" w:color="auto"/>
              <w:left w:val="single" w:sz="4" w:space="0" w:color="auto"/>
              <w:right w:val="single" w:sz="4" w:space="0" w:color="auto"/>
            </w:tcBorders>
            <w:vAlign w:val="center"/>
          </w:tcPr>
          <w:p w14:paraId="1893545E" w14:textId="77777777" w:rsidR="00EA3061" w:rsidRPr="00A233DD" w:rsidRDefault="00EA3061" w:rsidP="009F6510">
            <w:pPr>
              <w:jc w:val="center"/>
              <w:rPr>
                <w:rFonts w:ascii="Times New Roman" w:hAnsi="Times New Roman" w:cs="Times New Roman"/>
                <w:i/>
                <w:iCs/>
                <w:sz w:val="18"/>
                <w:szCs w:val="18"/>
              </w:rPr>
            </w:pPr>
            <w:r w:rsidRPr="00A233DD">
              <w:rPr>
                <w:rFonts w:ascii="Times New Roman" w:hAnsi="Times New Roman" w:cs="Times New Roman"/>
                <w:i/>
                <w:iCs/>
                <w:sz w:val="18"/>
                <w:szCs w:val="18"/>
              </w:rPr>
              <w:t>COHA</w:t>
            </w:r>
          </w:p>
        </w:tc>
        <w:tc>
          <w:tcPr>
            <w:tcW w:w="0" w:type="auto"/>
            <w:gridSpan w:val="4"/>
            <w:tcBorders>
              <w:top w:val="single" w:sz="4" w:space="0" w:color="auto"/>
              <w:left w:val="single" w:sz="4" w:space="0" w:color="auto"/>
            </w:tcBorders>
            <w:vAlign w:val="center"/>
          </w:tcPr>
          <w:p w14:paraId="67185869" w14:textId="77777777" w:rsidR="00EA3061" w:rsidRPr="00A233DD" w:rsidRDefault="00EA3061" w:rsidP="009F6510">
            <w:pPr>
              <w:jc w:val="center"/>
              <w:rPr>
                <w:i/>
                <w:iCs/>
                <w:sz w:val="18"/>
                <w:szCs w:val="18"/>
              </w:rPr>
            </w:pPr>
            <w:r w:rsidRPr="00A233DD">
              <w:rPr>
                <w:i/>
                <w:iCs/>
                <w:sz w:val="18"/>
                <w:szCs w:val="18"/>
              </w:rPr>
              <w:t>Google Books</w:t>
            </w:r>
          </w:p>
        </w:tc>
      </w:tr>
      <w:tr w:rsidR="00EA3061" w:rsidRPr="00A233DD" w14:paraId="0111C804" w14:textId="77777777" w:rsidTr="009F6510">
        <w:trPr>
          <w:trHeight w:val="301"/>
          <w:jc w:val="center"/>
        </w:trPr>
        <w:tc>
          <w:tcPr>
            <w:tcW w:w="0" w:type="auto"/>
            <w:tcBorders>
              <w:bottom w:val="single" w:sz="4" w:space="0" w:color="auto"/>
            </w:tcBorders>
            <w:vAlign w:val="center"/>
          </w:tcPr>
          <w:p w14:paraId="4B342FC1" w14:textId="77777777" w:rsidR="00EA3061" w:rsidRPr="00A233DD" w:rsidRDefault="00EA3061" w:rsidP="009F6510">
            <w:pPr>
              <w:jc w:val="center"/>
              <w:rPr>
                <w:rFonts w:ascii="Times New Roman" w:hAnsi="Times New Roman" w:cs="Times New Roman"/>
                <w:sz w:val="18"/>
                <w:szCs w:val="18"/>
              </w:rPr>
            </w:pPr>
          </w:p>
        </w:tc>
        <w:tc>
          <w:tcPr>
            <w:tcW w:w="0" w:type="auto"/>
            <w:tcBorders>
              <w:bottom w:val="single" w:sz="4" w:space="0" w:color="auto"/>
            </w:tcBorders>
            <w:vAlign w:val="center"/>
          </w:tcPr>
          <w:p w14:paraId="2C18DCED" w14:textId="77777777" w:rsidR="00EA3061" w:rsidRPr="00A233DD" w:rsidRDefault="00EA3061" w:rsidP="009F6510">
            <w:pPr>
              <w:jc w:val="center"/>
              <w:rPr>
                <w:rFonts w:ascii="Times New Roman" w:hAnsi="Times New Roman" w:cs="Times New Roman"/>
                <w:i/>
                <w:iCs/>
                <w:sz w:val="18"/>
                <w:szCs w:val="18"/>
              </w:rPr>
            </w:pPr>
            <w:r w:rsidRPr="00A233DD">
              <w:rPr>
                <w:rFonts w:ascii="Times New Roman" w:hAnsi="Times New Roman" w:cs="Times New Roman"/>
                <w:i/>
                <w:iCs/>
                <w:sz w:val="18"/>
                <w:szCs w:val="18"/>
              </w:rPr>
              <w:t>b</w:t>
            </w:r>
          </w:p>
        </w:tc>
        <w:tc>
          <w:tcPr>
            <w:tcW w:w="0" w:type="auto"/>
            <w:tcBorders>
              <w:bottom w:val="single" w:sz="4" w:space="0" w:color="auto"/>
            </w:tcBorders>
            <w:vAlign w:val="center"/>
          </w:tcPr>
          <w:p w14:paraId="50E03375" w14:textId="77777777" w:rsidR="00EA3061" w:rsidRPr="00A233DD" w:rsidRDefault="00EA3061" w:rsidP="009F6510">
            <w:pPr>
              <w:jc w:val="center"/>
              <w:rPr>
                <w:rFonts w:ascii="Times New Roman" w:hAnsi="Times New Roman" w:cs="Times New Roman"/>
                <w:i/>
                <w:iCs/>
                <w:sz w:val="18"/>
                <w:szCs w:val="18"/>
              </w:rPr>
            </w:pPr>
            <w:r w:rsidRPr="00A233DD">
              <w:rPr>
                <w:rFonts w:ascii="Times New Roman" w:hAnsi="Times New Roman" w:cs="Times New Roman"/>
                <w:i/>
                <w:iCs/>
                <w:sz w:val="18"/>
                <w:szCs w:val="18"/>
              </w:rPr>
              <w:t>SE</w:t>
            </w:r>
          </w:p>
        </w:tc>
        <w:tc>
          <w:tcPr>
            <w:tcW w:w="0" w:type="auto"/>
            <w:tcBorders>
              <w:bottom w:val="single" w:sz="4" w:space="0" w:color="auto"/>
            </w:tcBorders>
            <w:vAlign w:val="center"/>
          </w:tcPr>
          <w:p w14:paraId="4422F4A8" w14:textId="77777777" w:rsidR="00EA3061" w:rsidRPr="00A233DD" w:rsidRDefault="00EA3061" w:rsidP="009F6510">
            <w:pPr>
              <w:jc w:val="center"/>
              <w:rPr>
                <w:rFonts w:ascii="Times New Roman" w:hAnsi="Times New Roman" w:cs="Times New Roman"/>
                <w:i/>
                <w:iCs/>
                <w:sz w:val="18"/>
                <w:szCs w:val="18"/>
              </w:rPr>
            </w:pPr>
            <w:r w:rsidRPr="00A233DD">
              <w:rPr>
                <w:rFonts w:ascii="Times New Roman" w:hAnsi="Times New Roman" w:cs="Times New Roman"/>
                <w:i/>
                <w:iCs/>
                <w:sz w:val="18"/>
                <w:szCs w:val="18"/>
              </w:rPr>
              <w:t>t</w:t>
            </w:r>
          </w:p>
        </w:tc>
        <w:tc>
          <w:tcPr>
            <w:tcW w:w="0" w:type="auto"/>
            <w:tcBorders>
              <w:bottom w:val="single" w:sz="4" w:space="0" w:color="auto"/>
              <w:right w:val="single" w:sz="4" w:space="0" w:color="auto"/>
            </w:tcBorders>
            <w:vAlign w:val="center"/>
          </w:tcPr>
          <w:p w14:paraId="0C10B31E" w14:textId="77777777" w:rsidR="00EA3061" w:rsidRPr="00A233DD" w:rsidRDefault="00EA3061" w:rsidP="009F6510">
            <w:pPr>
              <w:jc w:val="center"/>
              <w:rPr>
                <w:rFonts w:ascii="Times New Roman" w:hAnsi="Times New Roman" w:cs="Times New Roman"/>
                <w:i/>
                <w:iCs/>
                <w:sz w:val="18"/>
                <w:szCs w:val="18"/>
              </w:rPr>
            </w:pPr>
            <w:r w:rsidRPr="00A233DD">
              <w:rPr>
                <w:rFonts w:ascii="Times New Roman" w:hAnsi="Times New Roman" w:cs="Times New Roman"/>
                <w:i/>
                <w:iCs/>
                <w:sz w:val="18"/>
                <w:szCs w:val="18"/>
              </w:rPr>
              <w:t>p</w:t>
            </w:r>
          </w:p>
        </w:tc>
        <w:tc>
          <w:tcPr>
            <w:tcW w:w="0" w:type="auto"/>
            <w:tcBorders>
              <w:left w:val="single" w:sz="4" w:space="0" w:color="auto"/>
              <w:bottom w:val="single" w:sz="4" w:space="0" w:color="auto"/>
            </w:tcBorders>
            <w:vAlign w:val="center"/>
          </w:tcPr>
          <w:p w14:paraId="77B43074" w14:textId="77777777" w:rsidR="00EA3061" w:rsidRPr="00A233DD" w:rsidRDefault="00EA3061" w:rsidP="009F6510">
            <w:pPr>
              <w:jc w:val="center"/>
              <w:rPr>
                <w:rFonts w:ascii="Times New Roman" w:hAnsi="Times New Roman" w:cs="Times New Roman"/>
                <w:sz w:val="18"/>
                <w:szCs w:val="18"/>
              </w:rPr>
            </w:pPr>
            <w:r w:rsidRPr="00A233DD">
              <w:rPr>
                <w:rFonts w:ascii="Times New Roman" w:hAnsi="Times New Roman" w:cs="Times New Roman"/>
                <w:i/>
                <w:iCs/>
                <w:sz w:val="18"/>
                <w:szCs w:val="18"/>
              </w:rPr>
              <w:t>b</w:t>
            </w:r>
          </w:p>
        </w:tc>
        <w:tc>
          <w:tcPr>
            <w:tcW w:w="0" w:type="auto"/>
            <w:tcBorders>
              <w:bottom w:val="single" w:sz="4" w:space="0" w:color="auto"/>
            </w:tcBorders>
            <w:vAlign w:val="center"/>
          </w:tcPr>
          <w:p w14:paraId="56B3D8F0" w14:textId="77777777" w:rsidR="00EA3061" w:rsidRPr="00A233DD" w:rsidRDefault="00EA3061" w:rsidP="009F6510">
            <w:pPr>
              <w:jc w:val="center"/>
              <w:rPr>
                <w:rFonts w:ascii="Times New Roman" w:hAnsi="Times New Roman" w:cs="Times New Roman"/>
                <w:sz w:val="18"/>
                <w:szCs w:val="18"/>
              </w:rPr>
            </w:pPr>
            <w:r w:rsidRPr="00A233DD">
              <w:rPr>
                <w:rFonts w:ascii="Times New Roman" w:hAnsi="Times New Roman" w:cs="Times New Roman"/>
                <w:i/>
                <w:iCs/>
                <w:sz w:val="18"/>
                <w:szCs w:val="18"/>
              </w:rPr>
              <w:t>SE</w:t>
            </w:r>
          </w:p>
        </w:tc>
        <w:tc>
          <w:tcPr>
            <w:tcW w:w="0" w:type="auto"/>
            <w:tcBorders>
              <w:bottom w:val="single" w:sz="4" w:space="0" w:color="auto"/>
            </w:tcBorders>
            <w:vAlign w:val="center"/>
          </w:tcPr>
          <w:p w14:paraId="4C964056" w14:textId="77777777" w:rsidR="00EA3061" w:rsidRPr="00A233DD" w:rsidRDefault="00EA3061" w:rsidP="009F6510">
            <w:pPr>
              <w:jc w:val="center"/>
              <w:rPr>
                <w:rFonts w:ascii="Times New Roman" w:hAnsi="Times New Roman" w:cs="Times New Roman"/>
                <w:sz w:val="18"/>
                <w:szCs w:val="18"/>
              </w:rPr>
            </w:pPr>
            <w:r w:rsidRPr="00A233DD">
              <w:rPr>
                <w:rFonts w:ascii="Times New Roman" w:hAnsi="Times New Roman" w:cs="Times New Roman"/>
                <w:i/>
                <w:iCs/>
                <w:sz w:val="18"/>
                <w:szCs w:val="18"/>
              </w:rPr>
              <w:t>t</w:t>
            </w:r>
          </w:p>
        </w:tc>
        <w:tc>
          <w:tcPr>
            <w:tcW w:w="0" w:type="auto"/>
            <w:tcBorders>
              <w:bottom w:val="single" w:sz="4" w:space="0" w:color="auto"/>
              <w:right w:val="single" w:sz="4" w:space="0" w:color="auto"/>
            </w:tcBorders>
            <w:vAlign w:val="center"/>
          </w:tcPr>
          <w:p w14:paraId="3B2EF238" w14:textId="77777777" w:rsidR="00EA3061" w:rsidRPr="00A233DD" w:rsidRDefault="00EA3061" w:rsidP="009F6510">
            <w:pPr>
              <w:jc w:val="center"/>
              <w:rPr>
                <w:rFonts w:ascii="Times New Roman" w:hAnsi="Times New Roman" w:cs="Times New Roman"/>
                <w:sz w:val="18"/>
                <w:szCs w:val="18"/>
              </w:rPr>
            </w:pPr>
            <w:r w:rsidRPr="00A233DD">
              <w:rPr>
                <w:rFonts w:ascii="Times New Roman" w:hAnsi="Times New Roman" w:cs="Times New Roman"/>
                <w:i/>
                <w:iCs/>
                <w:sz w:val="18"/>
                <w:szCs w:val="18"/>
              </w:rPr>
              <w:t>p</w:t>
            </w:r>
          </w:p>
        </w:tc>
        <w:tc>
          <w:tcPr>
            <w:tcW w:w="0" w:type="auto"/>
            <w:tcBorders>
              <w:left w:val="single" w:sz="4" w:space="0" w:color="auto"/>
              <w:bottom w:val="single" w:sz="4" w:space="0" w:color="auto"/>
            </w:tcBorders>
            <w:vAlign w:val="center"/>
          </w:tcPr>
          <w:p w14:paraId="130F130E" w14:textId="77777777" w:rsidR="00EA3061" w:rsidRPr="00A233DD" w:rsidRDefault="00EA3061" w:rsidP="009F6510">
            <w:pPr>
              <w:jc w:val="center"/>
              <w:rPr>
                <w:i/>
                <w:iCs/>
                <w:sz w:val="18"/>
                <w:szCs w:val="18"/>
              </w:rPr>
            </w:pPr>
            <w:r w:rsidRPr="00A233DD">
              <w:rPr>
                <w:rFonts w:ascii="Times New Roman" w:hAnsi="Times New Roman" w:cs="Times New Roman"/>
                <w:i/>
                <w:iCs/>
                <w:sz w:val="18"/>
                <w:szCs w:val="18"/>
              </w:rPr>
              <w:t>b</w:t>
            </w:r>
          </w:p>
        </w:tc>
        <w:tc>
          <w:tcPr>
            <w:tcW w:w="0" w:type="auto"/>
            <w:tcBorders>
              <w:bottom w:val="single" w:sz="4" w:space="0" w:color="auto"/>
            </w:tcBorders>
            <w:vAlign w:val="center"/>
          </w:tcPr>
          <w:p w14:paraId="445AC937" w14:textId="77777777" w:rsidR="00EA3061" w:rsidRPr="00A233DD" w:rsidRDefault="00EA3061" w:rsidP="009F6510">
            <w:pPr>
              <w:jc w:val="center"/>
              <w:rPr>
                <w:i/>
                <w:iCs/>
                <w:sz w:val="18"/>
                <w:szCs w:val="18"/>
              </w:rPr>
            </w:pPr>
            <w:r w:rsidRPr="00A233DD">
              <w:rPr>
                <w:rFonts w:ascii="Times New Roman" w:hAnsi="Times New Roman" w:cs="Times New Roman"/>
                <w:i/>
                <w:iCs/>
                <w:sz w:val="18"/>
                <w:szCs w:val="18"/>
              </w:rPr>
              <w:t>SE</w:t>
            </w:r>
          </w:p>
        </w:tc>
        <w:tc>
          <w:tcPr>
            <w:tcW w:w="0" w:type="auto"/>
            <w:tcBorders>
              <w:bottom w:val="single" w:sz="4" w:space="0" w:color="auto"/>
            </w:tcBorders>
            <w:vAlign w:val="center"/>
          </w:tcPr>
          <w:p w14:paraId="69E6279B" w14:textId="77777777" w:rsidR="00EA3061" w:rsidRPr="00A233DD" w:rsidRDefault="00EA3061" w:rsidP="009F6510">
            <w:pPr>
              <w:jc w:val="center"/>
              <w:rPr>
                <w:i/>
                <w:iCs/>
                <w:sz w:val="18"/>
                <w:szCs w:val="18"/>
              </w:rPr>
            </w:pPr>
            <w:r w:rsidRPr="00A233DD">
              <w:rPr>
                <w:rFonts w:ascii="Times New Roman" w:hAnsi="Times New Roman" w:cs="Times New Roman"/>
                <w:i/>
                <w:iCs/>
                <w:sz w:val="18"/>
                <w:szCs w:val="18"/>
              </w:rPr>
              <w:t>t</w:t>
            </w:r>
          </w:p>
        </w:tc>
        <w:tc>
          <w:tcPr>
            <w:tcW w:w="0" w:type="auto"/>
            <w:tcBorders>
              <w:bottom w:val="single" w:sz="4" w:space="0" w:color="auto"/>
            </w:tcBorders>
            <w:vAlign w:val="center"/>
          </w:tcPr>
          <w:p w14:paraId="3D8A6357" w14:textId="77777777" w:rsidR="00EA3061" w:rsidRPr="00A233DD" w:rsidRDefault="00EA3061" w:rsidP="009F6510">
            <w:pPr>
              <w:jc w:val="center"/>
              <w:rPr>
                <w:i/>
                <w:iCs/>
                <w:sz w:val="18"/>
                <w:szCs w:val="18"/>
              </w:rPr>
            </w:pPr>
            <w:r w:rsidRPr="00A233DD">
              <w:rPr>
                <w:rFonts w:ascii="Times New Roman" w:hAnsi="Times New Roman" w:cs="Times New Roman"/>
                <w:i/>
                <w:iCs/>
                <w:sz w:val="18"/>
                <w:szCs w:val="18"/>
              </w:rPr>
              <w:t>p</w:t>
            </w:r>
          </w:p>
        </w:tc>
      </w:tr>
      <w:tr w:rsidR="00A233DD" w:rsidRPr="00A233DD" w14:paraId="13BA2743" w14:textId="77777777" w:rsidTr="009F6510">
        <w:trPr>
          <w:trHeight w:val="301"/>
          <w:jc w:val="center"/>
        </w:trPr>
        <w:tc>
          <w:tcPr>
            <w:tcW w:w="0" w:type="auto"/>
            <w:tcBorders>
              <w:top w:val="single" w:sz="4" w:space="0" w:color="auto"/>
            </w:tcBorders>
            <w:vAlign w:val="center"/>
          </w:tcPr>
          <w:p w14:paraId="2232F8E7"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(Intercept)</w:t>
            </w:r>
          </w:p>
        </w:tc>
        <w:tc>
          <w:tcPr>
            <w:tcW w:w="0" w:type="auto"/>
            <w:tcBorders>
              <w:top w:val="single" w:sz="4" w:space="0" w:color="auto"/>
            </w:tcBorders>
            <w:vAlign w:val="center"/>
          </w:tcPr>
          <w:p w14:paraId="18837948" w14:textId="5F908BB3"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-0.14</w:t>
            </w:r>
          </w:p>
        </w:tc>
        <w:tc>
          <w:tcPr>
            <w:tcW w:w="0" w:type="auto"/>
            <w:tcBorders>
              <w:top w:val="single" w:sz="4" w:space="0" w:color="auto"/>
            </w:tcBorders>
            <w:vAlign w:val="center"/>
          </w:tcPr>
          <w:p w14:paraId="06D08974" w14:textId="52411E0A"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0.53</w:t>
            </w:r>
          </w:p>
        </w:tc>
        <w:tc>
          <w:tcPr>
            <w:tcW w:w="0" w:type="auto"/>
            <w:tcBorders>
              <w:top w:val="single" w:sz="4" w:space="0" w:color="auto"/>
            </w:tcBorders>
            <w:vAlign w:val="center"/>
          </w:tcPr>
          <w:p w14:paraId="0935CB26" w14:textId="1E91EB70"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-0.26</w:t>
            </w:r>
          </w:p>
        </w:tc>
        <w:tc>
          <w:tcPr>
            <w:tcW w:w="0" w:type="auto"/>
            <w:tcBorders>
              <w:top w:val="single" w:sz="4" w:space="0" w:color="auto"/>
              <w:right w:val="single" w:sz="4" w:space="0" w:color="auto"/>
            </w:tcBorders>
            <w:vAlign w:val="center"/>
          </w:tcPr>
          <w:p w14:paraId="6FBF1BC6" w14:textId="65E2A4AF"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0.80</w:t>
            </w:r>
          </w:p>
        </w:tc>
        <w:tc>
          <w:tcPr>
            <w:tcW w:w="0" w:type="auto"/>
            <w:tcBorders>
              <w:top w:val="single" w:sz="4" w:space="0" w:color="auto"/>
              <w:left w:val="single" w:sz="4" w:space="0" w:color="auto"/>
            </w:tcBorders>
            <w:vAlign w:val="center"/>
          </w:tcPr>
          <w:p w14:paraId="11996E82" w14:textId="78BEDEC6"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-0.70</w:t>
            </w:r>
          </w:p>
        </w:tc>
        <w:tc>
          <w:tcPr>
            <w:tcW w:w="0" w:type="auto"/>
            <w:tcBorders>
              <w:top w:val="single" w:sz="4" w:space="0" w:color="auto"/>
            </w:tcBorders>
            <w:vAlign w:val="center"/>
          </w:tcPr>
          <w:p w14:paraId="46313EED" w14:textId="25F155BA"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0.40</w:t>
            </w:r>
          </w:p>
        </w:tc>
        <w:tc>
          <w:tcPr>
            <w:tcW w:w="0" w:type="auto"/>
            <w:tcBorders>
              <w:top w:val="single" w:sz="4" w:space="0" w:color="auto"/>
            </w:tcBorders>
            <w:vAlign w:val="center"/>
          </w:tcPr>
          <w:p w14:paraId="6A47F1CC" w14:textId="606D5B6F"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-1.74</w:t>
            </w:r>
          </w:p>
        </w:tc>
        <w:tc>
          <w:tcPr>
            <w:tcW w:w="0" w:type="auto"/>
            <w:tcBorders>
              <w:top w:val="single" w:sz="4" w:space="0" w:color="auto"/>
              <w:right w:val="single" w:sz="4" w:space="0" w:color="auto"/>
            </w:tcBorders>
            <w:vAlign w:val="center"/>
          </w:tcPr>
          <w:p w14:paraId="651407EF" w14:textId="2F2ADA2D"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0.09</w:t>
            </w:r>
          </w:p>
        </w:tc>
        <w:tc>
          <w:tcPr>
            <w:tcW w:w="0" w:type="auto"/>
            <w:tcBorders>
              <w:top w:val="single" w:sz="4" w:space="0" w:color="auto"/>
              <w:left w:val="single" w:sz="4" w:space="0" w:color="auto"/>
            </w:tcBorders>
            <w:vAlign w:val="center"/>
          </w:tcPr>
          <w:p w14:paraId="4C813A15" w14:textId="2B118858" w:rsidR="00A233DD" w:rsidRPr="001D7DBD" w:rsidRDefault="00A233DD" w:rsidP="00A233DD">
            <w:pPr>
              <w:jc w:val="center"/>
              <w:rPr>
                <w:b/>
                <w:bCs/>
                <w:sz w:val="18"/>
                <w:szCs w:val="18"/>
              </w:rPr>
            </w:pPr>
            <w:r w:rsidRPr="007614B5">
              <w:rPr>
                <w:rFonts w:ascii="Times" w:eastAsia="Times New Roman" w:hAnsi="Times" w:cs="Times New Roman"/>
                <w:b/>
                <w:bCs/>
                <w:sz w:val="18"/>
                <w:szCs w:val="18"/>
              </w:rPr>
              <w:t>0.75</w:t>
            </w:r>
          </w:p>
        </w:tc>
        <w:tc>
          <w:tcPr>
            <w:tcW w:w="0" w:type="auto"/>
            <w:tcBorders>
              <w:top w:val="single" w:sz="4" w:space="0" w:color="auto"/>
            </w:tcBorders>
            <w:vAlign w:val="center"/>
          </w:tcPr>
          <w:p w14:paraId="149E24CD" w14:textId="0942D979" w:rsidR="00A233DD" w:rsidRPr="001D7DBD" w:rsidRDefault="00A233DD" w:rsidP="00A233DD">
            <w:pPr>
              <w:jc w:val="center"/>
              <w:rPr>
                <w:b/>
                <w:bCs/>
                <w:sz w:val="18"/>
                <w:szCs w:val="18"/>
              </w:rPr>
            </w:pPr>
            <w:r w:rsidRPr="007614B5">
              <w:rPr>
                <w:rFonts w:ascii="Times" w:eastAsia="Times New Roman" w:hAnsi="Times" w:cs="Times New Roman"/>
                <w:b/>
                <w:bCs/>
                <w:sz w:val="18"/>
                <w:szCs w:val="18"/>
              </w:rPr>
              <w:t>0.34</w:t>
            </w:r>
          </w:p>
        </w:tc>
        <w:tc>
          <w:tcPr>
            <w:tcW w:w="0" w:type="auto"/>
            <w:tcBorders>
              <w:top w:val="single" w:sz="4" w:space="0" w:color="auto"/>
            </w:tcBorders>
            <w:vAlign w:val="center"/>
          </w:tcPr>
          <w:p w14:paraId="11F698E7" w14:textId="0F35DAC9" w:rsidR="00A233DD" w:rsidRPr="001D7DBD" w:rsidRDefault="00A233DD" w:rsidP="00A233DD">
            <w:pPr>
              <w:jc w:val="center"/>
              <w:rPr>
                <w:b/>
                <w:bCs/>
                <w:sz w:val="18"/>
                <w:szCs w:val="18"/>
              </w:rPr>
            </w:pPr>
            <w:r w:rsidRPr="007614B5">
              <w:rPr>
                <w:rFonts w:ascii="Times" w:eastAsia="Times New Roman" w:hAnsi="Times" w:cs="Times New Roman"/>
                <w:b/>
                <w:bCs/>
                <w:sz w:val="18"/>
                <w:szCs w:val="18"/>
              </w:rPr>
              <w:t>2.19</w:t>
            </w:r>
          </w:p>
        </w:tc>
        <w:tc>
          <w:tcPr>
            <w:tcW w:w="0" w:type="auto"/>
            <w:tcBorders>
              <w:top w:val="single" w:sz="4" w:space="0" w:color="auto"/>
            </w:tcBorders>
            <w:vAlign w:val="center"/>
          </w:tcPr>
          <w:p w14:paraId="3C5493E2" w14:textId="2DDDB044" w:rsidR="00A233DD" w:rsidRPr="001D7DBD" w:rsidRDefault="00A233DD" w:rsidP="00A233DD">
            <w:pPr>
              <w:jc w:val="center"/>
              <w:rPr>
                <w:b/>
                <w:bCs/>
                <w:sz w:val="18"/>
                <w:szCs w:val="18"/>
              </w:rPr>
            </w:pPr>
            <w:r w:rsidRPr="007614B5">
              <w:rPr>
                <w:rFonts w:ascii="Times" w:eastAsia="Times New Roman" w:hAnsi="Times" w:cs="Times New Roman"/>
                <w:b/>
                <w:bCs/>
                <w:sz w:val="18"/>
                <w:szCs w:val="18"/>
              </w:rPr>
              <w:t>0.03</w:t>
            </w:r>
          </w:p>
        </w:tc>
      </w:tr>
      <w:tr w:rsidR="00A233DD" w:rsidRPr="00A233DD" w14:paraId="7055B6C7" w14:textId="77777777" w:rsidTr="009F6510">
        <w:trPr>
          <w:trHeight w:val="301"/>
          <w:jc w:val="center"/>
        </w:trPr>
        <w:tc>
          <w:tcPr>
            <w:tcW w:w="0" w:type="auto"/>
            <w:vAlign w:val="center"/>
          </w:tcPr>
          <w:p w14:paraId="6780E6DE"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Cluster: Mental health</w:t>
            </w:r>
          </w:p>
        </w:tc>
        <w:tc>
          <w:tcPr>
            <w:tcW w:w="0" w:type="auto"/>
            <w:vAlign w:val="center"/>
          </w:tcPr>
          <w:p w14:paraId="5725AEF6" w14:textId="5C26963A"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-0.07</w:t>
            </w:r>
          </w:p>
        </w:tc>
        <w:tc>
          <w:tcPr>
            <w:tcW w:w="0" w:type="auto"/>
            <w:vAlign w:val="center"/>
          </w:tcPr>
          <w:p w14:paraId="5BB5E4D0" w14:textId="67B36B5B"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0.39</w:t>
            </w:r>
          </w:p>
        </w:tc>
        <w:tc>
          <w:tcPr>
            <w:tcW w:w="0" w:type="auto"/>
            <w:vAlign w:val="center"/>
          </w:tcPr>
          <w:p w14:paraId="6C17EA68" w14:textId="1A8CE74A"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-0.18</w:t>
            </w:r>
          </w:p>
        </w:tc>
        <w:tc>
          <w:tcPr>
            <w:tcW w:w="0" w:type="auto"/>
            <w:tcBorders>
              <w:right w:val="single" w:sz="4" w:space="0" w:color="auto"/>
            </w:tcBorders>
            <w:vAlign w:val="center"/>
          </w:tcPr>
          <w:p w14:paraId="6C8898BB" w14:textId="326BC1A8"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0.86</w:t>
            </w:r>
          </w:p>
        </w:tc>
        <w:tc>
          <w:tcPr>
            <w:tcW w:w="0" w:type="auto"/>
            <w:tcBorders>
              <w:left w:val="single" w:sz="4" w:space="0" w:color="auto"/>
            </w:tcBorders>
            <w:vAlign w:val="center"/>
          </w:tcPr>
          <w:p w14:paraId="4F582F00" w14:textId="3DB82DAE"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0.16</w:t>
            </w:r>
          </w:p>
        </w:tc>
        <w:tc>
          <w:tcPr>
            <w:tcW w:w="0" w:type="auto"/>
            <w:vAlign w:val="center"/>
          </w:tcPr>
          <w:p w14:paraId="050FF097" w14:textId="3ECE0E12"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0.29</w:t>
            </w:r>
          </w:p>
        </w:tc>
        <w:tc>
          <w:tcPr>
            <w:tcW w:w="0" w:type="auto"/>
            <w:vAlign w:val="center"/>
          </w:tcPr>
          <w:p w14:paraId="4F8D7F4F" w14:textId="2085B677"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0.56</w:t>
            </w:r>
          </w:p>
        </w:tc>
        <w:tc>
          <w:tcPr>
            <w:tcW w:w="0" w:type="auto"/>
            <w:tcBorders>
              <w:right w:val="single" w:sz="4" w:space="0" w:color="auto"/>
            </w:tcBorders>
            <w:vAlign w:val="center"/>
          </w:tcPr>
          <w:p w14:paraId="0259EB38" w14:textId="09618411"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0.58</w:t>
            </w:r>
          </w:p>
        </w:tc>
        <w:tc>
          <w:tcPr>
            <w:tcW w:w="0" w:type="auto"/>
            <w:tcBorders>
              <w:left w:val="single" w:sz="4" w:space="0" w:color="auto"/>
            </w:tcBorders>
            <w:vAlign w:val="center"/>
          </w:tcPr>
          <w:p w14:paraId="4EA17DF0" w14:textId="0DEB5E5D" w:rsidR="00A233DD" w:rsidRPr="00A233DD" w:rsidRDefault="00A233DD" w:rsidP="00A233DD">
            <w:pPr>
              <w:jc w:val="center"/>
              <w:rPr>
                <w:sz w:val="18"/>
                <w:szCs w:val="18"/>
              </w:rPr>
            </w:pPr>
            <w:r w:rsidRPr="007614B5">
              <w:rPr>
                <w:rFonts w:ascii="Times" w:eastAsia="Times New Roman" w:hAnsi="Times" w:cs="Times New Roman"/>
                <w:sz w:val="18"/>
                <w:szCs w:val="18"/>
              </w:rPr>
              <w:t>0.20</w:t>
            </w:r>
          </w:p>
        </w:tc>
        <w:tc>
          <w:tcPr>
            <w:tcW w:w="0" w:type="auto"/>
            <w:vAlign w:val="center"/>
          </w:tcPr>
          <w:p w14:paraId="24693BAE" w14:textId="3F987970" w:rsidR="00A233DD" w:rsidRPr="00A233DD" w:rsidRDefault="00A233DD" w:rsidP="00A233DD">
            <w:pPr>
              <w:jc w:val="center"/>
              <w:rPr>
                <w:sz w:val="18"/>
                <w:szCs w:val="18"/>
              </w:rPr>
            </w:pPr>
            <w:r w:rsidRPr="007614B5">
              <w:rPr>
                <w:rFonts w:ascii="Times" w:eastAsia="Times New Roman" w:hAnsi="Times" w:cs="Times New Roman"/>
                <w:sz w:val="18"/>
                <w:szCs w:val="18"/>
              </w:rPr>
              <w:t>0.26</w:t>
            </w:r>
          </w:p>
        </w:tc>
        <w:tc>
          <w:tcPr>
            <w:tcW w:w="0" w:type="auto"/>
            <w:vAlign w:val="center"/>
          </w:tcPr>
          <w:p w14:paraId="7423445F" w14:textId="22A95FF5" w:rsidR="00A233DD" w:rsidRPr="00A233DD" w:rsidRDefault="00A233DD" w:rsidP="00A233DD">
            <w:pPr>
              <w:jc w:val="center"/>
              <w:rPr>
                <w:sz w:val="18"/>
                <w:szCs w:val="18"/>
              </w:rPr>
            </w:pPr>
            <w:r w:rsidRPr="007614B5">
              <w:rPr>
                <w:rFonts w:ascii="Times" w:eastAsia="Times New Roman" w:hAnsi="Times" w:cs="Times New Roman"/>
                <w:sz w:val="18"/>
                <w:szCs w:val="18"/>
              </w:rPr>
              <w:t>0.79</w:t>
            </w:r>
          </w:p>
        </w:tc>
        <w:tc>
          <w:tcPr>
            <w:tcW w:w="0" w:type="auto"/>
            <w:vAlign w:val="center"/>
          </w:tcPr>
          <w:p w14:paraId="0802D944" w14:textId="780C7566" w:rsidR="00A233DD" w:rsidRPr="00A233DD" w:rsidRDefault="00A233DD" w:rsidP="00A233DD">
            <w:pPr>
              <w:jc w:val="center"/>
              <w:rPr>
                <w:sz w:val="18"/>
                <w:szCs w:val="18"/>
              </w:rPr>
            </w:pPr>
            <w:r w:rsidRPr="007614B5">
              <w:rPr>
                <w:rFonts w:ascii="Times" w:eastAsia="Times New Roman" w:hAnsi="Times" w:cs="Times New Roman"/>
                <w:sz w:val="18"/>
                <w:szCs w:val="18"/>
              </w:rPr>
              <w:t>0.43</w:t>
            </w:r>
          </w:p>
        </w:tc>
      </w:tr>
      <w:tr w:rsidR="00A233DD" w:rsidRPr="00A233DD" w14:paraId="747AD99D" w14:textId="77777777" w:rsidTr="009F6510">
        <w:trPr>
          <w:trHeight w:val="318"/>
          <w:jc w:val="center"/>
        </w:trPr>
        <w:tc>
          <w:tcPr>
            <w:tcW w:w="0" w:type="auto"/>
            <w:vAlign w:val="center"/>
          </w:tcPr>
          <w:p w14:paraId="2351EF86"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Cluster: Occupation</w:t>
            </w:r>
          </w:p>
        </w:tc>
        <w:tc>
          <w:tcPr>
            <w:tcW w:w="0" w:type="auto"/>
            <w:vAlign w:val="center"/>
          </w:tcPr>
          <w:p w14:paraId="195EABA4" w14:textId="67140F72"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-0.29</w:t>
            </w:r>
          </w:p>
        </w:tc>
        <w:tc>
          <w:tcPr>
            <w:tcW w:w="0" w:type="auto"/>
            <w:vAlign w:val="center"/>
          </w:tcPr>
          <w:p w14:paraId="5FEB82C0" w14:textId="56F535C1"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0.50</w:t>
            </w:r>
          </w:p>
        </w:tc>
        <w:tc>
          <w:tcPr>
            <w:tcW w:w="0" w:type="auto"/>
            <w:vAlign w:val="center"/>
          </w:tcPr>
          <w:p w14:paraId="6903E739" w14:textId="0AAD3D7E"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-0.58</w:t>
            </w:r>
          </w:p>
        </w:tc>
        <w:tc>
          <w:tcPr>
            <w:tcW w:w="0" w:type="auto"/>
            <w:tcBorders>
              <w:right w:val="single" w:sz="4" w:space="0" w:color="auto"/>
            </w:tcBorders>
            <w:vAlign w:val="center"/>
          </w:tcPr>
          <w:p w14:paraId="55CA6FFD" w14:textId="6F6B1E0D"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0.56</w:t>
            </w:r>
          </w:p>
        </w:tc>
        <w:tc>
          <w:tcPr>
            <w:tcW w:w="0" w:type="auto"/>
            <w:tcBorders>
              <w:left w:val="single" w:sz="4" w:space="0" w:color="auto"/>
            </w:tcBorders>
            <w:vAlign w:val="center"/>
          </w:tcPr>
          <w:p w14:paraId="52372788" w14:textId="173E4B21"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0.06</w:t>
            </w:r>
          </w:p>
        </w:tc>
        <w:tc>
          <w:tcPr>
            <w:tcW w:w="0" w:type="auto"/>
            <w:vAlign w:val="center"/>
          </w:tcPr>
          <w:p w14:paraId="28F47874" w14:textId="43756212"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0.39</w:t>
            </w:r>
          </w:p>
        </w:tc>
        <w:tc>
          <w:tcPr>
            <w:tcW w:w="0" w:type="auto"/>
            <w:vAlign w:val="center"/>
          </w:tcPr>
          <w:p w14:paraId="45BDD122" w14:textId="7F23D0DA"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0.16</w:t>
            </w:r>
          </w:p>
        </w:tc>
        <w:tc>
          <w:tcPr>
            <w:tcW w:w="0" w:type="auto"/>
            <w:tcBorders>
              <w:right w:val="single" w:sz="4" w:space="0" w:color="auto"/>
            </w:tcBorders>
            <w:vAlign w:val="center"/>
          </w:tcPr>
          <w:p w14:paraId="1E0CDAC6" w14:textId="35CF0949"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0.87</w:t>
            </w:r>
          </w:p>
        </w:tc>
        <w:tc>
          <w:tcPr>
            <w:tcW w:w="0" w:type="auto"/>
            <w:tcBorders>
              <w:left w:val="single" w:sz="4" w:space="0" w:color="auto"/>
            </w:tcBorders>
            <w:vAlign w:val="center"/>
          </w:tcPr>
          <w:p w14:paraId="6E31941A" w14:textId="496FBF4B" w:rsidR="00A233DD" w:rsidRPr="00A233DD" w:rsidRDefault="00A233DD" w:rsidP="00A233DD">
            <w:pPr>
              <w:jc w:val="center"/>
              <w:rPr>
                <w:sz w:val="18"/>
                <w:szCs w:val="18"/>
              </w:rPr>
            </w:pPr>
            <w:r w:rsidRPr="007614B5">
              <w:rPr>
                <w:rFonts w:ascii="Times" w:eastAsia="Times New Roman" w:hAnsi="Times" w:cs="Times New Roman"/>
                <w:sz w:val="18"/>
                <w:szCs w:val="18"/>
              </w:rPr>
              <w:t>-0.12</w:t>
            </w:r>
          </w:p>
        </w:tc>
        <w:tc>
          <w:tcPr>
            <w:tcW w:w="0" w:type="auto"/>
            <w:vAlign w:val="center"/>
          </w:tcPr>
          <w:p w14:paraId="7F0B8FCB" w14:textId="318FBD6E" w:rsidR="00A233DD" w:rsidRPr="00A233DD" w:rsidRDefault="00A233DD" w:rsidP="00A233DD">
            <w:pPr>
              <w:jc w:val="center"/>
              <w:rPr>
                <w:sz w:val="18"/>
                <w:szCs w:val="18"/>
              </w:rPr>
            </w:pPr>
            <w:r w:rsidRPr="007614B5">
              <w:rPr>
                <w:rFonts w:ascii="Times" w:eastAsia="Times New Roman" w:hAnsi="Times" w:cs="Times New Roman"/>
                <w:sz w:val="18"/>
                <w:szCs w:val="18"/>
              </w:rPr>
              <w:t>0.36</w:t>
            </w:r>
          </w:p>
        </w:tc>
        <w:tc>
          <w:tcPr>
            <w:tcW w:w="0" w:type="auto"/>
            <w:vAlign w:val="center"/>
          </w:tcPr>
          <w:p w14:paraId="799863BE" w14:textId="59ECFA9E" w:rsidR="00A233DD" w:rsidRPr="00A233DD" w:rsidRDefault="00A233DD" w:rsidP="00A233DD">
            <w:pPr>
              <w:jc w:val="center"/>
              <w:rPr>
                <w:sz w:val="18"/>
                <w:szCs w:val="18"/>
              </w:rPr>
            </w:pPr>
            <w:r w:rsidRPr="007614B5">
              <w:rPr>
                <w:rFonts w:ascii="Times" w:eastAsia="Times New Roman" w:hAnsi="Times" w:cs="Times New Roman"/>
                <w:sz w:val="18"/>
                <w:szCs w:val="18"/>
              </w:rPr>
              <w:t>-0.34</w:t>
            </w:r>
          </w:p>
        </w:tc>
        <w:tc>
          <w:tcPr>
            <w:tcW w:w="0" w:type="auto"/>
            <w:vAlign w:val="center"/>
          </w:tcPr>
          <w:p w14:paraId="663759BF" w14:textId="7D00DD0C" w:rsidR="00A233DD" w:rsidRPr="00A233DD" w:rsidRDefault="00A233DD" w:rsidP="00A233DD">
            <w:pPr>
              <w:jc w:val="center"/>
              <w:rPr>
                <w:sz w:val="18"/>
                <w:szCs w:val="18"/>
              </w:rPr>
            </w:pPr>
            <w:r w:rsidRPr="007614B5">
              <w:rPr>
                <w:rFonts w:ascii="Times" w:eastAsia="Times New Roman" w:hAnsi="Times" w:cs="Times New Roman"/>
                <w:sz w:val="18"/>
                <w:szCs w:val="18"/>
              </w:rPr>
              <w:t>0.73</w:t>
            </w:r>
          </w:p>
        </w:tc>
      </w:tr>
      <w:tr w:rsidR="00A233DD" w:rsidRPr="00A233DD" w14:paraId="193CE0D9" w14:textId="77777777" w:rsidTr="009F6510">
        <w:trPr>
          <w:trHeight w:val="301"/>
          <w:jc w:val="center"/>
        </w:trPr>
        <w:tc>
          <w:tcPr>
            <w:tcW w:w="0" w:type="auto"/>
            <w:vAlign w:val="center"/>
          </w:tcPr>
          <w:p w14:paraId="27FB4516"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Cluster: Sociodemographics</w:t>
            </w:r>
          </w:p>
        </w:tc>
        <w:tc>
          <w:tcPr>
            <w:tcW w:w="0" w:type="auto"/>
            <w:vAlign w:val="center"/>
          </w:tcPr>
          <w:p w14:paraId="6D9629F1" w14:textId="4D6789A5"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0.07</w:t>
            </w:r>
          </w:p>
        </w:tc>
        <w:tc>
          <w:tcPr>
            <w:tcW w:w="0" w:type="auto"/>
            <w:vAlign w:val="center"/>
          </w:tcPr>
          <w:p w14:paraId="34D3F14C" w14:textId="7AE74D3F"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0.36</w:t>
            </w:r>
          </w:p>
        </w:tc>
        <w:tc>
          <w:tcPr>
            <w:tcW w:w="0" w:type="auto"/>
            <w:vAlign w:val="center"/>
          </w:tcPr>
          <w:p w14:paraId="41DCB611" w14:textId="7A72488E"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0.19</w:t>
            </w:r>
          </w:p>
        </w:tc>
        <w:tc>
          <w:tcPr>
            <w:tcW w:w="0" w:type="auto"/>
            <w:tcBorders>
              <w:right w:val="single" w:sz="4" w:space="0" w:color="auto"/>
            </w:tcBorders>
            <w:vAlign w:val="center"/>
          </w:tcPr>
          <w:p w14:paraId="4B4192A0" w14:textId="4625A00F"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0.85</w:t>
            </w:r>
          </w:p>
        </w:tc>
        <w:tc>
          <w:tcPr>
            <w:tcW w:w="0" w:type="auto"/>
            <w:tcBorders>
              <w:left w:val="single" w:sz="4" w:space="0" w:color="auto"/>
            </w:tcBorders>
            <w:vAlign w:val="center"/>
          </w:tcPr>
          <w:p w14:paraId="2DA2E5E8" w14:textId="6ADD1C0F"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0.08</w:t>
            </w:r>
          </w:p>
        </w:tc>
        <w:tc>
          <w:tcPr>
            <w:tcW w:w="0" w:type="auto"/>
            <w:vAlign w:val="center"/>
          </w:tcPr>
          <w:p w14:paraId="5D5AD0B1" w14:textId="37854E90"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0.25</w:t>
            </w:r>
          </w:p>
        </w:tc>
        <w:tc>
          <w:tcPr>
            <w:tcW w:w="0" w:type="auto"/>
            <w:vAlign w:val="center"/>
          </w:tcPr>
          <w:p w14:paraId="00050739" w14:textId="46570748"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0.31</w:t>
            </w:r>
          </w:p>
        </w:tc>
        <w:tc>
          <w:tcPr>
            <w:tcW w:w="0" w:type="auto"/>
            <w:tcBorders>
              <w:right w:val="single" w:sz="4" w:space="0" w:color="auto"/>
            </w:tcBorders>
            <w:vAlign w:val="center"/>
          </w:tcPr>
          <w:p w14:paraId="5BF2BEEB" w14:textId="2780A990"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0.76</w:t>
            </w:r>
          </w:p>
        </w:tc>
        <w:tc>
          <w:tcPr>
            <w:tcW w:w="0" w:type="auto"/>
            <w:tcBorders>
              <w:left w:val="single" w:sz="4" w:space="0" w:color="auto"/>
            </w:tcBorders>
            <w:vAlign w:val="center"/>
          </w:tcPr>
          <w:p w14:paraId="0A931378" w14:textId="26DE1CF1" w:rsidR="00A233DD" w:rsidRPr="00A233DD" w:rsidRDefault="00A233DD" w:rsidP="00A233DD">
            <w:pPr>
              <w:jc w:val="center"/>
              <w:rPr>
                <w:sz w:val="18"/>
                <w:szCs w:val="18"/>
              </w:rPr>
            </w:pPr>
            <w:r w:rsidRPr="007614B5">
              <w:rPr>
                <w:rFonts w:ascii="Times" w:eastAsia="Times New Roman" w:hAnsi="Times" w:cs="Times New Roman"/>
                <w:sz w:val="18"/>
                <w:szCs w:val="18"/>
              </w:rPr>
              <w:t>0.25</w:t>
            </w:r>
          </w:p>
        </w:tc>
        <w:tc>
          <w:tcPr>
            <w:tcW w:w="0" w:type="auto"/>
            <w:vAlign w:val="center"/>
          </w:tcPr>
          <w:p w14:paraId="475E989E" w14:textId="216EFE38" w:rsidR="00A233DD" w:rsidRPr="00A233DD" w:rsidRDefault="00A233DD" w:rsidP="00A233DD">
            <w:pPr>
              <w:jc w:val="center"/>
              <w:rPr>
                <w:sz w:val="18"/>
                <w:szCs w:val="18"/>
              </w:rPr>
            </w:pPr>
            <w:r w:rsidRPr="007614B5">
              <w:rPr>
                <w:rFonts w:ascii="Times" w:eastAsia="Times New Roman" w:hAnsi="Times" w:cs="Times New Roman"/>
                <w:sz w:val="18"/>
                <w:szCs w:val="18"/>
              </w:rPr>
              <w:t>0.23</w:t>
            </w:r>
          </w:p>
        </w:tc>
        <w:tc>
          <w:tcPr>
            <w:tcW w:w="0" w:type="auto"/>
            <w:vAlign w:val="center"/>
          </w:tcPr>
          <w:p w14:paraId="1311BDD1" w14:textId="4C4BF503" w:rsidR="00A233DD" w:rsidRPr="00A233DD" w:rsidRDefault="00A233DD" w:rsidP="00A233DD">
            <w:pPr>
              <w:jc w:val="center"/>
              <w:rPr>
                <w:sz w:val="18"/>
                <w:szCs w:val="18"/>
              </w:rPr>
            </w:pPr>
            <w:r w:rsidRPr="007614B5">
              <w:rPr>
                <w:rFonts w:ascii="Times" w:eastAsia="Times New Roman" w:hAnsi="Times" w:cs="Times New Roman"/>
                <w:sz w:val="18"/>
                <w:szCs w:val="18"/>
              </w:rPr>
              <w:t>1.08</w:t>
            </w:r>
          </w:p>
        </w:tc>
        <w:tc>
          <w:tcPr>
            <w:tcW w:w="0" w:type="auto"/>
            <w:vAlign w:val="center"/>
          </w:tcPr>
          <w:p w14:paraId="2AABBB4A" w14:textId="31E231D4" w:rsidR="00A233DD" w:rsidRPr="00A233DD" w:rsidRDefault="00A233DD" w:rsidP="00A233DD">
            <w:pPr>
              <w:jc w:val="center"/>
              <w:rPr>
                <w:sz w:val="18"/>
                <w:szCs w:val="18"/>
              </w:rPr>
            </w:pPr>
            <w:r w:rsidRPr="007614B5">
              <w:rPr>
                <w:rFonts w:ascii="Times" w:eastAsia="Times New Roman" w:hAnsi="Times" w:cs="Times New Roman"/>
                <w:sz w:val="18"/>
                <w:szCs w:val="18"/>
              </w:rPr>
              <w:t>0.28</w:t>
            </w:r>
          </w:p>
        </w:tc>
      </w:tr>
      <w:tr w:rsidR="00A233DD" w:rsidRPr="00A233DD" w14:paraId="37209A60" w14:textId="77777777" w:rsidTr="009F6510">
        <w:trPr>
          <w:trHeight w:val="301"/>
          <w:jc w:val="center"/>
        </w:trPr>
        <w:tc>
          <w:tcPr>
            <w:tcW w:w="0" w:type="auto"/>
            <w:vAlign w:val="center"/>
          </w:tcPr>
          <w:p w14:paraId="4F8AABF0"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Semantic drift</w:t>
            </w:r>
          </w:p>
        </w:tc>
        <w:tc>
          <w:tcPr>
            <w:tcW w:w="0" w:type="auto"/>
            <w:vAlign w:val="center"/>
          </w:tcPr>
          <w:p w14:paraId="15F2FE7E" w14:textId="4FAB389A"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0.11</w:t>
            </w:r>
          </w:p>
        </w:tc>
        <w:tc>
          <w:tcPr>
            <w:tcW w:w="0" w:type="auto"/>
            <w:vAlign w:val="center"/>
          </w:tcPr>
          <w:p w14:paraId="2619D542" w14:textId="0D773BCD"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0.13</w:t>
            </w:r>
          </w:p>
        </w:tc>
        <w:tc>
          <w:tcPr>
            <w:tcW w:w="0" w:type="auto"/>
            <w:vAlign w:val="center"/>
          </w:tcPr>
          <w:p w14:paraId="48170245" w14:textId="0CFC4BD0"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0.79</w:t>
            </w:r>
          </w:p>
        </w:tc>
        <w:tc>
          <w:tcPr>
            <w:tcW w:w="0" w:type="auto"/>
            <w:tcBorders>
              <w:right w:val="single" w:sz="4" w:space="0" w:color="auto"/>
            </w:tcBorders>
            <w:vAlign w:val="center"/>
          </w:tcPr>
          <w:p w14:paraId="35BEDADF" w14:textId="656C0FE0"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0.44</w:t>
            </w:r>
          </w:p>
        </w:tc>
        <w:tc>
          <w:tcPr>
            <w:tcW w:w="0" w:type="auto"/>
            <w:tcBorders>
              <w:left w:val="single" w:sz="4" w:space="0" w:color="auto"/>
            </w:tcBorders>
            <w:vAlign w:val="center"/>
          </w:tcPr>
          <w:p w14:paraId="75DF73A0" w14:textId="7B091B44"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-0.04</w:t>
            </w:r>
          </w:p>
        </w:tc>
        <w:tc>
          <w:tcPr>
            <w:tcW w:w="0" w:type="auto"/>
            <w:vAlign w:val="center"/>
          </w:tcPr>
          <w:p w14:paraId="1863C06E" w14:textId="5C4433DB"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0.11</w:t>
            </w:r>
          </w:p>
        </w:tc>
        <w:tc>
          <w:tcPr>
            <w:tcW w:w="0" w:type="auto"/>
            <w:vAlign w:val="center"/>
          </w:tcPr>
          <w:p w14:paraId="45DA06D0" w14:textId="198D6D23"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-0.35</w:t>
            </w:r>
          </w:p>
        </w:tc>
        <w:tc>
          <w:tcPr>
            <w:tcW w:w="0" w:type="auto"/>
            <w:tcBorders>
              <w:right w:val="single" w:sz="4" w:space="0" w:color="auto"/>
            </w:tcBorders>
            <w:vAlign w:val="center"/>
          </w:tcPr>
          <w:p w14:paraId="58444502" w14:textId="66DD8A69"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0.73</w:t>
            </w:r>
          </w:p>
        </w:tc>
        <w:tc>
          <w:tcPr>
            <w:tcW w:w="0" w:type="auto"/>
            <w:tcBorders>
              <w:left w:val="single" w:sz="4" w:space="0" w:color="auto"/>
            </w:tcBorders>
            <w:vAlign w:val="center"/>
          </w:tcPr>
          <w:p w14:paraId="4E1849B3" w14:textId="7EF88883" w:rsidR="00A233DD" w:rsidRPr="001D7DBD" w:rsidRDefault="00A233DD" w:rsidP="00A233DD">
            <w:pPr>
              <w:jc w:val="center"/>
              <w:rPr>
                <w:b/>
                <w:bCs/>
                <w:sz w:val="18"/>
                <w:szCs w:val="18"/>
              </w:rPr>
            </w:pPr>
            <w:r w:rsidRPr="007614B5">
              <w:rPr>
                <w:rFonts w:ascii="Times" w:eastAsia="Times New Roman" w:hAnsi="Times" w:cs="Times New Roman"/>
                <w:b/>
                <w:bCs/>
                <w:sz w:val="18"/>
                <w:szCs w:val="18"/>
              </w:rPr>
              <w:t>-0.25</w:t>
            </w:r>
          </w:p>
        </w:tc>
        <w:tc>
          <w:tcPr>
            <w:tcW w:w="0" w:type="auto"/>
            <w:vAlign w:val="center"/>
          </w:tcPr>
          <w:p w14:paraId="14D0280E" w14:textId="7384E1C5" w:rsidR="00A233DD" w:rsidRPr="001D7DBD" w:rsidRDefault="00A233DD" w:rsidP="00A233DD">
            <w:pPr>
              <w:jc w:val="center"/>
              <w:rPr>
                <w:b/>
                <w:bCs/>
                <w:sz w:val="18"/>
                <w:szCs w:val="18"/>
              </w:rPr>
            </w:pPr>
            <w:r w:rsidRPr="007614B5">
              <w:rPr>
                <w:rFonts w:ascii="Times" w:eastAsia="Times New Roman" w:hAnsi="Times" w:cs="Times New Roman"/>
                <w:b/>
                <w:bCs/>
                <w:sz w:val="18"/>
                <w:szCs w:val="18"/>
              </w:rPr>
              <w:t>0.10</w:t>
            </w:r>
          </w:p>
        </w:tc>
        <w:tc>
          <w:tcPr>
            <w:tcW w:w="0" w:type="auto"/>
            <w:vAlign w:val="center"/>
          </w:tcPr>
          <w:p w14:paraId="109D5444" w14:textId="72A495BA" w:rsidR="00A233DD" w:rsidRPr="001D7DBD" w:rsidRDefault="00A233DD" w:rsidP="00A233DD">
            <w:pPr>
              <w:jc w:val="center"/>
              <w:rPr>
                <w:b/>
                <w:bCs/>
                <w:sz w:val="18"/>
                <w:szCs w:val="18"/>
              </w:rPr>
            </w:pPr>
            <w:r w:rsidRPr="007614B5">
              <w:rPr>
                <w:rFonts w:ascii="Times" w:eastAsia="Times New Roman" w:hAnsi="Times" w:cs="Times New Roman"/>
                <w:b/>
                <w:bCs/>
                <w:sz w:val="18"/>
                <w:szCs w:val="18"/>
              </w:rPr>
              <w:t>-2.45</w:t>
            </w:r>
          </w:p>
        </w:tc>
        <w:tc>
          <w:tcPr>
            <w:tcW w:w="0" w:type="auto"/>
            <w:vAlign w:val="center"/>
          </w:tcPr>
          <w:p w14:paraId="7EB66A80" w14:textId="37AE3C67" w:rsidR="00A233DD" w:rsidRPr="001D7DBD" w:rsidRDefault="00A233DD" w:rsidP="00A233DD">
            <w:pPr>
              <w:jc w:val="center"/>
              <w:rPr>
                <w:b/>
                <w:bCs/>
                <w:sz w:val="18"/>
                <w:szCs w:val="18"/>
              </w:rPr>
            </w:pPr>
            <w:r w:rsidRPr="007614B5">
              <w:rPr>
                <w:rFonts w:ascii="Times" w:eastAsia="Times New Roman" w:hAnsi="Times" w:cs="Times New Roman"/>
                <w:b/>
                <w:bCs/>
                <w:sz w:val="18"/>
                <w:szCs w:val="18"/>
              </w:rPr>
              <w:t>0.02</w:t>
            </w:r>
          </w:p>
        </w:tc>
      </w:tr>
      <w:tr w:rsidR="00A233DD" w:rsidRPr="00A233DD" w14:paraId="5979404A" w14:textId="77777777" w:rsidTr="009F6510">
        <w:trPr>
          <w:trHeight w:val="301"/>
          <w:jc w:val="center"/>
        </w:trPr>
        <w:tc>
          <w:tcPr>
            <w:tcW w:w="0" w:type="auto"/>
            <w:vAlign w:val="center"/>
          </w:tcPr>
          <w:p w14:paraId="78CF21AC"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Polysemy</w:t>
            </w:r>
          </w:p>
        </w:tc>
        <w:tc>
          <w:tcPr>
            <w:tcW w:w="0" w:type="auto"/>
            <w:vAlign w:val="center"/>
          </w:tcPr>
          <w:p w14:paraId="3D4BCAA8" w14:textId="44358331"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0.06</w:t>
            </w:r>
          </w:p>
        </w:tc>
        <w:tc>
          <w:tcPr>
            <w:tcW w:w="0" w:type="auto"/>
            <w:vAlign w:val="center"/>
          </w:tcPr>
          <w:p w14:paraId="1FAA5C96" w14:textId="3FD4D239"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0.19</w:t>
            </w:r>
          </w:p>
        </w:tc>
        <w:tc>
          <w:tcPr>
            <w:tcW w:w="0" w:type="auto"/>
            <w:vAlign w:val="center"/>
          </w:tcPr>
          <w:p w14:paraId="65AE99E4" w14:textId="0738C12F"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0.32</w:t>
            </w:r>
          </w:p>
        </w:tc>
        <w:tc>
          <w:tcPr>
            <w:tcW w:w="0" w:type="auto"/>
            <w:tcBorders>
              <w:right w:val="single" w:sz="4" w:space="0" w:color="auto"/>
            </w:tcBorders>
            <w:vAlign w:val="center"/>
          </w:tcPr>
          <w:p w14:paraId="7652B0E4" w14:textId="7320C447"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0.75</w:t>
            </w:r>
          </w:p>
        </w:tc>
        <w:tc>
          <w:tcPr>
            <w:tcW w:w="0" w:type="auto"/>
            <w:tcBorders>
              <w:left w:val="single" w:sz="4" w:space="0" w:color="auto"/>
            </w:tcBorders>
            <w:vAlign w:val="center"/>
          </w:tcPr>
          <w:p w14:paraId="5D591EB3" w14:textId="42E56BF0"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-0.11</w:t>
            </w:r>
          </w:p>
        </w:tc>
        <w:tc>
          <w:tcPr>
            <w:tcW w:w="0" w:type="auto"/>
            <w:vAlign w:val="center"/>
          </w:tcPr>
          <w:p w14:paraId="3EFBAD3E" w14:textId="75CA6FE5"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0.14</w:t>
            </w:r>
          </w:p>
        </w:tc>
        <w:tc>
          <w:tcPr>
            <w:tcW w:w="0" w:type="auto"/>
            <w:vAlign w:val="center"/>
          </w:tcPr>
          <w:p w14:paraId="5831F2CC" w14:textId="3EAFF10C"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-0.81</w:t>
            </w:r>
          </w:p>
        </w:tc>
        <w:tc>
          <w:tcPr>
            <w:tcW w:w="0" w:type="auto"/>
            <w:tcBorders>
              <w:right w:val="single" w:sz="4" w:space="0" w:color="auto"/>
            </w:tcBorders>
            <w:vAlign w:val="center"/>
          </w:tcPr>
          <w:p w14:paraId="0F3C5CB2" w14:textId="078C43AB"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0.42</w:t>
            </w:r>
          </w:p>
        </w:tc>
        <w:tc>
          <w:tcPr>
            <w:tcW w:w="0" w:type="auto"/>
            <w:tcBorders>
              <w:left w:val="single" w:sz="4" w:space="0" w:color="auto"/>
            </w:tcBorders>
            <w:vAlign w:val="center"/>
          </w:tcPr>
          <w:p w14:paraId="19BCD150" w14:textId="220A6976" w:rsidR="00A233DD" w:rsidRPr="00A233DD" w:rsidRDefault="00A233DD" w:rsidP="00A233DD">
            <w:pPr>
              <w:jc w:val="center"/>
              <w:rPr>
                <w:b/>
                <w:bCs/>
                <w:sz w:val="18"/>
                <w:szCs w:val="18"/>
              </w:rPr>
            </w:pPr>
            <w:r w:rsidRPr="007614B5">
              <w:rPr>
                <w:rFonts w:ascii="Times" w:eastAsia="Times New Roman" w:hAnsi="Times" w:cs="Times New Roman"/>
                <w:sz w:val="18"/>
                <w:szCs w:val="18"/>
              </w:rPr>
              <w:t>-0.06</w:t>
            </w:r>
          </w:p>
        </w:tc>
        <w:tc>
          <w:tcPr>
            <w:tcW w:w="0" w:type="auto"/>
            <w:vAlign w:val="center"/>
          </w:tcPr>
          <w:p w14:paraId="7BB6A9D3" w14:textId="39A8BDE6" w:rsidR="00A233DD" w:rsidRPr="00A233DD" w:rsidRDefault="00A233DD" w:rsidP="00A233DD">
            <w:pPr>
              <w:jc w:val="center"/>
              <w:rPr>
                <w:b/>
                <w:bCs/>
                <w:sz w:val="18"/>
                <w:szCs w:val="18"/>
              </w:rPr>
            </w:pPr>
            <w:r w:rsidRPr="007614B5">
              <w:rPr>
                <w:rFonts w:ascii="Times" w:eastAsia="Times New Roman" w:hAnsi="Times" w:cs="Times New Roman"/>
                <w:sz w:val="18"/>
                <w:szCs w:val="18"/>
              </w:rPr>
              <w:t>0.13</w:t>
            </w:r>
          </w:p>
        </w:tc>
        <w:tc>
          <w:tcPr>
            <w:tcW w:w="0" w:type="auto"/>
            <w:vAlign w:val="center"/>
          </w:tcPr>
          <w:p w14:paraId="299DF399" w14:textId="5BDC576F" w:rsidR="00A233DD" w:rsidRPr="00A233DD" w:rsidRDefault="00A233DD" w:rsidP="00A233DD">
            <w:pPr>
              <w:jc w:val="center"/>
              <w:rPr>
                <w:b/>
                <w:bCs/>
                <w:sz w:val="18"/>
                <w:szCs w:val="18"/>
              </w:rPr>
            </w:pPr>
            <w:r w:rsidRPr="007614B5">
              <w:rPr>
                <w:rFonts w:ascii="Times" w:eastAsia="Times New Roman" w:hAnsi="Times" w:cs="Times New Roman"/>
                <w:sz w:val="18"/>
                <w:szCs w:val="18"/>
              </w:rPr>
              <w:t>-0.49</w:t>
            </w:r>
          </w:p>
        </w:tc>
        <w:tc>
          <w:tcPr>
            <w:tcW w:w="0" w:type="auto"/>
            <w:vAlign w:val="center"/>
          </w:tcPr>
          <w:p w14:paraId="2B96F672" w14:textId="0B63ACD0" w:rsidR="00A233DD" w:rsidRPr="00A233DD" w:rsidRDefault="00A233DD" w:rsidP="00A233DD">
            <w:pPr>
              <w:jc w:val="center"/>
              <w:rPr>
                <w:b/>
                <w:bCs/>
                <w:sz w:val="18"/>
                <w:szCs w:val="18"/>
              </w:rPr>
            </w:pPr>
            <w:r w:rsidRPr="007614B5">
              <w:rPr>
                <w:rFonts w:ascii="Times" w:eastAsia="Times New Roman" w:hAnsi="Times" w:cs="Times New Roman"/>
                <w:sz w:val="18"/>
                <w:szCs w:val="18"/>
              </w:rPr>
              <w:t>0.62</w:t>
            </w:r>
          </w:p>
        </w:tc>
      </w:tr>
      <w:tr w:rsidR="00A233DD" w:rsidRPr="00A233DD" w14:paraId="7DC004A4" w14:textId="77777777" w:rsidTr="009F6510">
        <w:trPr>
          <w:trHeight w:val="301"/>
          <w:jc w:val="center"/>
        </w:trPr>
        <w:tc>
          <w:tcPr>
            <w:tcW w:w="0" w:type="auto"/>
            <w:vAlign w:val="center"/>
          </w:tcPr>
          <w:p w14:paraId="1BA43EA9"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Frequency</w:t>
            </w:r>
          </w:p>
        </w:tc>
        <w:tc>
          <w:tcPr>
            <w:tcW w:w="0" w:type="auto"/>
            <w:vAlign w:val="center"/>
          </w:tcPr>
          <w:p w14:paraId="0704A2D4" w14:textId="56E670DB"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-0.13</w:t>
            </w:r>
          </w:p>
        </w:tc>
        <w:tc>
          <w:tcPr>
            <w:tcW w:w="0" w:type="auto"/>
            <w:vAlign w:val="center"/>
          </w:tcPr>
          <w:p w14:paraId="57E752CA" w14:textId="31F1B8D8"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0.18</w:t>
            </w:r>
          </w:p>
        </w:tc>
        <w:tc>
          <w:tcPr>
            <w:tcW w:w="0" w:type="auto"/>
            <w:vAlign w:val="center"/>
          </w:tcPr>
          <w:p w14:paraId="605FFCED" w14:textId="20EB213E"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-0.75</w:t>
            </w:r>
          </w:p>
        </w:tc>
        <w:tc>
          <w:tcPr>
            <w:tcW w:w="0" w:type="auto"/>
            <w:tcBorders>
              <w:right w:val="single" w:sz="4" w:space="0" w:color="auto"/>
            </w:tcBorders>
            <w:vAlign w:val="center"/>
          </w:tcPr>
          <w:p w14:paraId="5D76FF5D" w14:textId="44564512"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0.46</w:t>
            </w:r>
          </w:p>
        </w:tc>
        <w:tc>
          <w:tcPr>
            <w:tcW w:w="0" w:type="auto"/>
            <w:tcBorders>
              <w:left w:val="single" w:sz="4" w:space="0" w:color="auto"/>
            </w:tcBorders>
            <w:vAlign w:val="center"/>
          </w:tcPr>
          <w:p w14:paraId="392F88DF" w14:textId="10257BB6" w:rsidR="00A233DD" w:rsidRPr="001D7DBD" w:rsidRDefault="00A233DD" w:rsidP="00A233DD">
            <w:pPr>
              <w:jc w:val="center"/>
              <w:rPr>
                <w:rFonts w:ascii="Times New Roman" w:hAnsi="Times New Roman" w:cs="Times New Roman"/>
                <w:b/>
                <w:bCs/>
                <w:sz w:val="18"/>
                <w:szCs w:val="18"/>
              </w:rPr>
            </w:pPr>
            <w:r w:rsidRPr="007614B5">
              <w:rPr>
                <w:rFonts w:ascii="Times" w:eastAsia="Times New Roman" w:hAnsi="Times" w:cs="Times New Roman"/>
                <w:b/>
                <w:bCs/>
                <w:sz w:val="18"/>
                <w:szCs w:val="18"/>
              </w:rPr>
              <w:t>-0.31</w:t>
            </w:r>
          </w:p>
        </w:tc>
        <w:tc>
          <w:tcPr>
            <w:tcW w:w="0" w:type="auto"/>
            <w:vAlign w:val="center"/>
          </w:tcPr>
          <w:p w14:paraId="6FA2B70A" w14:textId="04717131" w:rsidR="00A233DD" w:rsidRPr="001D7DBD" w:rsidRDefault="00A233DD" w:rsidP="00A233DD">
            <w:pPr>
              <w:jc w:val="center"/>
              <w:rPr>
                <w:rFonts w:ascii="Times New Roman" w:hAnsi="Times New Roman" w:cs="Times New Roman"/>
                <w:b/>
                <w:bCs/>
                <w:sz w:val="18"/>
                <w:szCs w:val="18"/>
              </w:rPr>
            </w:pPr>
            <w:r w:rsidRPr="007614B5">
              <w:rPr>
                <w:rFonts w:ascii="Times" w:eastAsia="Times New Roman" w:hAnsi="Times" w:cs="Times New Roman"/>
                <w:b/>
                <w:bCs/>
                <w:sz w:val="18"/>
                <w:szCs w:val="18"/>
              </w:rPr>
              <w:t>0.14</w:t>
            </w:r>
          </w:p>
        </w:tc>
        <w:tc>
          <w:tcPr>
            <w:tcW w:w="0" w:type="auto"/>
            <w:vAlign w:val="center"/>
          </w:tcPr>
          <w:p w14:paraId="5054E747" w14:textId="74C2CD04" w:rsidR="00A233DD" w:rsidRPr="001D7DBD" w:rsidRDefault="00A233DD" w:rsidP="00A233DD">
            <w:pPr>
              <w:jc w:val="center"/>
              <w:rPr>
                <w:rFonts w:ascii="Times New Roman" w:hAnsi="Times New Roman" w:cs="Times New Roman"/>
                <w:b/>
                <w:bCs/>
                <w:sz w:val="18"/>
                <w:szCs w:val="18"/>
              </w:rPr>
            </w:pPr>
            <w:r w:rsidRPr="007614B5">
              <w:rPr>
                <w:rFonts w:ascii="Times" w:eastAsia="Times New Roman" w:hAnsi="Times" w:cs="Times New Roman"/>
                <w:b/>
                <w:bCs/>
                <w:sz w:val="18"/>
                <w:szCs w:val="18"/>
              </w:rPr>
              <w:t>-2.18</w:t>
            </w:r>
          </w:p>
        </w:tc>
        <w:tc>
          <w:tcPr>
            <w:tcW w:w="0" w:type="auto"/>
            <w:tcBorders>
              <w:right w:val="single" w:sz="4" w:space="0" w:color="auto"/>
            </w:tcBorders>
            <w:vAlign w:val="center"/>
          </w:tcPr>
          <w:p w14:paraId="64397751" w14:textId="663DBB96" w:rsidR="00A233DD" w:rsidRPr="001D7DBD" w:rsidRDefault="00A233DD" w:rsidP="00A233DD">
            <w:pPr>
              <w:jc w:val="center"/>
              <w:rPr>
                <w:rFonts w:ascii="Times New Roman" w:hAnsi="Times New Roman" w:cs="Times New Roman"/>
                <w:b/>
                <w:bCs/>
                <w:sz w:val="18"/>
                <w:szCs w:val="18"/>
              </w:rPr>
            </w:pPr>
            <w:r w:rsidRPr="007614B5">
              <w:rPr>
                <w:rFonts w:ascii="Times" w:eastAsia="Times New Roman" w:hAnsi="Times" w:cs="Times New Roman"/>
                <w:b/>
                <w:bCs/>
                <w:sz w:val="18"/>
                <w:szCs w:val="18"/>
              </w:rPr>
              <w:t>0.03</w:t>
            </w:r>
          </w:p>
        </w:tc>
        <w:tc>
          <w:tcPr>
            <w:tcW w:w="0" w:type="auto"/>
            <w:tcBorders>
              <w:left w:val="single" w:sz="4" w:space="0" w:color="auto"/>
            </w:tcBorders>
            <w:vAlign w:val="center"/>
          </w:tcPr>
          <w:p w14:paraId="0BA3472E" w14:textId="152A1754" w:rsidR="00A233DD" w:rsidRPr="001D7DBD" w:rsidRDefault="00A233DD" w:rsidP="00A233DD">
            <w:pPr>
              <w:jc w:val="center"/>
              <w:rPr>
                <w:b/>
                <w:bCs/>
                <w:sz w:val="18"/>
                <w:szCs w:val="18"/>
              </w:rPr>
            </w:pPr>
            <w:r w:rsidRPr="007614B5">
              <w:rPr>
                <w:rFonts w:ascii="Times" w:eastAsia="Times New Roman" w:hAnsi="Times" w:cs="Times New Roman"/>
                <w:b/>
                <w:bCs/>
                <w:sz w:val="18"/>
                <w:szCs w:val="18"/>
              </w:rPr>
              <w:t>-0.36</w:t>
            </w:r>
          </w:p>
        </w:tc>
        <w:tc>
          <w:tcPr>
            <w:tcW w:w="0" w:type="auto"/>
            <w:vAlign w:val="center"/>
          </w:tcPr>
          <w:p w14:paraId="11EE60A4" w14:textId="0F3C6A91" w:rsidR="00A233DD" w:rsidRPr="001D7DBD" w:rsidRDefault="00A233DD" w:rsidP="00A233DD">
            <w:pPr>
              <w:jc w:val="center"/>
              <w:rPr>
                <w:b/>
                <w:bCs/>
                <w:sz w:val="18"/>
                <w:szCs w:val="18"/>
              </w:rPr>
            </w:pPr>
            <w:r w:rsidRPr="007614B5">
              <w:rPr>
                <w:rFonts w:ascii="Times" w:eastAsia="Times New Roman" w:hAnsi="Times" w:cs="Times New Roman"/>
                <w:b/>
                <w:bCs/>
                <w:sz w:val="18"/>
                <w:szCs w:val="18"/>
              </w:rPr>
              <w:t>0.12</w:t>
            </w:r>
          </w:p>
        </w:tc>
        <w:tc>
          <w:tcPr>
            <w:tcW w:w="0" w:type="auto"/>
            <w:vAlign w:val="center"/>
          </w:tcPr>
          <w:p w14:paraId="00FE3E83" w14:textId="3CAD7668" w:rsidR="00A233DD" w:rsidRPr="001D7DBD" w:rsidRDefault="00A233DD" w:rsidP="00A233DD">
            <w:pPr>
              <w:jc w:val="center"/>
              <w:rPr>
                <w:b/>
                <w:bCs/>
                <w:sz w:val="18"/>
                <w:szCs w:val="18"/>
              </w:rPr>
            </w:pPr>
            <w:r w:rsidRPr="007614B5">
              <w:rPr>
                <w:rFonts w:ascii="Times" w:eastAsia="Times New Roman" w:hAnsi="Times" w:cs="Times New Roman"/>
                <w:b/>
                <w:bCs/>
                <w:sz w:val="18"/>
                <w:szCs w:val="18"/>
              </w:rPr>
              <w:t>-3.01</w:t>
            </w:r>
          </w:p>
        </w:tc>
        <w:tc>
          <w:tcPr>
            <w:tcW w:w="0" w:type="auto"/>
            <w:vAlign w:val="center"/>
          </w:tcPr>
          <w:p w14:paraId="34B0CD48" w14:textId="68B33BEB" w:rsidR="00A233DD" w:rsidRPr="001D7DBD" w:rsidRDefault="00A233DD" w:rsidP="00A233DD">
            <w:pPr>
              <w:jc w:val="center"/>
              <w:rPr>
                <w:b/>
                <w:bCs/>
                <w:sz w:val="18"/>
                <w:szCs w:val="18"/>
              </w:rPr>
            </w:pPr>
            <w:r w:rsidRPr="007614B5">
              <w:rPr>
                <w:rFonts w:ascii="Times" w:eastAsia="Times New Roman" w:hAnsi="Times" w:cs="Times New Roman"/>
                <w:b/>
                <w:bCs/>
                <w:sz w:val="18"/>
                <w:szCs w:val="18"/>
              </w:rPr>
              <w:t>0.00</w:t>
            </w:r>
          </w:p>
        </w:tc>
      </w:tr>
      <w:tr w:rsidR="00A233DD" w:rsidRPr="00A233DD" w14:paraId="0E619293" w14:textId="77777777" w:rsidTr="009F6510">
        <w:trPr>
          <w:trHeight w:val="318"/>
          <w:jc w:val="center"/>
        </w:trPr>
        <w:tc>
          <w:tcPr>
            <w:tcW w:w="0" w:type="auto"/>
            <w:vAlign w:val="center"/>
          </w:tcPr>
          <w:p w14:paraId="4A7F09D7"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Stigmatized</w:t>
            </w:r>
          </w:p>
        </w:tc>
        <w:tc>
          <w:tcPr>
            <w:tcW w:w="0" w:type="auto"/>
            <w:vAlign w:val="center"/>
          </w:tcPr>
          <w:p w14:paraId="06A961E3" w14:textId="2D1C897A"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0.09</w:t>
            </w:r>
          </w:p>
        </w:tc>
        <w:tc>
          <w:tcPr>
            <w:tcW w:w="0" w:type="auto"/>
            <w:vAlign w:val="center"/>
          </w:tcPr>
          <w:p w14:paraId="2B1D00B5" w14:textId="4576FE89"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0.33</w:t>
            </w:r>
          </w:p>
        </w:tc>
        <w:tc>
          <w:tcPr>
            <w:tcW w:w="0" w:type="auto"/>
            <w:vAlign w:val="center"/>
          </w:tcPr>
          <w:p w14:paraId="12B0DEEC" w14:textId="50E899FB"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0.28</w:t>
            </w:r>
          </w:p>
        </w:tc>
        <w:tc>
          <w:tcPr>
            <w:tcW w:w="0" w:type="auto"/>
            <w:tcBorders>
              <w:right w:val="single" w:sz="4" w:space="0" w:color="auto"/>
            </w:tcBorders>
            <w:vAlign w:val="center"/>
          </w:tcPr>
          <w:p w14:paraId="2664BBEF" w14:textId="61C19262"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0.78</w:t>
            </w:r>
          </w:p>
        </w:tc>
        <w:tc>
          <w:tcPr>
            <w:tcW w:w="0" w:type="auto"/>
            <w:tcBorders>
              <w:left w:val="single" w:sz="4" w:space="0" w:color="auto"/>
            </w:tcBorders>
            <w:vAlign w:val="center"/>
          </w:tcPr>
          <w:p w14:paraId="018A7C25" w14:textId="2270C544"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0.38</w:t>
            </w:r>
          </w:p>
        </w:tc>
        <w:tc>
          <w:tcPr>
            <w:tcW w:w="0" w:type="auto"/>
            <w:vAlign w:val="center"/>
          </w:tcPr>
          <w:p w14:paraId="38C95363" w14:textId="24AA58A9"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0.24</w:t>
            </w:r>
          </w:p>
        </w:tc>
        <w:tc>
          <w:tcPr>
            <w:tcW w:w="0" w:type="auto"/>
            <w:vAlign w:val="center"/>
          </w:tcPr>
          <w:p w14:paraId="1E90BC6F" w14:textId="56B567D7"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1.61</w:t>
            </w:r>
          </w:p>
        </w:tc>
        <w:tc>
          <w:tcPr>
            <w:tcW w:w="0" w:type="auto"/>
            <w:tcBorders>
              <w:right w:val="single" w:sz="4" w:space="0" w:color="auto"/>
            </w:tcBorders>
            <w:vAlign w:val="center"/>
          </w:tcPr>
          <w:p w14:paraId="3199A77F" w14:textId="0632FA38"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0.11</w:t>
            </w:r>
          </w:p>
        </w:tc>
        <w:tc>
          <w:tcPr>
            <w:tcW w:w="0" w:type="auto"/>
            <w:tcBorders>
              <w:left w:val="single" w:sz="4" w:space="0" w:color="auto"/>
            </w:tcBorders>
            <w:vAlign w:val="center"/>
          </w:tcPr>
          <w:p w14:paraId="6EBB7D50" w14:textId="191197E3" w:rsidR="00A233DD" w:rsidRPr="001D7DBD" w:rsidRDefault="00A233DD" w:rsidP="00A233DD">
            <w:pPr>
              <w:jc w:val="center"/>
              <w:rPr>
                <w:b/>
                <w:bCs/>
                <w:sz w:val="18"/>
                <w:szCs w:val="18"/>
              </w:rPr>
            </w:pPr>
            <w:r w:rsidRPr="007614B5">
              <w:rPr>
                <w:rFonts w:ascii="Times" w:eastAsia="Times New Roman" w:hAnsi="Times" w:cs="Times New Roman"/>
                <w:b/>
                <w:bCs/>
                <w:sz w:val="18"/>
                <w:szCs w:val="18"/>
              </w:rPr>
              <w:t>-0.61</w:t>
            </w:r>
          </w:p>
        </w:tc>
        <w:tc>
          <w:tcPr>
            <w:tcW w:w="0" w:type="auto"/>
            <w:vAlign w:val="center"/>
          </w:tcPr>
          <w:p w14:paraId="29C35F86" w14:textId="40EE1E95" w:rsidR="00A233DD" w:rsidRPr="001D7DBD" w:rsidRDefault="00A233DD" w:rsidP="00A233DD">
            <w:pPr>
              <w:jc w:val="center"/>
              <w:rPr>
                <w:b/>
                <w:bCs/>
                <w:sz w:val="18"/>
                <w:szCs w:val="18"/>
              </w:rPr>
            </w:pPr>
            <w:r w:rsidRPr="007614B5">
              <w:rPr>
                <w:rFonts w:ascii="Times" w:eastAsia="Times New Roman" w:hAnsi="Times" w:cs="Times New Roman"/>
                <w:b/>
                <w:bCs/>
                <w:sz w:val="18"/>
                <w:szCs w:val="18"/>
              </w:rPr>
              <w:t>0.21</w:t>
            </w:r>
          </w:p>
        </w:tc>
        <w:tc>
          <w:tcPr>
            <w:tcW w:w="0" w:type="auto"/>
            <w:vAlign w:val="center"/>
          </w:tcPr>
          <w:p w14:paraId="47345C17" w14:textId="57F3EC13" w:rsidR="00A233DD" w:rsidRPr="001D7DBD" w:rsidRDefault="00A233DD" w:rsidP="00A233DD">
            <w:pPr>
              <w:jc w:val="center"/>
              <w:rPr>
                <w:b/>
                <w:bCs/>
                <w:sz w:val="18"/>
                <w:szCs w:val="18"/>
              </w:rPr>
            </w:pPr>
            <w:r w:rsidRPr="007614B5">
              <w:rPr>
                <w:rFonts w:ascii="Times" w:eastAsia="Times New Roman" w:hAnsi="Times" w:cs="Times New Roman"/>
                <w:b/>
                <w:bCs/>
                <w:sz w:val="18"/>
                <w:szCs w:val="18"/>
              </w:rPr>
              <w:t>-2.94</w:t>
            </w:r>
          </w:p>
        </w:tc>
        <w:tc>
          <w:tcPr>
            <w:tcW w:w="0" w:type="auto"/>
            <w:vAlign w:val="center"/>
          </w:tcPr>
          <w:p w14:paraId="3EBDB1FA" w14:textId="0030D0D9" w:rsidR="00A233DD" w:rsidRPr="001D7DBD" w:rsidRDefault="00A233DD" w:rsidP="00A233DD">
            <w:pPr>
              <w:jc w:val="center"/>
              <w:rPr>
                <w:b/>
                <w:bCs/>
                <w:sz w:val="18"/>
                <w:szCs w:val="18"/>
              </w:rPr>
            </w:pPr>
            <w:r w:rsidRPr="007614B5">
              <w:rPr>
                <w:rFonts w:ascii="Times" w:eastAsia="Times New Roman" w:hAnsi="Times" w:cs="Times New Roman"/>
                <w:b/>
                <w:bCs/>
                <w:sz w:val="18"/>
                <w:szCs w:val="18"/>
              </w:rPr>
              <w:t>0.00</w:t>
            </w:r>
          </w:p>
        </w:tc>
      </w:tr>
      <w:tr w:rsidR="00A233DD" w:rsidRPr="00A233DD" w14:paraId="5C2C5388" w14:textId="77777777" w:rsidTr="009F6510">
        <w:trPr>
          <w:trHeight w:val="301"/>
          <w:jc w:val="center"/>
        </w:trPr>
        <w:tc>
          <w:tcPr>
            <w:tcW w:w="0" w:type="auto"/>
            <w:vAlign w:val="center"/>
          </w:tcPr>
          <w:p w14:paraId="5040C135" w14:textId="5CB9C613"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Valence change</w:t>
            </w:r>
          </w:p>
        </w:tc>
        <w:tc>
          <w:tcPr>
            <w:tcW w:w="0" w:type="auto"/>
            <w:vAlign w:val="center"/>
          </w:tcPr>
          <w:p w14:paraId="5F40E3BF" w14:textId="121DC057" w:rsidR="00A233DD" w:rsidRPr="001D7DBD" w:rsidRDefault="00A233DD" w:rsidP="00A233DD">
            <w:pPr>
              <w:jc w:val="center"/>
              <w:rPr>
                <w:rFonts w:ascii="Times New Roman" w:hAnsi="Times New Roman" w:cs="Times New Roman"/>
                <w:b/>
                <w:bCs/>
                <w:sz w:val="18"/>
                <w:szCs w:val="18"/>
              </w:rPr>
            </w:pPr>
            <w:r w:rsidRPr="007614B5">
              <w:rPr>
                <w:rFonts w:ascii="Times" w:eastAsia="Times New Roman" w:hAnsi="Times" w:cs="Times New Roman"/>
                <w:b/>
                <w:bCs/>
                <w:sz w:val="18"/>
                <w:szCs w:val="18"/>
              </w:rPr>
              <w:t>0.43</w:t>
            </w:r>
          </w:p>
        </w:tc>
        <w:tc>
          <w:tcPr>
            <w:tcW w:w="0" w:type="auto"/>
            <w:vAlign w:val="center"/>
          </w:tcPr>
          <w:p w14:paraId="576DF9E4" w14:textId="35D29D75" w:rsidR="00A233DD" w:rsidRPr="001D7DBD" w:rsidRDefault="00A233DD" w:rsidP="00A233DD">
            <w:pPr>
              <w:jc w:val="center"/>
              <w:rPr>
                <w:rFonts w:ascii="Times New Roman" w:hAnsi="Times New Roman" w:cs="Times New Roman"/>
                <w:b/>
                <w:bCs/>
                <w:sz w:val="18"/>
                <w:szCs w:val="18"/>
              </w:rPr>
            </w:pPr>
            <w:r w:rsidRPr="007614B5">
              <w:rPr>
                <w:rFonts w:ascii="Times" w:eastAsia="Times New Roman" w:hAnsi="Times" w:cs="Times New Roman"/>
                <w:b/>
                <w:bCs/>
                <w:sz w:val="18"/>
                <w:szCs w:val="18"/>
              </w:rPr>
              <w:t>0.14</w:t>
            </w:r>
          </w:p>
        </w:tc>
        <w:tc>
          <w:tcPr>
            <w:tcW w:w="0" w:type="auto"/>
            <w:vAlign w:val="center"/>
          </w:tcPr>
          <w:p w14:paraId="3118820F" w14:textId="58CDF978" w:rsidR="00A233DD" w:rsidRPr="001D7DBD" w:rsidRDefault="00A233DD" w:rsidP="00A233DD">
            <w:pPr>
              <w:jc w:val="center"/>
              <w:rPr>
                <w:rFonts w:ascii="Times New Roman" w:hAnsi="Times New Roman" w:cs="Times New Roman"/>
                <w:b/>
                <w:bCs/>
                <w:sz w:val="18"/>
                <w:szCs w:val="18"/>
              </w:rPr>
            </w:pPr>
            <w:r w:rsidRPr="007614B5">
              <w:rPr>
                <w:rFonts w:ascii="Times" w:eastAsia="Times New Roman" w:hAnsi="Times" w:cs="Times New Roman"/>
                <w:b/>
                <w:bCs/>
                <w:sz w:val="18"/>
                <w:szCs w:val="18"/>
              </w:rPr>
              <w:t>3.07</w:t>
            </w:r>
          </w:p>
        </w:tc>
        <w:tc>
          <w:tcPr>
            <w:tcW w:w="0" w:type="auto"/>
            <w:tcBorders>
              <w:right w:val="single" w:sz="4" w:space="0" w:color="auto"/>
            </w:tcBorders>
            <w:vAlign w:val="center"/>
          </w:tcPr>
          <w:p w14:paraId="14425850" w14:textId="1E08AD22" w:rsidR="00A233DD" w:rsidRPr="001D7DBD" w:rsidRDefault="00A233DD" w:rsidP="00A233DD">
            <w:pPr>
              <w:jc w:val="center"/>
              <w:rPr>
                <w:rFonts w:ascii="Times New Roman" w:hAnsi="Times New Roman" w:cs="Times New Roman"/>
                <w:b/>
                <w:bCs/>
                <w:sz w:val="18"/>
                <w:szCs w:val="18"/>
              </w:rPr>
            </w:pPr>
            <w:r w:rsidRPr="007614B5">
              <w:rPr>
                <w:rFonts w:ascii="Times" w:eastAsia="Times New Roman" w:hAnsi="Times" w:cs="Times New Roman"/>
                <w:b/>
                <w:bCs/>
                <w:sz w:val="18"/>
                <w:szCs w:val="18"/>
              </w:rPr>
              <w:t>0.00</w:t>
            </w:r>
          </w:p>
        </w:tc>
        <w:tc>
          <w:tcPr>
            <w:tcW w:w="0" w:type="auto"/>
            <w:tcBorders>
              <w:left w:val="single" w:sz="4" w:space="0" w:color="auto"/>
            </w:tcBorders>
            <w:vAlign w:val="center"/>
          </w:tcPr>
          <w:p w14:paraId="5042A6E4" w14:textId="24932796" w:rsidR="00A233DD" w:rsidRPr="001D7DBD" w:rsidRDefault="00A233DD" w:rsidP="00A233DD">
            <w:pPr>
              <w:jc w:val="center"/>
              <w:rPr>
                <w:rFonts w:ascii="Times New Roman" w:hAnsi="Times New Roman" w:cs="Times New Roman"/>
                <w:b/>
                <w:bCs/>
                <w:sz w:val="18"/>
                <w:szCs w:val="18"/>
              </w:rPr>
            </w:pPr>
            <w:r w:rsidRPr="007614B5">
              <w:rPr>
                <w:rFonts w:ascii="Times" w:eastAsia="Times New Roman" w:hAnsi="Times" w:cs="Times New Roman"/>
                <w:b/>
                <w:bCs/>
                <w:sz w:val="18"/>
                <w:szCs w:val="18"/>
              </w:rPr>
              <w:t>0.20</w:t>
            </w:r>
          </w:p>
        </w:tc>
        <w:tc>
          <w:tcPr>
            <w:tcW w:w="0" w:type="auto"/>
            <w:vAlign w:val="center"/>
          </w:tcPr>
          <w:p w14:paraId="28094AA7" w14:textId="2657989C" w:rsidR="00A233DD" w:rsidRPr="001D7DBD" w:rsidRDefault="00A233DD" w:rsidP="00A233DD">
            <w:pPr>
              <w:jc w:val="center"/>
              <w:rPr>
                <w:rFonts w:ascii="Times New Roman" w:hAnsi="Times New Roman" w:cs="Times New Roman"/>
                <w:b/>
                <w:bCs/>
                <w:sz w:val="18"/>
                <w:szCs w:val="18"/>
              </w:rPr>
            </w:pPr>
            <w:r w:rsidRPr="007614B5">
              <w:rPr>
                <w:rFonts w:ascii="Times" w:eastAsia="Times New Roman" w:hAnsi="Times" w:cs="Times New Roman"/>
                <w:b/>
                <w:bCs/>
                <w:sz w:val="18"/>
                <w:szCs w:val="18"/>
              </w:rPr>
              <w:t>0.10</w:t>
            </w:r>
          </w:p>
        </w:tc>
        <w:tc>
          <w:tcPr>
            <w:tcW w:w="0" w:type="auto"/>
            <w:vAlign w:val="center"/>
          </w:tcPr>
          <w:p w14:paraId="0781A9A2" w14:textId="029C8307" w:rsidR="00A233DD" w:rsidRPr="001D7DBD" w:rsidRDefault="00A233DD" w:rsidP="00A233DD">
            <w:pPr>
              <w:jc w:val="center"/>
              <w:rPr>
                <w:rFonts w:ascii="Times New Roman" w:hAnsi="Times New Roman" w:cs="Times New Roman"/>
                <w:b/>
                <w:bCs/>
                <w:sz w:val="18"/>
                <w:szCs w:val="18"/>
              </w:rPr>
            </w:pPr>
            <w:r w:rsidRPr="007614B5">
              <w:rPr>
                <w:rFonts w:ascii="Times" w:eastAsia="Times New Roman" w:hAnsi="Times" w:cs="Times New Roman"/>
                <w:b/>
                <w:bCs/>
                <w:sz w:val="18"/>
                <w:szCs w:val="18"/>
              </w:rPr>
              <w:t>2.04</w:t>
            </w:r>
          </w:p>
        </w:tc>
        <w:tc>
          <w:tcPr>
            <w:tcW w:w="0" w:type="auto"/>
            <w:tcBorders>
              <w:right w:val="single" w:sz="4" w:space="0" w:color="auto"/>
            </w:tcBorders>
            <w:vAlign w:val="center"/>
          </w:tcPr>
          <w:p w14:paraId="145571D6" w14:textId="523154F4" w:rsidR="00A233DD" w:rsidRPr="001D7DBD" w:rsidRDefault="00A233DD" w:rsidP="00A233DD">
            <w:pPr>
              <w:jc w:val="center"/>
              <w:rPr>
                <w:rFonts w:ascii="Times New Roman" w:hAnsi="Times New Roman" w:cs="Times New Roman"/>
                <w:b/>
                <w:bCs/>
                <w:sz w:val="18"/>
                <w:szCs w:val="18"/>
              </w:rPr>
            </w:pPr>
            <w:r w:rsidRPr="007614B5">
              <w:rPr>
                <w:rFonts w:ascii="Times" w:eastAsia="Times New Roman" w:hAnsi="Times" w:cs="Times New Roman"/>
                <w:b/>
                <w:bCs/>
                <w:sz w:val="18"/>
                <w:szCs w:val="18"/>
              </w:rPr>
              <w:t>0.05</w:t>
            </w:r>
          </w:p>
        </w:tc>
        <w:tc>
          <w:tcPr>
            <w:tcW w:w="0" w:type="auto"/>
            <w:tcBorders>
              <w:left w:val="single" w:sz="4" w:space="0" w:color="auto"/>
            </w:tcBorders>
            <w:vAlign w:val="center"/>
          </w:tcPr>
          <w:p w14:paraId="2CFCEB3F" w14:textId="71C453E5" w:rsidR="00A233DD" w:rsidRPr="001D7DBD" w:rsidRDefault="00A233DD" w:rsidP="00A233DD">
            <w:pPr>
              <w:jc w:val="center"/>
              <w:rPr>
                <w:b/>
                <w:bCs/>
                <w:sz w:val="18"/>
                <w:szCs w:val="18"/>
              </w:rPr>
            </w:pPr>
            <w:r w:rsidRPr="007614B5">
              <w:rPr>
                <w:rFonts w:ascii="Times" w:eastAsia="Times New Roman" w:hAnsi="Times" w:cs="Times New Roman"/>
                <w:b/>
                <w:bCs/>
                <w:sz w:val="18"/>
                <w:szCs w:val="18"/>
              </w:rPr>
              <w:t>0.33</w:t>
            </w:r>
          </w:p>
        </w:tc>
        <w:tc>
          <w:tcPr>
            <w:tcW w:w="0" w:type="auto"/>
            <w:vAlign w:val="center"/>
          </w:tcPr>
          <w:p w14:paraId="7DD994D1" w14:textId="3270EFDB" w:rsidR="00A233DD" w:rsidRPr="001D7DBD" w:rsidRDefault="00A233DD" w:rsidP="00A233DD">
            <w:pPr>
              <w:jc w:val="center"/>
              <w:rPr>
                <w:b/>
                <w:bCs/>
                <w:sz w:val="18"/>
                <w:szCs w:val="18"/>
              </w:rPr>
            </w:pPr>
            <w:r w:rsidRPr="007614B5">
              <w:rPr>
                <w:rFonts w:ascii="Times" w:eastAsia="Times New Roman" w:hAnsi="Times" w:cs="Times New Roman"/>
                <w:b/>
                <w:bCs/>
                <w:sz w:val="18"/>
                <w:szCs w:val="18"/>
              </w:rPr>
              <w:t>0.09</w:t>
            </w:r>
          </w:p>
        </w:tc>
        <w:tc>
          <w:tcPr>
            <w:tcW w:w="0" w:type="auto"/>
            <w:vAlign w:val="center"/>
          </w:tcPr>
          <w:p w14:paraId="1F2F1A54" w14:textId="0D90081A" w:rsidR="00A233DD" w:rsidRPr="001D7DBD" w:rsidRDefault="00A233DD" w:rsidP="00A233DD">
            <w:pPr>
              <w:jc w:val="center"/>
              <w:rPr>
                <w:b/>
                <w:bCs/>
                <w:sz w:val="18"/>
                <w:szCs w:val="18"/>
              </w:rPr>
            </w:pPr>
            <w:r w:rsidRPr="007614B5">
              <w:rPr>
                <w:rFonts w:ascii="Times" w:eastAsia="Times New Roman" w:hAnsi="Times" w:cs="Times New Roman"/>
                <w:b/>
                <w:bCs/>
                <w:sz w:val="18"/>
                <w:szCs w:val="18"/>
              </w:rPr>
              <w:t>3.52</w:t>
            </w:r>
          </w:p>
        </w:tc>
        <w:tc>
          <w:tcPr>
            <w:tcW w:w="0" w:type="auto"/>
            <w:vAlign w:val="center"/>
          </w:tcPr>
          <w:p w14:paraId="6D11BA7E" w14:textId="5B698809" w:rsidR="00A233DD" w:rsidRPr="001D7DBD" w:rsidRDefault="00A233DD" w:rsidP="00A233DD">
            <w:pPr>
              <w:jc w:val="center"/>
              <w:rPr>
                <w:b/>
                <w:bCs/>
                <w:sz w:val="18"/>
                <w:szCs w:val="18"/>
              </w:rPr>
            </w:pPr>
            <w:r w:rsidRPr="007614B5">
              <w:rPr>
                <w:rFonts w:ascii="Times" w:eastAsia="Times New Roman" w:hAnsi="Times" w:cs="Times New Roman"/>
                <w:b/>
                <w:bCs/>
                <w:sz w:val="18"/>
                <w:szCs w:val="18"/>
              </w:rPr>
              <w:t>0.00</w:t>
            </w:r>
          </w:p>
        </w:tc>
      </w:tr>
      <w:tr w:rsidR="00A233DD" w:rsidRPr="00A233DD" w14:paraId="02ECF98A" w14:textId="77777777" w:rsidTr="009F6510">
        <w:trPr>
          <w:trHeight w:val="301"/>
          <w:jc w:val="center"/>
        </w:trPr>
        <w:tc>
          <w:tcPr>
            <w:tcW w:w="0" w:type="auto"/>
            <w:vAlign w:val="center"/>
          </w:tcPr>
          <w:p w14:paraId="2B8D67A4" w14:textId="542CAD23"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Semantic change</w:t>
            </w:r>
          </w:p>
        </w:tc>
        <w:tc>
          <w:tcPr>
            <w:tcW w:w="0" w:type="auto"/>
            <w:vAlign w:val="center"/>
          </w:tcPr>
          <w:p w14:paraId="6ACDD33F" w14:textId="3148FBC5"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-0.22</w:t>
            </w:r>
          </w:p>
        </w:tc>
        <w:tc>
          <w:tcPr>
            <w:tcW w:w="0" w:type="auto"/>
            <w:vAlign w:val="center"/>
          </w:tcPr>
          <w:p w14:paraId="752DFB77" w14:textId="18C76508"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0.19</w:t>
            </w:r>
          </w:p>
        </w:tc>
        <w:tc>
          <w:tcPr>
            <w:tcW w:w="0" w:type="auto"/>
            <w:vAlign w:val="center"/>
          </w:tcPr>
          <w:p w14:paraId="0014ED82" w14:textId="039C6597"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-1.19</w:t>
            </w:r>
          </w:p>
        </w:tc>
        <w:tc>
          <w:tcPr>
            <w:tcW w:w="0" w:type="auto"/>
            <w:tcBorders>
              <w:right w:val="single" w:sz="4" w:space="0" w:color="auto"/>
            </w:tcBorders>
            <w:vAlign w:val="center"/>
          </w:tcPr>
          <w:p w14:paraId="3DE84FA5" w14:textId="5B2B31EA"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0.24</w:t>
            </w:r>
          </w:p>
        </w:tc>
        <w:tc>
          <w:tcPr>
            <w:tcW w:w="0" w:type="auto"/>
            <w:tcBorders>
              <w:left w:val="single" w:sz="4" w:space="0" w:color="auto"/>
            </w:tcBorders>
            <w:vAlign w:val="center"/>
          </w:tcPr>
          <w:p w14:paraId="1444485C" w14:textId="20CC4178" w:rsidR="00A233DD" w:rsidRPr="001D7DBD" w:rsidRDefault="00A233DD" w:rsidP="00A233DD">
            <w:pPr>
              <w:jc w:val="center"/>
              <w:rPr>
                <w:rFonts w:ascii="Times New Roman" w:hAnsi="Times New Roman" w:cs="Times New Roman"/>
                <w:b/>
                <w:bCs/>
                <w:sz w:val="18"/>
                <w:szCs w:val="18"/>
              </w:rPr>
            </w:pPr>
            <w:r w:rsidRPr="007614B5">
              <w:rPr>
                <w:rFonts w:ascii="Times" w:eastAsia="Times New Roman" w:hAnsi="Times" w:cs="Times New Roman"/>
                <w:b/>
                <w:bCs/>
                <w:sz w:val="18"/>
                <w:szCs w:val="18"/>
              </w:rPr>
              <w:t>0.52</w:t>
            </w:r>
          </w:p>
        </w:tc>
        <w:tc>
          <w:tcPr>
            <w:tcW w:w="0" w:type="auto"/>
            <w:vAlign w:val="center"/>
          </w:tcPr>
          <w:p w14:paraId="1A98A340" w14:textId="126233FC" w:rsidR="00A233DD" w:rsidRPr="001D7DBD" w:rsidRDefault="00A233DD" w:rsidP="00A233DD">
            <w:pPr>
              <w:jc w:val="center"/>
              <w:rPr>
                <w:rFonts w:ascii="Times New Roman" w:hAnsi="Times New Roman" w:cs="Times New Roman"/>
                <w:b/>
                <w:bCs/>
                <w:sz w:val="18"/>
                <w:szCs w:val="18"/>
              </w:rPr>
            </w:pPr>
            <w:r w:rsidRPr="007614B5">
              <w:rPr>
                <w:rFonts w:ascii="Times" w:eastAsia="Times New Roman" w:hAnsi="Times" w:cs="Times New Roman"/>
                <w:b/>
                <w:bCs/>
                <w:sz w:val="18"/>
                <w:szCs w:val="18"/>
              </w:rPr>
              <w:t>0.12</w:t>
            </w:r>
          </w:p>
        </w:tc>
        <w:tc>
          <w:tcPr>
            <w:tcW w:w="0" w:type="auto"/>
            <w:vAlign w:val="center"/>
          </w:tcPr>
          <w:p w14:paraId="6CBBA012" w14:textId="773DED4B" w:rsidR="00A233DD" w:rsidRPr="001D7DBD" w:rsidRDefault="00A233DD" w:rsidP="00A233DD">
            <w:pPr>
              <w:jc w:val="center"/>
              <w:rPr>
                <w:rFonts w:ascii="Times New Roman" w:hAnsi="Times New Roman" w:cs="Times New Roman"/>
                <w:b/>
                <w:bCs/>
                <w:sz w:val="18"/>
                <w:szCs w:val="18"/>
              </w:rPr>
            </w:pPr>
            <w:r w:rsidRPr="007614B5">
              <w:rPr>
                <w:rFonts w:ascii="Times" w:eastAsia="Times New Roman" w:hAnsi="Times" w:cs="Times New Roman"/>
                <w:b/>
                <w:bCs/>
                <w:sz w:val="18"/>
                <w:szCs w:val="18"/>
              </w:rPr>
              <w:t>4.16</w:t>
            </w:r>
          </w:p>
        </w:tc>
        <w:tc>
          <w:tcPr>
            <w:tcW w:w="0" w:type="auto"/>
            <w:tcBorders>
              <w:right w:val="single" w:sz="4" w:space="0" w:color="auto"/>
            </w:tcBorders>
            <w:vAlign w:val="center"/>
          </w:tcPr>
          <w:p w14:paraId="74F8B9DD" w14:textId="37F0FBBF" w:rsidR="00A233DD" w:rsidRPr="001D7DBD" w:rsidRDefault="00A233DD" w:rsidP="00A233DD">
            <w:pPr>
              <w:jc w:val="center"/>
              <w:rPr>
                <w:rFonts w:ascii="Times New Roman" w:hAnsi="Times New Roman" w:cs="Times New Roman"/>
                <w:b/>
                <w:bCs/>
                <w:sz w:val="18"/>
                <w:szCs w:val="18"/>
              </w:rPr>
            </w:pPr>
            <w:r w:rsidRPr="007614B5">
              <w:rPr>
                <w:rFonts w:ascii="Times" w:eastAsia="Times New Roman" w:hAnsi="Times" w:cs="Times New Roman"/>
                <w:b/>
                <w:bCs/>
                <w:sz w:val="18"/>
                <w:szCs w:val="18"/>
              </w:rPr>
              <w:t>0.00</w:t>
            </w:r>
          </w:p>
        </w:tc>
        <w:tc>
          <w:tcPr>
            <w:tcW w:w="0" w:type="auto"/>
            <w:tcBorders>
              <w:left w:val="single" w:sz="4" w:space="0" w:color="auto"/>
            </w:tcBorders>
            <w:vAlign w:val="center"/>
          </w:tcPr>
          <w:p w14:paraId="04FF3FB6" w14:textId="3BFF667A" w:rsidR="00A233DD" w:rsidRPr="00A233DD" w:rsidRDefault="00A233DD" w:rsidP="00A233DD">
            <w:pPr>
              <w:jc w:val="center"/>
              <w:rPr>
                <w:sz w:val="18"/>
                <w:szCs w:val="18"/>
              </w:rPr>
            </w:pPr>
            <w:r w:rsidRPr="007614B5">
              <w:rPr>
                <w:rFonts w:ascii="Times" w:eastAsia="Times New Roman" w:hAnsi="Times" w:cs="Times New Roman"/>
                <w:sz w:val="18"/>
                <w:szCs w:val="18"/>
              </w:rPr>
              <w:t>0.09</w:t>
            </w:r>
          </w:p>
        </w:tc>
        <w:tc>
          <w:tcPr>
            <w:tcW w:w="0" w:type="auto"/>
            <w:vAlign w:val="center"/>
          </w:tcPr>
          <w:p w14:paraId="4F3BD64C" w14:textId="55102B6C" w:rsidR="00A233DD" w:rsidRPr="00A233DD" w:rsidRDefault="00A233DD" w:rsidP="00A233DD">
            <w:pPr>
              <w:jc w:val="center"/>
              <w:rPr>
                <w:sz w:val="18"/>
                <w:szCs w:val="18"/>
              </w:rPr>
            </w:pPr>
            <w:r w:rsidRPr="007614B5">
              <w:rPr>
                <w:rFonts w:ascii="Times" w:eastAsia="Times New Roman" w:hAnsi="Times" w:cs="Times New Roman"/>
                <w:sz w:val="18"/>
                <w:szCs w:val="18"/>
              </w:rPr>
              <w:t>0.11</w:t>
            </w:r>
          </w:p>
        </w:tc>
        <w:tc>
          <w:tcPr>
            <w:tcW w:w="0" w:type="auto"/>
            <w:vAlign w:val="center"/>
          </w:tcPr>
          <w:p w14:paraId="45990FC1" w14:textId="15DAEA9E" w:rsidR="00A233DD" w:rsidRPr="00A233DD" w:rsidRDefault="00A233DD" w:rsidP="00A233DD">
            <w:pPr>
              <w:jc w:val="center"/>
              <w:rPr>
                <w:sz w:val="18"/>
                <w:szCs w:val="18"/>
              </w:rPr>
            </w:pPr>
            <w:r w:rsidRPr="007614B5">
              <w:rPr>
                <w:rFonts w:ascii="Times" w:eastAsia="Times New Roman" w:hAnsi="Times" w:cs="Times New Roman"/>
                <w:sz w:val="18"/>
                <w:szCs w:val="18"/>
              </w:rPr>
              <w:t>0.79</w:t>
            </w:r>
          </w:p>
        </w:tc>
        <w:tc>
          <w:tcPr>
            <w:tcW w:w="0" w:type="auto"/>
            <w:vAlign w:val="center"/>
          </w:tcPr>
          <w:p w14:paraId="1BFE3968" w14:textId="3A1B2AA0" w:rsidR="00A233DD" w:rsidRPr="00A233DD" w:rsidRDefault="00A233DD" w:rsidP="00A233DD">
            <w:pPr>
              <w:jc w:val="center"/>
              <w:rPr>
                <w:sz w:val="18"/>
                <w:szCs w:val="18"/>
              </w:rPr>
            </w:pPr>
            <w:r w:rsidRPr="007614B5">
              <w:rPr>
                <w:rFonts w:ascii="Times" w:eastAsia="Times New Roman" w:hAnsi="Times" w:cs="Times New Roman"/>
                <w:sz w:val="18"/>
                <w:szCs w:val="18"/>
              </w:rPr>
              <w:t>0.43</w:t>
            </w:r>
          </w:p>
        </w:tc>
      </w:tr>
      <w:tr w:rsidR="00A233DD" w:rsidRPr="00A233DD" w14:paraId="2D94F3A9" w14:textId="77777777" w:rsidTr="009F6510">
        <w:trPr>
          <w:trHeight w:val="301"/>
          <w:jc w:val="center"/>
        </w:trPr>
        <w:tc>
          <w:tcPr>
            <w:tcW w:w="0" w:type="auto"/>
            <w:vAlign w:val="center"/>
          </w:tcPr>
          <w:p w14:paraId="582DE3CB"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Competence change</w:t>
            </w:r>
          </w:p>
        </w:tc>
        <w:tc>
          <w:tcPr>
            <w:tcW w:w="0" w:type="auto"/>
            <w:vAlign w:val="center"/>
          </w:tcPr>
          <w:p w14:paraId="7388D995" w14:textId="73C444AF"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0.14</w:t>
            </w:r>
          </w:p>
        </w:tc>
        <w:tc>
          <w:tcPr>
            <w:tcW w:w="0" w:type="auto"/>
            <w:vAlign w:val="center"/>
          </w:tcPr>
          <w:p w14:paraId="64101D1E" w14:textId="4DFD8D5A"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0.15</w:t>
            </w:r>
          </w:p>
        </w:tc>
        <w:tc>
          <w:tcPr>
            <w:tcW w:w="0" w:type="auto"/>
            <w:vAlign w:val="center"/>
          </w:tcPr>
          <w:p w14:paraId="5939E8A1" w14:textId="7F0D50A2"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0.90</w:t>
            </w:r>
          </w:p>
        </w:tc>
        <w:tc>
          <w:tcPr>
            <w:tcW w:w="0" w:type="auto"/>
            <w:tcBorders>
              <w:right w:val="single" w:sz="4" w:space="0" w:color="auto"/>
            </w:tcBorders>
            <w:vAlign w:val="center"/>
          </w:tcPr>
          <w:p w14:paraId="1D9E5570" w14:textId="45096CDF"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0.37</w:t>
            </w:r>
          </w:p>
        </w:tc>
        <w:tc>
          <w:tcPr>
            <w:tcW w:w="0" w:type="auto"/>
            <w:tcBorders>
              <w:left w:val="single" w:sz="4" w:space="0" w:color="auto"/>
            </w:tcBorders>
            <w:vAlign w:val="center"/>
          </w:tcPr>
          <w:p w14:paraId="5E406135" w14:textId="159DA3B9"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0.02</w:t>
            </w:r>
          </w:p>
        </w:tc>
        <w:tc>
          <w:tcPr>
            <w:tcW w:w="0" w:type="auto"/>
            <w:vAlign w:val="center"/>
          </w:tcPr>
          <w:p w14:paraId="66DE1EF2" w14:textId="73E5751C"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0.11</w:t>
            </w:r>
          </w:p>
        </w:tc>
        <w:tc>
          <w:tcPr>
            <w:tcW w:w="0" w:type="auto"/>
            <w:vAlign w:val="center"/>
          </w:tcPr>
          <w:p w14:paraId="72560AF2" w14:textId="2C6D7CEF"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0.18</w:t>
            </w:r>
          </w:p>
        </w:tc>
        <w:tc>
          <w:tcPr>
            <w:tcW w:w="0" w:type="auto"/>
            <w:tcBorders>
              <w:right w:val="single" w:sz="4" w:space="0" w:color="auto"/>
            </w:tcBorders>
            <w:vAlign w:val="center"/>
          </w:tcPr>
          <w:p w14:paraId="69EEC85E" w14:textId="6F560C25"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0.86</w:t>
            </w:r>
          </w:p>
        </w:tc>
        <w:tc>
          <w:tcPr>
            <w:tcW w:w="0" w:type="auto"/>
            <w:tcBorders>
              <w:left w:val="single" w:sz="4" w:space="0" w:color="auto"/>
            </w:tcBorders>
            <w:vAlign w:val="center"/>
          </w:tcPr>
          <w:p w14:paraId="0889B211" w14:textId="1299E89C" w:rsidR="00A233DD" w:rsidRPr="001D7DBD" w:rsidRDefault="00A233DD" w:rsidP="00A233DD">
            <w:pPr>
              <w:jc w:val="center"/>
              <w:rPr>
                <w:b/>
                <w:bCs/>
                <w:sz w:val="18"/>
                <w:szCs w:val="18"/>
              </w:rPr>
            </w:pPr>
            <w:r w:rsidRPr="007614B5">
              <w:rPr>
                <w:rFonts w:ascii="Times" w:eastAsia="Times New Roman" w:hAnsi="Times" w:cs="Times New Roman"/>
                <w:b/>
                <w:bCs/>
                <w:sz w:val="18"/>
                <w:szCs w:val="18"/>
              </w:rPr>
              <w:t>0.31</w:t>
            </w:r>
          </w:p>
        </w:tc>
        <w:tc>
          <w:tcPr>
            <w:tcW w:w="0" w:type="auto"/>
            <w:vAlign w:val="center"/>
          </w:tcPr>
          <w:p w14:paraId="2580E994" w14:textId="28EB2573" w:rsidR="00A233DD" w:rsidRPr="001D7DBD" w:rsidRDefault="00A233DD" w:rsidP="00A233DD">
            <w:pPr>
              <w:jc w:val="center"/>
              <w:rPr>
                <w:b/>
                <w:bCs/>
                <w:sz w:val="18"/>
                <w:szCs w:val="18"/>
              </w:rPr>
            </w:pPr>
            <w:r w:rsidRPr="007614B5">
              <w:rPr>
                <w:rFonts w:ascii="Times" w:eastAsia="Times New Roman" w:hAnsi="Times" w:cs="Times New Roman"/>
                <w:b/>
                <w:bCs/>
                <w:sz w:val="18"/>
                <w:szCs w:val="18"/>
              </w:rPr>
              <w:t>0.09</w:t>
            </w:r>
          </w:p>
        </w:tc>
        <w:tc>
          <w:tcPr>
            <w:tcW w:w="0" w:type="auto"/>
            <w:vAlign w:val="center"/>
          </w:tcPr>
          <w:p w14:paraId="5D8D9D78" w14:textId="3CD18A3E" w:rsidR="00A233DD" w:rsidRPr="001D7DBD" w:rsidRDefault="00A233DD" w:rsidP="00A233DD">
            <w:pPr>
              <w:jc w:val="center"/>
              <w:rPr>
                <w:b/>
                <w:bCs/>
                <w:sz w:val="18"/>
                <w:szCs w:val="18"/>
              </w:rPr>
            </w:pPr>
            <w:r w:rsidRPr="007614B5">
              <w:rPr>
                <w:rFonts w:ascii="Times" w:eastAsia="Times New Roman" w:hAnsi="Times" w:cs="Times New Roman"/>
                <w:b/>
                <w:bCs/>
                <w:sz w:val="18"/>
                <w:szCs w:val="18"/>
              </w:rPr>
              <w:t>3.38</w:t>
            </w:r>
          </w:p>
        </w:tc>
        <w:tc>
          <w:tcPr>
            <w:tcW w:w="0" w:type="auto"/>
            <w:vAlign w:val="center"/>
          </w:tcPr>
          <w:p w14:paraId="1CDEE21B" w14:textId="23BD1CC8" w:rsidR="00A233DD" w:rsidRPr="001D7DBD" w:rsidRDefault="00A233DD" w:rsidP="00A233DD">
            <w:pPr>
              <w:jc w:val="center"/>
              <w:rPr>
                <w:b/>
                <w:bCs/>
                <w:sz w:val="18"/>
                <w:szCs w:val="18"/>
              </w:rPr>
            </w:pPr>
            <w:r w:rsidRPr="007614B5">
              <w:rPr>
                <w:rFonts w:ascii="Times" w:eastAsia="Times New Roman" w:hAnsi="Times" w:cs="Times New Roman"/>
                <w:b/>
                <w:bCs/>
                <w:sz w:val="18"/>
                <w:szCs w:val="18"/>
              </w:rPr>
              <w:t>0.00</w:t>
            </w:r>
          </w:p>
        </w:tc>
      </w:tr>
      <w:tr w:rsidR="00A233DD" w:rsidRPr="00A233DD" w14:paraId="2473AB26" w14:textId="77777777" w:rsidTr="009F6510">
        <w:trPr>
          <w:trHeight w:val="301"/>
          <w:jc w:val="center"/>
        </w:trPr>
        <w:tc>
          <w:tcPr>
            <w:tcW w:w="0" w:type="auto"/>
            <w:tcBorders>
              <w:bottom w:val="single" w:sz="4" w:space="0" w:color="auto"/>
            </w:tcBorders>
            <w:vAlign w:val="center"/>
          </w:tcPr>
          <w:p w14:paraId="465469AB" w14:textId="77777777" w:rsidR="00A233DD" w:rsidRPr="00A233DD" w:rsidRDefault="00A233DD" w:rsidP="00A233DD">
            <w:pPr>
              <w:jc w:val="center"/>
              <w:rPr>
                <w:rFonts w:ascii="Times New Roman" w:hAnsi="Times New Roman" w:cs="Times New Roman"/>
                <w:sz w:val="18"/>
                <w:szCs w:val="18"/>
              </w:rPr>
            </w:pPr>
            <w:r w:rsidRPr="00A233DD">
              <w:rPr>
                <w:rFonts w:ascii="Times New Roman" w:hAnsi="Times New Roman" w:cs="Times New Roman"/>
                <w:sz w:val="18"/>
                <w:szCs w:val="18"/>
              </w:rPr>
              <w:t>Corpus-inconsistency</w:t>
            </w:r>
          </w:p>
        </w:tc>
        <w:tc>
          <w:tcPr>
            <w:tcW w:w="0" w:type="auto"/>
            <w:tcBorders>
              <w:bottom w:val="single" w:sz="4" w:space="0" w:color="auto"/>
            </w:tcBorders>
            <w:vAlign w:val="center"/>
          </w:tcPr>
          <w:p w14:paraId="2F66A5B4" w14:textId="608EFE88"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0.07</w:t>
            </w:r>
          </w:p>
        </w:tc>
        <w:tc>
          <w:tcPr>
            <w:tcW w:w="0" w:type="auto"/>
            <w:tcBorders>
              <w:bottom w:val="single" w:sz="4" w:space="0" w:color="auto"/>
            </w:tcBorders>
            <w:vAlign w:val="center"/>
          </w:tcPr>
          <w:p w14:paraId="0FEFC967" w14:textId="493779BD"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0.14</w:t>
            </w:r>
          </w:p>
        </w:tc>
        <w:tc>
          <w:tcPr>
            <w:tcW w:w="0" w:type="auto"/>
            <w:tcBorders>
              <w:bottom w:val="single" w:sz="4" w:space="0" w:color="auto"/>
            </w:tcBorders>
            <w:vAlign w:val="center"/>
          </w:tcPr>
          <w:p w14:paraId="7D0E342E" w14:textId="4E6312F4"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0.48</w:t>
            </w:r>
          </w:p>
        </w:tc>
        <w:tc>
          <w:tcPr>
            <w:tcW w:w="0" w:type="auto"/>
            <w:tcBorders>
              <w:bottom w:val="single" w:sz="4" w:space="0" w:color="auto"/>
              <w:right w:val="single" w:sz="4" w:space="0" w:color="auto"/>
            </w:tcBorders>
            <w:vAlign w:val="center"/>
          </w:tcPr>
          <w:p w14:paraId="24F4B8A8" w14:textId="72C782FD" w:rsidR="00A233DD" w:rsidRPr="00A233DD" w:rsidRDefault="00A233DD" w:rsidP="00A233DD">
            <w:pPr>
              <w:jc w:val="center"/>
              <w:rPr>
                <w:rFonts w:ascii="Times New Roman" w:hAnsi="Times New Roman" w:cs="Times New Roman"/>
                <w:b/>
                <w:bCs/>
                <w:sz w:val="18"/>
                <w:szCs w:val="18"/>
              </w:rPr>
            </w:pPr>
            <w:r w:rsidRPr="007614B5">
              <w:rPr>
                <w:rFonts w:ascii="Times" w:eastAsia="Times New Roman" w:hAnsi="Times" w:cs="Times New Roman"/>
                <w:sz w:val="18"/>
                <w:szCs w:val="18"/>
              </w:rPr>
              <w:t>0.63</w:t>
            </w:r>
          </w:p>
        </w:tc>
        <w:tc>
          <w:tcPr>
            <w:tcW w:w="0" w:type="auto"/>
            <w:tcBorders>
              <w:left w:val="single" w:sz="4" w:space="0" w:color="auto"/>
              <w:bottom w:val="single" w:sz="4" w:space="0" w:color="auto"/>
            </w:tcBorders>
            <w:vAlign w:val="center"/>
          </w:tcPr>
          <w:p w14:paraId="5B5CC6E4" w14:textId="6EBDEE63"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0.16</w:t>
            </w:r>
          </w:p>
        </w:tc>
        <w:tc>
          <w:tcPr>
            <w:tcW w:w="0" w:type="auto"/>
            <w:tcBorders>
              <w:bottom w:val="single" w:sz="4" w:space="0" w:color="auto"/>
            </w:tcBorders>
            <w:vAlign w:val="center"/>
          </w:tcPr>
          <w:p w14:paraId="11470C12" w14:textId="548D5693"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0.10</w:t>
            </w:r>
          </w:p>
        </w:tc>
        <w:tc>
          <w:tcPr>
            <w:tcW w:w="0" w:type="auto"/>
            <w:tcBorders>
              <w:bottom w:val="single" w:sz="4" w:space="0" w:color="auto"/>
            </w:tcBorders>
            <w:vAlign w:val="center"/>
          </w:tcPr>
          <w:p w14:paraId="6DA6CFF3" w14:textId="08D8081F"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1.55</w:t>
            </w:r>
          </w:p>
        </w:tc>
        <w:tc>
          <w:tcPr>
            <w:tcW w:w="0" w:type="auto"/>
            <w:tcBorders>
              <w:bottom w:val="single" w:sz="4" w:space="0" w:color="auto"/>
              <w:right w:val="single" w:sz="4" w:space="0" w:color="auto"/>
            </w:tcBorders>
            <w:vAlign w:val="center"/>
          </w:tcPr>
          <w:p w14:paraId="33848D12" w14:textId="6D59A9D1" w:rsidR="00A233DD" w:rsidRPr="00A233DD" w:rsidRDefault="00A233DD" w:rsidP="00A233DD">
            <w:pPr>
              <w:jc w:val="center"/>
              <w:rPr>
                <w:rFonts w:ascii="Times New Roman" w:hAnsi="Times New Roman" w:cs="Times New Roman"/>
                <w:sz w:val="18"/>
                <w:szCs w:val="18"/>
              </w:rPr>
            </w:pPr>
            <w:r w:rsidRPr="007614B5">
              <w:rPr>
                <w:rFonts w:ascii="Times" w:eastAsia="Times New Roman" w:hAnsi="Times" w:cs="Times New Roman"/>
                <w:sz w:val="18"/>
                <w:szCs w:val="18"/>
              </w:rPr>
              <w:t>0.13</w:t>
            </w:r>
          </w:p>
        </w:tc>
        <w:tc>
          <w:tcPr>
            <w:tcW w:w="0" w:type="auto"/>
            <w:tcBorders>
              <w:left w:val="single" w:sz="4" w:space="0" w:color="auto"/>
              <w:bottom w:val="single" w:sz="4" w:space="0" w:color="auto"/>
            </w:tcBorders>
            <w:vAlign w:val="center"/>
          </w:tcPr>
          <w:p w14:paraId="7F24C5AD" w14:textId="32516102" w:rsidR="00A233DD" w:rsidRPr="001D7DBD" w:rsidRDefault="00A233DD" w:rsidP="00A233DD">
            <w:pPr>
              <w:jc w:val="center"/>
              <w:rPr>
                <w:b/>
                <w:bCs/>
                <w:sz w:val="18"/>
                <w:szCs w:val="18"/>
              </w:rPr>
            </w:pPr>
            <w:r w:rsidRPr="007614B5">
              <w:rPr>
                <w:rFonts w:ascii="Times" w:eastAsia="Times New Roman" w:hAnsi="Times" w:cs="Times New Roman"/>
                <w:b/>
                <w:bCs/>
                <w:sz w:val="18"/>
                <w:szCs w:val="18"/>
              </w:rPr>
              <w:t>-0.30</w:t>
            </w:r>
          </w:p>
        </w:tc>
        <w:tc>
          <w:tcPr>
            <w:tcW w:w="0" w:type="auto"/>
            <w:tcBorders>
              <w:bottom w:val="single" w:sz="4" w:space="0" w:color="auto"/>
            </w:tcBorders>
            <w:vAlign w:val="center"/>
          </w:tcPr>
          <w:p w14:paraId="40C06B65" w14:textId="59151794" w:rsidR="00A233DD" w:rsidRPr="001D7DBD" w:rsidRDefault="00A233DD" w:rsidP="00A233DD">
            <w:pPr>
              <w:jc w:val="center"/>
              <w:rPr>
                <w:b/>
                <w:bCs/>
                <w:sz w:val="18"/>
                <w:szCs w:val="18"/>
              </w:rPr>
            </w:pPr>
            <w:r w:rsidRPr="007614B5">
              <w:rPr>
                <w:rFonts w:ascii="Times" w:eastAsia="Times New Roman" w:hAnsi="Times" w:cs="Times New Roman"/>
                <w:b/>
                <w:bCs/>
                <w:sz w:val="18"/>
                <w:szCs w:val="18"/>
              </w:rPr>
              <w:t>0.09</w:t>
            </w:r>
          </w:p>
        </w:tc>
        <w:tc>
          <w:tcPr>
            <w:tcW w:w="0" w:type="auto"/>
            <w:tcBorders>
              <w:bottom w:val="single" w:sz="4" w:space="0" w:color="auto"/>
            </w:tcBorders>
            <w:vAlign w:val="center"/>
          </w:tcPr>
          <w:p w14:paraId="30E4CABF" w14:textId="57ADD7C1" w:rsidR="00A233DD" w:rsidRPr="001D7DBD" w:rsidRDefault="00A233DD" w:rsidP="00A233DD">
            <w:pPr>
              <w:jc w:val="center"/>
              <w:rPr>
                <w:b/>
                <w:bCs/>
                <w:sz w:val="18"/>
                <w:szCs w:val="18"/>
              </w:rPr>
            </w:pPr>
            <w:r w:rsidRPr="007614B5">
              <w:rPr>
                <w:rFonts w:ascii="Times" w:eastAsia="Times New Roman" w:hAnsi="Times" w:cs="Times New Roman"/>
                <w:b/>
                <w:bCs/>
                <w:sz w:val="18"/>
                <w:szCs w:val="18"/>
              </w:rPr>
              <w:t>-3.13</w:t>
            </w:r>
          </w:p>
        </w:tc>
        <w:tc>
          <w:tcPr>
            <w:tcW w:w="0" w:type="auto"/>
            <w:tcBorders>
              <w:bottom w:val="single" w:sz="4" w:space="0" w:color="auto"/>
            </w:tcBorders>
            <w:vAlign w:val="center"/>
          </w:tcPr>
          <w:p w14:paraId="5442DF0C" w14:textId="45D1B6EF" w:rsidR="00A233DD" w:rsidRPr="001D7DBD" w:rsidRDefault="00A233DD" w:rsidP="00A233DD">
            <w:pPr>
              <w:jc w:val="center"/>
              <w:rPr>
                <w:b/>
                <w:bCs/>
                <w:sz w:val="18"/>
                <w:szCs w:val="18"/>
              </w:rPr>
            </w:pPr>
            <w:r w:rsidRPr="007614B5">
              <w:rPr>
                <w:rFonts w:ascii="Times" w:eastAsia="Times New Roman" w:hAnsi="Times" w:cs="Times New Roman"/>
                <w:b/>
                <w:bCs/>
                <w:sz w:val="18"/>
                <w:szCs w:val="18"/>
              </w:rPr>
              <w:t>0.00</w:t>
            </w:r>
          </w:p>
        </w:tc>
      </w:tr>
      <w:tr w:rsidR="00A233DD" w:rsidRPr="00A233DD" w14:paraId="4032823E" w14:textId="77777777" w:rsidTr="009F6510">
        <w:trPr>
          <w:trHeight w:val="604"/>
          <w:jc w:val="center"/>
        </w:trPr>
        <w:tc>
          <w:tcPr>
            <w:tcW w:w="0" w:type="auto"/>
            <w:tcBorders>
              <w:top w:val="single" w:sz="4" w:space="0" w:color="auto"/>
              <w:bottom w:val="single" w:sz="4" w:space="0" w:color="auto"/>
            </w:tcBorders>
            <w:vAlign w:val="center"/>
          </w:tcPr>
          <w:p w14:paraId="047997D7" w14:textId="77777777" w:rsidR="00A233DD" w:rsidRPr="00A233DD" w:rsidRDefault="00A233DD" w:rsidP="00A233DD">
            <w:pPr>
              <w:jc w:val="center"/>
              <w:rPr>
                <w:rFonts w:ascii="Times New Roman" w:hAnsi="Times New Roman" w:cs="Times New Roman"/>
                <w:sz w:val="18"/>
                <w:szCs w:val="18"/>
              </w:rPr>
            </w:pPr>
          </w:p>
          <w:p w14:paraId="47C2CE13" w14:textId="77777777" w:rsidR="00A233DD" w:rsidRPr="00A233DD" w:rsidRDefault="00A233DD" w:rsidP="00A233DD">
            <w:pPr>
              <w:jc w:val="center"/>
              <w:rPr>
                <w:rFonts w:ascii="Times New Roman" w:hAnsi="Times New Roman" w:cs="Times New Roman"/>
                <w:sz w:val="18"/>
                <w:szCs w:val="18"/>
              </w:rPr>
            </w:pPr>
          </w:p>
        </w:tc>
        <w:tc>
          <w:tcPr>
            <w:tcW w:w="0" w:type="auto"/>
            <w:gridSpan w:val="4"/>
            <w:tcBorders>
              <w:top w:val="single" w:sz="4" w:space="0" w:color="auto"/>
              <w:bottom w:val="single" w:sz="4" w:space="0" w:color="auto"/>
              <w:right w:val="single" w:sz="4" w:space="0" w:color="auto"/>
            </w:tcBorders>
            <w:vAlign w:val="center"/>
          </w:tcPr>
          <w:p w14:paraId="176886DF" w14:textId="2DEAEADE" w:rsidR="00A233DD" w:rsidRPr="00A233DD" w:rsidRDefault="00A233DD" w:rsidP="00A233DD">
            <w:pPr>
              <w:jc w:val="center"/>
              <w:rPr>
                <w:rFonts w:ascii="Times New Roman" w:hAnsi="Times New Roman" w:cs="Times New Roman"/>
                <w:b/>
                <w:bCs/>
                <w:i/>
                <w:iCs/>
                <w:sz w:val="18"/>
                <w:szCs w:val="18"/>
              </w:rPr>
            </w:pPr>
            <w:r w:rsidRPr="00A233DD">
              <w:rPr>
                <w:rFonts w:ascii="Times New Roman" w:hAnsi="Times New Roman" w:cs="Times New Roman"/>
                <w:b/>
                <w:bCs/>
                <w:i/>
                <w:iCs/>
                <w:sz w:val="18"/>
                <w:szCs w:val="18"/>
              </w:rPr>
              <w:t>R</w:t>
            </w:r>
            <w:r w:rsidRPr="00A233DD">
              <w:rPr>
                <w:rFonts w:ascii="Times New Roman" w:hAnsi="Times New Roman" w:cs="Times New Roman"/>
                <w:b/>
                <w:bCs/>
                <w:i/>
                <w:iCs/>
                <w:sz w:val="18"/>
                <w:szCs w:val="18"/>
                <w:vertAlign w:val="superscript"/>
              </w:rPr>
              <w:t xml:space="preserve">2 </w:t>
            </w:r>
            <w:r w:rsidRPr="00A233DD">
              <w:rPr>
                <w:rFonts w:ascii="Times New Roman" w:hAnsi="Times New Roman" w:cs="Times New Roman"/>
                <w:b/>
                <w:bCs/>
                <w:i/>
                <w:iCs/>
                <w:sz w:val="18"/>
                <w:szCs w:val="18"/>
              </w:rPr>
              <w:t>= 0.30, Adjusted R</w:t>
            </w:r>
            <w:r w:rsidRPr="00A233DD">
              <w:rPr>
                <w:rFonts w:ascii="Times New Roman" w:hAnsi="Times New Roman" w:cs="Times New Roman"/>
                <w:b/>
                <w:bCs/>
                <w:i/>
                <w:iCs/>
                <w:sz w:val="18"/>
                <w:szCs w:val="18"/>
                <w:vertAlign w:val="superscript"/>
              </w:rPr>
              <w:t xml:space="preserve">2 </w:t>
            </w:r>
            <w:r w:rsidRPr="00A233DD">
              <w:rPr>
                <w:rFonts w:ascii="Times New Roman" w:hAnsi="Times New Roman" w:cs="Times New Roman"/>
                <w:b/>
                <w:bCs/>
                <w:i/>
                <w:iCs/>
                <w:sz w:val="18"/>
                <w:szCs w:val="18"/>
              </w:rPr>
              <w:t>= 0.1</w:t>
            </w:r>
            <w:r w:rsidR="001D7DBD">
              <w:rPr>
                <w:rFonts w:ascii="Times New Roman" w:hAnsi="Times New Roman" w:cs="Times New Roman"/>
                <w:b/>
                <w:bCs/>
                <w:i/>
                <w:iCs/>
                <w:sz w:val="18"/>
                <w:szCs w:val="18"/>
              </w:rPr>
              <w:t>6</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200AD5EE" w14:textId="3FA9B025" w:rsidR="00A233DD" w:rsidRPr="00A233DD" w:rsidRDefault="00A233DD" w:rsidP="00A233DD">
            <w:pPr>
              <w:jc w:val="center"/>
              <w:rPr>
                <w:rFonts w:ascii="Times New Roman" w:hAnsi="Times New Roman" w:cs="Times New Roman"/>
                <w:b/>
                <w:bCs/>
                <w:i/>
                <w:iCs/>
                <w:sz w:val="18"/>
                <w:szCs w:val="18"/>
              </w:rPr>
            </w:pPr>
            <w:r w:rsidRPr="00A233DD">
              <w:rPr>
                <w:rFonts w:ascii="Times New Roman" w:hAnsi="Times New Roman" w:cs="Times New Roman"/>
                <w:b/>
                <w:bCs/>
                <w:i/>
                <w:iCs/>
                <w:sz w:val="18"/>
                <w:szCs w:val="18"/>
              </w:rPr>
              <w:t>R</w:t>
            </w:r>
            <w:r w:rsidRPr="00A233DD">
              <w:rPr>
                <w:rFonts w:ascii="Times New Roman" w:hAnsi="Times New Roman" w:cs="Times New Roman"/>
                <w:b/>
                <w:bCs/>
                <w:i/>
                <w:iCs/>
                <w:sz w:val="18"/>
                <w:szCs w:val="18"/>
                <w:vertAlign w:val="superscript"/>
              </w:rPr>
              <w:t xml:space="preserve">2 </w:t>
            </w:r>
            <w:r w:rsidRPr="00A233DD">
              <w:rPr>
                <w:rFonts w:ascii="Times New Roman" w:hAnsi="Times New Roman" w:cs="Times New Roman"/>
                <w:b/>
                <w:bCs/>
                <w:i/>
                <w:iCs/>
                <w:sz w:val="18"/>
                <w:szCs w:val="18"/>
              </w:rPr>
              <w:t>= 0.4</w:t>
            </w:r>
            <w:r w:rsidR="001D7DBD">
              <w:rPr>
                <w:rFonts w:ascii="Times New Roman" w:hAnsi="Times New Roman" w:cs="Times New Roman"/>
                <w:b/>
                <w:bCs/>
                <w:i/>
                <w:iCs/>
                <w:sz w:val="18"/>
                <w:szCs w:val="18"/>
              </w:rPr>
              <w:t>9</w:t>
            </w:r>
            <w:r w:rsidRPr="00A233DD">
              <w:rPr>
                <w:rFonts w:ascii="Times New Roman" w:hAnsi="Times New Roman" w:cs="Times New Roman"/>
                <w:b/>
                <w:bCs/>
                <w:i/>
                <w:iCs/>
                <w:sz w:val="18"/>
                <w:szCs w:val="18"/>
              </w:rPr>
              <w:t>, Adjusted R</w:t>
            </w:r>
            <w:r w:rsidRPr="00A233DD">
              <w:rPr>
                <w:rFonts w:ascii="Times New Roman" w:hAnsi="Times New Roman" w:cs="Times New Roman"/>
                <w:b/>
                <w:bCs/>
                <w:i/>
                <w:iCs/>
                <w:sz w:val="18"/>
                <w:szCs w:val="18"/>
                <w:vertAlign w:val="superscript"/>
              </w:rPr>
              <w:t xml:space="preserve">2 </w:t>
            </w:r>
            <w:r w:rsidRPr="00A233DD">
              <w:rPr>
                <w:rFonts w:ascii="Times New Roman" w:hAnsi="Times New Roman" w:cs="Times New Roman"/>
                <w:b/>
                <w:bCs/>
                <w:i/>
                <w:iCs/>
                <w:sz w:val="18"/>
                <w:szCs w:val="18"/>
              </w:rPr>
              <w:t>= 0.3</w:t>
            </w:r>
            <w:r w:rsidR="001D7DBD">
              <w:rPr>
                <w:rFonts w:ascii="Times New Roman" w:hAnsi="Times New Roman" w:cs="Times New Roman"/>
                <w:b/>
                <w:bCs/>
                <w:i/>
                <w:iCs/>
                <w:sz w:val="18"/>
                <w:szCs w:val="18"/>
              </w:rPr>
              <w:t>9</w:t>
            </w:r>
          </w:p>
        </w:tc>
        <w:tc>
          <w:tcPr>
            <w:tcW w:w="0" w:type="auto"/>
            <w:gridSpan w:val="4"/>
            <w:tcBorders>
              <w:top w:val="single" w:sz="4" w:space="0" w:color="auto"/>
              <w:left w:val="single" w:sz="4" w:space="0" w:color="auto"/>
              <w:bottom w:val="single" w:sz="4" w:space="0" w:color="auto"/>
            </w:tcBorders>
            <w:vAlign w:val="center"/>
          </w:tcPr>
          <w:p w14:paraId="5ABDD8C9" w14:textId="7F32C6C5" w:rsidR="00A233DD" w:rsidRPr="00A233DD" w:rsidRDefault="00A233DD" w:rsidP="00A233DD">
            <w:pPr>
              <w:jc w:val="center"/>
              <w:rPr>
                <w:b/>
                <w:bCs/>
                <w:i/>
                <w:iCs/>
                <w:sz w:val="18"/>
                <w:szCs w:val="18"/>
              </w:rPr>
            </w:pPr>
            <w:r w:rsidRPr="00A233DD">
              <w:rPr>
                <w:rFonts w:ascii="Times New Roman" w:hAnsi="Times New Roman" w:cs="Times New Roman"/>
                <w:b/>
                <w:bCs/>
                <w:i/>
                <w:iCs/>
                <w:sz w:val="18"/>
                <w:szCs w:val="18"/>
              </w:rPr>
              <w:t>R</w:t>
            </w:r>
            <w:r w:rsidRPr="00A233DD">
              <w:rPr>
                <w:rFonts w:ascii="Times New Roman" w:hAnsi="Times New Roman" w:cs="Times New Roman"/>
                <w:b/>
                <w:bCs/>
                <w:i/>
                <w:iCs/>
                <w:sz w:val="18"/>
                <w:szCs w:val="18"/>
                <w:vertAlign w:val="superscript"/>
              </w:rPr>
              <w:t xml:space="preserve">2 </w:t>
            </w:r>
            <w:r w:rsidRPr="00A233DD">
              <w:rPr>
                <w:rFonts w:ascii="Times New Roman" w:hAnsi="Times New Roman" w:cs="Times New Roman"/>
                <w:b/>
                <w:bCs/>
                <w:i/>
                <w:iCs/>
                <w:sz w:val="18"/>
                <w:szCs w:val="18"/>
              </w:rPr>
              <w:t>= 0.5</w:t>
            </w:r>
            <w:r w:rsidR="001D7DBD">
              <w:rPr>
                <w:rFonts w:ascii="Times New Roman" w:hAnsi="Times New Roman" w:cs="Times New Roman"/>
                <w:b/>
                <w:bCs/>
                <w:i/>
                <w:iCs/>
                <w:sz w:val="18"/>
                <w:szCs w:val="18"/>
              </w:rPr>
              <w:t>9</w:t>
            </w:r>
            <w:r w:rsidRPr="00A233DD">
              <w:rPr>
                <w:rFonts w:ascii="Times New Roman" w:hAnsi="Times New Roman" w:cs="Times New Roman"/>
                <w:b/>
                <w:bCs/>
                <w:i/>
                <w:iCs/>
                <w:sz w:val="18"/>
                <w:szCs w:val="18"/>
              </w:rPr>
              <w:t>, Adjusted R</w:t>
            </w:r>
            <w:r w:rsidRPr="00A233DD">
              <w:rPr>
                <w:rFonts w:ascii="Times New Roman" w:hAnsi="Times New Roman" w:cs="Times New Roman"/>
                <w:b/>
                <w:bCs/>
                <w:i/>
                <w:iCs/>
                <w:sz w:val="18"/>
                <w:szCs w:val="18"/>
                <w:vertAlign w:val="superscript"/>
              </w:rPr>
              <w:t xml:space="preserve">2 </w:t>
            </w:r>
            <w:r w:rsidRPr="00A233DD">
              <w:rPr>
                <w:rFonts w:ascii="Times New Roman" w:hAnsi="Times New Roman" w:cs="Times New Roman"/>
                <w:b/>
                <w:bCs/>
                <w:i/>
                <w:iCs/>
                <w:sz w:val="18"/>
                <w:szCs w:val="18"/>
              </w:rPr>
              <w:t>= 0.</w:t>
            </w:r>
            <w:r w:rsidR="001D7DBD">
              <w:rPr>
                <w:rFonts w:ascii="Times New Roman" w:hAnsi="Times New Roman" w:cs="Times New Roman"/>
                <w:b/>
                <w:bCs/>
                <w:i/>
                <w:iCs/>
                <w:sz w:val="18"/>
                <w:szCs w:val="18"/>
              </w:rPr>
              <w:t>51</w:t>
            </w:r>
          </w:p>
        </w:tc>
      </w:tr>
    </w:tbl>
    <w:p w14:paraId="12CEF7E4" w14:textId="77777777" w:rsidR="00EA3061" w:rsidRDefault="00EA3061" w:rsidP="00D72388">
      <w:pPr>
        <w:widowControl w:val="0"/>
        <w:autoSpaceDE w:val="0"/>
        <w:autoSpaceDN w:val="0"/>
        <w:adjustRightInd w:val="0"/>
        <w:spacing w:line="480" w:lineRule="auto"/>
      </w:pPr>
    </w:p>
    <w:p w14:paraId="1E909FAA" w14:textId="17AC5589" w:rsidR="00EA3061" w:rsidRPr="00A97F28" w:rsidRDefault="00EA3061" w:rsidP="00EA3061">
      <w:pPr>
        <w:rPr>
          <w:b/>
          <w:bCs/>
        </w:rPr>
      </w:pPr>
      <w:r w:rsidRPr="00A97F28">
        <w:rPr>
          <w:b/>
          <w:bCs/>
        </w:rPr>
        <w:t xml:space="preserve">Table </w:t>
      </w:r>
      <w:r>
        <w:rPr>
          <w:b/>
          <w:bCs/>
        </w:rPr>
        <w:t>S4</w:t>
      </w:r>
    </w:p>
    <w:p w14:paraId="2D4A0D4F" w14:textId="0924016F" w:rsidR="00EA3061" w:rsidRPr="00A97F28" w:rsidRDefault="00EA3061" w:rsidP="00EA3061">
      <w:r>
        <w:t>Final r</w:t>
      </w:r>
      <w:r w:rsidRPr="00A97F28">
        <w:t xml:space="preserve">egressions predicting </w:t>
      </w:r>
      <w:r>
        <w:t>change in latent competence, across three corpora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591"/>
        <w:gridCol w:w="531"/>
        <w:gridCol w:w="591"/>
        <w:gridCol w:w="531"/>
        <w:gridCol w:w="591"/>
        <w:gridCol w:w="531"/>
        <w:gridCol w:w="591"/>
        <w:gridCol w:w="531"/>
        <w:gridCol w:w="591"/>
        <w:gridCol w:w="531"/>
        <w:gridCol w:w="591"/>
        <w:gridCol w:w="531"/>
      </w:tblGrid>
      <w:tr w:rsidR="00EA3061" w:rsidRPr="00EA3061" w14:paraId="736B0CDC" w14:textId="77777777" w:rsidTr="009F6510">
        <w:trPr>
          <w:trHeight w:val="301"/>
          <w:jc w:val="center"/>
        </w:trPr>
        <w:tc>
          <w:tcPr>
            <w:tcW w:w="0" w:type="auto"/>
            <w:tcBorders>
              <w:top w:val="single" w:sz="4" w:space="0" w:color="auto"/>
            </w:tcBorders>
            <w:vAlign w:val="center"/>
          </w:tcPr>
          <w:p w14:paraId="6CBB5B96" w14:textId="77777777" w:rsidR="00EA3061" w:rsidRPr="00EA3061" w:rsidRDefault="00EA3061" w:rsidP="009F6510">
            <w:pPr>
              <w:jc w:val="center"/>
              <w:rPr>
                <w:rFonts w:ascii="Times New Roman" w:hAnsi="Times New Roman" w:cs="Times New Roman"/>
                <w:sz w:val="18"/>
                <w:szCs w:val="18"/>
              </w:rPr>
            </w:pPr>
          </w:p>
        </w:tc>
        <w:tc>
          <w:tcPr>
            <w:tcW w:w="0" w:type="auto"/>
            <w:gridSpan w:val="4"/>
            <w:tcBorders>
              <w:top w:val="single" w:sz="4" w:space="0" w:color="auto"/>
              <w:right w:val="single" w:sz="4" w:space="0" w:color="auto"/>
            </w:tcBorders>
            <w:vAlign w:val="center"/>
          </w:tcPr>
          <w:p w14:paraId="6AB58C3D" w14:textId="77777777" w:rsidR="00EA3061" w:rsidRPr="00EA3061" w:rsidRDefault="00EA3061" w:rsidP="009F6510">
            <w:pPr>
              <w:jc w:val="center"/>
              <w:rPr>
                <w:rFonts w:ascii="Times New Roman" w:hAnsi="Times New Roman" w:cs="Times New Roman"/>
                <w:i/>
                <w:iCs/>
                <w:sz w:val="18"/>
                <w:szCs w:val="18"/>
              </w:rPr>
            </w:pPr>
            <w:r w:rsidRPr="00EA3061">
              <w:rPr>
                <w:rFonts w:ascii="Times New Roman" w:hAnsi="Times New Roman" w:cs="Times New Roman"/>
                <w:i/>
                <w:iCs/>
                <w:sz w:val="18"/>
                <w:szCs w:val="18"/>
              </w:rPr>
              <w:t>New York Times</w:t>
            </w:r>
          </w:p>
        </w:tc>
        <w:tc>
          <w:tcPr>
            <w:tcW w:w="0" w:type="auto"/>
            <w:gridSpan w:val="4"/>
            <w:tcBorders>
              <w:top w:val="single" w:sz="4" w:space="0" w:color="auto"/>
              <w:left w:val="single" w:sz="4" w:space="0" w:color="auto"/>
              <w:right w:val="single" w:sz="4" w:space="0" w:color="auto"/>
            </w:tcBorders>
            <w:vAlign w:val="center"/>
          </w:tcPr>
          <w:p w14:paraId="51D1FF03" w14:textId="77777777" w:rsidR="00EA3061" w:rsidRPr="00EA3061" w:rsidRDefault="00EA3061" w:rsidP="009F6510">
            <w:pPr>
              <w:jc w:val="center"/>
              <w:rPr>
                <w:rFonts w:ascii="Times New Roman" w:hAnsi="Times New Roman" w:cs="Times New Roman"/>
                <w:i/>
                <w:iCs/>
                <w:sz w:val="18"/>
                <w:szCs w:val="18"/>
              </w:rPr>
            </w:pPr>
            <w:r w:rsidRPr="00EA3061">
              <w:rPr>
                <w:rFonts w:ascii="Times New Roman" w:hAnsi="Times New Roman" w:cs="Times New Roman"/>
                <w:i/>
                <w:iCs/>
                <w:sz w:val="18"/>
                <w:szCs w:val="18"/>
              </w:rPr>
              <w:t>COHA</w:t>
            </w:r>
          </w:p>
        </w:tc>
        <w:tc>
          <w:tcPr>
            <w:tcW w:w="0" w:type="auto"/>
            <w:gridSpan w:val="4"/>
            <w:tcBorders>
              <w:top w:val="single" w:sz="4" w:space="0" w:color="auto"/>
              <w:left w:val="single" w:sz="4" w:space="0" w:color="auto"/>
            </w:tcBorders>
            <w:vAlign w:val="center"/>
          </w:tcPr>
          <w:p w14:paraId="003103CA" w14:textId="77777777" w:rsidR="00EA3061" w:rsidRPr="00EA3061" w:rsidRDefault="00EA3061" w:rsidP="009F6510">
            <w:pPr>
              <w:jc w:val="center"/>
              <w:rPr>
                <w:i/>
                <w:iCs/>
                <w:sz w:val="18"/>
                <w:szCs w:val="18"/>
              </w:rPr>
            </w:pPr>
            <w:r w:rsidRPr="00EA3061">
              <w:rPr>
                <w:i/>
                <w:iCs/>
                <w:sz w:val="18"/>
                <w:szCs w:val="18"/>
              </w:rPr>
              <w:t>Google Books</w:t>
            </w:r>
          </w:p>
        </w:tc>
      </w:tr>
      <w:tr w:rsidR="00EA3061" w:rsidRPr="00EA3061" w14:paraId="245EBEA2" w14:textId="77777777" w:rsidTr="009F6510">
        <w:trPr>
          <w:trHeight w:val="301"/>
          <w:jc w:val="center"/>
        </w:trPr>
        <w:tc>
          <w:tcPr>
            <w:tcW w:w="0" w:type="auto"/>
            <w:tcBorders>
              <w:bottom w:val="single" w:sz="4" w:space="0" w:color="auto"/>
            </w:tcBorders>
            <w:vAlign w:val="center"/>
          </w:tcPr>
          <w:p w14:paraId="6CD941C4" w14:textId="77777777" w:rsidR="00EA3061" w:rsidRPr="00EA3061" w:rsidRDefault="00EA3061" w:rsidP="009F6510">
            <w:pPr>
              <w:jc w:val="center"/>
              <w:rPr>
                <w:rFonts w:ascii="Times New Roman" w:hAnsi="Times New Roman" w:cs="Times New Roman"/>
                <w:sz w:val="18"/>
                <w:szCs w:val="18"/>
              </w:rPr>
            </w:pPr>
          </w:p>
        </w:tc>
        <w:tc>
          <w:tcPr>
            <w:tcW w:w="0" w:type="auto"/>
            <w:tcBorders>
              <w:bottom w:val="single" w:sz="4" w:space="0" w:color="auto"/>
            </w:tcBorders>
            <w:vAlign w:val="center"/>
          </w:tcPr>
          <w:p w14:paraId="65BCEF5E" w14:textId="77777777" w:rsidR="00EA3061" w:rsidRPr="00EA3061" w:rsidRDefault="00EA3061" w:rsidP="009F6510">
            <w:pPr>
              <w:jc w:val="center"/>
              <w:rPr>
                <w:rFonts w:ascii="Times New Roman" w:hAnsi="Times New Roman" w:cs="Times New Roman"/>
                <w:i/>
                <w:iCs/>
                <w:sz w:val="18"/>
                <w:szCs w:val="18"/>
              </w:rPr>
            </w:pPr>
            <w:r w:rsidRPr="00EA3061">
              <w:rPr>
                <w:rFonts w:ascii="Times New Roman" w:hAnsi="Times New Roman" w:cs="Times New Roman"/>
                <w:i/>
                <w:iCs/>
                <w:sz w:val="18"/>
                <w:szCs w:val="18"/>
              </w:rPr>
              <w:t>b</w:t>
            </w:r>
          </w:p>
        </w:tc>
        <w:tc>
          <w:tcPr>
            <w:tcW w:w="0" w:type="auto"/>
            <w:tcBorders>
              <w:bottom w:val="single" w:sz="4" w:space="0" w:color="auto"/>
            </w:tcBorders>
            <w:vAlign w:val="center"/>
          </w:tcPr>
          <w:p w14:paraId="1C37CA09" w14:textId="77777777" w:rsidR="00EA3061" w:rsidRPr="00EA3061" w:rsidRDefault="00EA3061" w:rsidP="009F6510">
            <w:pPr>
              <w:jc w:val="center"/>
              <w:rPr>
                <w:rFonts w:ascii="Times New Roman" w:hAnsi="Times New Roman" w:cs="Times New Roman"/>
                <w:i/>
                <w:iCs/>
                <w:sz w:val="18"/>
                <w:szCs w:val="18"/>
              </w:rPr>
            </w:pPr>
            <w:r w:rsidRPr="00EA3061">
              <w:rPr>
                <w:rFonts w:ascii="Times New Roman" w:hAnsi="Times New Roman" w:cs="Times New Roman"/>
                <w:i/>
                <w:iCs/>
                <w:sz w:val="18"/>
                <w:szCs w:val="18"/>
              </w:rPr>
              <w:t>SE</w:t>
            </w:r>
          </w:p>
        </w:tc>
        <w:tc>
          <w:tcPr>
            <w:tcW w:w="0" w:type="auto"/>
            <w:tcBorders>
              <w:bottom w:val="single" w:sz="4" w:space="0" w:color="auto"/>
            </w:tcBorders>
            <w:vAlign w:val="center"/>
          </w:tcPr>
          <w:p w14:paraId="234E696D" w14:textId="77777777" w:rsidR="00EA3061" w:rsidRPr="00EA3061" w:rsidRDefault="00EA3061" w:rsidP="009F6510">
            <w:pPr>
              <w:jc w:val="center"/>
              <w:rPr>
                <w:rFonts w:ascii="Times New Roman" w:hAnsi="Times New Roman" w:cs="Times New Roman"/>
                <w:i/>
                <w:iCs/>
                <w:sz w:val="18"/>
                <w:szCs w:val="18"/>
              </w:rPr>
            </w:pPr>
            <w:r w:rsidRPr="00EA3061">
              <w:rPr>
                <w:rFonts w:ascii="Times New Roman" w:hAnsi="Times New Roman" w:cs="Times New Roman"/>
                <w:i/>
                <w:iCs/>
                <w:sz w:val="18"/>
                <w:szCs w:val="18"/>
              </w:rPr>
              <w:t>t</w:t>
            </w:r>
          </w:p>
        </w:tc>
        <w:tc>
          <w:tcPr>
            <w:tcW w:w="0" w:type="auto"/>
            <w:tcBorders>
              <w:bottom w:val="single" w:sz="4" w:space="0" w:color="auto"/>
              <w:right w:val="single" w:sz="4" w:space="0" w:color="auto"/>
            </w:tcBorders>
            <w:vAlign w:val="center"/>
          </w:tcPr>
          <w:p w14:paraId="122F503E" w14:textId="77777777" w:rsidR="00EA3061" w:rsidRPr="00EA3061" w:rsidRDefault="00EA3061" w:rsidP="009F6510">
            <w:pPr>
              <w:jc w:val="center"/>
              <w:rPr>
                <w:rFonts w:ascii="Times New Roman" w:hAnsi="Times New Roman" w:cs="Times New Roman"/>
                <w:i/>
                <w:iCs/>
                <w:sz w:val="18"/>
                <w:szCs w:val="18"/>
              </w:rPr>
            </w:pPr>
            <w:r w:rsidRPr="00EA3061">
              <w:rPr>
                <w:rFonts w:ascii="Times New Roman" w:hAnsi="Times New Roman" w:cs="Times New Roman"/>
                <w:i/>
                <w:iCs/>
                <w:sz w:val="18"/>
                <w:szCs w:val="18"/>
              </w:rPr>
              <w:t>p</w:t>
            </w:r>
          </w:p>
        </w:tc>
        <w:tc>
          <w:tcPr>
            <w:tcW w:w="0" w:type="auto"/>
            <w:tcBorders>
              <w:left w:val="single" w:sz="4" w:space="0" w:color="auto"/>
              <w:bottom w:val="single" w:sz="4" w:space="0" w:color="auto"/>
            </w:tcBorders>
            <w:vAlign w:val="center"/>
          </w:tcPr>
          <w:p w14:paraId="3C26259A" w14:textId="77777777" w:rsidR="00EA3061" w:rsidRPr="00EA3061" w:rsidRDefault="00EA3061" w:rsidP="009F6510">
            <w:pPr>
              <w:jc w:val="center"/>
              <w:rPr>
                <w:rFonts w:ascii="Times New Roman" w:hAnsi="Times New Roman" w:cs="Times New Roman"/>
                <w:sz w:val="18"/>
                <w:szCs w:val="18"/>
              </w:rPr>
            </w:pPr>
            <w:r w:rsidRPr="00EA3061">
              <w:rPr>
                <w:rFonts w:ascii="Times New Roman" w:hAnsi="Times New Roman" w:cs="Times New Roman"/>
                <w:i/>
                <w:iCs/>
                <w:sz w:val="18"/>
                <w:szCs w:val="18"/>
              </w:rPr>
              <w:t>b</w:t>
            </w:r>
          </w:p>
        </w:tc>
        <w:tc>
          <w:tcPr>
            <w:tcW w:w="0" w:type="auto"/>
            <w:tcBorders>
              <w:bottom w:val="single" w:sz="4" w:space="0" w:color="auto"/>
            </w:tcBorders>
            <w:vAlign w:val="center"/>
          </w:tcPr>
          <w:p w14:paraId="1E7D5EF0" w14:textId="77777777" w:rsidR="00EA3061" w:rsidRPr="00EA3061" w:rsidRDefault="00EA3061" w:rsidP="009F6510">
            <w:pPr>
              <w:jc w:val="center"/>
              <w:rPr>
                <w:rFonts w:ascii="Times New Roman" w:hAnsi="Times New Roman" w:cs="Times New Roman"/>
                <w:sz w:val="18"/>
                <w:szCs w:val="18"/>
              </w:rPr>
            </w:pPr>
            <w:r w:rsidRPr="00EA3061">
              <w:rPr>
                <w:rFonts w:ascii="Times New Roman" w:hAnsi="Times New Roman" w:cs="Times New Roman"/>
                <w:i/>
                <w:iCs/>
                <w:sz w:val="18"/>
                <w:szCs w:val="18"/>
              </w:rPr>
              <w:t>SE</w:t>
            </w:r>
          </w:p>
        </w:tc>
        <w:tc>
          <w:tcPr>
            <w:tcW w:w="0" w:type="auto"/>
            <w:tcBorders>
              <w:bottom w:val="single" w:sz="4" w:space="0" w:color="auto"/>
            </w:tcBorders>
            <w:vAlign w:val="center"/>
          </w:tcPr>
          <w:p w14:paraId="4AAFD66F" w14:textId="77777777" w:rsidR="00EA3061" w:rsidRPr="00EA3061" w:rsidRDefault="00EA3061" w:rsidP="009F6510">
            <w:pPr>
              <w:jc w:val="center"/>
              <w:rPr>
                <w:rFonts w:ascii="Times New Roman" w:hAnsi="Times New Roman" w:cs="Times New Roman"/>
                <w:sz w:val="18"/>
                <w:szCs w:val="18"/>
              </w:rPr>
            </w:pPr>
            <w:r w:rsidRPr="00EA3061">
              <w:rPr>
                <w:rFonts w:ascii="Times New Roman" w:hAnsi="Times New Roman" w:cs="Times New Roman"/>
                <w:i/>
                <w:iCs/>
                <w:sz w:val="18"/>
                <w:szCs w:val="18"/>
              </w:rPr>
              <w:t>t</w:t>
            </w:r>
          </w:p>
        </w:tc>
        <w:tc>
          <w:tcPr>
            <w:tcW w:w="0" w:type="auto"/>
            <w:tcBorders>
              <w:bottom w:val="single" w:sz="4" w:space="0" w:color="auto"/>
              <w:right w:val="single" w:sz="4" w:space="0" w:color="auto"/>
            </w:tcBorders>
            <w:vAlign w:val="center"/>
          </w:tcPr>
          <w:p w14:paraId="56C23178" w14:textId="77777777" w:rsidR="00EA3061" w:rsidRPr="00EA3061" w:rsidRDefault="00EA3061" w:rsidP="009F6510">
            <w:pPr>
              <w:jc w:val="center"/>
              <w:rPr>
                <w:rFonts w:ascii="Times New Roman" w:hAnsi="Times New Roman" w:cs="Times New Roman"/>
                <w:sz w:val="18"/>
                <w:szCs w:val="18"/>
              </w:rPr>
            </w:pPr>
            <w:r w:rsidRPr="00EA3061">
              <w:rPr>
                <w:rFonts w:ascii="Times New Roman" w:hAnsi="Times New Roman" w:cs="Times New Roman"/>
                <w:i/>
                <w:iCs/>
                <w:sz w:val="18"/>
                <w:szCs w:val="18"/>
              </w:rPr>
              <w:t>p</w:t>
            </w:r>
          </w:p>
        </w:tc>
        <w:tc>
          <w:tcPr>
            <w:tcW w:w="0" w:type="auto"/>
            <w:tcBorders>
              <w:left w:val="single" w:sz="4" w:space="0" w:color="auto"/>
              <w:bottom w:val="single" w:sz="4" w:space="0" w:color="auto"/>
            </w:tcBorders>
            <w:vAlign w:val="center"/>
          </w:tcPr>
          <w:p w14:paraId="72F0BDEE" w14:textId="77777777" w:rsidR="00EA3061" w:rsidRPr="00EA3061" w:rsidRDefault="00EA3061" w:rsidP="009F6510">
            <w:pPr>
              <w:jc w:val="center"/>
              <w:rPr>
                <w:i/>
                <w:iCs/>
                <w:sz w:val="18"/>
                <w:szCs w:val="18"/>
              </w:rPr>
            </w:pPr>
            <w:r w:rsidRPr="00EA3061">
              <w:rPr>
                <w:rFonts w:ascii="Times New Roman" w:hAnsi="Times New Roman" w:cs="Times New Roman"/>
                <w:i/>
                <w:iCs/>
                <w:sz w:val="18"/>
                <w:szCs w:val="18"/>
              </w:rPr>
              <w:t>b</w:t>
            </w:r>
          </w:p>
        </w:tc>
        <w:tc>
          <w:tcPr>
            <w:tcW w:w="0" w:type="auto"/>
            <w:tcBorders>
              <w:bottom w:val="single" w:sz="4" w:space="0" w:color="auto"/>
            </w:tcBorders>
            <w:vAlign w:val="center"/>
          </w:tcPr>
          <w:p w14:paraId="18B33E89" w14:textId="77777777" w:rsidR="00EA3061" w:rsidRPr="00EA3061" w:rsidRDefault="00EA3061" w:rsidP="009F6510">
            <w:pPr>
              <w:jc w:val="center"/>
              <w:rPr>
                <w:i/>
                <w:iCs/>
                <w:sz w:val="18"/>
                <w:szCs w:val="18"/>
              </w:rPr>
            </w:pPr>
            <w:r w:rsidRPr="00EA3061">
              <w:rPr>
                <w:rFonts w:ascii="Times New Roman" w:hAnsi="Times New Roman" w:cs="Times New Roman"/>
                <w:i/>
                <w:iCs/>
                <w:sz w:val="18"/>
                <w:szCs w:val="18"/>
              </w:rPr>
              <w:t>SE</w:t>
            </w:r>
          </w:p>
        </w:tc>
        <w:tc>
          <w:tcPr>
            <w:tcW w:w="0" w:type="auto"/>
            <w:tcBorders>
              <w:bottom w:val="single" w:sz="4" w:space="0" w:color="auto"/>
            </w:tcBorders>
            <w:vAlign w:val="center"/>
          </w:tcPr>
          <w:p w14:paraId="2F72D6FA" w14:textId="77777777" w:rsidR="00EA3061" w:rsidRPr="00EA3061" w:rsidRDefault="00EA3061" w:rsidP="009F6510">
            <w:pPr>
              <w:jc w:val="center"/>
              <w:rPr>
                <w:i/>
                <w:iCs/>
                <w:sz w:val="18"/>
                <w:szCs w:val="18"/>
              </w:rPr>
            </w:pPr>
            <w:r w:rsidRPr="00EA3061">
              <w:rPr>
                <w:rFonts w:ascii="Times New Roman" w:hAnsi="Times New Roman" w:cs="Times New Roman"/>
                <w:i/>
                <w:iCs/>
                <w:sz w:val="18"/>
                <w:szCs w:val="18"/>
              </w:rPr>
              <w:t>t</w:t>
            </w:r>
          </w:p>
        </w:tc>
        <w:tc>
          <w:tcPr>
            <w:tcW w:w="0" w:type="auto"/>
            <w:tcBorders>
              <w:bottom w:val="single" w:sz="4" w:space="0" w:color="auto"/>
            </w:tcBorders>
            <w:vAlign w:val="center"/>
          </w:tcPr>
          <w:p w14:paraId="63ADFA0D" w14:textId="77777777" w:rsidR="00EA3061" w:rsidRPr="00EA3061" w:rsidRDefault="00EA3061" w:rsidP="009F6510">
            <w:pPr>
              <w:jc w:val="center"/>
              <w:rPr>
                <w:i/>
                <w:iCs/>
                <w:sz w:val="18"/>
                <w:szCs w:val="18"/>
              </w:rPr>
            </w:pPr>
            <w:r w:rsidRPr="00EA3061">
              <w:rPr>
                <w:rFonts w:ascii="Times New Roman" w:hAnsi="Times New Roman" w:cs="Times New Roman"/>
                <w:i/>
                <w:iCs/>
                <w:sz w:val="18"/>
                <w:szCs w:val="18"/>
              </w:rPr>
              <w:t>p</w:t>
            </w:r>
          </w:p>
        </w:tc>
      </w:tr>
      <w:tr w:rsidR="00EA3061" w:rsidRPr="00EA3061" w14:paraId="2C5B83A3" w14:textId="77777777" w:rsidTr="009F6510">
        <w:trPr>
          <w:trHeight w:val="301"/>
          <w:jc w:val="center"/>
        </w:trPr>
        <w:tc>
          <w:tcPr>
            <w:tcW w:w="0" w:type="auto"/>
            <w:tcBorders>
              <w:top w:val="single" w:sz="4" w:space="0" w:color="auto"/>
            </w:tcBorders>
            <w:vAlign w:val="center"/>
          </w:tcPr>
          <w:p w14:paraId="61C414A2"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(Intercept)</w:t>
            </w:r>
          </w:p>
        </w:tc>
        <w:tc>
          <w:tcPr>
            <w:tcW w:w="0" w:type="auto"/>
            <w:tcBorders>
              <w:top w:val="single" w:sz="4" w:space="0" w:color="auto"/>
            </w:tcBorders>
            <w:vAlign w:val="center"/>
          </w:tcPr>
          <w:p w14:paraId="3A586524" w14:textId="08F693C5"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1.06</w:t>
            </w:r>
          </w:p>
        </w:tc>
        <w:tc>
          <w:tcPr>
            <w:tcW w:w="0" w:type="auto"/>
            <w:tcBorders>
              <w:top w:val="single" w:sz="4" w:space="0" w:color="auto"/>
            </w:tcBorders>
            <w:vAlign w:val="center"/>
          </w:tcPr>
          <w:p w14:paraId="6C2CEB32" w14:textId="7F37F4F3"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0.45</w:t>
            </w:r>
          </w:p>
        </w:tc>
        <w:tc>
          <w:tcPr>
            <w:tcW w:w="0" w:type="auto"/>
            <w:tcBorders>
              <w:top w:val="single" w:sz="4" w:space="0" w:color="auto"/>
            </w:tcBorders>
            <w:vAlign w:val="center"/>
          </w:tcPr>
          <w:p w14:paraId="1247C432" w14:textId="0E5A6806"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2.38</w:t>
            </w:r>
          </w:p>
        </w:tc>
        <w:tc>
          <w:tcPr>
            <w:tcW w:w="0" w:type="auto"/>
            <w:tcBorders>
              <w:top w:val="single" w:sz="4" w:space="0" w:color="auto"/>
              <w:right w:val="single" w:sz="4" w:space="0" w:color="auto"/>
            </w:tcBorders>
            <w:vAlign w:val="center"/>
          </w:tcPr>
          <w:p w14:paraId="663E5C59" w14:textId="0E4B6A52"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0.02</w:t>
            </w:r>
          </w:p>
        </w:tc>
        <w:tc>
          <w:tcPr>
            <w:tcW w:w="0" w:type="auto"/>
            <w:tcBorders>
              <w:top w:val="single" w:sz="4" w:space="0" w:color="auto"/>
              <w:left w:val="single" w:sz="4" w:space="0" w:color="auto"/>
            </w:tcBorders>
            <w:vAlign w:val="center"/>
          </w:tcPr>
          <w:p w14:paraId="0169A64A" w14:textId="25EBFCF9"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0.41</w:t>
            </w:r>
          </w:p>
        </w:tc>
        <w:tc>
          <w:tcPr>
            <w:tcW w:w="0" w:type="auto"/>
            <w:tcBorders>
              <w:top w:val="single" w:sz="4" w:space="0" w:color="auto"/>
            </w:tcBorders>
            <w:vAlign w:val="center"/>
          </w:tcPr>
          <w:p w14:paraId="4D1D2432" w14:textId="6C2E14FA"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0.49</w:t>
            </w:r>
          </w:p>
        </w:tc>
        <w:tc>
          <w:tcPr>
            <w:tcW w:w="0" w:type="auto"/>
            <w:tcBorders>
              <w:top w:val="single" w:sz="4" w:space="0" w:color="auto"/>
            </w:tcBorders>
            <w:vAlign w:val="center"/>
          </w:tcPr>
          <w:p w14:paraId="72027EA9" w14:textId="58750427"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0.83</w:t>
            </w:r>
          </w:p>
        </w:tc>
        <w:tc>
          <w:tcPr>
            <w:tcW w:w="0" w:type="auto"/>
            <w:tcBorders>
              <w:top w:val="single" w:sz="4" w:space="0" w:color="auto"/>
              <w:right w:val="single" w:sz="4" w:space="0" w:color="auto"/>
            </w:tcBorders>
            <w:vAlign w:val="center"/>
          </w:tcPr>
          <w:p w14:paraId="64C1FF4C" w14:textId="0DAA2EC9"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0.41</w:t>
            </w:r>
          </w:p>
        </w:tc>
        <w:tc>
          <w:tcPr>
            <w:tcW w:w="0" w:type="auto"/>
            <w:tcBorders>
              <w:top w:val="single" w:sz="4" w:space="0" w:color="auto"/>
              <w:left w:val="single" w:sz="4" w:space="0" w:color="auto"/>
            </w:tcBorders>
            <w:vAlign w:val="center"/>
          </w:tcPr>
          <w:p w14:paraId="016BE1A7" w14:textId="07AA4814" w:rsidR="00EA3061" w:rsidRPr="00EA3061" w:rsidRDefault="00EA3061" w:rsidP="00EA3061">
            <w:pPr>
              <w:jc w:val="center"/>
              <w:rPr>
                <w:sz w:val="18"/>
                <w:szCs w:val="18"/>
              </w:rPr>
            </w:pPr>
            <w:r w:rsidRPr="00EA3061">
              <w:rPr>
                <w:rFonts w:ascii="Times" w:hAnsi="Times"/>
                <w:sz w:val="18"/>
                <w:szCs w:val="18"/>
              </w:rPr>
              <w:t>-0.35</w:t>
            </w:r>
          </w:p>
        </w:tc>
        <w:tc>
          <w:tcPr>
            <w:tcW w:w="0" w:type="auto"/>
            <w:tcBorders>
              <w:top w:val="single" w:sz="4" w:space="0" w:color="auto"/>
            </w:tcBorders>
            <w:vAlign w:val="center"/>
          </w:tcPr>
          <w:p w14:paraId="22BC6B62" w14:textId="35E7766F" w:rsidR="00EA3061" w:rsidRPr="00EA3061" w:rsidRDefault="00EA3061" w:rsidP="00EA3061">
            <w:pPr>
              <w:jc w:val="center"/>
              <w:rPr>
                <w:sz w:val="18"/>
                <w:szCs w:val="18"/>
              </w:rPr>
            </w:pPr>
            <w:r w:rsidRPr="00EA3061">
              <w:rPr>
                <w:rFonts w:ascii="Times" w:hAnsi="Times"/>
                <w:sz w:val="18"/>
                <w:szCs w:val="18"/>
              </w:rPr>
              <w:t>0.47</w:t>
            </w:r>
          </w:p>
        </w:tc>
        <w:tc>
          <w:tcPr>
            <w:tcW w:w="0" w:type="auto"/>
            <w:tcBorders>
              <w:top w:val="single" w:sz="4" w:space="0" w:color="auto"/>
            </w:tcBorders>
            <w:vAlign w:val="center"/>
          </w:tcPr>
          <w:p w14:paraId="31704C6B" w14:textId="106498F7" w:rsidR="00EA3061" w:rsidRPr="00EA3061" w:rsidRDefault="00EA3061" w:rsidP="00EA3061">
            <w:pPr>
              <w:jc w:val="center"/>
              <w:rPr>
                <w:sz w:val="18"/>
                <w:szCs w:val="18"/>
              </w:rPr>
            </w:pPr>
            <w:r w:rsidRPr="00EA3061">
              <w:rPr>
                <w:rFonts w:ascii="Times" w:hAnsi="Times"/>
                <w:sz w:val="18"/>
                <w:szCs w:val="18"/>
              </w:rPr>
              <w:t>-0.74</w:t>
            </w:r>
          </w:p>
        </w:tc>
        <w:tc>
          <w:tcPr>
            <w:tcW w:w="0" w:type="auto"/>
            <w:tcBorders>
              <w:top w:val="single" w:sz="4" w:space="0" w:color="auto"/>
            </w:tcBorders>
            <w:vAlign w:val="center"/>
          </w:tcPr>
          <w:p w14:paraId="3C308498" w14:textId="67EEFC85" w:rsidR="00EA3061" w:rsidRPr="00EA3061" w:rsidRDefault="00EA3061" w:rsidP="00EA3061">
            <w:pPr>
              <w:jc w:val="center"/>
              <w:rPr>
                <w:sz w:val="18"/>
                <w:szCs w:val="18"/>
              </w:rPr>
            </w:pPr>
            <w:r w:rsidRPr="00EA3061">
              <w:rPr>
                <w:rFonts w:ascii="Times" w:hAnsi="Times"/>
                <w:sz w:val="18"/>
                <w:szCs w:val="18"/>
              </w:rPr>
              <w:t>0.46</w:t>
            </w:r>
          </w:p>
        </w:tc>
      </w:tr>
      <w:tr w:rsidR="00EA3061" w:rsidRPr="00EA3061" w14:paraId="59B85791" w14:textId="77777777" w:rsidTr="009F6510">
        <w:trPr>
          <w:trHeight w:val="301"/>
          <w:jc w:val="center"/>
        </w:trPr>
        <w:tc>
          <w:tcPr>
            <w:tcW w:w="0" w:type="auto"/>
            <w:vAlign w:val="center"/>
          </w:tcPr>
          <w:p w14:paraId="4DD5E03A"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Cluster: Mental health</w:t>
            </w:r>
          </w:p>
        </w:tc>
        <w:tc>
          <w:tcPr>
            <w:tcW w:w="0" w:type="auto"/>
            <w:vAlign w:val="center"/>
          </w:tcPr>
          <w:p w14:paraId="2107ED02" w14:textId="650D352A"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-1.11</w:t>
            </w:r>
          </w:p>
        </w:tc>
        <w:tc>
          <w:tcPr>
            <w:tcW w:w="0" w:type="auto"/>
            <w:vAlign w:val="center"/>
          </w:tcPr>
          <w:p w14:paraId="481C3AB2" w14:textId="6C33510B"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0.31</w:t>
            </w:r>
          </w:p>
        </w:tc>
        <w:tc>
          <w:tcPr>
            <w:tcW w:w="0" w:type="auto"/>
            <w:vAlign w:val="center"/>
          </w:tcPr>
          <w:p w14:paraId="7E0497C0" w14:textId="5FD7F7A8"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-3.52</w:t>
            </w:r>
          </w:p>
        </w:tc>
        <w:tc>
          <w:tcPr>
            <w:tcW w:w="0" w:type="auto"/>
            <w:tcBorders>
              <w:right w:val="single" w:sz="4" w:space="0" w:color="auto"/>
            </w:tcBorders>
            <w:vAlign w:val="center"/>
          </w:tcPr>
          <w:p w14:paraId="113E9FD5" w14:textId="1849F420"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0.00</w:t>
            </w:r>
          </w:p>
        </w:tc>
        <w:tc>
          <w:tcPr>
            <w:tcW w:w="0" w:type="auto"/>
            <w:tcBorders>
              <w:left w:val="single" w:sz="4" w:space="0" w:color="auto"/>
            </w:tcBorders>
            <w:vAlign w:val="center"/>
          </w:tcPr>
          <w:p w14:paraId="2A866441" w14:textId="429C958C"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0.00</w:t>
            </w:r>
          </w:p>
        </w:tc>
        <w:tc>
          <w:tcPr>
            <w:tcW w:w="0" w:type="auto"/>
            <w:vAlign w:val="center"/>
          </w:tcPr>
          <w:p w14:paraId="00C0DC19" w14:textId="0B6EC1A3"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0.34</w:t>
            </w:r>
          </w:p>
        </w:tc>
        <w:tc>
          <w:tcPr>
            <w:tcW w:w="0" w:type="auto"/>
            <w:vAlign w:val="center"/>
          </w:tcPr>
          <w:p w14:paraId="01C84D54" w14:textId="38F0344D"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0.01</w:t>
            </w:r>
          </w:p>
        </w:tc>
        <w:tc>
          <w:tcPr>
            <w:tcW w:w="0" w:type="auto"/>
            <w:tcBorders>
              <w:right w:val="single" w:sz="4" w:space="0" w:color="auto"/>
            </w:tcBorders>
            <w:vAlign w:val="center"/>
          </w:tcPr>
          <w:p w14:paraId="7C4B435D" w14:textId="659D6BED"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0.99</w:t>
            </w:r>
          </w:p>
        </w:tc>
        <w:tc>
          <w:tcPr>
            <w:tcW w:w="0" w:type="auto"/>
            <w:tcBorders>
              <w:left w:val="single" w:sz="4" w:space="0" w:color="auto"/>
            </w:tcBorders>
            <w:vAlign w:val="center"/>
          </w:tcPr>
          <w:p w14:paraId="6E6446CC" w14:textId="02D76A72" w:rsidR="00EA3061" w:rsidRPr="00EA3061" w:rsidRDefault="00EA3061" w:rsidP="00EA3061">
            <w:pPr>
              <w:jc w:val="center"/>
              <w:rPr>
                <w:sz w:val="18"/>
                <w:szCs w:val="18"/>
              </w:rPr>
            </w:pPr>
            <w:r w:rsidRPr="00EA3061">
              <w:rPr>
                <w:rFonts w:ascii="Times" w:hAnsi="Times"/>
                <w:sz w:val="18"/>
                <w:szCs w:val="18"/>
              </w:rPr>
              <w:t>0.24</w:t>
            </w:r>
          </w:p>
        </w:tc>
        <w:tc>
          <w:tcPr>
            <w:tcW w:w="0" w:type="auto"/>
            <w:vAlign w:val="center"/>
          </w:tcPr>
          <w:p w14:paraId="17FCE2F1" w14:textId="39AAAECC" w:rsidR="00EA3061" w:rsidRPr="00EA3061" w:rsidRDefault="00EA3061" w:rsidP="00EA3061">
            <w:pPr>
              <w:jc w:val="center"/>
              <w:rPr>
                <w:sz w:val="18"/>
                <w:szCs w:val="18"/>
              </w:rPr>
            </w:pPr>
            <w:r w:rsidRPr="00EA3061">
              <w:rPr>
                <w:rFonts w:ascii="Times" w:hAnsi="Times"/>
                <w:sz w:val="18"/>
                <w:szCs w:val="18"/>
              </w:rPr>
              <w:t>0.35</w:t>
            </w:r>
          </w:p>
        </w:tc>
        <w:tc>
          <w:tcPr>
            <w:tcW w:w="0" w:type="auto"/>
            <w:vAlign w:val="center"/>
          </w:tcPr>
          <w:p w14:paraId="5B9B0181" w14:textId="0806D0CE" w:rsidR="00EA3061" w:rsidRPr="00EA3061" w:rsidRDefault="00EA3061" w:rsidP="00EA3061">
            <w:pPr>
              <w:jc w:val="center"/>
              <w:rPr>
                <w:sz w:val="18"/>
                <w:szCs w:val="18"/>
              </w:rPr>
            </w:pPr>
            <w:r w:rsidRPr="00EA3061">
              <w:rPr>
                <w:rFonts w:ascii="Times" w:hAnsi="Times"/>
                <w:sz w:val="18"/>
                <w:szCs w:val="18"/>
              </w:rPr>
              <w:t>0.69</w:t>
            </w:r>
          </w:p>
        </w:tc>
        <w:tc>
          <w:tcPr>
            <w:tcW w:w="0" w:type="auto"/>
            <w:vAlign w:val="center"/>
          </w:tcPr>
          <w:p w14:paraId="6495966A" w14:textId="77C6FA1E" w:rsidR="00EA3061" w:rsidRPr="00EA3061" w:rsidRDefault="00EA3061" w:rsidP="00EA3061">
            <w:pPr>
              <w:jc w:val="center"/>
              <w:rPr>
                <w:sz w:val="18"/>
                <w:szCs w:val="18"/>
              </w:rPr>
            </w:pPr>
            <w:r w:rsidRPr="00EA3061">
              <w:rPr>
                <w:rFonts w:ascii="Times" w:hAnsi="Times"/>
                <w:sz w:val="18"/>
                <w:szCs w:val="18"/>
              </w:rPr>
              <w:t>0.49</w:t>
            </w:r>
          </w:p>
        </w:tc>
      </w:tr>
      <w:tr w:rsidR="00EA3061" w:rsidRPr="00EA3061" w14:paraId="6DC150F4" w14:textId="77777777" w:rsidTr="009F6510">
        <w:trPr>
          <w:trHeight w:val="318"/>
          <w:jc w:val="center"/>
        </w:trPr>
        <w:tc>
          <w:tcPr>
            <w:tcW w:w="0" w:type="auto"/>
            <w:vAlign w:val="center"/>
          </w:tcPr>
          <w:p w14:paraId="10044792"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Cluster: Occupation</w:t>
            </w:r>
          </w:p>
        </w:tc>
        <w:tc>
          <w:tcPr>
            <w:tcW w:w="0" w:type="auto"/>
            <w:vAlign w:val="center"/>
          </w:tcPr>
          <w:p w14:paraId="0F3A631D" w14:textId="0034CE3B"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-0.86</w:t>
            </w:r>
          </w:p>
        </w:tc>
        <w:tc>
          <w:tcPr>
            <w:tcW w:w="0" w:type="auto"/>
            <w:vAlign w:val="center"/>
          </w:tcPr>
          <w:p w14:paraId="4DF9166B" w14:textId="79DFD546"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0.44</w:t>
            </w:r>
          </w:p>
        </w:tc>
        <w:tc>
          <w:tcPr>
            <w:tcW w:w="0" w:type="auto"/>
            <w:vAlign w:val="center"/>
          </w:tcPr>
          <w:p w14:paraId="67DDDA44" w14:textId="4BC70E51"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-1.95</w:t>
            </w:r>
          </w:p>
        </w:tc>
        <w:tc>
          <w:tcPr>
            <w:tcW w:w="0" w:type="auto"/>
            <w:tcBorders>
              <w:right w:val="single" w:sz="4" w:space="0" w:color="auto"/>
            </w:tcBorders>
            <w:vAlign w:val="center"/>
          </w:tcPr>
          <w:p w14:paraId="450B42E9" w14:textId="124167E2"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0.06</w:t>
            </w:r>
          </w:p>
        </w:tc>
        <w:tc>
          <w:tcPr>
            <w:tcW w:w="0" w:type="auto"/>
            <w:tcBorders>
              <w:left w:val="single" w:sz="4" w:space="0" w:color="auto"/>
            </w:tcBorders>
            <w:vAlign w:val="center"/>
          </w:tcPr>
          <w:p w14:paraId="5C12C72D" w14:textId="5CECE071"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0.22</w:t>
            </w:r>
          </w:p>
        </w:tc>
        <w:tc>
          <w:tcPr>
            <w:tcW w:w="0" w:type="auto"/>
            <w:vAlign w:val="center"/>
          </w:tcPr>
          <w:p w14:paraId="576FDDB7" w14:textId="5CFD4B98"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0.46</w:t>
            </w:r>
          </w:p>
        </w:tc>
        <w:tc>
          <w:tcPr>
            <w:tcW w:w="0" w:type="auto"/>
            <w:vAlign w:val="center"/>
          </w:tcPr>
          <w:p w14:paraId="7999A38C" w14:textId="3D4D0145"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0.48</w:t>
            </w:r>
          </w:p>
        </w:tc>
        <w:tc>
          <w:tcPr>
            <w:tcW w:w="0" w:type="auto"/>
            <w:tcBorders>
              <w:right w:val="single" w:sz="4" w:space="0" w:color="auto"/>
            </w:tcBorders>
            <w:vAlign w:val="center"/>
          </w:tcPr>
          <w:p w14:paraId="16242B8C" w14:textId="1F533EEB"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0.63</w:t>
            </w:r>
          </w:p>
        </w:tc>
        <w:tc>
          <w:tcPr>
            <w:tcW w:w="0" w:type="auto"/>
            <w:tcBorders>
              <w:left w:val="single" w:sz="4" w:space="0" w:color="auto"/>
            </w:tcBorders>
            <w:vAlign w:val="center"/>
          </w:tcPr>
          <w:p w14:paraId="04A74CBD" w14:textId="6B4A1A46" w:rsidR="00EA3061" w:rsidRPr="00EA3061" w:rsidRDefault="00EA3061" w:rsidP="00EA3061">
            <w:pPr>
              <w:jc w:val="center"/>
              <w:rPr>
                <w:sz w:val="18"/>
                <w:szCs w:val="18"/>
              </w:rPr>
            </w:pPr>
            <w:r w:rsidRPr="00EA3061">
              <w:rPr>
                <w:rFonts w:ascii="Times" w:hAnsi="Times"/>
                <w:sz w:val="18"/>
                <w:szCs w:val="18"/>
              </w:rPr>
              <w:t>0.36</w:t>
            </w:r>
          </w:p>
        </w:tc>
        <w:tc>
          <w:tcPr>
            <w:tcW w:w="0" w:type="auto"/>
            <w:vAlign w:val="center"/>
          </w:tcPr>
          <w:p w14:paraId="2137AEF3" w14:textId="434C1D42" w:rsidR="00EA3061" w:rsidRPr="00EA3061" w:rsidRDefault="00EA3061" w:rsidP="00EA3061">
            <w:pPr>
              <w:jc w:val="center"/>
              <w:rPr>
                <w:sz w:val="18"/>
                <w:szCs w:val="18"/>
              </w:rPr>
            </w:pPr>
            <w:r w:rsidRPr="00EA3061">
              <w:rPr>
                <w:rFonts w:ascii="Times" w:hAnsi="Times"/>
                <w:sz w:val="18"/>
                <w:szCs w:val="18"/>
              </w:rPr>
              <w:t>0.48</w:t>
            </w:r>
          </w:p>
        </w:tc>
        <w:tc>
          <w:tcPr>
            <w:tcW w:w="0" w:type="auto"/>
            <w:vAlign w:val="center"/>
          </w:tcPr>
          <w:p w14:paraId="703F7445" w14:textId="001295CC" w:rsidR="00EA3061" w:rsidRPr="00EA3061" w:rsidRDefault="00EA3061" w:rsidP="00EA3061">
            <w:pPr>
              <w:jc w:val="center"/>
              <w:rPr>
                <w:sz w:val="18"/>
                <w:szCs w:val="18"/>
              </w:rPr>
            </w:pPr>
            <w:r w:rsidRPr="00EA3061">
              <w:rPr>
                <w:rFonts w:ascii="Times" w:hAnsi="Times"/>
                <w:sz w:val="18"/>
                <w:szCs w:val="18"/>
              </w:rPr>
              <w:t>0.75</w:t>
            </w:r>
          </w:p>
        </w:tc>
        <w:tc>
          <w:tcPr>
            <w:tcW w:w="0" w:type="auto"/>
            <w:vAlign w:val="center"/>
          </w:tcPr>
          <w:p w14:paraId="4D5C6CA8" w14:textId="57134147" w:rsidR="00EA3061" w:rsidRPr="00EA3061" w:rsidRDefault="00EA3061" w:rsidP="00EA3061">
            <w:pPr>
              <w:jc w:val="center"/>
              <w:rPr>
                <w:sz w:val="18"/>
                <w:szCs w:val="18"/>
              </w:rPr>
            </w:pPr>
            <w:r w:rsidRPr="00EA3061">
              <w:rPr>
                <w:rFonts w:ascii="Times" w:hAnsi="Times"/>
                <w:sz w:val="18"/>
                <w:szCs w:val="18"/>
              </w:rPr>
              <w:t>0.45</w:t>
            </w:r>
          </w:p>
        </w:tc>
      </w:tr>
      <w:tr w:rsidR="00EA3061" w:rsidRPr="00EA3061" w14:paraId="582D1404" w14:textId="77777777" w:rsidTr="009F6510">
        <w:trPr>
          <w:trHeight w:val="301"/>
          <w:jc w:val="center"/>
        </w:trPr>
        <w:tc>
          <w:tcPr>
            <w:tcW w:w="0" w:type="auto"/>
            <w:vAlign w:val="center"/>
          </w:tcPr>
          <w:p w14:paraId="2C4B9E5F"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Cluster: Sociodemographics</w:t>
            </w:r>
          </w:p>
        </w:tc>
        <w:tc>
          <w:tcPr>
            <w:tcW w:w="0" w:type="auto"/>
            <w:vAlign w:val="center"/>
          </w:tcPr>
          <w:p w14:paraId="6C07748E" w14:textId="04C959D8"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-0.73</w:t>
            </w:r>
          </w:p>
        </w:tc>
        <w:tc>
          <w:tcPr>
            <w:tcW w:w="0" w:type="auto"/>
            <w:vAlign w:val="center"/>
          </w:tcPr>
          <w:p w14:paraId="750F67D0" w14:textId="7BA2BAEB"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0.31</w:t>
            </w:r>
          </w:p>
        </w:tc>
        <w:tc>
          <w:tcPr>
            <w:tcW w:w="0" w:type="auto"/>
            <w:vAlign w:val="center"/>
          </w:tcPr>
          <w:p w14:paraId="6B0E9D0E" w14:textId="1EB34BEA"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-2.32</w:t>
            </w:r>
          </w:p>
        </w:tc>
        <w:tc>
          <w:tcPr>
            <w:tcW w:w="0" w:type="auto"/>
            <w:tcBorders>
              <w:right w:val="single" w:sz="4" w:space="0" w:color="auto"/>
            </w:tcBorders>
            <w:vAlign w:val="center"/>
          </w:tcPr>
          <w:p w14:paraId="2AAC2417" w14:textId="037C7DC7"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0.02</w:t>
            </w:r>
          </w:p>
        </w:tc>
        <w:tc>
          <w:tcPr>
            <w:tcW w:w="0" w:type="auto"/>
            <w:tcBorders>
              <w:left w:val="single" w:sz="4" w:space="0" w:color="auto"/>
            </w:tcBorders>
            <w:vAlign w:val="center"/>
          </w:tcPr>
          <w:p w14:paraId="28F13F87" w14:textId="33FF8F1B"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-0.10</w:t>
            </w:r>
          </w:p>
        </w:tc>
        <w:tc>
          <w:tcPr>
            <w:tcW w:w="0" w:type="auto"/>
            <w:vAlign w:val="center"/>
          </w:tcPr>
          <w:p w14:paraId="4A1EE839" w14:textId="2344CCB2"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0.29</w:t>
            </w:r>
          </w:p>
        </w:tc>
        <w:tc>
          <w:tcPr>
            <w:tcW w:w="0" w:type="auto"/>
            <w:vAlign w:val="center"/>
          </w:tcPr>
          <w:p w14:paraId="1EBFA5CE" w14:textId="01AA7276"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-0.34</w:t>
            </w:r>
          </w:p>
        </w:tc>
        <w:tc>
          <w:tcPr>
            <w:tcW w:w="0" w:type="auto"/>
            <w:tcBorders>
              <w:right w:val="single" w:sz="4" w:space="0" w:color="auto"/>
            </w:tcBorders>
            <w:vAlign w:val="center"/>
          </w:tcPr>
          <w:p w14:paraId="3948942C" w14:textId="278841DB"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0.74</w:t>
            </w:r>
          </w:p>
        </w:tc>
        <w:tc>
          <w:tcPr>
            <w:tcW w:w="0" w:type="auto"/>
            <w:tcBorders>
              <w:left w:val="single" w:sz="4" w:space="0" w:color="auto"/>
            </w:tcBorders>
            <w:vAlign w:val="center"/>
          </w:tcPr>
          <w:p w14:paraId="306928A3" w14:textId="61218AD5" w:rsidR="00EA3061" w:rsidRPr="00EA3061" w:rsidRDefault="00EA3061" w:rsidP="00EA3061">
            <w:pPr>
              <w:jc w:val="center"/>
              <w:rPr>
                <w:sz w:val="18"/>
                <w:szCs w:val="18"/>
              </w:rPr>
            </w:pPr>
            <w:r w:rsidRPr="00EA3061">
              <w:rPr>
                <w:rFonts w:ascii="Times" w:hAnsi="Times"/>
                <w:sz w:val="18"/>
                <w:szCs w:val="18"/>
              </w:rPr>
              <w:t>0.02</w:t>
            </w:r>
          </w:p>
        </w:tc>
        <w:tc>
          <w:tcPr>
            <w:tcW w:w="0" w:type="auto"/>
            <w:vAlign w:val="center"/>
          </w:tcPr>
          <w:p w14:paraId="4D48C816" w14:textId="2093CA0E" w:rsidR="00EA3061" w:rsidRPr="00EA3061" w:rsidRDefault="00EA3061" w:rsidP="00EA3061">
            <w:pPr>
              <w:jc w:val="center"/>
              <w:rPr>
                <w:sz w:val="18"/>
                <w:szCs w:val="18"/>
              </w:rPr>
            </w:pPr>
            <w:r w:rsidRPr="00EA3061">
              <w:rPr>
                <w:rFonts w:ascii="Times" w:hAnsi="Times"/>
                <w:sz w:val="18"/>
                <w:szCs w:val="18"/>
              </w:rPr>
              <w:t>0.32</w:t>
            </w:r>
          </w:p>
        </w:tc>
        <w:tc>
          <w:tcPr>
            <w:tcW w:w="0" w:type="auto"/>
            <w:vAlign w:val="center"/>
          </w:tcPr>
          <w:p w14:paraId="7C30C9C8" w14:textId="09E1A5E0" w:rsidR="00EA3061" w:rsidRPr="00EA3061" w:rsidRDefault="00EA3061" w:rsidP="00EA3061">
            <w:pPr>
              <w:jc w:val="center"/>
              <w:rPr>
                <w:sz w:val="18"/>
                <w:szCs w:val="18"/>
              </w:rPr>
            </w:pPr>
            <w:r w:rsidRPr="00EA3061">
              <w:rPr>
                <w:rFonts w:ascii="Times" w:hAnsi="Times"/>
                <w:sz w:val="18"/>
                <w:szCs w:val="18"/>
              </w:rPr>
              <w:t>0.06</w:t>
            </w:r>
          </w:p>
        </w:tc>
        <w:tc>
          <w:tcPr>
            <w:tcW w:w="0" w:type="auto"/>
            <w:vAlign w:val="center"/>
          </w:tcPr>
          <w:p w14:paraId="76B9FD08" w14:textId="4ADF3716" w:rsidR="00EA3061" w:rsidRPr="00EA3061" w:rsidRDefault="00EA3061" w:rsidP="00EA3061">
            <w:pPr>
              <w:jc w:val="center"/>
              <w:rPr>
                <w:sz w:val="18"/>
                <w:szCs w:val="18"/>
              </w:rPr>
            </w:pPr>
            <w:r w:rsidRPr="00EA3061">
              <w:rPr>
                <w:rFonts w:ascii="Times" w:hAnsi="Times"/>
                <w:sz w:val="18"/>
                <w:szCs w:val="18"/>
              </w:rPr>
              <w:t>0.96</w:t>
            </w:r>
          </w:p>
        </w:tc>
      </w:tr>
      <w:tr w:rsidR="00EA3061" w:rsidRPr="00EA3061" w14:paraId="3D89C622" w14:textId="77777777" w:rsidTr="009F6510">
        <w:trPr>
          <w:trHeight w:val="301"/>
          <w:jc w:val="center"/>
        </w:trPr>
        <w:tc>
          <w:tcPr>
            <w:tcW w:w="0" w:type="auto"/>
            <w:vAlign w:val="center"/>
          </w:tcPr>
          <w:p w14:paraId="5465BDE3"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Semantic drift</w:t>
            </w:r>
          </w:p>
        </w:tc>
        <w:tc>
          <w:tcPr>
            <w:tcW w:w="0" w:type="auto"/>
            <w:vAlign w:val="center"/>
          </w:tcPr>
          <w:p w14:paraId="5E327E89" w14:textId="73068151"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0.10</w:t>
            </w:r>
          </w:p>
        </w:tc>
        <w:tc>
          <w:tcPr>
            <w:tcW w:w="0" w:type="auto"/>
            <w:vAlign w:val="center"/>
          </w:tcPr>
          <w:p w14:paraId="522D3C23" w14:textId="0824D105"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0.12</w:t>
            </w:r>
          </w:p>
        </w:tc>
        <w:tc>
          <w:tcPr>
            <w:tcW w:w="0" w:type="auto"/>
            <w:vAlign w:val="center"/>
          </w:tcPr>
          <w:p w14:paraId="2C68F9E9" w14:textId="6EBDE060"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0.88</w:t>
            </w:r>
          </w:p>
        </w:tc>
        <w:tc>
          <w:tcPr>
            <w:tcW w:w="0" w:type="auto"/>
            <w:tcBorders>
              <w:right w:val="single" w:sz="4" w:space="0" w:color="auto"/>
            </w:tcBorders>
            <w:vAlign w:val="center"/>
          </w:tcPr>
          <w:p w14:paraId="52482866" w14:textId="433B69D7"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0.38</w:t>
            </w:r>
          </w:p>
        </w:tc>
        <w:tc>
          <w:tcPr>
            <w:tcW w:w="0" w:type="auto"/>
            <w:tcBorders>
              <w:left w:val="single" w:sz="4" w:space="0" w:color="auto"/>
            </w:tcBorders>
            <w:vAlign w:val="center"/>
          </w:tcPr>
          <w:p w14:paraId="3542B935" w14:textId="2A7CB9DA"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-0.01</w:t>
            </w:r>
          </w:p>
        </w:tc>
        <w:tc>
          <w:tcPr>
            <w:tcW w:w="0" w:type="auto"/>
            <w:vAlign w:val="center"/>
          </w:tcPr>
          <w:p w14:paraId="5BC7EC29" w14:textId="319BB6AE"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0.12</w:t>
            </w:r>
          </w:p>
        </w:tc>
        <w:tc>
          <w:tcPr>
            <w:tcW w:w="0" w:type="auto"/>
            <w:vAlign w:val="center"/>
          </w:tcPr>
          <w:p w14:paraId="1FBBCCCB" w14:textId="6E5A8D6C"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-0.06</w:t>
            </w:r>
          </w:p>
        </w:tc>
        <w:tc>
          <w:tcPr>
            <w:tcW w:w="0" w:type="auto"/>
            <w:tcBorders>
              <w:right w:val="single" w:sz="4" w:space="0" w:color="auto"/>
            </w:tcBorders>
            <w:vAlign w:val="center"/>
          </w:tcPr>
          <w:p w14:paraId="02AC50CE" w14:textId="7B50C8F4"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0.95</w:t>
            </w:r>
          </w:p>
        </w:tc>
        <w:tc>
          <w:tcPr>
            <w:tcW w:w="0" w:type="auto"/>
            <w:tcBorders>
              <w:left w:val="single" w:sz="4" w:space="0" w:color="auto"/>
            </w:tcBorders>
            <w:vAlign w:val="center"/>
          </w:tcPr>
          <w:p w14:paraId="27A4A623" w14:textId="0292CB9A" w:rsidR="00EA3061" w:rsidRPr="00EA3061" w:rsidRDefault="00EA3061" w:rsidP="00EA3061">
            <w:pPr>
              <w:jc w:val="center"/>
              <w:rPr>
                <w:b/>
                <w:bCs/>
                <w:sz w:val="18"/>
                <w:szCs w:val="18"/>
              </w:rPr>
            </w:pPr>
            <w:r w:rsidRPr="00EA3061">
              <w:rPr>
                <w:rFonts w:ascii="Times" w:hAnsi="Times"/>
                <w:sz w:val="18"/>
                <w:szCs w:val="18"/>
              </w:rPr>
              <w:t>0.14</w:t>
            </w:r>
          </w:p>
        </w:tc>
        <w:tc>
          <w:tcPr>
            <w:tcW w:w="0" w:type="auto"/>
            <w:vAlign w:val="center"/>
          </w:tcPr>
          <w:p w14:paraId="72864223" w14:textId="1EEC6440" w:rsidR="00EA3061" w:rsidRPr="00EA3061" w:rsidRDefault="00EA3061" w:rsidP="00EA3061">
            <w:pPr>
              <w:jc w:val="center"/>
              <w:rPr>
                <w:b/>
                <w:bCs/>
                <w:sz w:val="18"/>
                <w:szCs w:val="18"/>
              </w:rPr>
            </w:pPr>
            <w:r w:rsidRPr="00EA3061">
              <w:rPr>
                <w:rFonts w:ascii="Times" w:hAnsi="Times"/>
                <w:sz w:val="18"/>
                <w:szCs w:val="18"/>
              </w:rPr>
              <w:t>0.14</w:t>
            </w:r>
          </w:p>
        </w:tc>
        <w:tc>
          <w:tcPr>
            <w:tcW w:w="0" w:type="auto"/>
            <w:vAlign w:val="center"/>
          </w:tcPr>
          <w:p w14:paraId="23A43D1D" w14:textId="2C78028D" w:rsidR="00EA3061" w:rsidRPr="00EA3061" w:rsidRDefault="00EA3061" w:rsidP="00EA3061">
            <w:pPr>
              <w:jc w:val="center"/>
              <w:rPr>
                <w:b/>
                <w:bCs/>
                <w:sz w:val="18"/>
                <w:szCs w:val="18"/>
              </w:rPr>
            </w:pPr>
            <w:r w:rsidRPr="00EA3061">
              <w:rPr>
                <w:rFonts w:ascii="Times" w:hAnsi="Times"/>
                <w:sz w:val="18"/>
                <w:szCs w:val="18"/>
              </w:rPr>
              <w:t>0.98</w:t>
            </w:r>
          </w:p>
        </w:tc>
        <w:tc>
          <w:tcPr>
            <w:tcW w:w="0" w:type="auto"/>
            <w:vAlign w:val="center"/>
          </w:tcPr>
          <w:p w14:paraId="6EC959E0" w14:textId="023D856C" w:rsidR="00EA3061" w:rsidRPr="00EA3061" w:rsidRDefault="00EA3061" w:rsidP="00EA3061">
            <w:pPr>
              <w:jc w:val="center"/>
              <w:rPr>
                <w:b/>
                <w:bCs/>
                <w:sz w:val="18"/>
                <w:szCs w:val="18"/>
              </w:rPr>
            </w:pPr>
            <w:r w:rsidRPr="00EA3061">
              <w:rPr>
                <w:rFonts w:ascii="Times" w:hAnsi="Times"/>
                <w:sz w:val="18"/>
                <w:szCs w:val="18"/>
              </w:rPr>
              <w:t>0.33</w:t>
            </w:r>
          </w:p>
        </w:tc>
      </w:tr>
      <w:tr w:rsidR="00EA3061" w:rsidRPr="00EA3061" w14:paraId="71F57FFF" w14:textId="77777777" w:rsidTr="009F6510">
        <w:trPr>
          <w:trHeight w:val="301"/>
          <w:jc w:val="center"/>
        </w:trPr>
        <w:tc>
          <w:tcPr>
            <w:tcW w:w="0" w:type="auto"/>
            <w:vAlign w:val="center"/>
          </w:tcPr>
          <w:p w14:paraId="6982E595"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Polysemy</w:t>
            </w:r>
          </w:p>
        </w:tc>
        <w:tc>
          <w:tcPr>
            <w:tcW w:w="0" w:type="auto"/>
            <w:vAlign w:val="center"/>
          </w:tcPr>
          <w:p w14:paraId="5DAE8029" w14:textId="2523F0A4"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0.17</w:t>
            </w:r>
          </w:p>
        </w:tc>
        <w:tc>
          <w:tcPr>
            <w:tcW w:w="0" w:type="auto"/>
            <w:vAlign w:val="center"/>
          </w:tcPr>
          <w:p w14:paraId="0A77887A" w14:textId="43E94E7F"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0.17</w:t>
            </w:r>
          </w:p>
        </w:tc>
        <w:tc>
          <w:tcPr>
            <w:tcW w:w="0" w:type="auto"/>
            <w:vAlign w:val="center"/>
          </w:tcPr>
          <w:p w14:paraId="26BB7329" w14:textId="73224CCD"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1.00</w:t>
            </w:r>
          </w:p>
        </w:tc>
        <w:tc>
          <w:tcPr>
            <w:tcW w:w="0" w:type="auto"/>
            <w:tcBorders>
              <w:right w:val="single" w:sz="4" w:space="0" w:color="auto"/>
            </w:tcBorders>
            <w:vAlign w:val="center"/>
          </w:tcPr>
          <w:p w14:paraId="003DA046" w14:textId="61CA14F5"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0.32</w:t>
            </w:r>
          </w:p>
        </w:tc>
        <w:tc>
          <w:tcPr>
            <w:tcW w:w="0" w:type="auto"/>
            <w:tcBorders>
              <w:left w:val="single" w:sz="4" w:space="0" w:color="auto"/>
            </w:tcBorders>
            <w:vAlign w:val="center"/>
          </w:tcPr>
          <w:p w14:paraId="573A4FA1" w14:textId="3E6BF814"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-0.12</w:t>
            </w:r>
          </w:p>
        </w:tc>
        <w:tc>
          <w:tcPr>
            <w:tcW w:w="0" w:type="auto"/>
            <w:vAlign w:val="center"/>
          </w:tcPr>
          <w:p w14:paraId="730DC826" w14:textId="090C1FD3"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0.16</w:t>
            </w:r>
          </w:p>
        </w:tc>
        <w:tc>
          <w:tcPr>
            <w:tcW w:w="0" w:type="auto"/>
            <w:vAlign w:val="center"/>
          </w:tcPr>
          <w:p w14:paraId="72C46146" w14:textId="3B1857AC"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-0.74</w:t>
            </w:r>
          </w:p>
        </w:tc>
        <w:tc>
          <w:tcPr>
            <w:tcW w:w="0" w:type="auto"/>
            <w:tcBorders>
              <w:right w:val="single" w:sz="4" w:space="0" w:color="auto"/>
            </w:tcBorders>
            <w:vAlign w:val="center"/>
          </w:tcPr>
          <w:p w14:paraId="72D4A3DA" w14:textId="79F3DF6F"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0.46</w:t>
            </w:r>
          </w:p>
        </w:tc>
        <w:tc>
          <w:tcPr>
            <w:tcW w:w="0" w:type="auto"/>
            <w:tcBorders>
              <w:left w:val="single" w:sz="4" w:space="0" w:color="auto"/>
            </w:tcBorders>
            <w:vAlign w:val="center"/>
          </w:tcPr>
          <w:p w14:paraId="629ED1E9" w14:textId="08C8D550" w:rsidR="00EA3061" w:rsidRPr="00EA3061" w:rsidRDefault="00EA3061" w:rsidP="00EA3061">
            <w:pPr>
              <w:jc w:val="center"/>
              <w:rPr>
                <w:b/>
                <w:bCs/>
                <w:sz w:val="18"/>
                <w:szCs w:val="18"/>
              </w:rPr>
            </w:pPr>
            <w:r w:rsidRPr="00EA3061">
              <w:rPr>
                <w:rFonts w:ascii="Times" w:hAnsi="Times"/>
                <w:sz w:val="18"/>
                <w:szCs w:val="18"/>
              </w:rPr>
              <w:t>-0.02</w:t>
            </w:r>
          </w:p>
        </w:tc>
        <w:tc>
          <w:tcPr>
            <w:tcW w:w="0" w:type="auto"/>
            <w:vAlign w:val="center"/>
          </w:tcPr>
          <w:p w14:paraId="01E7D142" w14:textId="33324C6B" w:rsidR="00EA3061" w:rsidRPr="00EA3061" w:rsidRDefault="00EA3061" w:rsidP="00EA3061">
            <w:pPr>
              <w:jc w:val="center"/>
              <w:rPr>
                <w:b/>
                <w:bCs/>
                <w:sz w:val="18"/>
                <w:szCs w:val="18"/>
              </w:rPr>
            </w:pPr>
            <w:r w:rsidRPr="00EA3061">
              <w:rPr>
                <w:rFonts w:ascii="Times" w:hAnsi="Times"/>
                <w:sz w:val="18"/>
                <w:szCs w:val="18"/>
              </w:rPr>
              <w:t>0.17</w:t>
            </w:r>
          </w:p>
        </w:tc>
        <w:tc>
          <w:tcPr>
            <w:tcW w:w="0" w:type="auto"/>
            <w:vAlign w:val="center"/>
          </w:tcPr>
          <w:p w14:paraId="35537CE3" w14:textId="44E053E7" w:rsidR="00EA3061" w:rsidRPr="00EA3061" w:rsidRDefault="00EA3061" w:rsidP="00EA3061">
            <w:pPr>
              <w:jc w:val="center"/>
              <w:rPr>
                <w:b/>
                <w:bCs/>
                <w:sz w:val="18"/>
                <w:szCs w:val="18"/>
              </w:rPr>
            </w:pPr>
            <w:r w:rsidRPr="00EA3061">
              <w:rPr>
                <w:rFonts w:ascii="Times" w:hAnsi="Times"/>
                <w:sz w:val="18"/>
                <w:szCs w:val="18"/>
              </w:rPr>
              <w:t>-0.09</w:t>
            </w:r>
          </w:p>
        </w:tc>
        <w:tc>
          <w:tcPr>
            <w:tcW w:w="0" w:type="auto"/>
            <w:vAlign w:val="center"/>
          </w:tcPr>
          <w:p w14:paraId="5EEAD4E0" w14:textId="2788527C" w:rsidR="00EA3061" w:rsidRPr="00EA3061" w:rsidRDefault="00EA3061" w:rsidP="00EA3061">
            <w:pPr>
              <w:jc w:val="center"/>
              <w:rPr>
                <w:b/>
                <w:bCs/>
                <w:sz w:val="18"/>
                <w:szCs w:val="18"/>
              </w:rPr>
            </w:pPr>
            <w:r w:rsidRPr="00EA3061">
              <w:rPr>
                <w:rFonts w:ascii="Times" w:hAnsi="Times"/>
                <w:sz w:val="18"/>
                <w:szCs w:val="18"/>
              </w:rPr>
              <w:t>0.93</w:t>
            </w:r>
          </w:p>
        </w:tc>
      </w:tr>
      <w:tr w:rsidR="00EA3061" w:rsidRPr="00EA3061" w14:paraId="7C2AA56B" w14:textId="77777777" w:rsidTr="009F6510">
        <w:trPr>
          <w:trHeight w:val="301"/>
          <w:jc w:val="center"/>
        </w:trPr>
        <w:tc>
          <w:tcPr>
            <w:tcW w:w="0" w:type="auto"/>
            <w:vAlign w:val="center"/>
          </w:tcPr>
          <w:p w14:paraId="723C45AE"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Frequency</w:t>
            </w:r>
          </w:p>
        </w:tc>
        <w:tc>
          <w:tcPr>
            <w:tcW w:w="0" w:type="auto"/>
            <w:vAlign w:val="center"/>
          </w:tcPr>
          <w:p w14:paraId="0D4A21B8" w14:textId="78A91A5D"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-0.09</w:t>
            </w:r>
          </w:p>
        </w:tc>
        <w:tc>
          <w:tcPr>
            <w:tcW w:w="0" w:type="auto"/>
            <w:vAlign w:val="center"/>
          </w:tcPr>
          <w:p w14:paraId="6FFC4CE8" w14:textId="6CDA8AC3"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0.15</w:t>
            </w:r>
          </w:p>
        </w:tc>
        <w:tc>
          <w:tcPr>
            <w:tcW w:w="0" w:type="auto"/>
            <w:vAlign w:val="center"/>
          </w:tcPr>
          <w:p w14:paraId="3D1F61E8" w14:textId="7EC75B31"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-0.59</w:t>
            </w:r>
          </w:p>
        </w:tc>
        <w:tc>
          <w:tcPr>
            <w:tcW w:w="0" w:type="auto"/>
            <w:tcBorders>
              <w:right w:val="single" w:sz="4" w:space="0" w:color="auto"/>
            </w:tcBorders>
            <w:vAlign w:val="center"/>
          </w:tcPr>
          <w:p w14:paraId="77FBE469" w14:textId="13648CA1"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0.56</w:t>
            </w:r>
          </w:p>
        </w:tc>
        <w:tc>
          <w:tcPr>
            <w:tcW w:w="0" w:type="auto"/>
            <w:tcBorders>
              <w:left w:val="single" w:sz="4" w:space="0" w:color="auto"/>
            </w:tcBorders>
            <w:vAlign w:val="center"/>
          </w:tcPr>
          <w:p w14:paraId="157675E6" w14:textId="594EFB99"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-0.21</w:t>
            </w:r>
          </w:p>
        </w:tc>
        <w:tc>
          <w:tcPr>
            <w:tcW w:w="0" w:type="auto"/>
            <w:vAlign w:val="center"/>
          </w:tcPr>
          <w:p w14:paraId="7C95C5CD" w14:textId="7C00A77F"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0.17</w:t>
            </w:r>
          </w:p>
        </w:tc>
        <w:tc>
          <w:tcPr>
            <w:tcW w:w="0" w:type="auto"/>
            <w:vAlign w:val="center"/>
          </w:tcPr>
          <w:p w14:paraId="18D25418" w14:textId="251D2090"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-1.29</w:t>
            </w:r>
          </w:p>
        </w:tc>
        <w:tc>
          <w:tcPr>
            <w:tcW w:w="0" w:type="auto"/>
            <w:tcBorders>
              <w:right w:val="single" w:sz="4" w:space="0" w:color="auto"/>
            </w:tcBorders>
            <w:vAlign w:val="center"/>
          </w:tcPr>
          <w:p w14:paraId="57F0D1B1" w14:textId="13D788D7"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0.20</w:t>
            </w:r>
          </w:p>
        </w:tc>
        <w:tc>
          <w:tcPr>
            <w:tcW w:w="0" w:type="auto"/>
            <w:tcBorders>
              <w:left w:val="single" w:sz="4" w:space="0" w:color="auto"/>
            </w:tcBorders>
            <w:vAlign w:val="center"/>
          </w:tcPr>
          <w:p w14:paraId="4CA95D40" w14:textId="5134AA16" w:rsidR="00EA3061" w:rsidRPr="00EA3061" w:rsidRDefault="00EA3061" w:rsidP="00EA3061">
            <w:pPr>
              <w:jc w:val="center"/>
              <w:rPr>
                <w:b/>
                <w:bCs/>
                <w:sz w:val="18"/>
                <w:szCs w:val="18"/>
              </w:rPr>
            </w:pPr>
            <w:r w:rsidRPr="00EA3061">
              <w:rPr>
                <w:rFonts w:ascii="Times" w:hAnsi="Times"/>
                <w:sz w:val="18"/>
                <w:szCs w:val="18"/>
              </w:rPr>
              <w:t>0.05</w:t>
            </w:r>
          </w:p>
        </w:tc>
        <w:tc>
          <w:tcPr>
            <w:tcW w:w="0" w:type="auto"/>
            <w:vAlign w:val="center"/>
          </w:tcPr>
          <w:p w14:paraId="186B33F3" w14:textId="4DD9D9C5" w:rsidR="00EA3061" w:rsidRPr="00EA3061" w:rsidRDefault="00EA3061" w:rsidP="00EA3061">
            <w:pPr>
              <w:jc w:val="center"/>
              <w:rPr>
                <w:b/>
                <w:bCs/>
                <w:sz w:val="18"/>
                <w:szCs w:val="18"/>
              </w:rPr>
            </w:pPr>
            <w:r w:rsidRPr="00EA3061">
              <w:rPr>
                <w:rFonts w:ascii="Times" w:hAnsi="Times"/>
                <w:sz w:val="18"/>
                <w:szCs w:val="18"/>
              </w:rPr>
              <w:t>0.16</w:t>
            </w:r>
          </w:p>
        </w:tc>
        <w:tc>
          <w:tcPr>
            <w:tcW w:w="0" w:type="auto"/>
            <w:vAlign w:val="center"/>
          </w:tcPr>
          <w:p w14:paraId="63B4A0A1" w14:textId="1E2C1EDB" w:rsidR="00EA3061" w:rsidRPr="00EA3061" w:rsidRDefault="00EA3061" w:rsidP="00EA3061">
            <w:pPr>
              <w:jc w:val="center"/>
              <w:rPr>
                <w:b/>
                <w:bCs/>
                <w:sz w:val="18"/>
                <w:szCs w:val="18"/>
              </w:rPr>
            </w:pPr>
            <w:r w:rsidRPr="00EA3061">
              <w:rPr>
                <w:rFonts w:ascii="Times" w:hAnsi="Times"/>
                <w:sz w:val="18"/>
                <w:szCs w:val="18"/>
              </w:rPr>
              <w:t>0.31</w:t>
            </w:r>
          </w:p>
        </w:tc>
        <w:tc>
          <w:tcPr>
            <w:tcW w:w="0" w:type="auto"/>
            <w:vAlign w:val="center"/>
          </w:tcPr>
          <w:p w14:paraId="238338E6" w14:textId="61B48337" w:rsidR="00EA3061" w:rsidRPr="00EA3061" w:rsidRDefault="00EA3061" w:rsidP="00EA3061">
            <w:pPr>
              <w:jc w:val="center"/>
              <w:rPr>
                <w:b/>
                <w:bCs/>
                <w:sz w:val="18"/>
                <w:szCs w:val="18"/>
              </w:rPr>
            </w:pPr>
            <w:r w:rsidRPr="00EA3061">
              <w:rPr>
                <w:rFonts w:ascii="Times" w:hAnsi="Times"/>
                <w:sz w:val="18"/>
                <w:szCs w:val="18"/>
              </w:rPr>
              <w:t>0.76</w:t>
            </w:r>
          </w:p>
        </w:tc>
      </w:tr>
      <w:tr w:rsidR="00EA3061" w:rsidRPr="00EA3061" w14:paraId="2CF505B5" w14:textId="77777777" w:rsidTr="009F6510">
        <w:trPr>
          <w:trHeight w:val="318"/>
          <w:jc w:val="center"/>
        </w:trPr>
        <w:tc>
          <w:tcPr>
            <w:tcW w:w="0" w:type="auto"/>
            <w:vAlign w:val="center"/>
          </w:tcPr>
          <w:p w14:paraId="0B190039"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Stigmatized</w:t>
            </w:r>
          </w:p>
        </w:tc>
        <w:tc>
          <w:tcPr>
            <w:tcW w:w="0" w:type="auto"/>
            <w:vAlign w:val="center"/>
          </w:tcPr>
          <w:p w14:paraId="592A320B" w14:textId="4E01A552"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-0.25</w:t>
            </w:r>
          </w:p>
        </w:tc>
        <w:tc>
          <w:tcPr>
            <w:tcW w:w="0" w:type="auto"/>
            <w:vAlign w:val="center"/>
          </w:tcPr>
          <w:p w14:paraId="42CEB7B2" w14:textId="3EC53F79"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0.29</w:t>
            </w:r>
          </w:p>
        </w:tc>
        <w:tc>
          <w:tcPr>
            <w:tcW w:w="0" w:type="auto"/>
            <w:vAlign w:val="center"/>
          </w:tcPr>
          <w:p w14:paraId="0F6A107E" w14:textId="7677DC24"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-0.86</w:t>
            </w:r>
          </w:p>
        </w:tc>
        <w:tc>
          <w:tcPr>
            <w:tcW w:w="0" w:type="auto"/>
            <w:tcBorders>
              <w:right w:val="single" w:sz="4" w:space="0" w:color="auto"/>
            </w:tcBorders>
            <w:vAlign w:val="center"/>
          </w:tcPr>
          <w:p w14:paraId="730769AB" w14:textId="52B078DE"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0.40</w:t>
            </w:r>
          </w:p>
        </w:tc>
        <w:tc>
          <w:tcPr>
            <w:tcW w:w="0" w:type="auto"/>
            <w:tcBorders>
              <w:left w:val="single" w:sz="4" w:space="0" w:color="auto"/>
            </w:tcBorders>
            <w:vAlign w:val="center"/>
          </w:tcPr>
          <w:p w14:paraId="7E6DB24A" w14:textId="0FA034EA"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-0.27</w:t>
            </w:r>
          </w:p>
        </w:tc>
        <w:tc>
          <w:tcPr>
            <w:tcW w:w="0" w:type="auto"/>
            <w:vAlign w:val="center"/>
          </w:tcPr>
          <w:p w14:paraId="515DB3BF" w14:textId="6A9EA4A1"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0.28</w:t>
            </w:r>
          </w:p>
        </w:tc>
        <w:tc>
          <w:tcPr>
            <w:tcW w:w="0" w:type="auto"/>
            <w:vAlign w:val="center"/>
          </w:tcPr>
          <w:p w14:paraId="12C591C3" w14:textId="29C7D5D7"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-0.98</w:t>
            </w:r>
          </w:p>
        </w:tc>
        <w:tc>
          <w:tcPr>
            <w:tcW w:w="0" w:type="auto"/>
            <w:tcBorders>
              <w:right w:val="single" w:sz="4" w:space="0" w:color="auto"/>
            </w:tcBorders>
            <w:vAlign w:val="center"/>
          </w:tcPr>
          <w:p w14:paraId="4075A47B" w14:textId="69356280"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0.33</w:t>
            </w:r>
          </w:p>
        </w:tc>
        <w:tc>
          <w:tcPr>
            <w:tcW w:w="0" w:type="auto"/>
            <w:tcBorders>
              <w:left w:val="single" w:sz="4" w:space="0" w:color="auto"/>
            </w:tcBorders>
            <w:vAlign w:val="center"/>
          </w:tcPr>
          <w:p w14:paraId="7C33D6D3" w14:textId="5EE4F394" w:rsidR="00EA3061" w:rsidRPr="00EA3061" w:rsidRDefault="00EA3061" w:rsidP="00EA3061">
            <w:pPr>
              <w:jc w:val="center"/>
              <w:rPr>
                <w:sz w:val="18"/>
                <w:szCs w:val="18"/>
              </w:rPr>
            </w:pPr>
            <w:r w:rsidRPr="00EA3061">
              <w:rPr>
                <w:rFonts w:ascii="Times" w:hAnsi="Times"/>
                <w:sz w:val="18"/>
                <w:szCs w:val="18"/>
              </w:rPr>
              <w:t>0.15</w:t>
            </w:r>
          </w:p>
        </w:tc>
        <w:tc>
          <w:tcPr>
            <w:tcW w:w="0" w:type="auto"/>
            <w:vAlign w:val="center"/>
          </w:tcPr>
          <w:p w14:paraId="6BC55C2E" w14:textId="0278864F" w:rsidR="00EA3061" w:rsidRPr="00EA3061" w:rsidRDefault="00EA3061" w:rsidP="00EA3061">
            <w:pPr>
              <w:jc w:val="center"/>
              <w:rPr>
                <w:sz w:val="18"/>
                <w:szCs w:val="18"/>
              </w:rPr>
            </w:pPr>
            <w:r w:rsidRPr="00EA3061">
              <w:rPr>
                <w:rFonts w:ascii="Times" w:hAnsi="Times"/>
                <w:sz w:val="18"/>
                <w:szCs w:val="18"/>
              </w:rPr>
              <w:t>0.29</w:t>
            </w:r>
          </w:p>
        </w:tc>
        <w:tc>
          <w:tcPr>
            <w:tcW w:w="0" w:type="auto"/>
            <w:vAlign w:val="center"/>
          </w:tcPr>
          <w:p w14:paraId="0D6E308C" w14:textId="7D08E805" w:rsidR="00EA3061" w:rsidRPr="00EA3061" w:rsidRDefault="00EA3061" w:rsidP="00EA3061">
            <w:pPr>
              <w:jc w:val="center"/>
              <w:rPr>
                <w:sz w:val="18"/>
                <w:szCs w:val="18"/>
              </w:rPr>
            </w:pPr>
            <w:r w:rsidRPr="00EA3061">
              <w:rPr>
                <w:rFonts w:ascii="Times" w:hAnsi="Times"/>
                <w:sz w:val="18"/>
                <w:szCs w:val="18"/>
              </w:rPr>
              <w:t>0.52</w:t>
            </w:r>
          </w:p>
        </w:tc>
        <w:tc>
          <w:tcPr>
            <w:tcW w:w="0" w:type="auto"/>
            <w:vAlign w:val="center"/>
          </w:tcPr>
          <w:p w14:paraId="57492A9F" w14:textId="4E73F4C7" w:rsidR="00EA3061" w:rsidRPr="00EA3061" w:rsidRDefault="00EA3061" w:rsidP="00EA3061">
            <w:pPr>
              <w:jc w:val="center"/>
              <w:rPr>
                <w:sz w:val="18"/>
                <w:szCs w:val="18"/>
              </w:rPr>
            </w:pPr>
            <w:r w:rsidRPr="00EA3061">
              <w:rPr>
                <w:rFonts w:ascii="Times" w:hAnsi="Times"/>
                <w:sz w:val="18"/>
                <w:szCs w:val="18"/>
              </w:rPr>
              <w:t>0.61</w:t>
            </w:r>
          </w:p>
        </w:tc>
      </w:tr>
      <w:tr w:rsidR="00EA3061" w:rsidRPr="00EA3061" w14:paraId="60CF4A5E" w14:textId="77777777" w:rsidTr="009F6510">
        <w:trPr>
          <w:trHeight w:val="301"/>
          <w:jc w:val="center"/>
        </w:trPr>
        <w:tc>
          <w:tcPr>
            <w:tcW w:w="0" w:type="auto"/>
            <w:vAlign w:val="center"/>
          </w:tcPr>
          <w:p w14:paraId="4EE8B277"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lastRenderedPageBreak/>
              <w:t>Semantic change</w:t>
            </w:r>
          </w:p>
        </w:tc>
        <w:tc>
          <w:tcPr>
            <w:tcW w:w="0" w:type="auto"/>
            <w:vAlign w:val="center"/>
          </w:tcPr>
          <w:p w14:paraId="50136488" w14:textId="0D4C30EB"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0.19</w:t>
            </w:r>
          </w:p>
        </w:tc>
        <w:tc>
          <w:tcPr>
            <w:tcW w:w="0" w:type="auto"/>
            <w:vAlign w:val="center"/>
          </w:tcPr>
          <w:p w14:paraId="1304A56D" w14:textId="1895E861"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0.13</w:t>
            </w:r>
          </w:p>
        </w:tc>
        <w:tc>
          <w:tcPr>
            <w:tcW w:w="0" w:type="auto"/>
            <w:vAlign w:val="center"/>
          </w:tcPr>
          <w:p w14:paraId="344B0F47" w14:textId="1040DA0B"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1.46</w:t>
            </w:r>
          </w:p>
        </w:tc>
        <w:tc>
          <w:tcPr>
            <w:tcW w:w="0" w:type="auto"/>
            <w:tcBorders>
              <w:right w:val="single" w:sz="4" w:space="0" w:color="auto"/>
            </w:tcBorders>
            <w:vAlign w:val="center"/>
          </w:tcPr>
          <w:p w14:paraId="3E95F7FA" w14:textId="5D84AECE"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0.15</w:t>
            </w:r>
          </w:p>
        </w:tc>
        <w:tc>
          <w:tcPr>
            <w:tcW w:w="0" w:type="auto"/>
            <w:tcBorders>
              <w:left w:val="single" w:sz="4" w:space="0" w:color="auto"/>
            </w:tcBorders>
            <w:vAlign w:val="center"/>
          </w:tcPr>
          <w:p w14:paraId="1A56FBDA" w14:textId="2C514522"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-0.10</w:t>
            </w:r>
          </w:p>
        </w:tc>
        <w:tc>
          <w:tcPr>
            <w:tcW w:w="0" w:type="auto"/>
            <w:vAlign w:val="center"/>
          </w:tcPr>
          <w:p w14:paraId="16089F5B" w14:textId="5CB3551B"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0.13</w:t>
            </w:r>
          </w:p>
        </w:tc>
        <w:tc>
          <w:tcPr>
            <w:tcW w:w="0" w:type="auto"/>
            <w:vAlign w:val="center"/>
          </w:tcPr>
          <w:p w14:paraId="63D632A2" w14:textId="0FE91109"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-0.77</w:t>
            </w:r>
          </w:p>
        </w:tc>
        <w:tc>
          <w:tcPr>
            <w:tcW w:w="0" w:type="auto"/>
            <w:tcBorders>
              <w:right w:val="single" w:sz="4" w:space="0" w:color="auto"/>
            </w:tcBorders>
            <w:vAlign w:val="center"/>
          </w:tcPr>
          <w:p w14:paraId="2B61631E" w14:textId="438E8672"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0.44</w:t>
            </w:r>
          </w:p>
        </w:tc>
        <w:tc>
          <w:tcPr>
            <w:tcW w:w="0" w:type="auto"/>
            <w:tcBorders>
              <w:left w:val="single" w:sz="4" w:space="0" w:color="auto"/>
            </w:tcBorders>
            <w:vAlign w:val="center"/>
          </w:tcPr>
          <w:p w14:paraId="52244FD0" w14:textId="26118398" w:rsidR="00EA3061" w:rsidRPr="00EA3061" w:rsidRDefault="00EA3061" w:rsidP="00EA3061">
            <w:pPr>
              <w:jc w:val="center"/>
              <w:rPr>
                <w:b/>
                <w:bCs/>
                <w:sz w:val="18"/>
                <w:szCs w:val="18"/>
              </w:rPr>
            </w:pPr>
            <w:r w:rsidRPr="00EA3061">
              <w:rPr>
                <w:rFonts w:ascii="Times" w:hAnsi="Times"/>
                <w:sz w:val="18"/>
                <w:szCs w:val="18"/>
              </w:rPr>
              <w:t>0.03</w:t>
            </w:r>
          </w:p>
        </w:tc>
        <w:tc>
          <w:tcPr>
            <w:tcW w:w="0" w:type="auto"/>
            <w:vAlign w:val="center"/>
          </w:tcPr>
          <w:p w14:paraId="5616B734" w14:textId="4E383650" w:rsidR="00EA3061" w:rsidRPr="00EA3061" w:rsidRDefault="00EA3061" w:rsidP="00EA3061">
            <w:pPr>
              <w:jc w:val="center"/>
              <w:rPr>
                <w:b/>
                <w:bCs/>
                <w:sz w:val="18"/>
                <w:szCs w:val="18"/>
              </w:rPr>
            </w:pPr>
            <w:r w:rsidRPr="00EA3061">
              <w:rPr>
                <w:rFonts w:ascii="Times" w:hAnsi="Times"/>
                <w:sz w:val="18"/>
                <w:szCs w:val="18"/>
              </w:rPr>
              <w:t>0.14</w:t>
            </w:r>
          </w:p>
        </w:tc>
        <w:tc>
          <w:tcPr>
            <w:tcW w:w="0" w:type="auto"/>
            <w:vAlign w:val="center"/>
          </w:tcPr>
          <w:p w14:paraId="407F1B29" w14:textId="56A91736" w:rsidR="00EA3061" w:rsidRPr="00EA3061" w:rsidRDefault="00EA3061" w:rsidP="00EA3061">
            <w:pPr>
              <w:jc w:val="center"/>
              <w:rPr>
                <w:b/>
                <w:bCs/>
                <w:sz w:val="18"/>
                <w:szCs w:val="18"/>
              </w:rPr>
            </w:pPr>
            <w:r w:rsidRPr="00EA3061">
              <w:rPr>
                <w:rFonts w:ascii="Times" w:hAnsi="Times"/>
                <w:sz w:val="18"/>
                <w:szCs w:val="18"/>
              </w:rPr>
              <w:t>0.22</w:t>
            </w:r>
          </w:p>
        </w:tc>
        <w:tc>
          <w:tcPr>
            <w:tcW w:w="0" w:type="auto"/>
            <w:vAlign w:val="center"/>
          </w:tcPr>
          <w:p w14:paraId="6741C27E" w14:textId="17383670" w:rsidR="00EA3061" w:rsidRPr="00EA3061" w:rsidRDefault="00EA3061" w:rsidP="00EA3061">
            <w:pPr>
              <w:jc w:val="center"/>
              <w:rPr>
                <w:b/>
                <w:bCs/>
                <w:sz w:val="18"/>
                <w:szCs w:val="18"/>
              </w:rPr>
            </w:pPr>
            <w:r w:rsidRPr="00EA3061">
              <w:rPr>
                <w:rFonts w:ascii="Times" w:hAnsi="Times"/>
                <w:sz w:val="18"/>
                <w:szCs w:val="18"/>
              </w:rPr>
              <w:t>0.83</w:t>
            </w:r>
          </w:p>
        </w:tc>
      </w:tr>
      <w:tr w:rsidR="00EA3061" w:rsidRPr="00EA3061" w14:paraId="33293140" w14:textId="77777777" w:rsidTr="009F6510">
        <w:trPr>
          <w:trHeight w:val="301"/>
          <w:jc w:val="center"/>
        </w:trPr>
        <w:tc>
          <w:tcPr>
            <w:tcW w:w="0" w:type="auto"/>
            <w:vAlign w:val="center"/>
          </w:tcPr>
          <w:p w14:paraId="0B64D5E3"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Valence change</w:t>
            </w:r>
          </w:p>
        </w:tc>
        <w:tc>
          <w:tcPr>
            <w:tcW w:w="0" w:type="auto"/>
            <w:vAlign w:val="center"/>
          </w:tcPr>
          <w:p w14:paraId="366E21DC" w14:textId="5B5C817A"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-0.24</w:t>
            </w:r>
          </w:p>
        </w:tc>
        <w:tc>
          <w:tcPr>
            <w:tcW w:w="0" w:type="auto"/>
            <w:vAlign w:val="center"/>
          </w:tcPr>
          <w:p w14:paraId="3A15B7D5" w14:textId="5EFE2382"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0.17</w:t>
            </w:r>
          </w:p>
        </w:tc>
        <w:tc>
          <w:tcPr>
            <w:tcW w:w="0" w:type="auto"/>
            <w:vAlign w:val="center"/>
          </w:tcPr>
          <w:p w14:paraId="6E3A4815" w14:textId="154B3429"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-1.45</w:t>
            </w:r>
          </w:p>
        </w:tc>
        <w:tc>
          <w:tcPr>
            <w:tcW w:w="0" w:type="auto"/>
            <w:tcBorders>
              <w:right w:val="single" w:sz="4" w:space="0" w:color="auto"/>
            </w:tcBorders>
            <w:vAlign w:val="center"/>
          </w:tcPr>
          <w:p w14:paraId="4CEC4870" w14:textId="47F488DB"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0.15</w:t>
            </w:r>
          </w:p>
        </w:tc>
        <w:tc>
          <w:tcPr>
            <w:tcW w:w="0" w:type="auto"/>
            <w:tcBorders>
              <w:left w:val="single" w:sz="4" w:space="0" w:color="auto"/>
            </w:tcBorders>
            <w:vAlign w:val="center"/>
          </w:tcPr>
          <w:p w14:paraId="1FA3BF70" w14:textId="3F262817"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-0.44</w:t>
            </w:r>
          </w:p>
        </w:tc>
        <w:tc>
          <w:tcPr>
            <w:tcW w:w="0" w:type="auto"/>
            <w:vAlign w:val="center"/>
          </w:tcPr>
          <w:p w14:paraId="67F401DA" w14:textId="747A6BAF"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0.16</w:t>
            </w:r>
          </w:p>
        </w:tc>
        <w:tc>
          <w:tcPr>
            <w:tcW w:w="0" w:type="auto"/>
            <w:vAlign w:val="center"/>
          </w:tcPr>
          <w:p w14:paraId="16F8040E" w14:textId="76422D59"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-2.81</w:t>
            </w:r>
          </w:p>
        </w:tc>
        <w:tc>
          <w:tcPr>
            <w:tcW w:w="0" w:type="auto"/>
            <w:tcBorders>
              <w:right w:val="single" w:sz="4" w:space="0" w:color="auto"/>
            </w:tcBorders>
            <w:vAlign w:val="center"/>
          </w:tcPr>
          <w:p w14:paraId="43C04A3A" w14:textId="23C7968D" w:rsidR="00EA3061" w:rsidRPr="00EA3061" w:rsidRDefault="00EA3061" w:rsidP="00EA3061">
            <w:pPr>
              <w:jc w:val="center"/>
              <w:rPr>
                <w:rFonts w:ascii="Times New Roman" w:hAnsi="Times New Roman" w:cs="Times New Roman"/>
                <w:b/>
                <w:bCs/>
                <w:sz w:val="18"/>
                <w:szCs w:val="18"/>
              </w:rPr>
            </w:pPr>
            <w:r w:rsidRPr="00EA3061">
              <w:rPr>
                <w:rFonts w:ascii="Times" w:hAnsi="Times"/>
                <w:b/>
                <w:bCs/>
                <w:sz w:val="18"/>
                <w:szCs w:val="18"/>
              </w:rPr>
              <w:t>0.01</w:t>
            </w:r>
          </w:p>
        </w:tc>
        <w:tc>
          <w:tcPr>
            <w:tcW w:w="0" w:type="auto"/>
            <w:tcBorders>
              <w:left w:val="single" w:sz="4" w:space="0" w:color="auto"/>
            </w:tcBorders>
            <w:vAlign w:val="center"/>
          </w:tcPr>
          <w:p w14:paraId="42EC754D" w14:textId="5AF16571" w:rsidR="00EA3061" w:rsidRPr="00EA3061" w:rsidRDefault="00EA3061" w:rsidP="00EA3061">
            <w:pPr>
              <w:jc w:val="center"/>
              <w:rPr>
                <w:sz w:val="18"/>
                <w:szCs w:val="18"/>
              </w:rPr>
            </w:pPr>
            <w:r w:rsidRPr="00EA3061">
              <w:rPr>
                <w:rFonts w:ascii="Times" w:hAnsi="Times"/>
                <w:sz w:val="18"/>
                <w:szCs w:val="18"/>
              </w:rPr>
              <w:t>0.10</w:t>
            </w:r>
          </w:p>
        </w:tc>
        <w:tc>
          <w:tcPr>
            <w:tcW w:w="0" w:type="auto"/>
            <w:vAlign w:val="center"/>
          </w:tcPr>
          <w:p w14:paraId="045CE9D6" w14:textId="5EEEA1C7" w:rsidR="00EA3061" w:rsidRPr="00EA3061" w:rsidRDefault="00EA3061" w:rsidP="00EA3061">
            <w:pPr>
              <w:jc w:val="center"/>
              <w:rPr>
                <w:sz w:val="18"/>
                <w:szCs w:val="18"/>
              </w:rPr>
            </w:pPr>
            <w:r w:rsidRPr="00EA3061">
              <w:rPr>
                <w:rFonts w:ascii="Times" w:hAnsi="Times"/>
                <w:sz w:val="18"/>
                <w:szCs w:val="18"/>
              </w:rPr>
              <w:t>0.15</w:t>
            </w:r>
          </w:p>
        </w:tc>
        <w:tc>
          <w:tcPr>
            <w:tcW w:w="0" w:type="auto"/>
            <w:vAlign w:val="center"/>
          </w:tcPr>
          <w:p w14:paraId="7B836891" w14:textId="265937BF" w:rsidR="00EA3061" w:rsidRPr="00EA3061" w:rsidRDefault="00EA3061" w:rsidP="00EA3061">
            <w:pPr>
              <w:jc w:val="center"/>
              <w:rPr>
                <w:sz w:val="18"/>
                <w:szCs w:val="18"/>
              </w:rPr>
            </w:pPr>
            <w:r w:rsidRPr="00EA3061">
              <w:rPr>
                <w:rFonts w:ascii="Times" w:hAnsi="Times"/>
                <w:sz w:val="18"/>
                <w:szCs w:val="18"/>
              </w:rPr>
              <w:t>0.64</w:t>
            </w:r>
          </w:p>
        </w:tc>
        <w:tc>
          <w:tcPr>
            <w:tcW w:w="0" w:type="auto"/>
            <w:vAlign w:val="center"/>
          </w:tcPr>
          <w:p w14:paraId="7B4F7ADC" w14:textId="21C3FDC4" w:rsidR="00EA3061" w:rsidRPr="00EA3061" w:rsidRDefault="00EA3061" w:rsidP="00EA3061">
            <w:pPr>
              <w:jc w:val="center"/>
              <w:rPr>
                <w:sz w:val="18"/>
                <w:szCs w:val="18"/>
              </w:rPr>
            </w:pPr>
            <w:r w:rsidRPr="00EA3061">
              <w:rPr>
                <w:rFonts w:ascii="Times" w:hAnsi="Times"/>
                <w:sz w:val="18"/>
                <w:szCs w:val="18"/>
              </w:rPr>
              <w:t>0.52</w:t>
            </w:r>
          </w:p>
        </w:tc>
      </w:tr>
      <w:tr w:rsidR="00EA3061" w:rsidRPr="00EA3061" w14:paraId="26EC53E2" w14:textId="77777777" w:rsidTr="009F6510">
        <w:trPr>
          <w:trHeight w:val="301"/>
          <w:jc w:val="center"/>
        </w:trPr>
        <w:tc>
          <w:tcPr>
            <w:tcW w:w="0" w:type="auto"/>
            <w:vAlign w:val="center"/>
          </w:tcPr>
          <w:p w14:paraId="4E532A4F" w14:textId="24D552EB" w:rsidR="00EA3061" w:rsidRPr="00EA3061" w:rsidRDefault="00EA3061" w:rsidP="00EA3061">
            <w:pPr>
              <w:jc w:val="center"/>
              <w:rPr>
                <w:rFonts w:ascii="Times New Roman" w:hAnsi="Times New Roman" w:cs="Times New Roman"/>
                <w:sz w:val="18"/>
                <w:szCs w:val="18"/>
              </w:rPr>
            </w:pPr>
            <w:r>
              <w:rPr>
                <w:rFonts w:ascii="Times New Roman" w:hAnsi="Times New Roman" w:cs="Times New Roman"/>
                <w:sz w:val="18"/>
                <w:szCs w:val="18"/>
              </w:rPr>
              <w:t xml:space="preserve">Warmth </w:t>
            </w:r>
            <w:r w:rsidRPr="00EA3061">
              <w:rPr>
                <w:rFonts w:ascii="Times New Roman" w:hAnsi="Times New Roman" w:cs="Times New Roman"/>
                <w:sz w:val="18"/>
                <w:szCs w:val="18"/>
              </w:rPr>
              <w:t>change</w:t>
            </w:r>
          </w:p>
        </w:tc>
        <w:tc>
          <w:tcPr>
            <w:tcW w:w="0" w:type="auto"/>
            <w:vAlign w:val="center"/>
          </w:tcPr>
          <w:p w14:paraId="678AEC2B" w14:textId="30670CA4"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0.11</w:t>
            </w:r>
          </w:p>
        </w:tc>
        <w:tc>
          <w:tcPr>
            <w:tcW w:w="0" w:type="auto"/>
            <w:vAlign w:val="center"/>
          </w:tcPr>
          <w:p w14:paraId="579314CC" w14:textId="0E856119"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0.12</w:t>
            </w:r>
          </w:p>
        </w:tc>
        <w:tc>
          <w:tcPr>
            <w:tcW w:w="0" w:type="auto"/>
            <w:vAlign w:val="center"/>
          </w:tcPr>
          <w:p w14:paraId="4091B485" w14:textId="20FBC000"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0.90</w:t>
            </w:r>
          </w:p>
        </w:tc>
        <w:tc>
          <w:tcPr>
            <w:tcW w:w="0" w:type="auto"/>
            <w:tcBorders>
              <w:right w:val="single" w:sz="4" w:space="0" w:color="auto"/>
            </w:tcBorders>
            <w:vAlign w:val="center"/>
          </w:tcPr>
          <w:p w14:paraId="30C72710" w14:textId="56B47E97"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0.37</w:t>
            </w:r>
          </w:p>
        </w:tc>
        <w:tc>
          <w:tcPr>
            <w:tcW w:w="0" w:type="auto"/>
            <w:tcBorders>
              <w:left w:val="single" w:sz="4" w:space="0" w:color="auto"/>
            </w:tcBorders>
            <w:vAlign w:val="center"/>
          </w:tcPr>
          <w:p w14:paraId="633254FF" w14:textId="144522EC"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0.05</w:t>
            </w:r>
          </w:p>
        </w:tc>
        <w:tc>
          <w:tcPr>
            <w:tcW w:w="0" w:type="auto"/>
            <w:vAlign w:val="center"/>
          </w:tcPr>
          <w:p w14:paraId="1CF39FB8" w14:textId="71AEFA0F"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0.15</w:t>
            </w:r>
          </w:p>
        </w:tc>
        <w:tc>
          <w:tcPr>
            <w:tcW w:w="0" w:type="auto"/>
            <w:vAlign w:val="center"/>
          </w:tcPr>
          <w:p w14:paraId="49430A98" w14:textId="2AFAFA09"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0.33</w:t>
            </w:r>
          </w:p>
        </w:tc>
        <w:tc>
          <w:tcPr>
            <w:tcW w:w="0" w:type="auto"/>
            <w:tcBorders>
              <w:right w:val="single" w:sz="4" w:space="0" w:color="auto"/>
            </w:tcBorders>
            <w:vAlign w:val="center"/>
          </w:tcPr>
          <w:p w14:paraId="2BFA3E44" w14:textId="18CB0799"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0.74</w:t>
            </w:r>
          </w:p>
        </w:tc>
        <w:tc>
          <w:tcPr>
            <w:tcW w:w="0" w:type="auto"/>
            <w:tcBorders>
              <w:left w:val="single" w:sz="4" w:space="0" w:color="auto"/>
            </w:tcBorders>
            <w:vAlign w:val="center"/>
          </w:tcPr>
          <w:p w14:paraId="3A337066" w14:textId="58BBA79E" w:rsidR="00EA3061" w:rsidRPr="00EA3061" w:rsidRDefault="00EA3061" w:rsidP="00EA3061">
            <w:pPr>
              <w:jc w:val="center"/>
              <w:rPr>
                <w:b/>
                <w:bCs/>
                <w:sz w:val="18"/>
                <w:szCs w:val="18"/>
              </w:rPr>
            </w:pPr>
            <w:r w:rsidRPr="00EA3061">
              <w:rPr>
                <w:rFonts w:ascii="Times" w:hAnsi="Times"/>
                <w:b/>
                <w:bCs/>
                <w:sz w:val="18"/>
                <w:szCs w:val="18"/>
              </w:rPr>
              <w:t>0.52</w:t>
            </w:r>
          </w:p>
        </w:tc>
        <w:tc>
          <w:tcPr>
            <w:tcW w:w="0" w:type="auto"/>
            <w:vAlign w:val="center"/>
          </w:tcPr>
          <w:p w14:paraId="626BCDA6" w14:textId="3114AAB2" w:rsidR="00EA3061" w:rsidRPr="00EA3061" w:rsidRDefault="00EA3061" w:rsidP="00EA3061">
            <w:pPr>
              <w:jc w:val="center"/>
              <w:rPr>
                <w:b/>
                <w:bCs/>
                <w:sz w:val="18"/>
                <w:szCs w:val="18"/>
              </w:rPr>
            </w:pPr>
            <w:r w:rsidRPr="00EA3061">
              <w:rPr>
                <w:rFonts w:ascii="Times" w:hAnsi="Times"/>
                <w:b/>
                <w:bCs/>
                <w:sz w:val="18"/>
                <w:szCs w:val="18"/>
              </w:rPr>
              <w:t>0.16</w:t>
            </w:r>
          </w:p>
        </w:tc>
        <w:tc>
          <w:tcPr>
            <w:tcW w:w="0" w:type="auto"/>
            <w:vAlign w:val="center"/>
          </w:tcPr>
          <w:p w14:paraId="5CBD35EA" w14:textId="772C8DC2" w:rsidR="00EA3061" w:rsidRPr="00EA3061" w:rsidRDefault="00EA3061" w:rsidP="00EA3061">
            <w:pPr>
              <w:jc w:val="center"/>
              <w:rPr>
                <w:b/>
                <w:bCs/>
                <w:sz w:val="18"/>
                <w:szCs w:val="18"/>
              </w:rPr>
            </w:pPr>
            <w:r w:rsidRPr="00EA3061">
              <w:rPr>
                <w:rFonts w:ascii="Times" w:hAnsi="Times"/>
                <w:b/>
                <w:bCs/>
                <w:sz w:val="18"/>
                <w:szCs w:val="18"/>
              </w:rPr>
              <w:t>3.23</w:t>
            </w:r>
          </w:p>
        </w:tc>
        <w:tc>
          <w:tcPr>
            <w:tcW w:w="0" w:type="auto"/>
            <w:vAlign w:val="center"/>
          </w:tcPr>
          <w:p w14:paraId="61CA3F54" w14:textId="5D695AF3" w:rsidR="00EA3061" w:rsidRPr="00EA3061" w:rsidRDefault="00EA3061" w:rsidP="00EA3061">
            <w:pPr>
              <w:jc w:val="center"/>
              <w:rPr>
                <w:b/>
                <w:bCs/>
                <w:sz w:val="18"/>
                <w:szCs w:val="18"/>
              </w:rPr>
            </w:pPr>
            <w:r w:rsidRPr="00EA3061">
              <w:rPr>
                <w:rFonts w:ascii="Times" w:hAnsi="Times"/>
                <w:b/>
                <w:bCs/>
                <w:sz w:val="18"/>
                <w:szCs w:val="18"/>
              </w:rPr>
              <w:t>0.00</w:t>
            </w:r>
          </w:p>
        </w:tc>
      </w:tr>
      <w:tr w:rsidR="00EA3061" w:rsidRPr="00EA3061" w14:paraId="136BADD9" w14:textId="77777777" w:rsidTr="009F6510">
        <w:trPr>
          <w:trHeight w:val="301"/>
          <w:jc w:val="center"/>
        </w:trPr>
        <w:tc>
          <w:tcPr>
            <w:tcW w:w="0" w:type="auto"/>
            <w:tcBorders>
              <w:bottom w:val="single" w:sz="4" w:space="0" w:color="auto"/>
            </w:tcBorders>
            <w:vAlign w:val="center"/>
          </w:tcPr>
          <w:p w14:paraId="535ABAD3" w14:textId="77777777" w:rsidR="00EA3061" w:rsidRPr="00EA3061" w:rsidRDefault="00EA3061" w:rsidP="00EA3061">
            <w:pPr>
              <w:jc w:val="center"/>
              <w:rPr>
                <w:rFonts w:ascii="Times New Roman" w:hAnsi="Times New Roman" w:cs="Times New Roman"/>
                <w:sz w:val="18"/>
                <w:szCs w:val="18"/>
              </w:rPr>
            </w:pPr>
            <w:r w:rsidRPr="00EA3061">
              <w:rPr>
                <w:rFonts w:ascii="Times New Roman" w:hAnsi="Times New Roman" w:cs="Times New Roman"/>
                <w:sz w:val="18"/>
                <w:szCs w:val="18"/>
              </w:rPr>
              <w:t>Corpus-inconsistency</w:t>
            </w:r>
          </w:p>
        </w:tc>
        <w:tc>
          <w:tcPr>
            <w:tcW w:w="0" w:type="auto"/>
            <w:tcBorders>
              <w:bottom w:val="single" w:sz="4" w:space="0" w:color="auto"/>
            </w:tcBorders>
            <w:vAlign w:val="center"/>
          </w:tcPr>
          <w:p w14:paraId="5ABE138E" w14:textId="129495EE"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-0.14</w:t>
            </w:r>
          </w:p>
        </w:tc>
        <w:tc>
          <w:tcPr>
            <w:tcW w:w="0" w:type="auto"/>
            <w:tcBorders>
              <w:bottom w:val="single" w:sz="4" w:space="0" w:color="auto"/>
            </w:tcBorders>
            <w:vAlign w:val="center"/>
          </w:tcPr>
          <w:p w14:paraId="490125CC" w14:textId="1BD05F28"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0.12</w:t>
            </w:r>
          </w:p>
        </w:tc>
        <w:tc>
          <w:tcPr>
            <w:tcW w:w="0" w:type="auto"/>
            <w:tcBorders>
              <w:bottom w:val="single" w:sz="4" w:space="0" w:color="auto"/>
            </w:tcBorders>
            <w:vAlign w:val="center"/>
          </w:tcPr>
          <w:p w14:paraId="4C13DC93" w14:textId="4803BCBD"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-1.17</w:t>
            </w:r>
          </w:p>
        </w:tc>
        <w:tc>
          <w:tcPr>
            <w:tcW w:w="0" w:type="auto"/>
            <w:tcBorders>
              <w:bottom w:val="single" w:sz="4" w:space="0" w:color="auto"/>
              <w:right w:val="single" w:sz="4" w:space="0" w:color="auto"/>
            </w:tcBorders>
            <w:vAlign w:val="center"/>
          </w:tcPr>
          <w:p w14:paraId="3101C899" w14:textId="277CCAFC" w:rsidR="00EA3061" w:rsidRPr="00EA3061" w:rsidRDefault="00EA3061" w:rsidP="00EA3061">
            <w:pPr>
              <w:jc w:val="center"/>
              <w:rPr>
                <w:rFonts w:ascii="Times New Roman" w:hAnsi="Times New Roman" w:cs="Times New Roman"/>
                <w:b/>
                <w:bCs/>
                <w:sz w:val="18"/>
                <w:szCs w:val="18"/>
              </w:rPr>
            </w:pPr>
            <w:r w:rsidRPr="00EA3061">
              <w:rPr>
                <w:rFonts w:ascii="Times" w:hAnsi="Times"/>
                <w:sz w:val="18"/>
                <w:szCs w:val="18"/>
              </w:rPr>
              <w:t>0.25</w:t>
            </w:r>
          </w:p>
        </w:tc>
        <w:tc>
          <w:tcPr>
            <w:tcW w:w="0" w:type="auto"/>
            <w:tcBorders>
              <w:left w:val="single" w:sz="4" w:space="0" w:color="auto"/>
              <w:bottom w:val="single" w:sz="4" w:space="0" w:color="auto"/>
            </w:tcBorders>
            <w:vAlign w:val="center"/>
          </w:tcPr>
          <w:p w14:paraId="2C795D37" w14:textId="52578AC8"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-0.03</w:t>
            </w:r>
          </w:p>
        </w:tc>
        <w:tc>
          <w:tcPr>
            <w:tcW w:w="0" w:type="auto"/>
            <w:tcBorders>
              <w:bottom w:val="single" w:sz="4" w:space="0" w:color="auto"/>
            </w:tcBorders>
            <w:vAlign w:val="center"/>
          </w:tcPr>
          <w:p w14:paraId="46F9D355" w14:textId="1409EBB5"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0.13</w:t>
            </w:r>
          </w:p>
        </w:tc>
        <w:tc>
          <w:tcPr>
            <w:tcW w:w="0" w:type="auto"/>
            <w:tcBorders>
              <w:bottom w:val="single" w:sz="4" w:space="0" w:color="auto"/>
            </w:tcBorders>
            <w:vAlign w:val="center"/>
          </w:tcPr>
          <w:p w14:paraId="792D413D" w14:textId="44DD1678"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-0.26</w:t>
            </w:r>
          </w:p>
        </w:tc>
        <w:tc>
          <w:tcPr>
            <w:tcW w:w="0" w:type="auto"/>
            <w:tcBorders>
              <w:bottom w:val="single" w:sz="4" w:space="0" w:color="auto"/>
              <w:right w:val="single" w:sz="4" w:space="0" w:color="auto"/>
            </w:tcBorders>
            <w:vAlign w:val="center"/>
          </w:tcPr>
          <w:p w14:paraId="582CA770" w14:textId="3C81297B" w:rsidR="00EA3061" w:rsidRPr="00EA3061" w:rsidRDefault="00EA3061" w:rsidP="00EA3061">
            <w:pPr>
              <w:jc w:val="center"/>
              <w:rPr>
                <w:rFonts w:ascii="Times New Roman" w:hAnsi="Times New Roman" w:cs="Times New Roman"/>
                <w:sz w:val="18"/>
                <w:szCs w:val="18"/>
              </w:rPr>
            </w:pPr>
            <w:r w:rsidRPr="00EA3061">
              <w:rPr>
                <w:rFonts w:ascii="Times" w:hAnsi="Times"/>
                <w:sz w:val="18"/>
                <w:szCs w:val="18"/>
              </w:rPr>
              <w:t>0.80</w:t>
            </w:r>
          </w:p>
        </w:tc>
        <w:tc>
          <w:tcPr>
            <w:tcW w:w="0" w:type="auto"/>
            <w:tcBorders>
              <w:left w:val="single" w:sz="4" w:space="0" w:color="auto"/>
              <w:bottom w:val="single" w:sz="4" w:space="0" w:color="auto"/>
            </w:tcBorders>
            <w:vAlign w:val="center"/>
          </w:tcPr>
          <w:p w14:paraId="44204B47" w14:textId="0DFEBDCE" w:rsidR="00EA3061" w:rsidRPr="00EA3061" w:rsidRDefault="00EA3061" w:rsidP="00EA3061">
            <w:pPr>
              <w:jc w:val="center"/>
              <w:rPr>
                <w:b/>
                <w:bCs/>
                <w:sz w:val="18"/>
                <w:szCs w:val="18"/>
              </w:rPr>
            </w:pPr>
            <w:r w:rsidRPr="00EA3061">
              <w:rPr>
                <w:rFonts w:ascii="Times" w:hAnsi="Times"/>
                <w:sz w:val="18"/>
                <w:szCs w:val="18"/>
              </w:rPr>
              <w:t>0.09</w:t>
            </w:r>
          </w:p>
        </w:tc>
        <w:tc>
          <w:tcPr>
            <w:tcW w:w="0" w:type="auto"/>
            <w:tcBorders>
              <w:bottom w:val="single" w:sz="4" w:space="0" w:color="auto"/>
            </w:tcBorders>
            <w:vAlign w:val="center"/>
          </w:tcPr>
          <w:p w14:paraId="25F4C999" w14:textId="016991A8" w:rsidR="00EA3061" w:rsidRPr="00EA3061" w:rsidRDefault="00EA3061" w:rsidP="00EA3061">
            <w:pPr>
              <w:jc w:val="center"/>
              <w:rPr>
                <w:b/>
                <w:bCs/>
                <w:sz w:val="18"/>
                <w:szCs w:val="18"/>
              </w:rPr>
            </w:pPr>
            <w:r w:rsidRPr="00EA3061">
              <w:rPr>
                <w:rFonts w:ascii="Times" w:hAnsi="Times"/>
                <w:sz w:val="18"/>
                <w:szCs w:val="18"/>
              </w:rPr>
              <w:t>0.13</w:t>
            </w:r>
          </w:p>
        </w:tc>
        <w:tc>
          <w:tcPr>
            <w:tcW w:w="0" w:type="auto"/>
            <w:tcBorders>
              <w:bottom w:val="single" w:sz="4" w:space="0" w:color="auto"/>
            </w:tcBorders>
            <w:vAlign w:val="center"/>
          </w:tcPr>
          <w:p w14:paraId="3AE6AE27" w14:textId="4F60B06F" w:rsidR="00EA3061" w:rsidRPr="00EA3061" w:rsidRDefault="00EA3061" w:rsidP="00EA3061">
            <w:pPr>
              <w:jc w:val="center"/>
              <w:rPr>
                <w:b/>
                <w:bCs/>
                <w:sz w:val="18"/>
                <w:szCs w:val="18"/>
              </w:rPr>
            </w:pPr>
            <w:r w:rsidRPr="00EA3061">
              <w:rPr>
                <w:rFonts w:ascii="Times" w:hAnsi="Times"/>
                <w:sz w:val="18"/>
                <w:szCs w:val="18"/>
              </w:rPr>
              <w:t>0.64</w:t>
            </w:r>
          </w:p>
        </w:tc>
        <w:tc>
          <w:tcPr>
            <w:tcW w:w="0" w:type="auto"/>
            <w:tcBorders>
              <w:bottom w:val="single" w:sz="4" w:space="0" w:color="auto"/>
            </w:tcBorders>
            <w:vAlign w:val="center"/>
          </w:tcPr>
          <w:p w14:paraId="3EB3D127" w14:textId="5D38D454" w:rsidR="00EA3061" w:rsidRPr="00EA3061" w:rsidRDefault="00EA3061" w:rsidP="00EA3061">
            <w:pPr>
              <w:jc w:val="center"/>
              <w:rPr>
                <w:b/>
                <w:bCs/>
                <w:sz w:val="18"/>
                <w:szCs w:val="18"/>
              </w:rPr>
            </w:pPr>
            <w:r w:rsidRPr="00EA3061">
              <w:rPr>
                <w:rFonts w:ascii="Times" w:hAnsi="Times"/>
                <w:sz w:val="18"/>
                <w:szCs w:val="18"/>
              </w:rPr>
              <w:t>0.53</w:t>
            </w:r>
          </w:p>
        </w:tc>
      </w:tr>
      <w:tr w:rsidR="00EA3061" w:rsidRPr="00EA3061" w14:paraId="6A5B5A0D" w14:textId="77777777" w:rsidTr="009F6510">
        <w:trPr>
          <w:trHeight w:val="604"/>
          <w:jc w:val="center"/>
        </w:trPr>
        <w:tc>
          <w:tcPr>
            <w:tcW w:w="0" w:type="auto"/>
            <w:tcBorders>
              <w:top w:val="single" w:sz="4" w:space="0" w:color="auto"/>
              <w:bottom w:val="single" w:sz="4" w:space="0" w:color="auto"/>
            </w:tcBorders>
            <w:vAlign w:val="center"/>
          </w:tcPr>
          <w:p w14:paraId="24F907CB" w14:textId="77777777" w:rsidR="00EA3061" w:rsidRPr="00EA3061" w:rsidRDefault="00EA3061" w:rsidP="00EA3061">
            <w:pPr>
              <w:jc w:val="center"/>
              <w:rPr>
                <w:rFonts w:ascii="Times New Roman" w:hAnsi="Times New Roman" w:cs="Times New Roman"/>
                <w:sz w:val="18"/>
                <w:szCs w:val="18"/>
              </w:rPr>
            </w:pPr>
          </w:p>
          <w:p w14:paraId="00ACC5CD" w14:textId="77777777" w:rsidR="00EA3061" w:rsidRPr="00EA3061" w:rsidRDefault="00EA3061" w:rsidP="00EA3061">
            <w:pPr>
              <w:jc w:val="center"/>
              <w:rPr>
                <w:rFonts w:ascii="Times New Roman" w:hAnsi="Times New Roman" w:cs="Times New Roman"/>
                <w:sz w:val="18"/>
                <w:szCs w:val="18"/>
              </w:rPr>
            </w:pPr>
          </w:p>
        </w:tc>
        <w:tc>
          <w:tcPr>
            <w:tcW w:w="0" w:type="auto"/>
            <w:gridSpan w:val="4"/>
            <w:tcBorders>
              <w:top w:val="single" w:sz="4" w:space="0" w:color="auto"/>
              <w:bottom w:val="single" w:sz="4" w:space="0" w:color="auto"/>
              <w:right w:val="single" w:sz="4" w:space="0" w:color="auto"/>
            </w:tcBorders>
            <w:vAlign w:val="center"/>
          </w:tcPr>
          <w:p w14:paraId="7F2CEEC9" w14:textId="363E1FBA" w:rsidR="00EA3061" w:rsidRPr="00EA3061" w:rsidRDefault="00EA3061" w:rsidP="00EA3061">
            <w:pPr>
              <w:jc w:val="center"/>
              <w:rPr>
                <w:rFonts w:ascii="Times New Roman" w:hAnsi="Times New Roman" w:cs="Times New Roman"/>
                <w:b/>
                <w:bCs/>
                <w:i/>
                <w:iCs/>
                <w:sz w:val="16"/>
                <w:szCs w:val="16"/>
              </w:rPr>
            </w:pPr>
            <w:r w:rsidRPr="00EA3061">
              <w:rPr>
                <w:rFonts w:ascii="Times New Roman" w:hAnsi="Times New Roman" w:cs="Times New Roman"/>
                <w:b/>
                <w:bCs/>
                <w:i/>
                <w:iCs/>
                <w:sz w:val="16"/>
                <w:szCs w:val="16"/>
              </w:rPr>
              <w:t>R</w:t>
            </w:r>
            <w:r w:rsidRPr="00EA3061">
              <w:rPr>
                <w:rFonts w:ascii="Times New Roman" w:hAnsi="Times New Roman" w:cs="Times New Roman"/>
                <w:b/>
                <w:bCs/>
                <w:i/>
                <w:iCs/>
                <w:sz w:val="16"/>
                <w:szCs w:val="16"/>
                <w:vertAlign w:val="superscript"/>
              </w:rPr>
              <w:t xml:space="preserve">2 </w:t>
            </w:r>
            <w:r w:rsidRPr="00EA3061">
              <w:rPr>
                <w:rFonts w:ascii="Times New Roman" w:hAnsi="Times New Roman" w:cs="Times New Roman"/>
                <w:b/>
                <w:bCs/>
                <w:i/>
                <w:iCs/>
                <w:sz w:val="16"/>
                <w:szCs w:val="16"/>
              </w:rPr>
              <w:t>= 0.</w:t>
            </w:r>
            <w:r>
              <w:rPr>
                <w:rFonts w:ascii="Times New Roman" w:hAnsi="Times New Roman" w:cs="Times New Roman"/>
                <w:b/>
                <w:bCs/>
                <w:i/>
                <w:iCs/>
                <w:sz w:val="16"/>
                <w:szCs w:val="16"/>
              </w:rPr>
              <w:t>42</w:t>
            </w:r>
            <w:r w:rsidRPr="00EA3061">
              <w:rPr>
                <w:rFonts w:ascii="Times New Roman" w:hAnsi="Times New Roman" w:cs="Times New Roman"/>
                <w:b/>
                <w:bCs/>
                <w:i/>
                <w:iCs/>
                <w:sz w:val="16"/>
                <w:szCs w:val="16"/>
              </w:rPr>
              <w:t>, Adjusted R</w:t>
            </w:r>
            <w:r w:rsidRPr="00EA3061">
              <w:rPr>
                <w:rFonts w:ascii="Times New Roman" w:hAnsi="Times New Roman" w:cs="Times New Roman"/>
                <w:b/>
                <w:bCs/>
                <w:i/>
                <w:iCs/>
                <w:sz w:val="16"/>
                <w:szCs w:val="16"/>
                <w:vertAlign w:val="superscript"/>
              </w:rPr>
              <w:t xml:space="preserve">2 </w:t>
            </w:r>
            <w:r w:rsidRPr="00EA3061">
              <w:rPr>
                <w:rFonts w:ascii="Times New Roman" w:hAnsi="Times New Roman" w:cs="Times New Roman"/>
                <w:b/>
                <w:bCs/>
                <w:i/>
                <w:iCs/>
                <w:sz w:val="16"/>
                <w:szCs w:val="16"/>
              </w:rPr>
              <w:t>= 0.</w:t>
            </w:r>
            <w:r>
              <w:rPr>
                <w:rFonts w:ascii="Times New Roman" w:hAnsi="Times New Roman" w:cs="Times New Roman"/>
                <w:b/>
                <w:bCs/>
                <w:i/>
                <w:iCs/>
                <w:sz w:val="16"/>
                <w:szCs w:val="16"/>
              </w:rPr>
              <w:t>31</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79D18064" w14:textId="11D48C18" w:rsidR="00EA3061" w:rsidRPr="00EA3061" w:rsidRDefault="00EA3061" w:rsidP="00EA3061">
            <w:pPr>
              <w:jc w:val="center"/>
              <w:rPr>
                <w:rFonts w:ascii="Times New Roman" w:hAnsi="Times New Roman" w:cs="Times New Roman"/>
                <w:b/>
                <w:bCs/>
                <w:i/>
                <w:iCs/>
                <w:sz w:val="16"/>
                <w:szCs w:val="16"/>
              </w:rPr>
            </w:pPr>
            <w:r w:rsidRPr="00EA3061">
              <w:rPr>
                <w:rFonts w:ascii="Times New Roman" w:hAnsi="Times New Roman" w:cs="Times New Roman"/>
                <w:b/>
                <w:bCs/>
                <w:i/>
                <w:iCs/>
                <w:sz w:val="16"/>
                <w:szCs w:val="16"/>
              </w:rPr>
              <w:t>R</w:t>
            </w:r>
            <w:r w:rsidRPr="00EA3061">
              <w:rPr>
                <w:rFonts w:ascii="Times New Roman" w:hAnsi="Times New Roman" w:cs="Times New Roman"/>
                <w:b/>
                <w:bCs/>
                <w:i/>
                <w:iCs/>
                <w:sz w:val="16"/>
                <w:szCs w:val="16"/>
                <w:vertAlign w:val="superscript"/>
              </w:rPr>
              <w:t xml:space="preserve">2 </w:t>
            </w:r>
            <w:r w:rsidRPr="00EA3061">
              <w:rPr>
                <w:rFonts w:ascii="Times New Roman" w:hAnsi="Times New Roman" w:cs="Times New Roman"/>
                <w:b/>
                <w:bCs/>
                <w:i/>
                <w:iCs/>
                <w:sz w:val="16"/>
                <w:szCs w:val="16"/>
              </w:rPr>
              <w:t>= 0.</w:t>
            </w:r>
            <w:r>
              <w:rPr>
                <w:rFonts w:ascii="Times New Roman" w:hAnsi="Times New Roman" w:cs="Times New Roman"/>
                <w:b/>
                <w:bCs/>
                <w:i/>
                <w:iCs/>
                <w:sz w:val="16"/>
                <w:szCs w:val="16"/>
              </w:rPr>
              <w:t>36</w:t>
            </w:r>
            <w:r w:rsidRPr="00EA3061">
              <w:rPr>
                <w:rFonts w:ascii="Times New Roman" w:hAnsi="Times New Roman" w:cs="Times New Roman"/>
                <w:b/>
                <w:bCs/>
                <w:i/>
                <w:iCs/>
                <w:sz w:val="16"/>
                <w:szCs w:val="16"/>
              </w:rPr>
              <w:t>, Adjusted R</w:t>
            </w:r>
            <w:r w:rsidRPr="00EA3061">
              <w:rPr>
                <w:rFonts w:ascii="Times New Roman" w:hAnsi="Times New Roman" w:cs="Times New Roman"/>
                <w:b/>
                <w:bCs/>
                <w:i/>
                <w:iCs/>
                <w:sz w:val="16"/>
                <w:szCs w:val="16"/>
                <w:vertAlign w:val="superscript"/>
              </w:rPr>
              <w:t xml:space="preserve">2 </w:t>
            </w:r>
            <w:r w:rsidRPr="00EA3061">
              <w:rPr>
                <w:rFonts w:ascii="Times New Roman" w:hAnsi="Times New Roman" w:cs="Times New Roman"/>
                <w:b/>
                <w:bCs/>
                <w:i/>
                <w:iCs/>
                <w:sz w:val="16"/>
                <w:szCs w:val="16"/>
              </w:rPr>
              <w:t>= 0.</w:t>
            </w:r>
            <w:r>
              <w:rPr>
                <w:rFonts w:ascii="Times New Roman" w:hAnsi="Times New Roman" w:cs="Times New Roman"/>
                <w:b/>
                <w:bCs/>
                <w:i/>
                <w:iCs/>
                <w:sz w:val="16"/>
                <w:szCs w:val="16"/>
              </w:rPr>
              <w:t>24</w:t>
            </w:r>
          </w:p>
        </w:tc>
        <w:tc>
          <w:tcPr>
            <w:tcW w:w="0" w:type="auto"/>
            <w:gridSpan w:val="4"/>
            <w:tcBorders>
              <w:top w:val="single" w:sz="4" w:space="0" w:color="auto"/>
              <w:left w:val="single" w:sz="4" w:space="0" w:color="auto"/>
              <w:bottom w:val="single" w:sz="4" w:space="0" w:color="auto"/>
            </w:tcBorders>
            <w:vAlign w:val="center"/>
          </w:tcPr>
          <w:p w14:paraId="75376CF1" w14:textId="5129E0BD" w:rsidR="00EA3061" w:rsidRPr="00EA3061" w:rsidRDefault="00EA3061" w:rsidP="00EA3061">
            <w:pPr>
              <w:jc w:val="center"/>
              <w:rPr>
                <w:b/>
                <w:bCs/>
                <w:i/>
                <w:iCs/>
                <w:sz w:val="18"/>
                <w:szCs w:val="18"/>
              </w:rPr>
            </w:pPr>
            <w:r w:rsidRPr="00EA3061">
              <w:rPr>
                <w:rFonts w:ascii="Times New Roman" w:hAnsi="Times New Roman" w:cs="Times New Roman"/>
                <w:b/>
                <w:bCs/>
                <w:i/>
                <w:iCs/>
                <w:sz w:val="16"/>
                <w:szCs w:val="16"/>
              </w:rPr>
              <w:t>R</w:t>
            </w:r>
            <w:r w:rsidRPr="00EA3061">
              <w:rPr>
                <w:rFonts w:ascii="Times New Roman" w:hAnsi="Times New Roman" w:cs="Times New Roman"/>
                <w:b/>
                <w:bCs/>
                <w:i/>
                <w:iCs/>
                <w:sz w:val="16"/>
                <w:szCs w:val="16"/>
                <w:vertAlign w:val="superscript"/>
              </w:rPr>
              <w:t xml:space="preserve">2 </w:t>
            </w:r>
            <w:r w:rsidRPr="00EA3061">
              <w:rPr>
                <w:rFonts w:ascii="Times New Roman" w:hAnsi="Times New Roman" w:cs="Times New Roman"/>
                <w:b/>
                <w:bCs/>
                <w:i/>
                <w:iCs/>
                <w:sz w:val="16"/>
                <w:szCs w:val="16"/>
              </w:rPr>
              <w:t>= 0.</w:t>
            </w:r>
            <w:r>
              <w:rPr>
                <w:rFonts w:ascii="Times New Roman" w:hAnsi="Times New Roman" w:cs="Times New Roman"/>
                <w:b/>
                <w:bCs/>
                <w:i/>
                <w:iCs/>
                <w:sz w:val="16"/>
                <w:szCs w:val="16"/>
              </w:rPr>
              <w:t>26</w:t>
            </w:r>
            <w:r w:rsidRPr="00EA3061">
              <w:rPr>
                <w:rFonts w:ascii="Times New Roman" w:hAnsi="Times New Roman" w:cs="Times New Roman"/>
                <w:b/>
                <w:bCs/>
                <w:i/>
                <w:iCs/>
                <w:sz w:val="16"/>
                <w:szCs w:val="16"/>
              </w:rPr>
              <w:t>, Adjusted R</w:t>
            </w:r>
            <w:r w:rsidRPr="00EA3061">
              <w:rPr>
                <w:rFonts w:ascii="Times New Roman" w:hAnsi="Times New Roman" w:cs="Times New Roman"/>
                <w:b/>
                <w:bCs/>
                <w:i/>
                <w:iCs/>
                <w:sz w:val="16"/>
                <w:szCs w:val="16"/>
                <w:vertAlign w:val="superscript"/>
              </w:rPr>
              <w:t xml:space="preserve">2 </w:t>
            </w:r>
            <w:r w:rsidRPr="00EA3061">
              <w:rPr>
                <w:rFonts w:ascii="Times New Roman" w:hAnsi="Times New Roman" w:cs="Times New Roman"/>
                <w:b/>
                <w:bCs/>
                <w:i/>
                <w:iCs/>
                <w:sz w:val="16"/>
                <w:szCs w:val="16"/>
              </w:rPr>
              <w:t>= 0.</w:t>
            </w:r>
            <w:r>
              <w:rPr>
                <w:rFonts w:ascii="Times New Roman" w:hAnsi="Times New Roman" w:cs="Times New Roman"/>
                <w:b/>
                <w:bCs/>
                <w:i/>
                <w:iCs/>
                <w:sz w:val="16"/>
                <w:szCs w:val="16"/>
              </w:rPr>
              <w:t>12</w:t>
            </w:r>
          </w:p>
        </w:tc>
      </w:tr>
    </w:tbl>
    <w:p w14:paraId="56E15BEE" w14:textId="77777777" w:rsidR="00EA3061" w:rsidRDefault="00EA3061" w:rsidP="00D72388">
      <w:pPr>
        <w:widowControl w:val="0"/>
        <w:autoSpaceDE w:val="0"/>
        <w:autoSpaceDN w:val="0"/>
        <w:adjustRightInd w:val="0"/>
        <w:spacing w:line="480" w:lineRule="auto"/>
      </w:pPr>
    </w:p>
    <w:p w14:paraId="7C80E986" w14:textId="77777777" w:rsidR="00EA3061" w:rsidRDefault="00EA3061">
      <w:pPr>
        <w:spacing w:line="480" w:lineRule="auto"/>
        <w:rPr>
          <w:sz w:val="28"/>
          <w:szCs w:val="28"/>
        </w:rPr>
      </w:pPr>
    </w:p>
    <w:p w14:paraId="3F3E75D7" w14:textId="220387E4" w:rsidR="004E18D1" w:rsidRDefault="004E18D1">
      <w:pPr>
        <w:spacing w:line="480" w:lineRule="auto"/>
        <w:rPr>
          <w:b/>
          <w:sz w:val="28"/>
          <w:szCs w:val="28"/>
        </w:rPr>
      </w:pPr>
      <w:r>
        <w:rPr>
          <w:sz w:val="28"/>
          <w:szCs w:val="28"/>
        </w:rPr>
        <w:br w:type="page"/>
      </w:r>
    </w:p>
    <w:p w14:paraId="6A5DBACB" w14:textId="7CFBB2F7" w:rsidR="00A80269" w:rsidRDefault="00A80269" w:rsidP="00A80269">
      <w:pPr>
        <w:pStyle w:val="Heading1"/>
        <w:jc w:val="left"/>
        <w:rPr>
          <w:sz w:val="28"/>
          <w:szCs w:val="28"/>
        </w:rPr>
      </w:pPr>
      <w:bookmarkStart w:id="18" w:name="_Toc126823902"/>
      <w:r>
        <w:rPr>
          <w:sz w:val="28"/>
          <w:szCs w:val="28"/>
        </w:rPr>
        <w:lastRenderedPageBreak/>
        <w:t>Models including random effects for group pairings</w:t>
      </w:r>
      <w:bookmarkEnd w:id="18"/>
    </w:p>
    <w:p w14:paraId="28D3F230" w14:textId="77777777" w:rsidR="00A80269" w:rsidRDefault="00A80269" w:rsidP="00A80269"/>
    <w:p w14:paraId="4A1F92B4" w14:textId="77777777" w:rsidR="00DA7211" w:rsidRDefault="00A80269" w:rsidP="00A80269">
      <w:pPr>
        <w:spacing w:line="480" w:lineRule="auto"/>
      </w:pPr>
      <w:r>
        <w:tab/>
      </w:r>
    </w:p>
    <w:p w14:paraId="773EC146" w14:textId="220C3A26" w:rsidR="00D72388" w:rsidRDefault="00D72388" w:rsidP="00DA7211">
      <w:pPr>
        <w:spacing w:line="480" w:lineRule="auto"/>
        <w:ind w:firstLine="720"/>
      </w:pPr>
      <w:r>
        <w:t xml:space="preserve">The 72 groups included in the primary analysis are not independent: each group is “yoked” to another contrast group (e.g., </w:t>
      </w:r>
      <w:r>
        <w:rPr>
          <w:i/>
          <w:iCs/>
        </w:rPr>
        <w:t xml:space="preserve">Abled </w:t>
      </w:r>
      <w:r>
        <w:t xml:space="preserve">to </w:t>
      </w:r>
      <w:r>
        <w:rPr>
          <w:i/>
          <w:iCs/>
        </w:rPr>
        <w:t>Disabled</w:t>
      </w:r>
      <w:r>
        <w:t xml:space="preserve">, </w:t>
      </w:r>
      <w:r>
        <w:rPr>
          <w:i/>
          <w:iCs/>
        </w:rPr>
        <w:t xml:space="preserve">White </w:t>
      </w:r>
      <w:r>
        <w:t xml:space="preserve">to </w:t>
      </w:r>
      <w:r>
        <w:rPr>
          <w:i/>
          <w:iCs/>
        </w:rPr>
        <w:t xml:space="preserve">Black, Unemployed </w:t>
      </w:r>
      <w:r>
        <w:t xml:space="preserve">to </w:t>
      </w:r>
      <w:r>
        <w:rPr>
          <w:i/>
          <w:iCs/>
        </w:rPr>
        <w:t>Employed</w:t>
      </w:r>
      <w:r>
        <w:t xml:space="preserve">, and so on). To account for this dependency in the </w:t>
      </w:r>
      <w:proofErr w:type="gramStart"/>
      <w:r>
        <w:t>data, and</w:t>
      </w:r>
      <w:proofErr w:type="gramEnd"/>
      <w:r>
        <w:t xml:space="preserve"> assess whether such yoking is reflected in the underlying variance across groups, we fit supplemental regression models including a random effect for the group pairing (i.e., a dummy-coded factor from 1 to 36, with each level of the factor reflecting a different group pairing). Results from these models can be extracted from the open code available through the OSF for this project (</w:t>
      </w:r>
      <w:hyperlink r:id="rId11" w:history="1">
        <w:r w:rsidRPr="00BB07C8">
          <w:rPr>
            <w:rStyle w:val="Hyperlink"/>
          </w:rPr>
          <w:t>https://osf.io/gzuy4/</w:t>
        </w:r>
      </w:hyperlink>
      <w:r>
        <w:rPr>
          <w:rStyle w:val="Hyperlink"/>
        </w:rPr>
        <w:t xml:space="preserve">). </w:t>
      </w:r>
      <w:r>
        <w:t xml:space="preserve">However, results from chi-square tests comparing model fit indicated that models with the random effect did not provide any better fit than models without the random effect, leading us to report the more parsimonious model without the random effect structure. </w:t>
      </w:r>
    </w:p>
    <w:p w14:paraId="03E499C4" w14:textId="77777777" w:rsidR="00EA3061" w:rsidRDefault="00EA3061" w:rsidP="00A80269">
      <w:pPr>
        <w:spacing w:line="480" w:lineRule="auto"/>
      </w:pPr>
    </w:p>
    <w:p w14:paraId="648BB2BB" w14:textId="07CBE683" w:rsidR="00D72388" w:rsidRPr="00A97F28" w:rsidRDefault="00D72388" w:rsidP="00D72388">
      <w:pPr>
        <w:rPr>
          <w:b/>
          <w:bCs/>
        </w:rPr>
      </w:pPr>
      <w:r w:rsidRPr="00A97F28">
        <w:rPr>
          <w:b/>
          <w:bCs/>
        </w:rPr>
        <w:t xml:space="preserve">Table </w:t>
      </w:r>
      <w:r w:rsidR="00EA3061">
        <w:rPr>
          <w:b/>
          <w:bCs/>
        </w:rPr>
        <w:t>S5</w:t>
      </w:r>
    </w:p>
    <w:p w14:paraId="5E548B6B" w14:textId="5E959B8B" w:rsidR="00D72388" w:rsidRPr="00A97F28" w:rsidRDefault="00D72388" w:rsidP="00D72388">
      <w:r>
        <w:t>Chi-square tests comparing model fit with and without random effect for group pairing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9"/>
        <w:gridCol w:w="2220"/>
        <w:gridCol w:w="821"/>
        <w:gridCol w:w="821"/>
        <w:gridCol w:w="781"/>
        <w:gridCol w:w="719"/>
      </w:tblGrid>
      <w:tr w:rsidR="00D72388" w:rsidRPr="00D72388" w14:paraId="4834D243" w14:textId="77777777" w:rsidTr="00D72388">
        <w:trPr>
          <w:trHeight w:val="397"/>
          <w:jc w:val="center"/>
        </w:trPr>
        <w:tc>
          <w:tcPr>
            <w:tcW w:w="0" w:type="auto"/>
            <w:tcBorders>
              <w:top w:val="single" w:sz="4" w:space="0" w:color="auto"/>
            </w:tcBorders>
            <w:vAlign w:val="center"/>
          </w:tcPr>
          <w:p w14:paraId="72B300ED" w14:textId="77777777" w:rsidR="00D72388" w:rsidRPr="00D72388" w:rsidRDefault="00D72388" w:rsidP="00D72388">
            <w:pPr>
              <w:jc w:val="center"/>
              <w:rPr>
                <w:rFonts w:ascii="Times New Roman" w:hAnsi="Times New Roman" w:cs="Times New Roman"/>
                <w:i/>
                <w:iCs/>
                <w:sz w:val="22"/>
                <w:szCs w:val="22"/>
              </w:rPr>
            </w:pPr>
          </w:p>
        </w:tc>
        <w:tc>
          <w:tcPr>
            <w:tcW w:w="0" w:type="auto"/>
            <w:tcBorders>
              <w:top w:val="single" w:sz="4" w:space="0" w:color="auto"/>
            </w:tcBorders>
            <w:vAlign w:val="center"/>
          </w:tcPr>
          <w:p w14:paraId="58378101" w14:textId="77777777" w:rsidR="00D72388" w:rsidRPr="00D72388" w:rsidRDefault="00D72388" w:rsidP="00D72388">
            <w:pPr>
              <w:jc w:val="center"/>
              <w:rPr>
                <w:rFonts w:ascii="Times New Roman" w:hAnsi="Times New Roman" w:cs="Times New Roman"/>
                <w:i/>
                <w:iCs/>
                <w:sz w:val="22"/>
                <w:szCs w:val="22"/>
              </w:rPr>
            </w:pPr>
          </w:p>
        </w:tc>
        <w:tc>
          <w:tcPr>
            <w:tcW w:w="0" w:type="auto"/>
            <w:tcBorders>
              <w:top w:val="single" w:sz="4" w:space="0" w:color="auto"/>
            </w:tcBorders>
            <w:vAlign w:val="center"/>
          </w:tcPr>
          <w:p w14:paraId="645CD568" w14:textId="77777777" w:rsidR="00D72388" w:rsidRPr="00D72388" w:rsidRDefault="00D72388" w:rsidP="00D72388">
            <w:pPr>
              <w:jc w:val="center"/>
              <w:rPr>
                <w:rFonts w:ascii="Times New Roman" w:hAnsi="Times New Roman" w:cs="Times New Roman"/>
                <w:i/>
                <w:iCs/>
                <w:sz w:val="22"/>
                <w:szCs w:val="22"/>
              </w:rPr>
            </w:pPr>
          </w:p>
        </w:tc>
        <w:tc>
          <w:tcPr>
            <w:tcW w:w="0" w:type="auto"/>
            <w:tcBorders>
              <w:top w:val="single" w:sz="4" w:space="0" w:color="auto"/>
            </w:tcBorders>
            <w:vAlign w:val="center"/>
          </w:tcPr>
          <w:p w14:paraId="5873F303" w14:textId="77777777" w:rsidR="00D72388" w:rsidRPr="00D72388" w:rsidRDefault="00D72388" w:rsidP="00D72388">
            <w:pPr>
              <w:jc w:val="center"/>
              <w:rPr>
                <w:rFonts w:ascii="Times New Roman" w:hAnsi="Times New Roman" w:cs="Times New Roman"/>
                <w:i/>
                <w:iCs/>
                <w:sz w:val="22"/>
                <w:szCs w:val="22"/>
              </w:rPr>
            </w:pPr>
          </w:p>
        </w:tc>
        <w:tc>
          <w:tcPr>
            <w:tcW w:w="0" w:type="auto"/>
            <w:tcBorders>
              <w:top w:val="single" w:sz="4" w:space="0" w:color="auto"/>
            </w:tcBorders>
            <w:vAlign w:val="center"/>
          </w:tcPr>
          <w:p w14:paraId="733E9A12" w14:textId="77777777" w:rsidR="00D72388" w:rsidRPr="00D72388" w:rsidRDefault="00D72388" w:rsidP="00D72388">
            <w:pPr>
              <w:jc w:val="center"/>
              <w:rPr>
                <w:rFonts w:ascii="Times New Roman" w:hAnsi="Times New Roman" w:cs="Times New Roman"/>
                <w:sz w:val="22"/>
                <w:szCs w:val="22"/>
              </w:rPr>
            </w:pPr>
          </w:p>
        </w:tc>
        <w:tc>
          <w:tcPr>
            <w:tcW w:w="0" w:type="auto"/>
            <w:tcBorders>
              <w:top w:val="single" w:sz="4" w:space="0" w:color="auto"/>
            </w:tcBorders>
            <w:vAlign w:val="center"/>
          </w:tcPr>
          <w:p w14:paraId="43A99887" w14:textId="77777777" w:rsidR="00D72388" w:rsidRPr="00D72388" w:rsidRDefault="00D72388" w:rsidP="00D72388">
            <w:pPr>
              <w:jc w:val="center"/>
              <w:rPr>
                <w:rFonts w:ascii="Times New Roman" w:hAnsi="Times New Roman" w:cs="Times New Roman"/>
                <w:sz w:val="22"/>
                <w:szCs w:val="22"/>
              </w:rPr>
            </w:pPr>
          </w:p>
        </w:tc>
      </w:tr>
      <w:tr w:rsidR="00D72388" w:rsidRPr="00D72388" w14:paraId="2086DABB" w14:textId="77777777" w:rsidTr="00D72388">
        <w:trPr>
          <w:trHeight w:val="397"/>
          <w:jc w:val="center"/>
        </w:trPr>
        <w:tc>
          <w:tcPr>
            <w:tcW w:w="0" w:type="auto"/>
            <w:tcBorders>
              <w:bottom w:val="single" w:sz="4" w:space="0" w:color="auto"/>
            </w:tcBorders>
            <w:vAlign w:val="center"/>
          </w:tcPr>
          <w:p w14:paraId="346C6727" w14:textId="1CD6974D" w:rsidR="00D72388" w:rsidRPr="00D72388" w:rsidRDefault="00D72388" w:rsidP="00D72388">
            <w:pPr>
              <w:jc w:val="center"/>
              <w:rPr>
                <w:rFonts w:ascii="Times New Roman" w:hAnsi="Times New Roman" w:cs="Times New Roman"/>
                <w:i/>
                <w:iCs/>
                <w:sz w:val="22"/>
                <w:szCs w:val="22"/>
              </w:rPr>
            </w:pPr>
            <w:r w:rsidRPr="00D72388">
              <w:rPr>
                <w:rFonts w:ascii="Times New Roman" w:hAnsi="Times New Roman" w:cs="Times New Roman"/>
                <w:i/>
                <w:iCs/>
                <w:sz w:val="22"/>
                <w:szCs w:val="22"/>
              </w:rPr>
              <w:t>Model outcome</w:t>
            </w:r>
          </w:p>
        </w:tc>
        <w:tc>
          <w:tcPr>
            <w:tcW w:w="0" w:type="auto"/>
            <w:tcBorders>
              <w:bottom w:val="single" w:sz="4" w:space="0" w:color="auto"/>
            </w:tcBorders>
            <w:vAlign w:val="center"/>
          </w:tcPr>
          <w:p w14:paraId="3DBE25A0" w14:textId="7FADC30D" w:rsidR="00D72388" w:rsidRPr="00D72388" w:rsidRDefault="00D72388" w:rsidP="00D72388">
            <w:pPr>
              <w:jc w:val="center"/>
              <w:rPr>
                <w:rFonts w:ascii="Times New Roman" w:hAnsi="Times New Roman" w:cs="Times New Roman"/>
                <w:i/>
                <w:iCs/>
                <w:sz w:val="22"/>
                <w:szCs w:val="22"/>
              </w:rPr>
            </w:pPr>
            <w:r w:rsidRPr="00D72388">
              <w:rPr>
                <w:rFonts w:ascii="Times New Roman" w:hAnsi="Times New Roman" w:cs="Times New Roman"/>
                <w:i/>
                <w:iCs/>
                <w:sz w:val="22"/>
                <w:szCs w:val="22"/>
              </w:rPr>
              <w:t>Model specification</w:t>
            </w:r>
          </w:p>
        </w:tc>
        <w:tc>
          <w:tcPr>
            <w:tcW w:w="0" w:type="auto"/>
            <w:tcBorders>
              <w:bottom w:val="single" w:sz="4" w:space="0" w:color="auto"/>
            </w:tcBorders>
            <w:vAlign w:val="center"/>
          </w:tcPr>
          <w:p w14:paraId="42B63887" w14:textId="52E54159" w:rsidR="00D72388" w:rsidRPr="00D72388" w:rsidRDefault="00D72388" w:rsidP="00D72388">
            <w:pPr>
              <w:jc w:val="center"/>
              <w:rPr>
                <w:rFonts w:ascii="Times New Roman" w:hAnsi="Times New Roman" w:cs="Times New Roman"/>
                <w:i/>
                <w:iCs/>
                <w:sz w:val="22"/>
                <w:szCs w:val="22"/>
              </w:rPr>
            </w:pPr>
            <w:r w:rsidRPr="00D72388">
              <w:rPr>
                <w:rFonts w:ascii="Times New Roman" w:hAnsi="Times New Roman" w:cs="Times New Roman"/>
                <w:i/>
                <w:iCs/>
                <w:sz w:val="22"/>
                <w:szCs w:val="22"/>
              </w:rPr>
              <w:t>AIC</w:t>
            </w:r>
          </w:p>
        </w:tc>
        <w:tc>
          <w:tcPr>
            <w:tcW w:w="0" w:type="auto"/>
            <w:tcBorders>
              <w:bottom w:val="single" w:sz="4" w:space="0" w:color="auto"/>
            </w:tcBorders>
            <w:vAlign w:val="center"/>
          </w:tcPr>
          <w:p w14:paraId="63A35EDE" w14:textId="727ACACD" w:rsidR="00D72388" w:rsidRPr="00D72388" w:rsidRDefault="00D72388" w:rsidP="00D72388">
            <w:pPr>
              <w:jc w:val="center"/>
              <w:rPr>
                <w:rFonts w:ascii="Times New Roman" w:hAnsi="Times New Roman" w:cs="Times New Roman"/>
                <w:i/>
                <w:iCs/>
                <w:sz w:val="22"/>
                <w:szCs w:val="22"/>
              </w:rPr>
            </w:pPr>
            <w:r w:rsidRPr="00D72388">
              <w:rPr>
                <w:rFonts w:ascii="Times New Roman" w:hAnsi="Times New Roman" w:cs="Times New Roman"/>
                <w:i/>
                <w:iCs/>
                <w:sz w:val="22"/>
                <w:szCs w:val="22"/>
              </w:rPr>
              <w:t>BIC</w:t>
            </w:r>
          </w:p>
        </w:tc>
        <w:tc>
          <w:tcPr>
            <w:tcW w:w="0" w:type="auto"/>
            <w:tcBorders>
              <w:bottom w:val="single" w:sz="4" w:space="0" w:color="auto"/>
            </w:tcBorders>
            <w:vAlign w:val="center"/>
          </w:tcPr>
          <w:p w14:paraId="0D7B63F6" w14:textId="792D11F0" w:rsidR="00D72388" w:rsidRPr="00D72388" w:rsidRDefault="00D72388" w:rsidP="00D72388">
            <w:pPr>
              <w:jc w:val="center"/>
              <w:rPr>
                <w:rFonts w:ascii="Times New Roman" w:hAnsi="Times New Roman" w:cs="Times New Roman"/>
                <w:sz w:val="22"/>
                <w:szCs w:val="22"/>
                <w:vertAlign w:val="superscript"/>
              </w:rPr>
            </w:pPr>
            <w:r w:rsidRPr="00D72388">
              <w:rPr>
                <w:rFonts w:ascii="Times New Roman" w:hAnsi="Times New Roman" w:cs="Times New Roman"/>
                <w:sz w:val="22"/>
                <w:szCs w:val="22"/>
              </w:rPr>
              <w:sym w:font="Symbol" w:char="F063"/>
            </w:r>
            <w:r w:rsidRPr="00D72388">
              <w:rPr>
                <w:rFonts w:ascii="Times New Roman" w:hAnsi="Times New Roman" w:cs="Times New Roman"/>
                <w:sz w:val="22"/>
                <w:szCs w:val="22"/>
                <w:vertAlign w:val="superscript"/>
              </w:rPr>
              <w:t>2</w:t>
            </w:r>
          </w:p>
        </w:tc>
        <w:tc>
          <w:tcPr>
            <w:tcW w:w="0" w:type="auto"/>
            <w:tcBorders>
              <w:bottom w:val="single" w:sz="4" w:space="0" w:color="auto"/>
            </w:tcBorders>
            <w:vAlign w:val="center"/>
          </w:tcPr>
          <w:p w14:paraId="51B68AC4" w14:textId="172D2496"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p (</w:t>
            </w:r>
            <w:r w:rsidRPr="00D72388">
              <w:rPr>
                <w:rFonts w:ascii="Times New Roman" w:hAnsi="Times New Roman" w:cs="Times New Roman"/>
                <w:sz w:val="22"/>
                <w:szCs w:val="22"/>
              </w:rPr>
              <w:sym w:font="Symbol" w:char="F063"/>
            </w:r>
            <w:r w:rsidRPr="00D72388">
              <w:rPr>
                <w:rFonts w:ascii="Times New Roman" w:hAnsi="Times New Roman" w:cs="Times New Roman"/>
                <w:sz w:val="22"/>
                <w:szCs w:val="22"/>
                <w:vertAlign w:val="superscript"/>
              </w:rPr>
              <w:t>2</w:t>
            </w:r>
            <w:r w:rsidRPr="00D72388">
              <w:rPr>
                <w:rFonts w:ascii="Times New Roman" w:hAnsi="Times New Roman" w:cs="Times New Roman"/>
                <w:sz w:val="22"/>
                <w:szCs w:val="22"/>
              </w:rPr>
              <w:t>)</w:t>
            </w:r>
          </w:p>
        </w:tc>
      </w:tr>
      <w:tr w:rsidR="00D72388" w:rsidRPr="00D72388" w14:paraId="61D5DCB4" w14:textId="77777777" w:rsidTr="00D72388">
        <w:trPr>
          <w:trHeight w:val="397"/>
          <w:jc w:val="center"/>
        </w:trPr>
        <w:tc>
          <w:tcPr>
            <w:tcW w:w="0" w:type="auto"/>
            <w:tcBorders>
              <w:top w:val="single" w:sz="4" w:space="0" w:color="auto"/>
            </w:tcBorders>
            <w:vAlign w:val="center"/>
          </w:tcPr>
          <w:p w14:paraId="437E8953" w14:textId="470E6A2D" w:rsidR="00D72388" w:rsidRPr="00D72388" w:rsidRDefault="00D72388" w:rsidP="00D72388">
            <w:pPr>
              <w:jc w:val="center"/>
              <w:rPr>
                <w:rFonts w:ascii="Times New Roman" w:hAnsi="Times New Roman" w:cs="Times New Roman"/>
                <w:b/>
                <w:bCs/>
                <w:sz w:val="22"/>
                <w:szCs w:val="22"/>
              </w:rPr>
            </w:pPr>
            <w:r w:rsidRPr="00D72388">
              <w:rPr>
                <w:rFonts w:ascii="Times New Roman" w:hAnsi="Times New Roman" w:cs="Times New Roman"/>
                <w:b/>
                <w:bCs/>
                <w:sz w:val="22"/>
                <w:szCs w:val="22"/>
              </w:rPr>
              <w:t>Semantic content change</w:t>
            </w:r>
          </w:p>
        </w:tc>
        <w:tc>
          <w:tcPr>
            <w:tcW w:w="0" w:type="auto"/>
            <w:tcBorders>
              <w:top w:val="single" w:sz="4" w:space="0" w:color="auto"/>
            </w:tcBorders>
            <w:vAlign w:val="center"/>
          </w:tcPr>
          <w:p w14:paraId="68671270" w14:textId="34B435B9"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Without random effect</w:t>
            </w:r>
          </w:p>
        </w:tc>
        <w:tc>
          <w:tcPr>
            <w:tcW w:w="0" w:type="auto"/>
            <w:tcBorders>
              <w:top w:val="single" w:sz="4" w:space="0" w:color="auto"/>
            </w:tcBorders>
            <w:vAlign w:val="center"/>
          </w:tcPr>
          <w:p w14:paraId="553B31FF" w14:textId="75547B6E"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193.81</w:t>
            </w:r>
          </w:p>
        </w:tc>
        <w:tc>
          <w:tcPr>
            <w:tcW w:w="0" w:type="auto"/>
            <w:tcBorders>
              <w:top w:val="single" w:sz="4" w:space="0" w:color="auto"/>
            </w:tcBorders>
            <w:vAlign w:val="center"/>
          </w:tcPr>
          <w:p w14:paraId="5AF9DF46" w14:textId="1EB7C4DA"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213.92</w:t>
            </w:r>
          </w:p>
        </w:tc>
        <w:tc>
          <w:tcPr>
            <w:tcW w:w="0" w:type="auto"/>
            <w:tcBorders>
              <w:top w:val="single" w:sz="4" w:space="0" w:color="auto"/>
            </w:tcBorders>
            <w:vAlign w:val="center"/>
          </w:tcPr>
          <w:p w14:paraId="3EF75FE4" w14:textId="3C8A6CE3" w:rsidR="00D72388" w:rsidRPr="00D72388" w:rsidRDefault="00D72388" w:rsidP="00D72388">
            <w:pPr>
              <w:jc w:val="center"/>
              <w:rPr>
                <w:rFonts w:ascii="Times New Roman" w:hAnsi="Times New Roman" w:cs="Times New Roman"/>
                <w:sz w:val="22"/>
                <w:szCs w:val="22"/>
              </w:rPr>
            </w:pPr>
          </w:p>
        </w:tc>
        <w:tc>
          <w:tcPr>
            <w:tcW w:w="0" w:type="auto"/>
            <w:tcBorders>
              <w:top w:val="single" w:sz="4" w:space="0" w:color="auto"/>
            </w:tcBorders>
            <w:vAlign w:val="center"/>
          </w:tcPr>
          <w:p w14:paraId="3326710A" w14:textId="322AF6B2" w:rsidR="00D72388" w:rsidRPr="00D72388" w:rsidRDefault="00D72388" w:rsidP="00D72388">
            <w:pPr>
              <w:jc w:val="center"/>
              <w:rPr>
                <w:rFonts w:ascii="Times New Roman" w:hAnsi="Times New Roman" w:cs="Times New Roman"/>
                <w:sz w:val="22"/>
                <w:szCs w:val="22"/>
              </w:rPr>
            </w:pPr>
          </w:p>
        </w:tc>
      </w:tr>
      <w:tr w:rsidR="00D72388" w:rsidRPr="00D72388" w14:paraId="7798DABF" w14:textId="77777777" w:rsidTr="00D72388">
        <w:trPr>
          <w:trHeight w:val="397"/>
          <w:jc w:val="center"/>
        </w:trPr>
        <w:tc>
          <w:tcPr>
            <w:tcW w:w="0" w:type="auto"/>
            <w:vAlign w:val="center"/>
          </w:tcPr>
          <w:p w14:paraId="3C403492" w14:textId="4801956E" w:rsidR="00D72388" w:rsidRPr="00D72388" w:rsidRDefault="00D72388" w:rsidP="00D72388">
            <w:pPr>
              <w:jc w:val="center"/>
              <w:rPr>
                <w:rFonts w:ascii="Times New Roman" w:hAnsi="Times New Roman" w:cs="Times New Roman"/>
                <w:sz w:val="22"/>
                <w:szCs w:val="22"/>
              </w:rPr>
            </w:pPr>
          </w:p>
        </w:tc>
        <w:tc>
          <w:tcPr>
            <w:tcW w:w="0" w:type="auto"/>
            <w:vAlign w:val="center"/>
          </w:tcPr>
          <w:p w14:paraId="062D894D" w14:textId="1A250EB5"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With random effect</w:t>
            </w:r>
          </w:p>
        </w:tc>
        <w:tc>
          <w:tcPr>
            <w:tcW w:w="0" w:type="auto"/>
            <w:vAlign w:val="center"/>
          </w:tcPr>
          <w:p w14:paraId="1BF914A9" w14:textId="4DEE57C1"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195.81</w:t>
            </w:r>
          </w:p>
        </w:tc>
        <w:tc>
          <w:tcPr>
            <w:tcW w:w="0" w:type="auto"/>
            <w:vAlign w:val="center"/>
          </w:tcPr>
          <w:p w14:paraId="3D9A4806" w14:textId="456C10F0"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218.15</w:t>
            </w:r>
          </w:p>
        </w:tc>
        <w:tc>
          <w:tcPr>
            <w:tcW w:w="0" w:type="auto"/>
            <w:vAlign w:val="center"/>
          </w:tcPr>
          <w:p w14:paraId="62C9E399" w14:textId="69493083"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&lt; .001</w:t>
            </w:r>
          </w:p>
        </w:tc>
        <w:tc>
          <w:tcPr>
            <w:tcW w:w="0" w:type="auto"/>
            <w:vAlign w:val="center"/>
          </w:tcPr>
          <w:p w14:paraId="762D411E" w14:textId="13E5FEFA"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&gt; .99</w:t>
            </w:r>
          </w:p>
        </w:tc>
      </w:tr>
      <w:tr w:rsidR="00D72388" w:rsidRPr="00D72388" w14:paraId="20B88CC8" w14:textId="77777777" w:rsidTr="00D72388">
        <w:trPr>
          <w:trHeight w:val="419"/>
          <w:jc w:val="center"/>
        </w:trPr>
        <w:tc>
          <w:tcPr>
            <w:tcW w:w="0" w:type="auto"/>
            <w:vAlign w:val="center"/>
          </w:tcPr>
          <w:p w14:paraId="0D78181B" w14:textId="53C31975"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b/>
                <w:bCs/>
                <w:sz w:val="22"/>
                <w:szCs w:val="22"/>
              </w:rPr>
              <w:t>Latent valence change</w:t>
            </w:r>
          </w:p>
        </w:tc>
        <w:tc>
          <w:tcPr>
            <w:tcW w:w="0" w:type="auto"/>
            <w:vAlign w:val="center"/>
          </w:tcPr>
          <w:p w14:paraId="534174F6" w14:textId="6DCB866A"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Without random effect</w:t>
            </w:r>
          </w:p>
        </w:tc>
        <w:tc>
          <w:tcPr>
            <w:tcW w:w="0" w:type="auto"/>
            <w:vAlign w:val="center"/>
          </w:tcPr>
          <w:p w14:paraId="1130E134" w14:textId="0A445F49"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205.58</w:t>
            </w:r>
          </w:p>
        </w:tc>
        <w:tc>
          <w:tcPr>
            <w:tcW w:w="0" w:type="auto"/>
            <w:vAlign w:val="center"/>
          </w:tcPr>
          <w:p w14:paraId="1B3C4795" w14:textId="14413D88"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225.69</w:t>
            </w:r>
          </w:p>
        </w:tc>
        <w:tc>
          <w:tcPr>
            <w:tcW w:w="0" w:type="auto"/>
            <w:vAlign w:val="center"/>
          </w:tcPr>
          <w:p w14:paraId="7292E1BD" w14:textId="4F6FB04A" w:rsidR="00D72388" w:rsidRPr="00D72388" w:rsidRDefault="00D72388" w:rsidP="00D72388">
            <w:pPr>
              <w:jc w:val="center"/>
              <w:rPr>
                <w:rFonts w:ascii="Times New Roman" w:hAnsi="Times New Roman" w:cs="Times New Roman"/>
                <w:sz w:val="22"/>
                <w:szCs w:val="22"/>
              </w:rPr>
            </w:pPr>
          </w:p>
        </w:tc>
        <w:tc>
          <w:tcPr>
            <w:tcW w:w="0" w:type="auto"/>
            <w:vAlign w:val="center"/>
          </w:tcPr>
          <w:p w14:paraId="07EAFBDC" w14:textId="0ACAD8DC" w:rsidR="00D72388" w:rsidRPr="00D72388" w:rsidRDefault="00D72388" w:rsidP="00D72388">
            <w:pPr>
              <w:jc w:val="center"/>
              <w:rPr>
                <w:rFonts w:ascii="Times New Roman" w:hAnsi="Times New Roman" w:cs="Times New Roman"/>
                <w:sz w:val="22"/>
                <w:szCs w:val="22"/>
              </w:rPr>
            </w:pPr>
          </w:p>
        </w:tc>
      </w:tr>
      <w:tr w:rsidR="00D72388" w:rsidRPr="00D72388" w14:paraId="4D893327" w14:textId="77777777" w:rsidTr="00D72388">
        <w:trPr>
          <w:trHeight w:val="397"/>
          <w:jc w:val="center"/>
        </w:trPr>
        <w:tc>
          <w:tcPr>
            <w:tcW w:w="0" w:type="auto"/>
            <w:vAlign w:val="center"/>
          </w:tcPr>
          <w:p w14:paraId="342E2895" w14:textId="22EE1876" w:rsidR="00D72388" w:rsidRPr="00D72388" w:rsidRDefault="00D72388" w:rsidP="00D72388">
            <w:pPr>
              <w:jc w:val="center"/>
              <w:rPr>
                <w:rFonts w:ascii="Times New Roman" w:hAnsi="Times New Roman" w:cs="Times New Roman"/>
                <w:sz w:val="22"/>
                <w:szCs w:val="22"/>
              </w:rPr>
            </w:pPr>
          </w:p>
        </w:tc>
        <w:tc>
          <w:tcPr>
            <w:tcW w:w="0" w:type="auto"/>
            <w:vAlign w:val="center"/>
          </w:tcPr>
          <w:p w14:paraId="69D7BB96" w14:textId="15E241ED"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With random effect</w:t>
            </w:r>
          </w:p>
        </w:tc>
        <w:tc>
          <w:tcPr>
            <w:tcW w:w="0" w:type="auto"/>
            <w:vAlign w:val="center"/>
          </w:tcPr>
          <w:p w14:paraId="14445312" w14:textId="0361ED8C"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207.04</w:t>
            </w:r>
          </w:p>
        </w:tc>
        <w:tc>
          <w:tcPr>
            <w:tcW w:w="0" w:type="auto"/>
            <w:vAlign w:val="center"/>
          </w:tcPr>
          <w:p w14:paraId="1C338A65" w14:textId="45D8CC55"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229.38</w:t>
            </w:r>
          </w:p>
        </w:tc>
        <w:tc>
          <w:tcPr>
            <w:tcW w:w="0" w:type="auto"/>
            <w:vAlign w:val="center"/>
          </w:tcPr>
          <w:p w14:paraId="005108A8" w14:textId="4E9EE34B"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.55</w:t>
            </w:r>
          </w:p>
        </w:tc>
        <w:tc>
          <w:tcPr>
            <w:tcW w:w="0" w:type="auto"/>
            <w:vAlign w:val="center"/>
          </w:tcPr>
          <w:p w14:paraId="3FC5BED7" w14:textId="39FEA1E9"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.46</w:t>
            </w:r>
          </w:p>
        </w:tc>
      </w:tr>
      <w:tr w:rsidR="00D72388" w:rsidRPr="00D72388" w14:paraId="4355B6E1" w14:textId="77777777" w:rsidTr="00D72388">
        <w:trPr>
          <w:trHeight w:val="397"/>
          <w:jc w:val="center"/>
        </w:trPr>
        <w:tc>
          <w:tcPr>
            <w:tcW w:w="0" w:type="auto"/>
            <w:vAlign w:val="center"/>
          </w:tcPr>
          <w:p w14:paraId="6EC95D3A" w14:textId="607AE2DD"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b/>
                <w:bCs/>
                <w:sz w:val="22"/>
                <w:szCs w:val="22"/>
              </w:rPr>
              <w:t>Latent warmth change</w:t>
            </w:r>
          </w:p>
        </w:tc>
        <w:tc>
          <w:tcPr>
            <w:tcW w:w="0" w:type="auto"/>
            <w:vAlign w:val="center"/>
          </w:tcPr>
          <w:p w14:paraId="3E0A59C1" w14:textId="01E8D271"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Without random effect</w:t>
            </w:r>
          </w:p>
        </w:tc>
        <w:tc>
          <w:tcPr>
            <w:tcW w:w="0" w:type="auto"/>
            <w:vAlign w:val="center"/>
          </w:tcPr>
          <w:p w14:paraId="2E22194E" w14:textId="7BF25140"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188.20</w:t>
            </w:r>
          </w:p>
        </w:tc>
        <w:tc>
          <w:tcPr>
            <w:tcW w:w="0" w:type="auto"/>
            <w:vAlign w:val="center"/>
          </w:tcPr>
          <w:p w14:paraId="6D319728" w14:textId="78A5FD21"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208.31</w:t>
            </w:r>
          </w:p>
        </w:tc>
        <w:tc>
          <w:tcPr>
            <w:tcW w:w="0" w:type="auto"/>
            <w:vAlign w:val="center"/>
          </w:tcPr>
          <w:p w14:paraId="2280C0DC" w14:textId="4633FFA9" w:rsidR="00D72388" w:rsidRPr="00D72388" w:rsidRDefault="00D72388" w:rsidP="00D72388">
            <w:pPr>
              <w:jc w:val="center"/>
              <w:rPr>
                <w:rFonts w:ascii="Times New Roman" w:hAnsi="Times New Roman" w:cs="Times New Roman"/>
                <w:sz w:val="22"/>
                <w:szCs w:val="22"/>
              </w:rPr>
            </w:pPr>
          </w:p>
        </w:tc>
        <w:tc>
          <w:tcPr>
            <w:tcW w:w="0" w:type="auto"/>
            <w:vAlign w:val="center"/>
          </w:tcPr>
          <w:p w14:paraId="40737DFB" w14:textId="53E3D015" w:rsidR="00D72388" w:rsidRPr="00D72388" w:rsidRDefault="00D72388" w:rsidP="00D72388">
            <w:pPr>
              <w:jc w:val="center"/>
              <w:rPr>
                <w:rFonts w:ascii="Times New Roman" w:hAnsi="Times New Roman" w:cs="Times New Roman"/>
                <w:sz w:val="22"/>
                <w:szCs w:val="22"/>
              </w:rPr>
            </w:pPr>
          </w:p>
        </w:tc>
      </w:tr>
      <w:tr w:rsidR="00D72388" w:rsidRPr="00D72388" w14:paraId="76B2E4F0" w14:textId="77777777" w:rsidTr="00D72388">
        <w:trPr>
          <w:trHeight w:val="397"/>
          <w:jc w:val="center"/>
        </w:trPr>
        <w:tc>
          <w:tcPr>
            <w:tcW w:w="0" w:type="auto"/>
            <w:vAlign w:val="center"/>
          </w:tcPr>
          <w:p w14:paraId="537A1B3B" w14:textId="65B29FBA" w:rsidR="00D72388" w:rsidRPr="00D72388" w:rsidRDefault="00D72388" w:rsidP="00D72388">
            <w:pPr>
              <w:jc w:val="center"/>
              <w:rPr>
                <w:rFonts w:ascii="Times New Roman" w:hAnsi="Times New Roman" w:cs="Times New Roman"/>
                <w:sz w:val="22"/>
                <w:szCs w:val="22"/>
              </w:rPr>
            </w:pPr>
          </w:p>
        </w:tc>
        <w:tc>
          <w:tcPr>
            <w:tcW w:w="0" w:type="auto"/>
            <w:vAlign w:val="center"/>
          </w:tcPr>
          <w:p w14:paraId="0E738B84" w14:textId="5F2A8C5D"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With random effect</w:t>
            </w:r>
          </w:p>
        </w:tc>
        <w:tc>
          <w:tcPr>
            <w:tcW w:w="0" w:type="auto"/>
            <w:vAlign w:val="center"/>
          </w:tcPr>
          <w:p w14:paraId="01BBFBB5" w14:textId="3C60FC6C"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190.20</w:t>
            </w:r>
          </w:p>
        </w:tc>
        <w:tc>
          <w:tcPr>
            <w:tcW w:w="0" w:type="auto"/>
            <w:vAlign w:val="center"/>
          </w:tcPr>
          <w:p w14:paraId="23B3FD70" w14:textId="51F75183"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212.54</w:t>
            </w:r>
          </w:p>
        </w:tc>
        <w:tc>
          <w:tcPr>
            <w:tcW w:w="0" w:type="auto"/>
            <w:vAlign w:val="center"/>
          </w:tcPr>
          <w:p w14:paraId="4B0E6B62" w14:textId="1BE0C8C4"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&lt; .001</w:t>
            </w:r>
          </w:p>
        </w:tc>
        <w:tc>
          <w:tcPr>
            <w:tcW w:w="0" w:type="auto"/>
            <w:vAlign w:val="center"/>
          </w:tcPr>
          <w:p w14:paraId="033A7A34" w14:textId="496E1DCB"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&gt; .99</w:t>
            </w:r>
          </w:p>
        </w:tc>
      </w:tr>
      <w:tr w:rsidR="00D72388" w:rsidRPr="00D72388" w14:paraId="16E0553F" w14:textId="77777777" w:rsidTr="00D72388">
        <w:trPr>
          <w:trHeight w:val="397"/>
          <w:jc w:val="center"/>
        </w:trPr>
        <w:tc>
          <w:tcPr>
            <w:tcW w:w="0" w:type="auto"/>
            <w:vAlign w:val="center"/>
          </w:tcPr>
          <w:p w14:paraId="2052F8C5" w14:textId="359681DF"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b/>
                <w:bCs/>
                <w:sz w:val="22"/>
                <w:szCs w:val="22"/>
              </w:rPr>
              <w:t>Latent competence change</w:t>
            </w:r>
          </w:p>
        </w:tc>
        <w:tc>
          <w:tcPr>
            <w:tcW w:w="0" w:type="auto"/>
            <w:vAlign w:val="center"/>
          </w:tcPr>
          <w:p w14:paraId="2A1E6E57" w14:textId="3AF6973C"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Without random effect</w:t>
            </w:r>
          </w:p>
        </w:tc>
        <w:tc>
          <w:tcPr>
            <w:tcW w:w="0" w:type="auto"/>
            <w:vAlign w:val="center"/>
          </w:tcPr>
          <w:p w14:paraId="6C7BD219" w14:textId="27EB63DC"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193.82</w:t>
            </w:r>
          </w:p>
        </w:tc>
        <w:tc>
          <w:tcPr>
            <w:tcW w:w="0" w:type="auto"/>
            <w:vAlign w:val="center"/>
          </w:tcPr>
          <w:p w14:paraId="653808C2" w14:textId="13DD2B23"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213.93</w:t>
            </w:r>
          </w:p>
        </w:tc>
        <w:tc>
          <w:tcPr>
            <w:tcW w:w="0" w:type="auto"/>
            <w:vAlign w:val="center"/>
          </w:tcPr>
          <w:p w14:paraId="31B4E819" w14:textId="3B064160" w:rsidR="00D72388" w:rsidRPr="00D72388" w:rsidRDefault="00D72388" w:rsidP="00D72388">
            <w:pPr>
              <w:jc w:val="center"/>
              <w:rPr>
                <w:rFonts w:ascii="Times New Roman" w:hAnsi="Times New Roman" w:cs="Times New Roman"/>
                <w:sz w:val="22"/>
                <w:szCs w:val="22"/>
              </w:rPr>
            </w:pPr>
          </w:p>
        </w:tc>
        <w:tc>
          <w:tcPr>
            <w:tcW w:w="0" w:type="auto"/>
            <w:vAlign w:val="center"/>
          </w:tcPr>
          <w:p w14:paraId="0438D6F6" w14:textId="7A06C0D6" w:rsidR="00D72388" w:rsidRPr="00D72388" w:rsidRDefault="00D72388" w:rsidP="00D72388">
            <w:pPr>
              <w:jc w:val="center"/>
              <w:rPr>
                <w:rFonts w:ascii="Times New Roman" w:hAnsi="Times New Roman" w:cs="Times New Roman"/>
                <w:sz w:val="22"/>
                <w:szCs w:val="22"/>
              </w:rPr>
            </w:pPr>
          </w:p>
        </w:tc>
      </w:tr>
      <w:tr w:rsidR="00D72388" w:rsidRPr="00D72388" w14:paraId="7EF466A4" w14:textId="77777777" w:rsidTr="00D72388">
        <w:trPr>
          <w:trHeight w:val="419"/>
          <w:jc w:val="center"/>
        </w:trPr>
        <w:tc>
          <w:tcPr>
            <w:tcW w:w="0" w:type="auto"/>
            <w:tcBorders>
              <w:bottom w:val="single" w:sz="4" w:space="0" w:color="auto"/>
            </w:tcBorders>
            <w:vAlign w:val="center"/>
          </w:tcPr>
          <w:p w14:paraId="3A78BCEF" w14:textId="7020BE16" w:rsidR="00D72388" w:rsidRPr="00D72388" w:rsidRDefault="00D72388" w:rsidP="00D72388">
            <w:pPr>
              <w:jc w:val="center"/>
              <w:rPr>
                <w:rFonts w:ascii="Times New Roman" w:hAnsi="Times New Roman" w:cs="Times New Roman"/>
                <w:sz w:val="22"/>
                <w:szCs w:val="22"/>
              </w:rPr>
            </w:pPr>
          </w:p>
        </w:tc>
        <w:tc>
          <w:tcPr>
            <w:tcW w:w="0" w:type="auto"/>
            <w:tcBorders>
              <w:bottom w:val="single" w:sz="4" w:space="0" w:color="auto"/>
            </w:tcBorders>
            <w:vAlign w:val="center"/>
          </w:tcPr>
          <w:p w14:paraId="44F4EAC0" w14:textId="514930AC"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With random effect</w:t>
            </w:r>
          </w:p>
        </w:tc>
        <w:tc>
          <w:tcPr>
            <w:tcW w:w="0" w:type="auto"/>
            <w:tcBorders>
              <w:bottom w:val="single" w:sz="4" w:space="0" w:color="auto"/>
            </w:tcBorders>
            <w:vAlign w:val="center"/>
          </w:tcPr>
          <w:p w14:paraId="02DE9DFF" w14:textId="439D3F72"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195.82</w:t>
            </w:r>
          </w:p>
        </w:tc>
        <w:tc>
          <w:tcPr>
            <w:tcW w:w="0" w:type="auto"/>
            <w:tcBorders>
              <w:bottom w:val="single" w:sz="4" w:space="0" w:color="auto"/>
            </w:tcBorders>
            <w:vAlign w:val="center"/>
          </w:tcPr>
          <w:p w14:paraId="315FF5BC" w14:textId="0FD6F9E5"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218.16</w:t>
            </w:r>
          </w:p>
        </w:tc>
        <w:tc>
          <w:tcPr>
            <w:tcW w:w="0" w:type="auto"/>
            <w:tcBorders>
              <w:bottom w:val="single" w:sz="4" w:space="0" w:color="auto"/>
            </w:tcBorders>
            <w:vAlign w:val="center"/>
          </w:tcPr>
          <w:p w14:paraId="49630CAF" w14:textId="4B4B8766"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&lt; .001</w:t>
            </w:r>
          </w:p>
        </w:tc>
        <w:tc>
          <w:tcPr>
            <w:tcW w:w="0" w:type="auto"/>
            <w:tcBorders>
              <w:bottom w:val="single" w:sz="4" w:space="0" w:color="auto"/>
            </w:tcBorders>
            <w:vAlign w:val="center"/>
          </w:tcPr>
          <w:p w14:paraId="77EA68D1" w14:textId="3B65BC1F" w:rsidR="00D72388" w:rsidRPr="00D72388" w:rsidRDefault="00D72388" w:rsidP="00D72388">
            <w:pPr>
              <w:jc w:val="center"/>
              <w:rPr>
                <w:rFonts w:ascii="Times New Roman" w:hAnsi="Times New Roman" w:cs="Times New Roman"/>
                <w:sz w:val="22"/>
                <w:szCs w:val="22"/>
              </w:rPr>
            </w:pPr>
            <w:r w:rsidRPr="00D72388">
              <w:rPr>
                <w:rFonts w:ascii="Times New Roman" w:hAnsi="Times New Roman" w:cs="Times New Roman"/>
                <w:sz w:val="22"/>
                <w:szCs w:val="22"/>
              </w:rPr>
              <w:t>&gt; .99</w:t>
            </w:r>
          </w:p>
        </w:tc>
      </w:tr>
    </w:tbl>
    <w:p w14:paraId="627CB07E" w14:textId="77777777" w:rsidR="00D72388" w:rsidRPr="0031499F" w:rsidRDefault="00D72388" w:rsidP="00A80269">
      <w:pPr>
        <w:spacing w:line="480" w:lineRule="auto"/>
      </w:pPr>
    </w:p>
    <w:p w14:paraId="49129EAA" w14:textId="77777777" w:rsidR="00A80269" w:rsidRDefault="00A80269">
      <w:pPr>
        <w:spacing w:line="480" w:lineRule="auto"/>
        <w:rPr>
          <w:b/>
          <w:sz w:val="28"/>
          <w:szCs w:val="28"/>
        </w:rPr>
      </w:pPr>
      <w:r>
        <w:rPr>
          <w:sz w:val="28"/>
          <w:szCs w:val="28"/>
        </w:rPr>
        <w:br w:type="page"/>
      </w:r>
    </w:p>
    <w:p w14:paraId="0D591D5B" w14:textId="01DA2D0D" w:rsidR="00D75C24" w:rsidRPr="00D75C24" w:rsidRDefault="00A80269" w:rsidP="00D75C24">
      <w:pPr>
        <w:pStyle w:val="Heading1"/>
        <w:jc w:val="left"/>
        <w:rPr>
          <w:sz w:val="28"/>
          <w:szCs w:val="28"/>
        </w:rPr>
      </w:pPr>
      <w:bookmarkStart w:id="19" w:name="_Toc126823903"/>
      <w:r>
        <w:rPr>
          <w:sz w:val="28"/>
          <w:szCs w:val="28"/>
        </w:rPr>
        <w:lastRenderedPageBreak/>
        <w:t xml:space="preserve">Latent valence </w:t>
      </w:r>
      <w:r w:rsidR="00D75C24">
        <w:rPr>
          <w:sz w:val="28"/>
          <w:szCs w:val="28"/>
        </w:rPr>
        <w:t xml:space="preserve">change: Raw Spearman’s </w:t>
      </w:r>
      <w:r w:rsidR="00D75C24">
        <w:rPr>
          <w:i/>
          <w:iCs/>
          <w:sz w:val="28"/>
          <w:szCs w:val="28"/>
        </w:rPr>
        <w:t xml:space="preserve">rho </w:t>
      </w:r>
      <w:r w:rsidR="00D75C24">
        <w:rPr>
          <w:sz w:val="28"/>
          <w:szCs w:val="28"/>
        </w:rPr>
        <w:t>results</w:t>
      </w:r>
      <w:bookmarkEnd w:id="19"/>
    </w:p>
    <w:p w14:paraId="2EC7E228" w14:textId="77777777" w:rsidR="00D75C24" w:rsidRPr="00281523" w:rsidRDefault="00D75C24" w:rsidP="00D75C24"/>
    <w:p w14:paraId="52FCC063" w14:textId="77777777" w:rsidR="00DA7211" w:rsidRDefault="00DA7211" w:rsidP="00D75C24">
      <w:pPr>
        <w:spacing w:line="480" w:lineRule="auto"/>
        <w:ind w:firstLine="720"/>
      </w:pPr>
    </w:p>
    <w:p w14:paraId="453BF7EA" w14:textId="1A2009C4" w:rsidR="00D75C24" w:rsidRPr="00FE0471" w:rsidRDefault="00D75C24" w:rsidP="00D75C24">
      <w:pPr>
        <w:spacing w:line="480" w:lineRule="auto"/>
        <w:ind w:firstLine="720"/>
      </w:pPr>
      <w:r>
        <w:t>In the main text we focus</w:t>
      </w:r>
      <w:r w:rsidR="00DA7211">
        <w:t>ed</w:t>
      </w:r>
      <w:r>
        <w:t xml:space="preserve"> on understanding valence change in terms of the </w:t>
      </w:r>
      <w:r>
        <w:rPr>
          <w:i/>
          <w:iCs/>
        </w:rPr>
        <w:t xml:space="preserve">amount </w:t>
      </w:r>
      <w:r>
        <w:t xml:space="preserve">of change and therefore used the </w:t>
      </w:r>
      <w:r w:rsidRPr="00FE0471">
        <w:rPr>
          <w:i/>
          <w:iCs/>
        </w:rPr>
        <w:t>absolute value</w:t>
      </w:r>
      <w:r>
        <w:t xml:space="preserve"> of the Spearman’s correlation</w:t>
      </w:r>
      <w:r w:rsidR="00DA7211">
        <w:t xml:space="preserve"> coefficients</w:t>
      </w:r>
      <w:r>
        <w:t xml:space="preserve">. However, </w:t>
      </w:r>
      <w:r w:rsidR="00DA7211">
        <w:t>it is also of</w:t>
      </w:r>
      <w:r>
        <w:t xml:space="preserve"> interest </w:t>
      </w:r>
      <w:r w:rsidR="00DA7211">
        <w:t>to</w:t>
      </w:r>
      <w:r>
        <w:t xml:space="preserve"> understand the </w:t>
      </w:r>
      <w:r>
        <w:rPr>
          <w:i/>
          <w:iCs/>
        </w:rPr>
        <w:t xml:space="preserve">direction </w:t>
      </w:r>
      <w:r>
        <w:t xml:space="preserve">of change, including whether those groups that have changed in valence by the greatest amount are systematically changing in one direction (e.g., increasing or decreasing). Here, we therefore briefly describe the results of the raw Spearman’s </w:t>
      </w:r>
      <w:r>
        <w:rPr>
          <w:i/>
          <w:iCs/>
        </w:rPr>
        <w:t xml:space="preserve">rho </w:t>
      </w:r>
      <w:r>
        <w:t>correlations</w:t>
      </w:r>
      <w:r w:rsidR="00DA7211">
        <w:t xml:space="preserve"> for latent valence</w:t>
      </w:r>
      <w:r>
        <w:t>; all data and code for deeper analyses are provided openly through the project’s Open Science Framework page (</w:t>
      </w:r>
      <w:hyperlink r:id="rId12" w:history="1">
        <w:r w:rsidRPr="00C75BB6">
          <w:rPr>
            <w:rStyle w:val="Hyperlink"/>
          </w:rPr>
          <w:t>https://osf.io/gzuy4/</w:t>
        </w:r>
      </w:hyperlink>
      <w:r>
        <w:t>).</w:t>
      </w:r>
    </w:p>
    <w:p w14:paraId="28A2AE9D" w14:textId="48C8B0FE" w:rsidR="00D75C24" w:rsidRPr="00DA7211" w:rsidRDefault="00D75C24" w:rsidP="00D75C24">
      <w:pPr>
        <w:spacing w:line="480" w:lineRule="auto"/>
        <w:ind w:firstLine="720"/>
      </w:pPr>
      <w:r>
        <w:t xml:space="preserve">On average, the Spearman’s </w:t>
      </w:r>
      <w:r w:rsidRPr="00A80269">
        <w:rPr>
          <w:i/>
          <w:iCs/>
        </w:rPr>
        <w:t xml:space="preserve">rho </w:t>
      </w:r>
      <w:r w:rsidRPr="00A80269">
        <w:t xml:space="preserve">across stigmas and corpora indicated that change was not significantly different from zero, </w:t>
      </w:r>
      <w:r w:rsidRPr="00A80269">
        <w:rPr>
          <w:i/>
          <w:iCs/>
        </w:rPr>
        <w:t xml:space="preserve">rho </w:t>
      </w:r>
      <w:r w:rsidRPr="00A80269">
        <w:t>= .0</w:t>
      </w:r>
      <w:r w:rsidR="00A80269" w:rsidRPr="00A80269">
        <w:t>3</w:t>
      </w:r>
      <w:r w:rsidRPr="00A80269">
        <w:t xml:space="preserve"> [-0.0</w:t>
      </w:r>
      <w:r w:rsidR="00A80269" w:rsidRPr="00A80269">
        <w:t>4</w:t>
      </w:r>
      <w:r w:rsidRPr="00A80269">
        <w:t>, 0.</w:t>
      </w:r>
      <w:r w:rsidR="00A80269" w:rsidRPr="00A80269">
        <w:t>09</w:t>
      </w:r>
      <w:r w:rsidRPr="00A80269">
        <w:t xml:space="preserve">], </w:t>
      </w:r>
      <w:r w:rsidRPr="00A80269">
        <w:rPr>
          <w:i/>
          <w:iCs/>
        </w:rPr>
        <w:t>t</w:t>
      </w:r>
      <w:r w:rsidRPr="00A80269">
        <w:t xml:space="preserve">(71) = </w:t>
      </w:r>
      <w:r w:rsidR="00A80269" w:rsidRPr="00A80269">
        <w:t>0.81</w:t>
      </w:r>
      <w:r w:rsidRPr="00A80269">
        <w:t xml:space="preserve">, </w:t>
      </w:r>
      <w:r w:rsidRPr="00A80269">
        <w:rPr>
          <w:i/>
          <w:iCs/>
        </w:rPr>
        <w:t xml:space="preserve">p </w:t>
      </w:r>
      <w:r w:rsidRPr="00A80269">
        <w:t>= .</w:t>
      </w:r>
      <w:r w:rsidR="00A80269" w:rsidRPr="00A80269">
        <w:t>42  (Figure S</w:t>
      </w:r>
      <w:r w:rsidR="00EA3061">
        <w:t>3</w:t>
      </w:r>
      <w:r w:rsidR="00A80269" w:rsidRPr="00A80269">
        <w:t>)</w:t>
      </w:r>
      <w:r w:rsidRPr="00A80269">
        <w:t xml:space="preserve">. </w:t>
      </w:r>
      <w:r w:rsidR="00A80269" w:rsidRPr="00A80269">
        <w:t>In other words, when taken at the broadest level, it appears that the latent valence dimension is stable</w:t>
      </w:r>
      <w:r w:rsidR="00DA7211">
        <w:t xml:space="preserve"> across 115 years of text</w:t>
      </w:r>
      <w:r w:rsidR="00A80269" w:rsidRPr="00A80269">
        <w:t xml:space="preserve">. This stability was also true within the </w:t>
      </w:r>
      <w:r w:rsidR="00A80269" w:rsidRPr="00A80269">
        <w:rPr>
          <w:i/>
          <w:iCs/>
        </w:rPr>
        <w:t xml:space="preserve">NYT </w:t>
      </w:r>
      <w:r w:rsidR="00A80269" w:rsidRPr="00A80269">
        <w:t xml:space="preserve">alone, </w:t>
      </w:r>
      <w:r w:rsidR="00A80269" w:rsidRPr="00A80269">
        <w:rPr>
          <w:i/>
          <w:iCs/>
        </w:rPr>
        <w:t xml:space="preserve">rho </w:t>
      </w:r>
      <w:r w:rsidR="00A80269" w:rsidRPr="00A80269">
        <w:t xml:space="preserve">= .07 [-0.00, 0.15], </w:t>
      </w:r>
      <w:r w:rsidR="00A80269" w:rsidRPr="00A80269">
        <w:rPr>
          <w:i/>
          <w:iCs/>
        </w:rPr>
        <w:t>t</w:t>
      </w:r>
      <w:r w:rsidR="00A80269" w:rsidRPr="00A80269">
        <w:t xml:space="preserve">(71) = 1.82, </w:t>
      </w:r>
      <w:r w:rsidR="00A80269" w:rsidRPr="00A80269">
        <w:rPr>
          <w:i/>
          <w:iCs/>
        </w:rPr>
        <w:t xml:space="preserve">p </w:t>
      </w:r>
      <w:r w:rsidR="00A80269" w:rsidRPr="00A80269">
        <w:t xml:space="preserve">= .07, although </w:t>
      </w:r>
      <w:r w:rsidR="00A80269" w:rsidRPr="00A80269">
        <w:rPr>
          <w:i/>
          <w:iCs/>
        </w:rPr>
        <w:t xml:space="preserve">Books </w:t>
      </w:r>
      <w:r w:rsidR="00A80269" w:rsidRPr="00A80269">
        <w:t xml:space="preserve">and </w:t>
      </w:r>
      <w:r w:rsidR="00A80269" w:rsidRPr="00A80269">
        <w:rPr>
          <w:i/>
          <w:iCs/>
        </w:rPr>
        <w:t xml:space="preserve">COHA </w:t>
      </w:r>
      <w:r w:rsidR="00A80269" w:rsidRPr="00A80269">
        <w:t xml:space="preserve">appeared to be changing, on average, in opposing directions, with </w:t>
      </w:r>
      <w:r w:rsidR="00A80269" w:rsidRPr="00A80269">
        <w:rPr>
          <w:i/>
          <w:iCs/>
        </w:rPr>
        <w:t xml:space="preserve">Books </w:t>
      </w:r>
      <w:r w:rsidR="00A80269" w:rsidRPr="00A80269">
        <w:t xml:space="preserve">generally decreasing in average valence across groups, </w:t>
      </w:r>
      <w:r w:rsidR="00A80269" w:rsidRPr="00A80269">
        <w:rPr>
          <w:i/>
          <w:iCs/>
        </w:rPr>
        <w:t xml:space="preserve">rho </w:t>
      </w:r>
      <w:r w:rsidR="00A80269" w:rsidRPr="00A80269">
        <w:t xml:space="preserve">= -.17 [-0.30, -0.04], </w:t>
      </w:r>
      <w:r w:rsidR="00A80269" w:rsidRPr="00A80269">
        <w:rPr>
          <w:i/>
          <w:iCs/>
        </w:rPr>
        <w:t>t</w:t>
      </w:r>
      <w:r w:rsidR="00A80269" w:rsidRPr="00A80269">
        <w:t xml:space="preserve">(71) = -2.62, </w:t>
      </w:r>
      <w:r w:rsidR="00A80269" w:rsidRPr="00A80269">
        <w:rPr>
          <w:i/>
          <w:iCs/>
        </w:rPr>
        <w:t xml:space="preserve">p </w:t>
      </w:r>
      <w:r w:rsidR="00A80269" w:rsidRPr="00A80269">
        <w:t xml:space="preserve">= .01, and </w:t>
      </w:r>
      <w:r w:rsidR="00A80269" w:rsidRPr="00A80269">
        <w:rPr>
          <w:i/>
          <w:iCs/>
        </w:rPr>
        <w:t xml:space="preserve">COHA </w:t>
      </w:r>
      <w:r w:rsidR="00A80269" w:rsidRPr="00A80269">
        <w:t xml:space="preserve">generally increasing in average valence across groups, </w:t>
      </w:r>
      <w:r w:rsidR="00A80269" w:rsidRPr="00A80269">
        <w:rPr>
          <w:i/>
          <w:iCs/>
        </w:rPr>
        <w:t xml:space="preserve">rho </w:t>
      </w:r>
      <w:r w:rsidR="00A80269" w:rsidRPr="00A80269">
        <w:t xml:space="preserve">= .17 [0.09, 0.26], </w:t>
      </w:r>
      <w:r w:rsidR="00A80269" w:rsidRPr="00A80269">
        <w:rPr>
          <w:i/>
          <w:iCs/>
        </w:rPr>
        <w:t>t</w:t>
      </w:r>
      <w:r w:rsidR="00A80269" w:rsidRPr="00A80269">
        <w:t xml:space="preserve">(71) = 3.93, </w:t>
      </w:r>
      <w:r w:rsidR="00A80269" w:rsidRPr="00A80269">
        <w:rPr>
          <w:i/>
          <w:iCs/>
        </w:rPr>
        <w:t xml:space="preserve">p </w:t>
      </w:r>
      <w:r w:rsidR="00A80269" w:rsidRPr="00A80269">
        <w:t>&lt; .001. Despite this average difference in direction</w:t>
      </w:r>
      <w:r w:rsidR="00DA7211">
        <w:t xml:space="preserve"> (i.e., the intercept)</w:t>
      </w:r>
      <w:r w:rsidR="00A80269" w:rsidRPr="00A80269">
        <w:t xml:space="preserve">, the degree of valence change across </w:t>
      </w:r>
      <w:r w:rsidR="00A80269" w:rsidRPr="00A80269">
        <w:rPr>
          <w:i/>
          <w:iCs/>
        </w:rPr>
        <w:t xml:space="preserve">Books </w:t>
      </w:r>
      <w:r w:rsidR="00A80269" w:rsidRPr="00A80269">
        <w:t xml:space="preserve">and </w:t>
      </w:r>
      <w:r w:rsidR="00A80269" w:rsidRPr="00A80269">
        <w:rPr>
          <w:i/>
          <w:iCs/>
        </w:rPr>
        <w:t xml:space="preserve">COHA </w:t>
      </w:r>
      <w:r w:rsidR="00A80269" w:rsidRPr="00A80269">
        <w:t xml:space="preserve">was significantly and positively correlated, </w:t>
      </w:r>
      <w:r w:rsidR="00A80269" w:rsidRPr="00A80269">
        <w:rPr>
          <w:i/>
          <w:iCs/>
        </w:rPr>
        <w:t>r</w:t>
      </w:r>
      <w:r w:rsidR="00A80269" w:rsidRPr="00A80269">
        <w:t>(70)</w:t>
      </w:r>
      <w:r w:rsidR="00A80269" w:rsidRPr="00A80269">
        <w:rPr>
          <w:i/>
          <w:iCs/>
        </w:rPr>
        <w:t xml:space="preserve"> </w:t>
      </w:r>
      <w:r w:rsidR="00A80269" w:rsidRPr="00A80269">
        <w:t xml:space="preserve">= .38 [.17, .56], </w:t>
      </w:r>
      <w:r w:rsidR="00A80269" w:rsidRPr="00A80269">
        <w:rPr>
          <w:i/>
          <w:iCs/>
        </w:rPr>
        <w:t xml:space="preserve">p </w:t>
      </w:r>
      <w:r w:rsidR="00A80269" w:rsidRPr="00A80269">
        <w:t>&lt; .001</w:t>
      </w:r>
      <w:r w:rsidR="00DA7211">
        <w:t xml:space="preserve">, meaning that </w:t>
      </w:r>
      <w:r w:rsidR="00A80269" w:rsidRPr="00A80269">
        <w:t xml:space="preserve">groups that had </w:t>
      </w:r>
      <w:r w:rsidR="00DA7211">
        <w:t xml:space="preserve">relatively </w:t>
      </w:r>
      <w:r w:rsidR="00A80269" w:rsidRPr="00A80269">
        <w:t xml:space="preserve">increased (decreased) in positivity in </w:t>
      </w:r>
      <w:r w:rsidR="00A80269" w:rsidRPr="00A80269">
        <w:rPr>
          <w:i/>
          <w:iCs/>
        </w:rPr>
        <w:t xml:space="preserve">Books </w:t>
      </w:r>
      <w:r w:rsidR="00A80269" w:rsidRPr="00A80269">
        <w:t xml:space="preserve">were the same groups that had </w:t>
      </w:r>
      <w:r w:rsidR="00DA7211">
        <w:t xml:space="preserve">relatively </w:t>
      </w:r>
      <w:r w:rsidR="00A80269" w:rsidRPr="00A80269">
        <w:t>increased (decreased</w:t>
      </w:r>
      <w:r w:rsidR="00A80269">
        <w:t xml:space="preserve">) in positivity in </w:t>
      </w:r>
      <w:r w:rsidR="00A80269">
        <w:rPr>
          <w:i/>
          <w:iCs/>
        </w:rPr>
        <w:t>COHA</w:t>
      </w:r>
      <w:r w:rsidR="00DA7211">
        <w:rPr>
          <w:i/>
          <w:iCs/>
        </w:rPr>
        <w:t>.</w:t>
      </w:r>
    </w:p>
    <w:p w14:paraId="04119860" w14:textId="0DFF4A94" w:rsidR="00D75C24" w:rsidRDefault="00A80269" w:rsidP="00D75C24">
      <w:r>
        <w:rPr>
          <w:noProof/>
        </w:rPr>
        <w:lastRenderedPageBreak/>
        <w:drawing>
          <wp:inline distT="0" distB="0" distL="0" distR="0" wp14:anchorId="15DCCF28" wp14:editId="40C369FC">
            <wp:extent cx="5943600" cy="22288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inline>
        </w:drawing>
      </w:r>
    </w:p>
    <w:p w14:paraId="320F5E76" w14:textId="2F847272" w:rsidR="00D75C24" w:rsidRPr="00544C79" w:rsidRDefault="00D75C24" w:rsidP="00D75C24">
      <w:pPr>
        <w:widowControl w:val="0"/>
        <w:autoSpaceDE w:val="0"/>
        <w:autoSpaceDN w:val="0"/>
        <w:adjustRightInd w:val="0"/>
      </w:pPr>
      <w:r w:rsidRPr="00EA3061">
        <w:rPr>
          <w:b/>
          <w:bCs/>
          <w:i/>
          <w:iCs/>
        </w:rPr>
        <w:t>Figure S</w:t>
      </w:r>
      <w:r w:rsidR="00DA7211">
        <w:rPr>
          <w:b/>
          <w:bCs/>
          <w:i/>
          <w:iCs/>
        </w:rPr>
        <w:t>2</w:t>
      </w:r>
      <w:r w:rsidRPr="00EA3061">
        <w:rPr>
          <w:b/>
          <w:bCs/>
          <w:i/>
          <w:iCs/>
        </w:rPr>
        <w:t>.</w:t>
      </w:r>
      <w:r w:rsidRPr="00544C79">
        <w:rPr>
          <w:i/>
          <w:iCs/>
        </w:rPr>
        <w:t xml:space="preserve"> </w:t>
      </w:r>
      <w:r w:rsidRPr="00544C79">
        <w:t xml:space="preserve">Valence change across groups, raw Spearman’s </w:t>
      </w:r>
      <w:r w:rsidRPr="00544C79">
        <w:rPr>
          <w:i/>
          <w:iCs/>
        </w:rPr>
        <w:t xml:space="preserve">rho. </w:t>
      </w:r>
      <w:r w:rsidRPr="00544C79">
        <w:t>Y-axis indicates the slope of valence change, with direction, indexed as Spearman’s rho for the timeseries of valence scores; positive scores indicate increasing valence (i.e., more positivity), negative scores indicate decreasing valence (i.e., more negativity). X-axis indicates stigma labels ordered from the most decreasing in valence (</w:t>
      </w:r>
      <w:r w:rsidR="00DA7211">
        <w:rPr>
          <w:i/>
          <w:iCs/>
        </w:rPr>
        <w:t>Attractive</w:t>
      </w:r>
      <w:r w:rsidRPr="00544C79">
        <w:t>) to the most increasing in valence (</w:t>
      </w:r>
      <w:proofErr w:type="spellStart"/>
      <w:r w:rsidRPr="00544C79">
        <w:rPr>
          <w:i/>
          <w:iCs/>
        </w:rPr>
        <w:t>Hetereosexual</w:t>
      </w:r>
      <w:proofErr w:type="spellEnd"/>
      <w:r w:rsidRPr="00544C79">
        <w:t>)</w:t>
      </w:r>
      <w:r w:rsidR="00DA7211">
        <w:t>.</w:t>
      </w:r>
      <w:r w:rsidRPr="00544C79">
        <w:t xml:space="preserve"> </w:t>
      </w:r>
      <w:r w:rsidR="00DA7211">
        <w:t>T</w:t>
      </w:r>
      <w:r w:rsidRPr="00544C79">
        <w:t xml:space="preserve">he target identity is listed first (before the underscore), with the comparison identity listed second. Black circles indicate mean raw </w:t>
      </w:r>
      <w:r w:rsidRPr="00544C79">
        <w:rPr>
          <w:i/>
          <w:iCs/>
        </w:rPr>
        <w:t>rho</w:t>
      </w:r>
      <w:r w:rsidRPr="00544C79">
        <w:t xml:space="preserve">, collapsing across all corpora. Dark blue </w:t>
      </w:r>
      <w:proofErr w:type="spellStart"/>
      <w:r w:rsidRPr="00544C79">
        <w:t>diamonds</w:t>
      </w:r>
      <w:proofErr w:type="spellEnd"/>
      <w:r w:rsidRPr="00544C79">
        <w:t xml:space="preserve"> indicate results from the </w:t>
      </w:r>
      <w:r w:rsidRPr="00544C79">
        <w:rPr>
          <w:i/>
          <w:iCs/>
        </w:rPr>
        <w:t xml:space="preserve">New York Times, </w:t>
      </w:r>
      <w:r w:rsidRPr="00544C79">
        <w:t xml:space="preserve">dark green diamonds indicate results from </w:t>
      </w:r>
      <w:r w:rsidRPr="00544C79">
        <w:rPr>
          <w:i/>
          <w:iCs/>
        </w:rPr>
        <w:t xml:space="preserve">COHA, </w:t>
      </w:r>
      <w:r w:rsidRPr="00544C79">
        <w:t xml:space="preserve">and light blue </w:t>
      </w:r>
      <w:proofErr w:type="spellStart"/>
      <w:r w:rsidRPr="00544C79">
        <w:t>diamonds</w:t>
      </w:r>
      <w:proofErr w:type="spellEnd"/>
      <w:r w:rsidRPr="00544C79">
        <w:t xml:space="preserve"> indicate results from </w:t>
      </w:r>
      <w:r w:rsidRPr="00544C79">
        <w:rPr>
          <w:i/>
          <w:iCs/>
        </w:rPr>
        <w:t xml:space="preserve">Google Books. </w:t>
      </w:r>
      <w:r w:rsidRPr="00544C79">
        <w:t xml:space="preserve">Vertical gray bars indicate the range of valence change scores across corpora (connecting the minimum valence change to the maximum valence change). Dashed horizontal gray line indicates no change (i.e., </w:t>
      </w:r>
      <w:r w:rsidRPr="00544C79">
        <w:rPr>
          <w:i/>
          <w:iCs/>
        </w:rPr>
        <w:t xml:space="preserve">rho </w:t>
      </w:r>
      <w:r w:rsidRPr="00544C79">
        <w:t>= 0).</w:t>
      </w:r>
    </w:p>
    <w:p w14:paraId="4195990B" w14:textId="12A7A891" w:rsidR="00CD6832" w:rsidRDefault="00CD6832" w:rsidP="00D75C24">
      <w:pPr>
        <w:pStyle w:val="Heading1"/>
        <w:jc w:val="left"/>
        <w:rPr>
          <w:bCs/>
        </w:rPr>
      </w:pPr>
    </w:p>
    <w:p w14:paraId="0347247D" w14:textId="0876C96F" w:rsidR="00A80269" w:rsidRDefault="00A80269">
      <w:pPr>
        <w:spacing w:line="480" w:lineRule="auto"/>
        <w:rPr>
          <w:bCs/>
        </w:rPr>
      </w:pPr>
    </w:p>
    <w:p w14:paraId="501A4E49" w14:textId="6470881A" w:rsidR="00A80269" w:rsidRDefault="00A80269">
      <w:pPr>
        <w:spacing w:line="480" w:lineRule="auto"/>
        <w:rPr>
          <w:bCs/>
        </w:rPr>
      </w:pPr>
      <w:r>
        <w:rPr>
          <w:bCs/>
        </w:rPr>
        <w:tab/>
      </w:r>
      <w:r w:rsidR="00DA7211">
        <w:rPr>
          <w:b/>
          <w:i/>
          <w:iCs/>
        </w:rPr>
        <w:t xml:space="preserve">Comparing contrasted groups. </w:t>
      </w:r>
      <w:r>
        <w:rPr>
          <w:bCs/>
        </w:rPr>
        <w:t xml:space="preserve">Of interest when it comes to the raw Spearman’s </w:t>
      </w:r>
      <w:r>
        <w:rPr>
          <w:bCs/>
          <w:i/>
          <w:iCs/>
        </w:rPr>
        <w:t xml:space="preserve">rho </w:t>
      </w:r>
      <w:r>
        <w:rPr>
          <w:bCs/>
        </w:rPr>
        <w:t xml:space="preserve">results is whether the contrasted pairs of groups (e.g., the stigmatized and non-stigmatized contrast group) always change in valence in opposition to one another. That is, is it the case that the small increase in positivity in representations of </w:t>
      </w:r>
      <w:r>
        <w:rPr>
          <w:bCs/>
          <w:i/>
          <w:iCs/>
        </w:rPr>
        <w:t xml:space="preserve">Old </w:t>
      </w:r>
      <w:r>
        <w:rPr>
          <w:bCs/>
        </w:rPr>
        <w:t xml:space="preserve">are only made possible because of the decreases in positivity of the contrasting group </w:t>
      </w:r>
      <w:r>
        <w:rPr>
          <w:bCs/>
          <w:i/>
          <w:iCs/>
        </w:rPr>
        <w:t>Young</w:t>
      </w:r>
      <w:r>
        <w:rPr>
          <w:bCs/>
        </w:rPr>
        <w:t xml:space="preserve">? In Table </w:t>
      </w:r>
      <w:r w:rsidR="00EA3061">
        <w:rPr>
          <w:bCs/>
        </w:rPr>
        <w:t>S6</w:t>
      </w:r>
      <w:r>
        <w:rPr>
          <w:bCs/>
        </w:rPr>
        <w:t xml:space="preserve"> we report all raw </w:t>
      </w:r>
      <w:r>
        <w:rPr>
          <w:bCs/>
          <w:i/>
          <w:iCs/>
        </w:rPr>
        <w:t xml:space="preserve">rho </w:t>
      </w:r>
      <w:r>
        <w:rPr>
          <w:bCs/>
        </w:rPr>
        <w:t xml:space="preserve">results across pairs of contrasted groups side-by-side. </w:t>
      </w:r>
    </w:p>
    <w:p w14:paraId="0A7785C2" w14:textId="1C255DFB" w:rsidR="00A80269" w:rsidRDefault="00A80269" w:rsidP="00EA3061">
      <w:pPr>
        <w:spacing w:line="480" w:lineRule="auto"/>
        <w:ind w:firstLine="720"/>
        <w:rPr>
          <w:bCs/>
        </w:rPr>
      </w:pPr>
      <w:r>
        <w:rPr>
          <w:bCs/>
        </w:rPr>
        <w:t>Inspecting</w:t>
      </w:r>
      <w:r w:rsidRPr="00A80269">
        <w:rPr>
          <w:bCs/>
        </w:rPr>
        <w:t xml:space="preserve"> Table </w:t>
      </w:r>
      <w:r w:rsidR="00EA3061">
        <w:rPr>
          <w:bCs/>
        </w:rPr>
        <w:t>S6</w:t>
      </w:r>
      <w:r>
        <w:rPr>
          <w:bCs/>
        </w:rPr>
        <w:t>, we find that</w:t>
      </w:r>
      <w:r w:rsidRPr="00A80269">
        <w:rPr>
          <w:bCs/>
        </w:rPr>
        <w:t xml:space="preserve"> all patterns of relative change</w:t>
      </w:r>
      <w:r w:rsidR="00DA7211">
        <w:rPr>
          <w:bCs/>
        </w:rPr>
        <w:t xml:space="preserve"> across pairs of groups</w:t>
      </w:r>
      <w:r>
        <w:rPr>
          <w:bCs/>
        </w:rPr>
        <w:t xml:space="preserve"> are possible</w:t>
      </w:r>
      <w:r w:rsidRPr="00A80269">
        <w:rPr>
          <w:bCs/>
        </w:rPr>
        <w:t xml:space="preserve">: (1) two </w:t>
      </w:r>
      <w:r>
        <w:rPr>
          <w:bCs/>
        </w:rPr>
        <w:t xml:space="preserve">contrasted </w:t>
      </w:r>
      <w:r w:rsidRPr="00A80269">
        <w:rPr>
          <w:bCs/>
        </w:rPr>
        <w:t xml:space="preserve">groups </w:t>
      </w:r>
      <w:r>
        <w:rPr>
          <w:bCs/>
        </w:rPr>
        <w:t xml:space="preserve">may both </w:t>
      </w:r>
      <w:r w:rsidRPr="00A80269">
        <w:rPr>
          <w:bCs/>
        </w:rPr>
        <w:t>becom</w:t>
      </w:r>
      <w:r>
        <w:rPr>
          <w:bCs/>
        </w:rPr>
        <w:t>e</w:t>
      </w:r>
      <w:r w:rsidRPr="00A80269">
        <w:rPr>
          <w:bCs/>
        </w:rPr>
        <w:t xml:space="preserve"> more positive in valence (e.g., </w:t>
      </w:r>
      <w:r w:rsidRPr="00A80269">
        <w:rPr>
          <w:bCs/>
          <w:i/>
          <w:iCs/>
        </w:rPr>
        <w:t xml:space="preserve">White </w:t>
      </w:r>
      <w:r w:rsidRPr="00A80269">
        <w:rPr>
          <w:bCs/>
        </w:rPr>
        <w:t xml:space="preserve">and </w:t>
      </w:r>
      <w:r w:rsidRPr="00A80269">
        <w:rPr>
          <w:bCs/>
          <w:i/>
          <w:iCs/>
        </w:rPr>
        <w:t xml:space="preserve">Arabian, </w:t>
      </w:r>
      <w:r w:rsidRPr="00A80269">
        <w:rPr>
          <w:bCs/>
        </w:rPr>
        <w:t xml:space="preserve">with </w:t>
      </w:r>
      <w:r w:rsidRPr="00A80269">
        <w:rPr>
          <w:bCs/>
          <w:i/>
          <w:iCs/>
        </w:rPr>
        <w:t xml:space="preserve">White </w:t>
      </w:r>
      <w:r w:rsidRPr="00A80269">
        <w:rPr>
          <w:bCs/>
        </w:rPr>
        <w:t xml:space="preserve">increasing by </w:t>
      </w:r>
      <w:r w:rsidRPr="00A80269">
        <w:rPr>
          <w:bCs/>
          <w:i/>
          <w:iCs/>
        </w:rPr>
        <w:t xml:space="preserve">rho </w:t>
      </w:r>
      <w:r w:rsidRPr="00A80269">
        <w:rPr>
          <w:bCs/>
        </w:rPr>
        <w:t xml:space="preserve">= .35, and </w:t>
      </w:r>
      <w:r w:rsidRPr="00A80269">
        <w:rPr>
          <w:bCs/>
          <w:i/>
          <w:iCs/>
        </w:rPr>
        <w:t xml:space="preserve">Arabian </w:t>
      </w:r>
      <w:r w:rsidRPr="00A80269">
        <w:rPr>
          <w:bCs/>
        </w:rPr>
        <w:t xml:space="preserve">increasing by </w:t>
      </w:r>
      <w:r w:rsidRPr="00A80269">
        <w:rPr>
          <w:bCs/>
          <w:i/>
          <w:iCs/>
        </w:rPr>
        <w:t xml:space="preserve">rho </w:t>
      </w:r>
      <w:r w:rsidRPr="00A80269">
        <w:rPr>
          <w:bCs/>
        </w:rPr>
        <w:t xml:space="preserve">= .33); (2) two groups </w:t>
      </w:r>
      <w:r>
        <w:rPr>
          <w:bCs/>
        </w:rPr>
        <w:t xml:space="preserve">may both </w:t>
      </w:r>
      <w:r w:rsidRPr="00A80269">
        <w:rPr>
          <w:bCs/>
        </w:rPr>
        <w:t>becom</w:t>
      </w:r>
      <w:r>
        <w:rPr>
          <w:bCs/>
        </w:rPr>
        <w:t>e</w:t>
      </w:r>
      <w:r w:rsidRPr="00A80269">
        <w:rPr>
          <w:bCs/>
        </w:rPr>
        <w:t xml:space="preserve"> more negative in valence (e.g., </w:t>
      </w:r>
      <w:r w:rsidRPr="00A80269">
        <w:rPr>
          <w:bCs/>
          <w:i/>
          <w:iCs/>
        </w:rPr>
        <w:t xml:space="preserve">Drug Addict </w:t>
      </w:r>
      <w:r w:rsidRPr="00A80269">
        <w:rPr>
          <w:bCs/>
        </w:rPr>
        <w:t xml:space="preserve">and </w:t>
      </w:r>
      <w:r w:rsidRPr="00A80269">
        <w:rPr>
          <w:bCs/>
          <w:i/>
          <w:iCs/>
        </w:rPr>
        <w:t xml:space="preserve">Sober, </w:t>
      </w:r>
      <w:r w:rsidRPr="00A80269">
        <w:rPr>
          <w:bCs/>
        </w:rPr>
        <w:t xml:space="preserve">with </w:t>
      </w:r>
      <w:r w:rsidRPr="00A80269">
        <w:rPr>
          <w:bCs/>
          <w:i/>
          <w:iCs/>
        </w:rPr>
        <w:t xml:space="preserve">Drug </w:t>
      </w:r>
      <w:r w:rsidRPr="00A80269">
        <w:rPr>
          <w:bCs/>
          <w:i/>
          <w:iCs/>
        </w:rPr>
        <w:lastRenderedPageBreak/>
        <w:t xml:space="preserve">Addict </w:t>
      </w:r>
      <w:r w:rsidRPr="00A80269">
        <w:rPr>
          <w:bCs/>
        </w:rPr>
        <w:t xml:space="preserve">decreasing by </w:t>
      </w:r>
      <w:r w:rsidRPr="00A80269">
        <w:rPr>
          <w:bCs/>
          <w:i/>
          <w:iCs/>
        </w:rPr>
        <w:t xml:space="preserve">rho </w:t>
      </w:r>
      <w:r w:rsidRPr="00A80269">
        <w:rPr>
          <w:bCs/>
        </w:rPr>
        <w:t xml:space="preserve">= -.09 and </w:t>
      </w:r>
      <w:r w:rsidRPr="00A80269">
        <w:rPr>
          <w:bCs/>
          <w:i/>
          <w:iCs/>
        </w:rPr>
        <w:t xml:space="preserve">Sober </w:t>
      </w:r>
      <w:r w:rsidRPr="00A80269">
        <w:rPr>
          <w:bCs/>
        </w:rPr>
        <w:t xml:space="preserve">decreasing by </w:t>
      </w:r>
      <w:r w:rsidRPr="00A80269">
        <w:rPr>
          <w:bCs/>
          <w:i/>
          <w:iCs/>
        </w:rPr>
        <w:t xml:space="preserve">rho </w:t>
      </w:r>
      <w:r w:rsidRPr="00A80269">
        <w:rPr>
          <w:bCs/>
        </w:rPr>
        <w:t xml:space="preserve">= -.12); and, admittedly by far the most common, (3) </w:t>
      </w:r>
      <w:r>
        <w:rPr>
          <w:bCs/>
        </w:rPr>
        <w:t xml:space="preserve">groups moving in opposing directions, with </w:t>
      </w:r>
      <w:r w:rsidRPr="00A80269">
        <w:rPr>
          <w:bCs/>
        </w:rPr>
        <w:t xml:space="preserve">one group increasing in valence while the other decreases (e.g., </w:t>
      </w:r>
      <w:r w:rsidRPr="00A80269">
        <w:rPr>
          <w:bCs/>
          <w:i/>
          <w:iCs/>
        </w:rPr>
        <w:t xml:space="preserve">Manager </w:t>
      </w:r>
      <w:r w:rsidRPr="00A80269">
        <w:rPr>
          <w:bCs/>
        </w:rPr>
        <w:t xml:space="preserve">and </w:t>
      </w:r>
      <w:r w:rsidRPr="00A80269">
        <w:rPr>
          <w:bCs/>
          <w:i/>
          <w:iCs/>
        </w:rPr>
        <w:t xml:space="preserve">Server, </w:t>
      </w:r>
      <w:r w:rsidRPr="00A80269">
        <w:rPr>
          <w:bCs/>
        </w:rPr>
        <w:t xml:space="preserve">with </w:t>
      </w:r>
      <w:r w:rsidRPr="00A80269">
        <w:rPr>
          <w:bCs/>
          <w:i/>
          <w:iCs/>
        </w:rPr>
        <w:t>Manager</w:t>
      </w:r>
      <w:r w:rsidRPr="00A80269">
        <w:rPr>
          <w:bCs/>
        </w:rPr>
        <w:t xml:space="preserve"> increasing by </w:t>
      </w:r>
      <w:r w:rsidRPr="00A80269">
        <w:rPr>
          <w:bCs/>
          <w:i/>
          <w:iCs/>
        </w:rPr>
        <w:t xml:space="preserve">rho </w:t>
      </w:r>
      <w:r w:rsidRPr="00A80269">
        <w:rPr>
          <w:bCs/>
        </w:rPr>
        <w:t xml:space="preserve">= .22 and </w:t>
      </w:r>
      <w:r w:rsidRPr="00A80269">
        <w:rPr>
          <w:bCs/>
          <w:i/>
          <w:iCs/>
        </w:rPr>
        <w:t xml:space="preserve">Server </w:t>
      </w:r>
      <w:r w:rsidRPr="00A80269">
        <w:rPr>
          <w:bCs/>
        </w:rPr>
        <w:t xml:space="preserve">decreasing by </w:t>
      </w:r>
      <w:r w:rsidRPr="00A80269">
        <w:rPr>
          <w:bCs/>
          <w:i/>
          <w:iCs/>
        </w:rPr>
        <w:t xml:space="preserve">rho </w:t>
      </w:r>
      <w:r w:rsidRPr="00A80269">
        <w:rPr>
          <w:bCs/>
        </w:rPr>
        <w:t>= -.37). Although a full interpretation of these results remains beyond the scope of the current manuscript, we hope the findings</w:t>
      </w:r>
      <w:r>
        <w:rPr>
          <w:bCs/>
        </w:rPr>
        <w:t xml:space="preserve"> (and open data) can</w:t>
      </w:r>
      <w:r w:rsidRPr="00A80269">
        <w:rPr>
          <w:bCs/>
        </w:rPr>
        <w:t xml:space="preserve"> illustrate the utility of the current metrics in </w:t>
      </w:r>
      <w:r>
        <w:rPr>
          <w:bCs/>
        </w:rPr>
        <w:t>identifying cases where changes in latent valence is facilitated by a yoking across groups (e.g., a rise in negativity towards one group leads to a fall in negativity towards another)</w:t>
      </w:r>
      <w:r w:rsidRPr="00A80269">
        <w:rPr>
          <w:bCs/>
        </w:rPr>
        <w:t xml:space="preserve">. </w:t>
      </w:r>
    </w:p>
    <w:p w14:paraId="3FA5A380" w14:textId="77777777" w:rsidR="00EA3061" w:rsidRPr="00A80269" w:rsidRDefault="00EA3061" w:rsidP="00EA3061">
      <w:pPr>
        <w:spacing w:line="480" w:lineRule="auto"/>
        <w:ind w:firstLine="720"/>
        <w:rPr>
          <w:bCs/>
        </w:rPr>
      </w:pPr>
    </w:p>
    <w:p w14:paraId="5B4F905F" w14:textId="11B720BB" w:rsidR="00A80269" w:rsidRPr="006976FF" w:rsidRDefault="00A80269" w:rsidP="00A80269">
      <w:pPr>
        <w:rPr>
          <w:b/>
          <w:bCs/>
        </w:rPr>
      </w:pPr>
      <w:r w:rsidRPr="006976FF">
        <w:rPr>
          <w:b/>
          <w:bCs/>
        </w:rPr>
        <w:t xml:space="preserve">Table </w:t>
      </w:r>
      <w:r w:rsidR="00EA3061">
        <w:rPr>
          <w:b/>
          <w:bCs/>
        </w:rPr>
        <w:t>S6</w:t>
      </w:r>
      <w:r w:rsidRPr="006976FF">
        <w:rPr>
          <w:b/>
          <w:bCs/>
        </w:rPr>
        <w:t xml:space="preserve">. </w:t>
      </w:r>
    </w:p>
    <w:p w14:paraId="166278DD" w14:textId="585A503E" w:rsidR="00A80269" w:rsidRDefault="00A80269" w:rsidP="00A80269">
      <w:r>
        <w:t xml:space="preserve">Average </w:t>
      </w:r>
      <w:r w:rsidR="00DA7211">
        <w:t xml:space="preserve">manifest </w:t>
      </w:r>
      <w:r>
        <w:t xml:space="preserve">semantic change and raw </w:t>
      </w:r>
      <w:r w:rsidR="00DA7211">
        <w:t xml:space="preserve">latent </w:t>
      </w:r>
      <w:r>
        <w:t>valence change across time (averaged across all time-stamped corpora) for contrasting pairs of groups</w:t>
      </w:r>
    </w:p>
    <w:p w14:paraId="5AC3736D" w14:textId="77777777" w:rsidR="00A80269" w:rsidRDefault="00A80269" w:rsidP="00A80269"/>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53"/>
        <w:gridCol w:w="1300"/>
        <w:gridCol w:w="1227"/>
        <w:gridCol w:w="2138"/>
        <w:gridCol w:w="1300"/>
        <w:gridCol w:w="1242"/>
      </w:tblGrid>
      <w:tr w:rsidR="00A80269" w:rsidRPr="00F96B8C" w14:paraId="6F329F76" w14:textId="77777777" w:rsidTr="009F6510">
        <w:trPr>
          <w:trHeight w:val="727"/>
          <w:tblHeader/>
          <w:tblCellSpacing w:w="15" w:type="dxa"/>
        </w:trPr>
        <w:tc>
          <w:tcPr>
            <w:tcW w:w="1126" w:type="pct"/>
            <w:tcBorders>
              <w:top w:val="single" w:sz="4" w:space="0" w:color="auto"/>
              <w:bottom w:val="single" w:sz="4" w:space="0" w:color="auto"/>
            </w:tcBorders>
            <w:vAlign w:val="center"/>
            <w:hideMark/>
          </w:tcPr>
          <w:p w14:paraId="172FFED5" w14:textId="77777777" w:rsidR="00A80269" w:rsidRPr="00F96B8C" w:rsidRDefault="00A80269" w:rsidP="009F6510">
            <w:pPr>
              <w:jc w:val="center"/>
              <w:rPr>
                <w:rFonts w:ascii="Times" w:hAnsi="Times"/>
                <w:b/>
                <w:bCs/>
                <w:sz w:val="20"/>
                <w:szCs w:val="20"/>
              </w:rPr>
            </w:pPr>
            <w:r w:rsidRPr="00F96B8C">
              <w:rPr>
                <w:rFonts w:ascii="Times" w:hAnsi="Times"/>
                <w:b/>
                <w:bCs/>
                <w:sz w:val="20"/>
                <w:szCs w:val="20"/>
              </w:rPr>
              <w:t>Group 1</w:t>
            </w:r>
          </w:p>
        </w:tc>
        <w:tc>
          <w:tcPr>
            <w:tcW w:w="678" w:type="pct"/>
            <w:tcBorders>
              <w:top w:val="single" w:sz="4" w:space="0" w:color="auto"/>
              <w:bottom w:val="single" w:sz="4" w:space="0" w:color="auto"/>
            </w:tcBorders>
            <w:vAlign w:val="center"/>
            <w:hideMark/>
          </w:tcPr>
          <w:p w14:paraId="274FE9E0" w14:textId="77777777" w:rsidR="00A80269" w:rsidRPr="00F96B8C" w:rsidRDefault="00A80269" w:rsidP="009F6510">
            <w:pPr>
              <w:jc w:val="center"/>
              <w:rPr>
                <w:rFonts w:ascii="Times" w:hAnsi="Times"/>
                <w:b/>
                <w:bCs/>
                <w:sz w:val="18"/>
                <w:szCs w:val="18"/>
              </w:rPr>
            </w:pPr>
            <w:r w:rsidRPr="00F96B8C">
              <w:rPr>
                <w:rFonts w:ascii="Times" w:hAnsi="Times"/>
                <w:b/>
                <w:bCs/>
                <w:sz w:val="18"/>
                <w:szCs w:val="18"/>
              </w:rPr>
              <w:t>Semantic Change</w:t>
            </w:r>
          </w:p>
          <w:p w14:paraId="3FCC0E91" w14:textId="77777777" w:rsidR="00A80269" w:rsidRPr="005B6480" w:rsidRDefault="00A80269" w:rsidP="009F6510">
            <w:pPr>
              <w:jc w:val="center"/>
              <w:rPr>
                <w:rFonts w:ascii="Times" w:hAnsi="Times"/>
                <w:b/>
                <w:bCs/>
                <w:sz w:val="14"/>
                <w:szCs w:val="14"/>
              </w:rPr>
            </w:pPr>
            <w:r w:rsidRPr="005B6480">
              <w:rPr>
                <w:rFonts w:ascii="Times" w:hAnsi="Times"/>
                <w:b/>
                <w:bCs/>
                <w:sz w:val="14"/>
                <w:szCs w:val="14"/>
              </w:rPr>
              <w:t>(1 – Cohesiveness)</w:t>
            </w:r>
          </w:p>
        </w:tc>
        <w:tc>
          <w:tcPr>
            <w:tcW w:w="639" w:type="pct"/>
            <w:tcBorders>
              <w:top w:val="single" w:sz="4" w:space="0" w:color="auto"/>
              <w:bottom w:val="single" w:sz="4" w:space="0" w:color="auto"/>
            </w:tcBorders>
            <w:vAlign w:val="center"/>
            <w:hideMark/>
          </w:tcPr>
          <w:p w14:paraId="1257A280" w14:textId="77777777" w:rsidR="00A80269" w:rsidRPr="00F96B8C" w:rsidRDefault="00A80269" w:rsidP="009F6510">
            <w:pPr>
              <w:jc w:val="center"/>
              <w:rPr>
                <w:rFonts w:ascii="Times" w:hAnsi="Times"/>
                <w:b/>
                <w:bCs/>
                <w:sz w:val="18"/>
                <w:szCs w:val="18"/>
              </w:rPr>
            </w:pPr>
            <w:r w:rsidRPr="00F96B8C">
              <w:rPr>
                <w:rFonts w:ascii="Times" w:hAnsi="Times"/>
                <w:b/>
                <w:bCs/>
                <w:sz w:val="18"/>
                <w:szCs w:val="18"/>
              </w:rPr>
              <w:t>Valence Change</w:t>
            </w:r>
          </w:p>
          <w:p w14:paraId="4701C976" w14:textId="77777777" w:rsidR="00A80269" w:rsidRPr="00F96B8C" w:rsidRDefault="00A80269" w:rsidP="009F6510">
            <w:pPr>
              <w:jc w:val="center"/>
              <w:rPr>
                <w:rFonts w:ascii="Times" w:hAnsi="Times"/>
                <w:b/>
                <w:bCs/>
                <w:sz w:val="18"/>
                <w:szCs w:val="18"/>
              </w:rPr>
            </w:pPr>
            <w:r w:rsidRPr="005B6480">
              <w:rPr>
                <w:rFonts w:ascii="Times" w:hAnsi="Times"/>
                <w:b/>
                <w:bCs/>
                <w:sz w:val="14"/>
                <w:szCs w:val="14"/>
              </w:rPr>
              <w:t>(Average rho)</w:t>
            </w:r>
          </w:p>
        </w:tc>
        <w:tc>
          <w:tcPr>
            <w:tcW w:w="1126" w:type="pct"/>
            <w:tcBorders>
              <w:top w:val="single" w:sz="4" w:space="0" w:color="auto"/>
              <w:bottom w:val="single" w:sz="4" w:space="0" w:color="auto"/>
            </w:tcBorders>
            <w:vAlign w:val="center"/>
            <w:hideMark/>
          </w:tcPr>
          <w:p w14:paraId="2A9AA037" w14:textId="77777777" w:rsidR="00A80269" w:rsidRPr="00F96B8C" w:rsidRDefault="00A80269" w:rsidP="009F6510">
            <w:pPr>
              <w:jc w:val="center"/>
              <w:rPr>
                <w:rFonts w:ascii="Times" w:hAnsi="Times"/>
                <w:b/>
                <w:bCs/>
                <w:sz w:val="20"/>
                <w:szCs w:val="20"/>
              </w:rPr>
            </w:pPr>
            <w:r w:rsidRPr="00F96B8C">
              <w:rPr>
                <w:rFonts w:ascii="Times" w:hAnsi="Times"/>
                <w:b/>
                <w:bCs/>
                <w:sz w:val="20"/>
                <w:szCs w:val="20"/>
              </w:rPr>
              <w:t>Group 2</w:t>
            </w:r>
          </w:p>
        </w:tc>
        <w:tc>
          <w:tcPr>
            <w:tcW w:w="678" w:type="pct"/>
            <w:tcBorders>
              <w:top w:val="single" w:sz="4" w:space="0" w:color="auto"/>
              <w:bottom w:val="single" w:sz="4" w:space="0" w:color="auto"/>
            </w:tcBorders>
            <w:vAlign w:val="center"/>
            <w:hideMark/>
          </w:tcPr>
          <w:p w14:paraId="09012A7C" w14:textId="77777777" w:rsidR="00A80269" w:rsidRPr="00F96B8C" w:rsidRDefault="00A80269" w:rsidP="009F6510">
            <w:pPr>
              <w:jc w:val="center"/>
              <w:rPr>
                <w:rFonts w:ascii="Times" w:hAnsi="Times"/>
                <w:b/>
                <w:bCs/>
                <w:sz w:val="18"/>
                <w:szCs w:val="18"/>
              </w:rPr>
            </w:pPr>
            <w:r w:rsidRPr="00F96B8C">
              <w:rPr>
                <w:rFonts w:ascii="Times" w:hAnsi="Times"/>
                <w:b/>
                <w:bCs/>
                <w:sz w:val="18"/>
                <w:szCs w:val="18"/>
              </w:rPr>
              <w:t>Semantic Change</w:t>
            </w:r>
          </w:p>
          <w:p w14:paraId="0CC79BFC" w14:textId="77777777" w:rsidR="00A80269" w:rsidRPr="005B6480" w:rsidRDefault="00A80269" w:rsidP="009F6510">
            <w:pPr>
              <w:jc w:val="center"/>
              <w:rPr>
                <w:rFonts w:ascii="Times" w:hAnsi="Times"/>
                <w:b/>
                <w:bCs/>
                <w:sz w:val="14"/>
                <w:szCs w:val="14"/>
              </w:rPr>
            </w:pPr>
            <w:r w:rsidRPr="005B6480">
              <w:rPr>
                <w:rFonts w:ascii="Times" w:hAnsi="Times"/>
                <w:b/>
                <w:bCs/>
                <w:sz w:val="14"/>
                <w:szCs w:val="14"/>
              </w:rPr>
              <w:t>(1 – Cohesiveness)</w:t>
            </w:r>
          </w:p>
        </w:tc>
        <w:tc>
          <w:tcPr>
            <w:tcW w:w="639" w:type="pct"/>
            <w:tcBorders>
              <w:top w:val="single" w:sz="4" w:space="0" w:color="auto"/>
              <w:bottom w:val="single" w:sz="4" w:space="0" w:color="auto"/>
            </w:tcBorders>
            <w:vAlign w:val="center"/>
            <w:hideMark/>
          </w:tcPr>
          <w:p w14:paraId="60B7CA38" w14:textId="77777777" w:rsidR="00A80269" w:rsidRPr="00F96B8C" w:rsidRDefault="00A80269" w:rsidP="009F6510">
            <w:pPr>
              <w:jc w:val="center"/>
              <w:rPr>
                <w:rFonts w:ascii="Times" w:hAnsi="Times"/>
                <w:b/>
                <w:bCs/>
                <w:sz w:val="18"/>
                <w:szCs w:val="18"/>
              </w:rPr>
            </w:pPr>
            <w:r w:rsidRPr="00F96B8C">
              <w:rPr>
                <w:rFonts w:ascii="Times" w:hAnsi="Times"/>
                <w:b/>
                <w:bCs/>
                <w:sz w:val="18"/>
                <w:szCs w:val="18"/>
              </w:rPr>
              <w:t>Valence Change</w:t>
            </w:r>
          </w:p>
          <w:p w14:paraId="05D59E9D" w14:textId="77777777" w:rsidR="00A80269" w:rsidRPr="00F96B8C" w:rsidRDefault="00A80269" w:rsidP="009F6510">
            <w:pPr>
              <w:jc w:val="center"/>
              <w:rPr>
                <w:rFonts w:ascii="Times" w:hAnsi="Times"/>
                <w:b/>
                <w:bCs/>
                <w:sz w:val="18"/>
                <w:szCs w:val="18"/>
              </w:rPr>
            </w:pPr>
            <w:r w:rsidRPr="005B6480">
              <w:rPr>
                <w:rFonts w:ascii="Times" w:hAnsi="Times"/>
                <w:b/>
                <w:bCs/>
                <w:sz w:val="14"/>
                <w:szCs w:val="14"/>
              </w:rPr>
              <w:t xml:space="preserve">(Average </w:t>
            </w:r>
            <w:r>
              <w:rPr>
                <w:rFonts w:ascii="Times" w:hAnsi="Times"/>
                <w:b/>
                <w:bCs/>
                <w:sz w:val="14"/>
                <w:szCs w:val="14"/>
              </w:rPr>
              <w:t>r</w:t>
            </w:r>
            <w:r w:rsidRPr="005B6480">
              <w:rPr>
                <w:rFonts w:ascii="Times" w:hAnsi="Times"/>
                <w:b/>
                <w:bCs/>
                <w:sz w:val="14"/>
                <w:szCs w:val="14"/>
              </w:rPr>
              <w:t>ho)</w:t>
            </w:r>
          </w:p>
        </w:tc>
      </w:tr>
      <w:tr w:rsidR="00A80269" w:rsidRPr="00F96B8C" w14:paraId="3A44503B" w14:textId="77777777" w:rsidTr="009F6510">
        <w:trPr>
          <w:tblCellSpacing w:w="15" w:type="dxa"/>
        </w:trPr>
        <w:tc>
          <w:tcPr>
            <w:tcW w:w="1126" w:type="pct"/>
            <w:vAlign w:val="center"/>
            <w:hideMark/>
          </w:tcPr>
          <w:p w14:paraId="041C5514"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heterosexual_homosexual</w:t>
            </w:r>
            <w:proofErr w:type="spellEnd"/>
          </w:p>
        </w:tc>
        <w:tc>
          <w:tcPr>
            <w:tcW w:w="678" w:type="pct"/>
            <w:vAlign w:val="center"/>
            <w:hideMark/>
          </w:tcPr>
          <w:p w14:paraId="4DF88042" w14:textId="77777777" w:rsidR="00A80269" w:rsidRPr="00F96B8C" w:rsidRDefault="00A80269" w:rsidP="009F6510">
            <w:pPr>
              <w:jc w:val="center"/>
              <w:rPr>
                <w:rFonts w:ascii="Times" w:hAnsi="Times"/>
                <w:sz w:val="20"/>
                <w:szCs w:val="20"/>
              </w:rPr>
            </w:pPr>
            <w:r w:rsidRPr="00F96B8C">
              <w:rPr>
                <w:rFonts w:ascii="Times" w:hAnsi="Times"/>
                <w:sz w:val="20"/>
                <w:szCs w:val="20"/>
              </w:rPr>
              <w:t>0.78</w:t>
            </w:r>
          </w:p>
        </w:tc>
        <w:tc>
          <w:tcPr>
            <w:tcW w:w="639" w:type="pct"/>
            <w:vAlign w:val="center"/>
            <w:hideMark/>
          </w:tcPr>
          <w:p w14:paraId="515D5352" w14:textId="77777777" w:rsidR="00A80269" w:rsidRPr="00F96B8C" w:rsidRDefault="00A80269" w:rsidP="009F6510">
            <w:pPr>
              <w:jc w:val="center"/>
              <w:rPr>
                <w:rFonts w:ascii="Times" w:hAnsi="Times"/>
                <w:sz w:val="20"/>
                <w:szCs w:val="20"/>
              </w:rPr>
            </w:pPr>
            <w:r w:rsidRPr="00F96B8C">
              <w:rPr>
                <w:rFonts w:ascii="Times" w:hAnsi="Times"/>
                <w:sz w:val="20"/>
                <w:szCs w:val="20"/>
              </w:rPr>
              <w:t>0.74</w:t>
            </w:r>
          </w:p>
        </w:tc>
        <w:tc>
          <w:tcPr>
            <w:tcW w:w="1126" w:type="pct"/>
            <w:vAlign w:val="center"/>
            <w:hideMark/>
          </w:tcPr>
          <w:p w14:paraId="0452477C"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homosexual_heterosexual</w:t>
            </w:r>
            <w:proofErr w:type="spellEnd"/>
          </w:p>
        </w:tc>
        <w:tc>
          <w:tcPr>
            <w:tcW w:w="678" w:type="pct"/>
            <w:vAlign w:val="center"/>
            <w:hideMark/>
          </w:tcPr>
          <w:p w14:paraId="638D1997" w14:textId="77777777" w:rsidR="00A80269" w:rsidRPr="00F96B8C" w:rsidRDefault="00A80269" w:rsidP="009F6510">
            <w:pPr>
              <w:jc w:val="center"/>
              <w:rPr>
                <w:rFonts w:ascii="Times" w:hAnsi="Times"/>
                <w:sz w:val="20"/>
                <w:szCs w:val="20"/>
              </w:rPr>
            </w:pPr>
            <w:r w:rsidRPr="00F96B8C">
              <w:rPr>
                <w:rFonts w:ascii="Times" w:hAnsi="Times"/>
                <w:sz w:val="20"/>
                <w:szCs w:val="20"/>
              </w:rPr>
              <w:t>0.67</w:t>
            </w:r>
          </w:p>
        </w:tc>
        <w:tc>
          <w:tcPr>
            <w:tcW w:w="639" w:type="pct"/>
            <w:vAlign w:val="center"/>
            <w:hideMark/>
          </w:tcPr>
          <w:p w14:paraId="371BA2E1" w14:textId="77777777" w:rsidR="00A80269" w:rsidRPr="00F96B8C" w:rsidRDefault="00A80269" w:rsidP="009F6510">
            <w:pPr>
              <w:jc w:val="center"/>
              <w:rPr>
                <w:rFonts w:ascii="Times" w:hAnsi="Times"/>
                <w:sz w:val="20"/>
                <w:szCs w:val="20"/>
              </w:rPr>
            </w:pPr>
            <w:r w:rsidRPr="00F96B8C">
              <w:rPr>
                <w:rFonts w:ascii="Times" w:hAnsi="Times"/>
                <w:sz w:val="20"/>
                <w:szCs w:val="20"/>
              </w:rPr>
              <w:t>-0.27</w:t>
            </w:r>
          </w:p>
        </w:tc>
      </w:tr>
      <w:tr w:rsidR="00A80269" w:rsidRPr="00F96B8C" w14:paraId="37661F9D" w14:textId="77777777" w:rsidTr="009F6510">
        <w:trPr>
          <w:tblCellSpacing w:w="15" w:type="dxa"/>
        </w:trPr>
        <w:tc>
          <w:tcPr>
            <w:tcW w:w="1126" w:type="pct"/>
            <w:vAlign w:val="center"/>
            <w:hideMark/>
          </w:tcPr>
          <w:p w14:paraId="69C6ADA4"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old_young</w:t>
            </w:r>
            <w:proofErr w:type="spellEnd"/>
          </w:p>
        </w:tc>
        <w:tc>
          <w:tcPr>
            <w:tcW w:w="678" w:type="pct"/>
            <w:vAlign w:val="center"/>
            <w:hideMark/>
          </w:tcPr>
          <w:p w14:paraId="06004DFD" w14:textId="77777777" w:rsidR="00A80269" w:rsidRPr="00F96B8C" w:rsidRDefault="00A80269" w:rsidP="009F6510">
            <w:pPr>
              <w:jc w:val="center"/>
              <w:rPr>
                <w:rFonts w:ascii="Times" w:hAnsi="Times"/>
                <w:sz w:val="20"/>
                <w:szCs w:val="20"/>
              </w:rPr>
            </w:pPr>
            <w:r w:rsidRPr="00F96B8C">
              <w:rPr>
                <w:rFonts w:ascii="Times" w:hAnsi="Times"/>
                <w:sz w:val="20"/>
                <w:szCs w:val="20"/>
              </w:rPr>
              <w:t>0.81</w:t>
            </w:r>
          </w:p>
        </w:tc>
        <w:tc>
          <w:tcPr>
            <w:tcW w:w="639" w:type="pct"/>
            <w:vAlign w:val="center"/>
            <w:hideMark/>
          </w:tcPr>
          <w:p w14:paraId="54BC9B7B" w14:textId="77777777" w:rsidR="00A80269" w:rsidRPr="00F96B8C" w:rsidRDefault="00A80269" w:rsidP="009F6510">
            <w:pPr>
              <w:jc w:val="center"/>
              <w:rPr>
                <w:rFonts w:ascii="Times" w:hAnsi="Times"/>
                <w:sz w:val="20"/>
                <w:szCs w:val="20"/>
              </w:rPr>
            </w:pPr>
            <w:r w:rsidRPr="00F96B8C">
              <w:rPr>
                <w:rFonts w:ascii="Times" w:hAnsi="Times"/>
                <w:sz w:val="20"/>
                <w:szCs w:val="20"/>
              </w:rPr>
              <w:t>0.07</w:t>
            </w:r>
          </w:p>
        </w:tc>
        <w:tc>
          <w:tcPr>
            <w:tcW w:w="1126" w:type="pct"/>
            <w:vAlign w:val="center"/>
            <w:hideMark/>
          </w:tcPr>
          <w:p w14:paraId="62A59CD7"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young_old</w:t>
            </w:r>
            <w:proofErr w:type="spellEnd"/>
          </w:p>
        </w:tc>
        <w:tc>
          <w:tcPr>
            <w:tcW w:w="678" w:type="pct"/>
            <w:vAlign w:val="center"/>
            <w:hideMark/>
          </w:tcPr>
          <w:p w14:paraId="067ED82C" w14:textId="77777777" w:rsidR="00A80269" w:rsidRPr="00F96B8C" w:rsidRDefault="00A80269" w:rsidP="009F6510">
            <w:pPr>
              <w:jc w:val="center"/>
              <w:rPr>
                <w:rFonts w:ascii="Times" w:hAnsi="Times"/>
                <w:sz w:val="20"/>
                <w:szCs w:val="20"/>
              </w:rPr>
            </w:pPr>
            <w:r w:rsidRPr="00F96B8C">
              <w:rPr>
                <w:rFonts w:ascii="Times" w:hAnsi="Times"/>
                <w:sz w:val="20"/>
                <w:szCs w:val="20"/>
              </w:rPr>
              <w:t>0.75</w:t>
            </w:r>
          </w:p>
        </w:tc>
        <w:tc>
          <w:tcPr>
            <w:tcW w:w="639" w:type="pct"/>
            <w:vAlign w:val="center"/>
            <w:hideMark/>
          </w:tcPr>
          <w:p w14:paraId="4B37D152" w14:textId="77777777" w:rsidR="00A80269" w:rsidRPr="00F96B8C" w:rsidRDefault="00A80269" w:rsidP="009F6510">
            <w:pPr>
              <w:jc w:val="center"/>
              <w:rPr>
                <w:rFonts w:ascii="Times" w:hAnsi="Times"/>
                <w:sz w:val="20"/>
                <w:szCs w:val="20"/>
              </w:rPr>
            </w:pPr>
            <w:r w:rsidRPr="00F96B8C">
              <w:rPr>
                <w:rFonts w:ascii="Times" w:hAnsi="Times"/>
                <w:sz w:val="20"/>
                <w:szCs w:val="20"/>
              </w:rPr>
              <w:t>-0.20</w:t>
            </w:r>
          </w:p>
        </w:tc>
      </w:tr>
      <w:tr w:rsidR="00A80269" w:rsidRPr="00F96B8C" w14:paraId="1076BC21" w14:textId="77777777" w:rsidTr="009F6510">
        <w:trPr>
          <w:tblCellSpacing w:w="15" w:type="dxa"/>
        </w:trPr>
        <w:tc>
          <w:tcPr>
            <w:tcW w:w="1126" w:type="pct"/>
            <w:vAlign w:val="center"/>
            <w:hideMark/>
          </w:tcPr>
          <w:p w14:paraId="63D7A84B"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laborer_manager</w:t>
            </w:r>
            <w:proofErr w:type="spellEnd"/>
          </w:p>
        </w:tc>
        <w:tc>
          <w:tcPr>
            <w:tcW w:w="678" w:type="pct"/>
            <w:vAlign w:val="center"/>
            <w:hideMark/>
          </w:tcPr>
          <w:p w14:paraId="6360326A" w14:textId="77777777" w:rsidR="00A80269" w:rsidRPr="00F96B8C" w:rsidRDefault="00A80269" w:rsidP="009F6510">
            <w:pPr>
              <w:jc w:val="center"/>
              <w:rPr>
                <w:rFonts w:ascii="Times" w:hAnsi="Times"/>
                <w:sz w:val="20"/>
                <w:szCs w:val="20"/>
              </w:rPr>
            </w:pPr>
            <w:r w:rsidRPr="00F96B8C">
              <w:rPr>
                <w:rFonts w:ascii="Times" w:hAnsi="Times"/>
                <w:sz w:val="20"/>
                <w:szCs w:val="20"/>
              </w:rPr>
              <w:t>0.62</w:t>
            </w:r>
          </w:p>
        </w:tc>
        <w:tc>
          <w:tcPr>
            <w:tcW w:w="639" w:type="pct"/>
            <w:vAlign w:val="center"/>
            <w:hideMark/>
          </w:tcPr>
          <w:p w14:paraId="7C7AFF4B" w14:textId="77777777" w:rsidR="00A80269" w:rsidRPr="00F96B8C" w:rsidRDefault="00A80269" w:rsidP="009F6510">
            <w:pPr>
              <w:jc w:val="center"/>
              <w:rPr>
                <w:rFonts w:ascii="Times" w:hAnsi="Times"/>
                <w:sz w:val="20"/>
                <w:szCs w:val="20"/>
              </w:rPr>
            </w:pPr>
            <w:r w:rsidRPr="00F96B8C">
              <w:rPr>
                <w:rFonts w:ascii="Times" w:hAnsi="Times"/>
                <w:sz w:val="20"/>
                <w:szCs w:val="20"/>
              </w:rPr>
              <w:t>-0.02</w:t>
            </w:r>
          </w:p>
        </w:tc>
        <w:tc>
          <w:tcPr>
            <w:tcW w:w="1126" w:type="pct"/>
            <w:vAlign w:val="center"/>
            <w:hideMark/>
          </w:tcPr>
          <w:p w14:paraId="15A0EAF1"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manager_laborer</w:t>
            </w:r>
            <w:proofErr w:type="spellEnd"/>
          </w:p>
        </w:tc>
        <w:tc>
          <w:tcPr>
            <w:tcW w:w="678" w:type="pct"/>
            <w:vAlign w:val="center"/>
            <w:hideMark/>
          </w:tcPr>
          <w:p w14:paraId="5961DB6B" w14:textId="77777777" w:rsidR="00A80269" w:rsidRPr="00F96B8C" w:rsidRDefault="00A80269" w:rsidP="009F6510">
            <w:pPr>
              <w:jc w:val="center"/>
              <w:rPr>
                <w:rFonts w:ascii="Times" w:hAnsi="Times"/>
                <w:sz w:val="20"/>
                <w:szCs w:val="20"/>
              </w:rPr>
            </w:pPr>
            <w:r w:rsidRPr="00F96B8C">
              <w:rPr>
                <w:rFonts w:ascii="Times" w:hAnsi="Times"/>
                <w:sz w:val="20"/>
                <w:szCs w:val="20"/>
              </w:rPr>
              <w:t>0.77</w:t>
            </w:r>
          </w:p>
        </w:tc>
        <w:tc>
          <w:tcPr>
            <w:tcW w:w="639" w:type="pct"/>
            <w:vAlign w:val="center"/>
            <w:hideMark/>
          </w:tcPr>
          <w:p w14:paraId="1A2B76BC" w14:textId="77777777" w:rsidR="00A80269" w:rsidRPr="00F96B8C" w:rsidRDefault="00A80269" w:rsidP="009F6510">
            <w:pPr>
              <w:jc w:val="center"/>
              <w:rPr>
                <w:rFonts w:ascii="Times" w:hAnsi="Times"/>
                <w:sz w:val="20"/>
                <w:szCs w:val="20"/>
              </w:rPr>
            </w:pPr>
            <w:r w:rsidRPr="00F96B8C">
              <w:rPr>
                <w:rFonts w:ascii="Times" w:hAnsi="Times"/>
                <w:sz w:val="20"/>
                <w:szCs w:val="20"/>
              </w:rPr>
              <w:t>0.28</w:t>
            </w:r>
          </w:p>
        </w:tc>
      </w:tr>
      <w:tr w:rsidR="00A80269" w:rsidRPr="00F96B8C" w14:paraId="7DE4FC56" w14:textId="77777777" w:rsidTr="009F6510">
        <w:trPr>
          <w:tblCellSpacing w:w="15" w:type="dxa"/>
        </w:trPr>
        <w:tc>
          <w:tcPr>
            <w:tcW w:w="1126" w:type="pct"/>
            <w:vAlign w:val="center"/>
            <w:hideMark/>
          </w:tcPr>
          <w:p w14:paraId="361BE973"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citizen_immigrant</w:t>
            </w:r>
            <w:proofErr w:type="spellEnd"/>
          </w:p>
        </w:tc>
        <w:tc>
          <w:tcPr>
            <w:tcW w:w="678" w:type="pct"/>
            <w:vAlign w:val="center"/>
            <w:hideMark/>
          </w:tcPr>
          <w:p w14:paraId="67D7A1BD" w14:textId="77777777" w:rsidR="00A80269" w:rsidRPr="00F96B8C" w:rsidRDefault="00A80269" w:rsidP="009F6510">
            <w:pPr>
              <w:jc w:val="center"/>
              <w:rPr>
                <w:rFonts w:ascii="Times" w:hAnsi="Times"/>
                <w:sz w:val="20"/>
                <w:szCs w:val="20"/>
              </w:rPr>
            </w:pPr>
            <w:r w:rsidRPr="00F96B8C">
              <w:rPr>
                <w:rFonts w:ascii="Times" w:hAnsi="Times"/>
                <w:sz w:val="20"/>
                <w:szCs w:val="20"/>
              </w:rPr>
              <w:t>0.70</w:t>
            </w:r>
          </w:p>
        </w:tc>
        <w:tc>
          <w:tcPr>
            <w:tcW w:w="639" w:type="pct"/>
            <w:vAlign w:val="center"/>
            <w:hideMark/>
          </w:tcPr>
          <w:p w14:paraId="5664BC01" w14:textId="77777777" w:rsidR="00A80269" w:rsidRPr="00F96B8C" w:rsidRDefault="00A80269" w:rsidP="009F6510">
            <w:pPr>
              <w:jc w:val="center"/>
              <w:rPr>
                <w:rFonts w:ascii="Times" w:hAnsi="Times"/>
                <w:sz w:val="20"/>
                <w:szCs w:val="20"/>
              </w:rPr>
            </w:pPr>
            <w:r w:rsidRPr="00F96B8C">
              <w:rPr>
                <w:rFonts w:ascii="Times" w:hAnsi="Times"/>
                <w:sz w:val="20"/>
                <w:szCs w:val="20"/>
              </w:rPr>
              <w:t>-0.12</w:t>
            </w:r>
          </w:p>
        </w:tc>
        <w:tc>
          <w:tcPr>
            <w:tcW w:w="1126" w:type="pct"/>
            <w:vAlign w:val="center"/>
            <w:hideMark/>
          </w:tcPr>
          <w:p w14:paraId="718D653A"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immigrant_citizen</w:t>
            </w:r>
            <w:proofErr w:type="spellEnd"/>
          </w:p>
        </w:tc>
        <w:tc>
          <w:tcPr>
            <w:tcW w:w="678" w:type="pct"/>
            <w:vAlign w:val="center"/>
            <w:hideMark/>
          </w:tcPr>
          <w:p w14:paraId="58714D5E" w14:textId="77777777" w:rsidR="00A80269" w:rsidRPr="00F96B8C" w:rsidRDefault="00A80269" w:rsidP="009F6510">
            <w:pPr>
              <w:jc w:val="center"/>
              <w:rPr>
                <w:rFonts w:ascii="Times" w:hAnsi="Times"/>
                <w:sz w:val="20"/>
                <w:szCs w:val="20"/>
              </w:rPr>
            </w:pPr>
            <w:r w:rsidRPr="00F96B8C">
              <w:rPr>
                <w:rFonts w:ascii="Times" w:hAnsi="Times"/>
                <w:sz w:val="20"/>
                <w:szCs w:val="20"/>
              </w:rPr>
              <w:t>0.67</w:t>
            </w:r>
          </w:p>
        </w:tc>
        <w:tc>
          <w:tcPr>
            <w:tcW w:w="639" w:type="pct"/>
            <w:vAlign w:val="center"/>
            <w:hideMark/>
          </w:tcPr>
          <w:p w14:paraId="0DB1ED30" w14:textId="77777777" w:rsidR="00A80269" w:rsidRPr="00F96B8C" w:rsidRDefault="00A80269" w:rsidP="009F6510">
            <w:pPr>
              <w:jc w:val="center"/>
              <w:rPr>
                <w:rFonts w:ascii="Times" w:hAnsi="Times"/>
                <w:sz w:val="20"/>
                <w:szCs w:val="20"/>
              </w:rPr>
            </w:pPr>
            <w:r w:rsidRPr="00F96B8C">
              <w:rPr>
                <w:rFonts w:ascii="Times" w:hAnsi="Times"/>
                <w:sz w:val="20"/>
                <w:szCs w:val="20"/>
              </w:rPr>
              <w:t>0.39</w:t>
            </w:r>
          </w:p>
        </w:tc>
      </w:tr>
      <w:tr w:rsidR="00A80269" w:rsidRPr="00F96B8C" w14:paraId="67314B1F" w14:textId="77777777" w:rsidTr="009F6510">
        <w:trPr>
          <w:tblCellSpacing w:w="15" w:type="dxa"/>
        </w:trPr>
        <w:tc>
          <w:tcPr>
            <w:tcW w:w="1126" w:type="pct"/>
            <w:vAlign w:val="center"/>
            <w:hideMark/>
          </w:tcPr>
          <w:p w14:paraId="54B16E65"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aboriginal_white</w:t>
            </w:r>
            <w:proofErr w:type="spellEnd"/>
          </w:p>
        </w:tc>
        <w:tc>
          <w:tcPr>
            <w:tcW w:w="678" w:type="pct"/>
            <w:vAlign w:val="center"/>
            <w:hideMark/>
          </w:tcPr>
          <w:p w14:paraId="35E4FBF9" w14:textId="77777777" w:rsidR="00A80269" w:rsidRPr="00F96B8C" w:rsidRDefault="00A80269" w:rsidP="009F6510">
            <w:pPr>
              <w:jc w:val="center"/>
              <w:rPr>
                <w:rFonts w:ascii="Times" w:hAnsi="Times"/>
                <w:sz w:val="20"/>
                <w:szCs w:val="20"/>
              </w:rPr>
            </w:pPr>
            <w:r w:rsidRPr="00F96B8C">
              <w:rPr>
                <w:rFonts w:ascii="Times" w:hAnsi="Times"/>
                <w:sz w:val="20"/>
                <w:szCs w:val="20"/>
              </w:rPr>
              <w:t>0.68</w:t>
            </w:r>
          </w:p>
        </w:tc>
        <w:tc>
          <w:tcPr>
            <w:tcW w:w="639" w:type="pct"/>
            <w:vAlign w:val="center"/>
            <w:hideMark/>
          </w:tcPr>
          <w:p w14:paraId="2CA34CC9" w14:textId="77777777" w:rsidR="00A80269" w:rsidRPr="00F96B8C" w:rsidRDefault="00A80269" w:rsidP="009F6510">
            <w:pPr>
              <w:jc w:val="center"/>
              <w:rPr>
                <w:rFonts w:ascii="Times" w:hAnsi="Times"/>
                <w:sz w:val="20"/>
                <w:szCs w:val="20"/>
              </w:rPr>
            </w:pPr>
            <w:r w:rsidRPr="00F96B8C">
              <w:rPr>
                <w:rFonts w:ascii="Times" w:hAnsi="Times"/>
                <w:sz w:val="20"/>
                <w:szCs w:val="20"/>
              </w:rPr>
              <w:t>0.36</w:t>
            </w:r>
          </w:p>
        </w:tc>
        <w:tc>
          <w:tcPr>
            <w:tcW w:w="1126" w:type="pct"/>
            <w:vAlign w:val="center"/>
            <w:hideMark/>
          </w:tcPr>
          <w:p w14:paraId="0FC57FE2"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white_aboriginal</w:t>
            </w:r>
            <w:proofErr w:type="spellEnd"/>
          </w:p>
        </w:tc>
        <w:tc>
          <w:tcPr>
            <w:tcW w:w="678" w:type="pct"/>
            <w:vAlign w:val="center"/>
            <w:hideMark/>
          </w:tcPr>
          <w:p w14:paraId="26C7B1CF" w14:textId="77777777" w:rsidR="00A80269" w:rsidRPr="00F96B8C" w:rsidRDefault="00A80269" w:rsidP="009F6510">
            <w:pPr>
              <w:jc w:val="center"/>
              <w:rPr>
                <w:rFonts w:ascii="Times" w:hAnsi="Times"/>
                <w:sz w:val="20"/>
                <w:szCs w:val="20"/>
              </w:rPr>
            </w:pPr>
            <w:r w:rsidRPr="00F96B8C">
              <w:rPr>
                <w:rFonts w:ascii="Times" w:hAnsi="Times"/>
                <w:sz w:val="20"/>
                <w:szCs w:val="20"/>
              </w:rPr>
              <w:t>0.75</w:t>
            </w:r>
          </w:p>
        </w:tc>
        <w:tc>
          <w:tcPr>
            <w:tcW w:w="639" w:type="pct"/>
            <w:vAlign w:val="center"/>
            <w:hideMark/>
          </w:tcPr>
          <w:p w14:paraId="55FD0839" w14:textId="77777777" w:rsidR="00A80269" w:rsidRPr="00F96B8C" w:rsidRDefault="00A80269" w:rsidP="009F6510">
            <w:pPr>
              <w:jc w:val="center"/>
              <w:rPr>
                <w:rFonts w:ascii="Times" w:hAnsi="Times"/>
                <w:sz w:val="20"/>
                <w:szCs w:val="20"/>
              </w:rPr>
            </w:pPr>
            <w:r w:rsidRPr="00F96B8C">
              <w:rPr>
                <w:rFonts w:ascii="Times" w:hAnsi="Times"/>
                <w:sz w:val="20"/>
                <w:szCs w:val="20"/>
              </w:rPr>
              <w:t>-0.20</w:t>
            </w:r>
          </w:p>
        </w:tc>
      </w:tr>
      <w:tr w:rsidR="00A80269" w:rsidRPr="00F96B8C" w14:paraId="2770D35A" w14:textId="77777777" w:rsidTr="009F6510">
        <w:trPr>
          <w:tblCellSpacing w:w="15" w:type="dxa"/>
        </w:trPr>
        <w:tc>
          <w:tcPr>
            <w:tcW w:w="1126" w:type="pct"/>
            <w:vAlign w:val="center"/>
            <w:hideMark/>
          </w:tcPr>
          <w:p w14:paraId="691BCAFC"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divorced_married</w:t>
            </w:r>
            <w:proofErr w:type="spellEnd"/>
          </w:p>
        </w:tc>
        <w:tc>
          <w:tcPr>
            <w:tcW w:w="678" w:type="pct"/>
            <w:vAlign w:val="center"/>
            <w:hideMark/>
          </w:tcPr>
          <w:p w14:paraId="6A4726DF" w14:textId="77777777" w:rsidR="00A80269" w:rsidRPr="00F96B8C" w:rsidRDefault="00A80269" w:rsidP="009F6510">
            <w:pPr>
              <w:jc w:val="center"/>
              <w:rPr>
                <w:rFonts w:ascii="Times" w:hAnsi="Times"/>
                <w:sz w:val="20"/>
                <w:szCs w:val="20"/>
              </w:rPr>
            </w:pPr>
            <w:r w:rsidRPr="00F96B8C">
              <w:rPr>
                <w:rFonts w:ascii="Times" w:hAnsi="Times"/>
                <w:sz w:val="20"/>
                <w:szCs w:val="20"/>
              </w:rPr>
              <w:t>0.81</w:t>
            </w:r>
          </w:p>
        </w:tc>
        <w:tc>
          <w:tcPr>
            <w:tcW w:w="639" w:type="pct"/>
            <w:vAlign w:val="center"/>
            <w:hideMark/>
          </w:tcPr>
          <w:p w14:paraId="46AB267B" w14:textId="77777777" w:rsidR="00A80269" w:rsidRPr="00F96B8C" w:rsidRDefault="00A80269" w:rsidP="009F6510">
            <w:pPr>
              <w:jc w:val="center"/>
              <w:rPr>
                <w:rFonts w:ascii="Times" w:hAnsi="Times"/>
                <w:sz w:val="20"/>
                <w:szCs w:val="20"/>
              </w:rPr>
            </w:pPr>
            <w:r w:rsidRPr="00F96B8C">
              <w:rPr>
                <w:rFonts w:ascii="Times" w:hAnsi="Times"/>
                <w:sz w:val="20"/>
                <w:szCs w:val="20"/>
              </w:rPr>
              <w:t>0.15</w:t>
            </w:r>
          </w:p>
        </w:tc>
        <w:tc>
          <w:tcPr>
            <w:tcW w:w="1126" w:type="pct"/>
            <w:vAlign w:val="center"/>
            <w:hideMark/>
          </w:tcPr>
          <w:p w14:paraId="2EF024FC"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married_divorced</w:t>
            </w:r>
            <w:proofErr w:type="spellEnd"/>
          </w:p>
        </w:tc>
        <w:tc>
          <w:tcPr>
            <w:tcW w:w="678" w:type="pct"/>
            <w:vAlign w:val="center"/>
            <w:hideMark/>
          </w:tcPr>
          <w:p w14:paraId="4DC7AB64" w14:textId="77777777" w:rsidR="00A80269" w:rsidRPr="00F96B8C" w:rsidRDefault="00A80269" w:rsidP="009F6510">
            <w:pPr>
              <w:jc w:val="center"/>
              <w:rPr>
                <w:rFonts w:ascii="Times" w:hAnsi="Times"/>
                <w:sz w:val="20"/>
                <w:szCs w:val="20"/>
              </w:rPr>
            </w:pPr>
            <w:r w:rsidRPr="00F96B8C">
              <w:rPr>
                <w:rFonts w:ascii="Times" w:hAnsi="Times"/>
                <w:sz w:val="20"/>
                <w:szCs w:val="20"/>
              </w:rPr>
              <w:t>0.74</w:t>
            </w:r>
          </w:p>
        </w:tc>
        <w:tc>
          <w:tcPr>
            <w:tcW w:w="639" w:type="pct"/>
            <w:vAlign w:val="center"/>
            <w:hideMark/>
          </w:tcPr>
          <w:p w14:paraId="0006FEFD" w14:textId="77777777" w:rsidR="00A80269" w:rsidRPr="00F96B8C" w:rsidRDefault="00A80269" w:rsidP="009F6510">
            <w:pPr>
              <w:jc w:val="center"/>
              <w:rPr>
                <w:rFonts w:ascii="Times" w:hAnsi="Times"/>
                <w:sz w:val="20"/>
                <w:szCs w:val="20"/>
              </w:rPr>
            </w:pPr>
            <w:r w:rsidRPr="00F96B8C">
              <w:rPr>
                <w:rFonts w:ascii="Times" w:hAnsi="Times"/>
                <w:sz w:val="20"/>
                <w:szCs w:val="20"/>
              </w:rPr>
              <w:t>0.09</w:t>
            </w:r>
          </w:p>
        </w:tc>
      </w:tr>
      <w:tr w:rsidR="00A80269" w:rsidRPr="00F96B8C" w14:paraId="3277706C" w14:textId="77777777" w:rsidTr="009F6510">
        <w:trPr>
          <w:tblCellSpacing w:w="15" w:type="dxa"/>
        </w:trPr>
        <w:tc>
          <w:tcPr>
            <w:tcW w:w="1126" w:type="pct"/>
            <w:vAlign w:val="center"/>
            <w:hideMark/>
          </w:tcPr>
          <w:p w14:paraId="2E68FA51"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alien_citizen</w:t>
            </w:r>
            <w:proofErr w:type="spellEnd"/>
          </w:p>
        </w:tc>
        <w:tc>
          <w:tcPr>
            <w:tcW w:w="678" w:type="pct"/>
            <w:vAlign w:val="center"/>
            <w:hideMark/>
          </w:tcPr>
          <w:p w14:paraId="0C57B5A5" w14:textId="77777777" w:rsidR="00A80269" w:rsidRPr="00F96B8C" w:rsidRDefault="00A80269" w:rsidP="009F6510">
            <w:pPr>
              <w:jc w:val="center"/>
              <w:rPr>
                <w:rFonts w:ascii="Times" w:hAnsi="Times"/>
                <w:sz w:val="20"/>
                <w:szCs w:val="20"/>
              </w:rPr>
            </w:pPr>
            <w:r w:rsidRPr="00F96B8C">
              <w:rPr>
                <w:rFonts w:ascii="Times" w:hAnsi="Times"/>
                <w:sz w:val="20"/>
                <w:szCs w:val="20"/>
              </w:rPr>
              <w:t>0.72</w:t>
            </w:r>
          </w:p>
        </w:tc>
        <w:tc>
          <w:tcPr>
            <w:tcW w:w="639" w:type="pct"/>
            <w:vAlign w:val="center"/>
            <w:hideMark/>
          </w:tcPr>
          <w:p w14:paraId="1BE0219B" w14:textId="77777777" w:rsidR="00A80269" w:rsidRPr="00F96B8C" w:rsidRDefault="00A80269" w:rsidP="009F6510">
            <w:pPr>
              <w:jc w:val="center"/>
              <w:rPr>
                <w:rFonts w:ascii="Times" w:hAnsi="Times"/>
                <w:sz w:val="20"/>
                <w:szCs w:val="20"/>
              </w:rPr>
            </w:pPr>
            <w:r w:rsidRPr="00F96B8C">
              <w:rPr>
                <w:rFonts w:ascii="Times" w:hAnsi="Times"/>
                <w:sz w:val="20"/>
                <w:szCs w:val="20"/>
              </w:rPr>
              <w:t>0.40</w:t>
            </w:r>
          </w:p>
        </w:tc>
        <w:tc>
          <w:tcPr>
            <w:tcW w:w="1126" w:type="pct"/>
            <w:vAlign w:val="center"/>
            <w:hideMark/>
          </w:tcPr>
          <w:p w14:paraId="007606A9"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citizen_alien</w:t>
            </w:r>
            <w:proofErr w:type="spellEnd"/>
          </w:p>
        </w:tc>
        <w:tc>
          <w:tcPr>
            <w:tcW w:w="678" w:type="pct"/>
            <w:vAlign w:val="center"/>
            <w:hideMark/>
          </w:tcPr>
          <w:p w14:paraId="4AEA4295" w14:textId="77777777" w:rsidR="00A80269" w:rsidRPr="00F96B8C" w:rsidRDefault="00A80269" w:rsidP="009F6510">
            <w:pPr>
              <w:jc w:val="center"/>
              <w:rPr>
                <w:rFonts w:ascii="Times" w:hAnsi="Times"/>
                <w:sz w:val="20"/>
                <w:szCs w:val="20"/>
              </w:rPr>
            </w:pPr>
            <w:r w:rsidRPr="00F96B8C">
              <w:rPr>
                <w:rFonts w:ascii="Times" w:hAnsi="Times"/>
                <w:sz w:val="20"/>
                <w:szCs w:val="20"/>
              </w:rPr>
              <w:t>0.73</w:t>
            </w:r>
          </w:p>
        </w:tc>
        <w:tc>
          <w:tcPr>
            <w:tcW w:w="639" w:type="pct"/>
            <w:vAlign w:val="center"/>
            <w:hideMark/>
          </w:tcPr>
          <w:p w14:paraId="18092905" w14:textId="77777777" w:rsidR="00A80269" w:rsidRPr="00F96B8C" w:rsidRDefault="00A80269" w:rsidP="009F6510">
            <w:pPr>
              <w:jc w:val="center"/>
              <w:rPr>
                <w:rFonts w:ascii="Times" w:hAnsi="Times"/>
                <w:sz w:val="20"/>
                <w:szCs w:val="20"/>
              </w:rPr>
            </w:pPr>
            <w:r w:rsidRPr="00F96B8C">
              <w:rPr>
                <w:rFonts w:ascii="Times" w:hAnsi="Times"/>
                <w:sz w:val="20"/>
                <w:szCs w:val="20"/>
              </w:rPr>
              <w:t>-0.21</w:t>
            </w:r>
          </w:p>
        </w:tc>
      </w:tr>
      <w:tr w:rsidR="00A80269" w:rsidRPr="00F96B8C" w14:paraId="52777BB0" w14:textId="77777777" w:rsidTr="009F6510">
        <w:trPr>
          <w:tblCellSpacing w:w="15" w:type="dxa"/>
        </w:trPr>
        <w:tc>
          <w:tcPr>
            <w:tcW w:w="1126" w:type="pct"/>
            <w:vAlign w:val="center"/>
            <w:hideMark/>
          </w:tcPr>
          <w:p w14:paraId="2B209D47"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atheist_religious</w:t>
            </w:r>
            <w:proofErr w:type="spellEnd"/>
          </w:p>
        </w:tc>
        <w:tc>
          <w:tcPr>
            <w:tcW w:w="678" w:type="pct"/>
            <w:vAlign w:val="center"/>
            <w:hideMark/>
          </w:tcPr>
          <w:p w14:paraId="1D3E6F8E" w14:textId="77777777" w:rsidR="00A80269" w:rsidRPr="00F96B8C" w:rsidRDefault="00A80269" w:rsidP="009F6510">
            <w:pPr>
              <w:jc w:val="center"/>
              <w:rPr>
                <w:rFonts w:ascii="Times" w:hAnsi="Times"/>
                <w:sz w:val="20"/>
                <w:szCs w:val="20"/>
              </w:rPr>
            </w:pPr>
            <w:r w:rsidRPr="00F96B8C">
              <w:rPr>
                <w:rFonts w:ascii="Times" w:hAnsi="Times"/>
                <w:sz w:val="20"/>
                <w:szCs w:val="20"/>
              </w:rPr>
              <w:t>0.64</w:t>
            </w:r>
          </w:p>
        </w:tc>
        <w:tc>
          <w:tcPr>
            <w:tcW w:w="639" w:type="pct"/>
            <w:vAlign w:val="center"/>
            <w:hideMark/>
          </w:tcPr>
          <w:p w14:paraId="7F4A6E5A" w14:textId="77777777" w:rsidR="00A80269" w:rsidRPr="00F96B8C" w:rsidRDefault="00A80269" w:rsidP="009F6510">
            <w:pPr>
              <w:jc w:val="center"/>
              <w:rPr>
                <w:rFonts w:ascii="Times" w:hAnsi="Times"/>
                <w:sz w:val="20"/>
                <w:szCs w:val="20"/>
              </w:rPr>
            </w:pPr>
            <w:r w:rsidRPr="00F96B8C">
              <w:rPr>
                <w:rFonts w:ascii="Times" w:hAnsi="Times"/>
                <w:sz w:val="20"/>
                <w:szCs w:val="20"/>
              </w:rPr>
              <w:t>0.30</w:t>
            </w:r>
          </w:p>
        </w:tc>
        <w:tc>
          <w:tcPr>
            <w:tcW w:w="1126" w:type="pct"/>
            <w:vAlign w:val="center"/>
            <w:hideMark/>
          </w:tcPr>
          <w:p w14:paraId="657875BE"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religious_atheist</w:t>
            </w:r>
            <w:proofErr w:type="spellEnd"/>
          </w:p>
        </w:tc>
        <w:tc>
          <w:tcPr>
            <w:tcW w:w="678" w:type="pct"/>
            <w:vAlign w:val="center"/>
            <w:hideMark/>
          </w:tcPr>
          <w:p w14:paraId="5949EE63" w14:textId="77777777" w:rsidR="00A80269" w:rsidRPr="00F96B8C" w:rsidRDefault="00A80269" w:rsidP="009F6510">
            <w:pPr>
              <w:jc w:val="center"/>
              <w:rPr>
                <w:rFonts w:ascii="Times" w:hAnsi="Times"/>
                <w:sz w:val="20"/>
                <w:szCs w:val="20"/>
              </w:rPr>
            </w:pPr>
            <w:r w:rsidRPr="00F96B8C">
              <w:rPr>
                <w:rFonts w:ascii="Times" w:hAnsi="Times"/>
                <w:sz w:val="20"/>
                <w:szCs w:val="20"/>
              </w:rPr>
              <w:t>0.68</w:t>
            </w:r>
          </w:p>
        </w:tc>
        <w:tc>
          <w:tcPr>
            <w:tcW w:w="639" w:type="pct"/>
            <w:vAlign w:val="center"/>
            <w:hideMark/>
          </w:tcPr>
          <w:p w14:paraId="044B292E" w14:textId="77777777" w:rsidR="00A80269" w:rsidRPr="00F96B8C" w:rsidRDefault="00A80269" w:rsidP="009F6510">
            <w:pPr>
              <w:jc w:val="center"/>
              <w:rPr>
                <w:rFonts w:ascii="Times" w:hAnsi="Times"/>
                <w:sz w:val="20"/>
                <w:szCs w:val="20"/>
              </w:rPr>
            </w:pPr>
            <w:r w:rsidRPr="00F96B8C">
              <w:rPr>
                <w:rFonts w:ascii="Times" w:hAnsi="Times"/>
                <w:sz w:val="20"/>
                <w:szCs w:val="20"/>
              </w:rPr>
              <w:t>-0.24</w:t>
            </w:r>
          </w:p>
        </w:tc>
      </w:tr>
      <w:tr w:rsidR="00A80269" w:rsidRPr="00F96B8C" w14:paraId="566C29C5" w14:textId="77777777" w:rsidTr="009F6510">
        <w:trPr>
          <w:tblCellSpacing w:w="15" w:type="dxa"/>
        </w:trPr>
        <w:tc>
          <w:tcPr>
            <w:tcW w:w="1126" w:type="pct"/>
            <w:vAlign w:val="center"/>
            <w:hideMark/>
          </w:tcPr>
          <w:p w14:paraId="4CD0EEB2"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arabian_white</w:t>
            </w:r>
            <w:proofErr w:type="spellEnd"/>
          </w:p>
        </w:tc>
        <w:tc>
          <w:tcPr>
            <w:tcW w:w="678" w:type="pct"/>
            <w:vAlign w:val="center"/>
            <w:hideMark/>
          </w:tcPr>
          <w:p w14:paraId="066201C0" w14:textId="77777777" w:rsidR="00A80269" w:rsidRPr="00F96B8C" w:rsidRDefault="00A80269" w:rsidP="009F6510">
            <w:pPr>
              <w:jc w:val="center"/>
              <w:rPr>
                <w:rFonts w:ascii="Times" w:hAnsi="Times"/>
                <w:sz w:val="20"/>
                <w:szCs w:val="20"/>
              </w:rPr>
            </w:pPr>
            <w:r w:rsidRPr="00F96B8C">
              <w:rPr>
                <w:rFonts w:ascii="Times" w:hAnsi="Times"/>
                <w:sz w:val="20"/>
                <w:szCs w:val="20"/>
              </w:rPr>
              <w:t>0.65</w:t>
            </w:r>
          </w:p>
        </w:tc>
        <w:tc>
          <w:tcPr>
            <w:tcW w:w="639" w:type="pct"/>
            <w:vAlign w:val="center"/>
            <w:hideMark/>
          </w:tcPr>
          <w:p w14:paraId="78E9E97B" w14:textId="77777777" w:rsidR="00A80269" w:rsidRPr="00F96B8C" w:rsidRDefault="00A80269" w:rsidP="009F6510">
            <w:pPr>
              <w:jc w:val="center"/>
              <w:rPr>
                <w:rFonts w:ascii="Times" w:hAnsi="Times"/>
                <w:sz w:val="20"/>
                <w:szCs w:val="20"/>
              </w:rPr>
            </w:pPr>
            <w:r w:rsidRPr="00F96B8C">
              <w:rPr>
                <w:rFonts w:ascii="Times" w:hAnsi="Times"/>
                <w:sz w:val="20"/>
                <w:szCs w:val="20"/>
              </w:rPr>
              <w:t>0.35</w:t>
            </w:r>
          </w:p>
        </w:tc>
        <w:tc>
          <w:tcPr>
            <w:tcW w:w="1126" w:type="pct"/>
            <w:vAlign w:val="center"/>
            <w:hideMark/>
          </w:tcPr>
          <w:p w14:paraId="40AEFF81"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white_arabian</w:t>
            </w:r>
            <w:proofErr w:type="spellEnd"/>
          </w:p>
        </w:tc>
        <w:tc>
          <w:tcPr>
            <w:tcW w:w="678" w:type="pct"/>
            <w:vAlign w:val="center"/>
            <w:hideMark/>
          </w:tcPr>
          <w:p w14:paraId="148CE064" w14:textId="77777777" w:rsidR="00A80269" w:rsidRPr="00F96B8C" w:rsidRDefault="00A80269" w:rsidP="009F6510">
            <w:pPr>
              <w:jc w:val="center"/>
              <w:rPr>
                <w:rFonts w:ascii="Times" w:hAnsi="Times"/>
                <w:sz w:val="20"/>
                <w:szCs w:val="20"/>
              </w:rPr>
            </w:pPr>
            <w:r w:rsidRPr="00F96B8C">
              <w:rPr>
                <w:rFonts w:ascii="Times" w:hAnsi="Times"/>
                <w:sz w:val="20"/>
                <w:szCs w:val="20"/>
              </w:rPr>
              <w:t>0.76</w:t>
            </w:r>
          </w:p>
        </w:tc>
        <w:tc>
          <w:tcPr>
            <w:tcW w:w="639" w:type="pct"/>
            <w:vAlign w:val="center"/>
            <w:hideMark/>
          </w:tcPr>
          <w:p w14:paraId="7B891EB6" w14:textId="77777777" w:rsidR="00A80269" w:rsidRPr="00F96B8C" w:rsidRDefault="00A80269" w:rsidP="009F6510">
            <w:pPr>
              <w:jc w:val="center"/>
              <w:rPr>
                <w:rFonts w:ascii="Times" w:hAnsi="Times"/>
                <w:sz w:val="20"/>
                <w:szCs w:val="20"/>
              </w:rPr>
            </w:pPr>
            <w:r w:rsidRPr="00F96B8C">
              <w:rPr>
                <w:rFonts w:ascii="Times" w:hAnsi="Times"/>
                <w:sz w:val="20"/>
                <w:szCs w:val="20"/>
              </w:rPr>
              <w:t>0.33</w:t>
            </w:r>
          </w:p>
        </w:tc>
      </w:tr>
      <w:tr w:rsidR="00A80269" w:rsidRPr="00F96B8C" w14:paraId="207CE6E7" w14:textId="77777777" w:rsidTr="009F6510">
        <w:trPr>
          <w:tblCellSpacing w:w="15" w:type="dxa"/>
        </w:trPr>
        <w:tc>
          <w:tcPr>
            <w:tcW w:w="1126" w:type="pct"/>
            <w:vAlign w:val="center"/>
            <w:hideMark/>
          </w:tcPr>
          <w:p w14:paraId="0E8B5BF0"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sane_schizophrenic</w:t>
            </w:r>
            <w:proofErr w:type="spellEnd"/>
          </w:p>
        </w:tc>
        <w:tc>
          <w:tcPr>
            <w:tcW w:w="678" w:type="pct"/>
            <w:vAlign w:val="center"/>
            <w:hideMark/>
          </w:tcPr>
          <w:p w14:paraId="1352B2D9" w14:textId="77777777" w:rsidR="00A80269" w:rsidRPr="00F96B8C" w:rsidRDefault="00A80269" w:rsidP="009F6510">
            <w:pPr>
              <w:jc w:val="center"/>
              <w:rPr>
                <w:rFonts w:ascii="Times" w:hAnsi="Times"/>
                <w:sz w:val="20"/>
                <w:szCs w:val="20"/>
              </w:rPr>
            </w:pPr>
            <w:r w:rsidRPr="00F96B8C">
              <w:rPr>
                <w:rFonts w:ascii="Times" w:hAnsi="Times"/>
                <w:sz w:val="20"/>
                <w:szCs w:val="20"/>
              </w:rPr>
              <w:t>0.61</w:t>
            </w:r>
          </w:p>
        </w:tc>
        <w:tc>
          <w:tcPr>
            <w:tcW w:w="639" w:type="pct"/>
            <w:vAlign w:val="center"/>
            <w:hideMark/>
          </w:tcPr>
          <w:p w14:paraId="66A3EC32" w14:textId="77777777" w:rsidR="00A80269" w:rsidRPr="00F96B8C" w:rsidRDefault="00A80269" w:rsidP="009F6510">
            <w:pPr>
              <w:jc w:val="center"/>
              <w:rPr>
                <w:rFonts w:ascii="Times" w:hAnsi="Times"/>
                <w:sz w:val="20"/>
                <w:szCs w:val="20"/>
              </w:rPr>
            </w:pPr>
            <w:r w:rsidRPr="00F96B8C">
              <w:rPr>
                <w:rFonts w:ascii="Times" w:hAnsi="Times"/>
                <w:sz w:val="20"/>
                <w:szCs w:val="20"/>
              </w:rPr>
              <w:t>0.02</w:t>
            </w:r>
          </w:p>
        </w:tc>
        <w:tc>
          <w:tcPr>
            <w:tcW w:w="1126" w:type="pct"/>
            <w:vAlign w:val="center"/>
            <w:hideMark/>
          </w:tcPr>
          <w:p w14:paraId="39A9314D"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schizophrenic_sane</w:t>
            </w:r>
            <w:proofErr w:type="spellEnd"/>
          </w:p>
        </w:tc>
        <w:tc>
          <w:tcPr>
            <w:tcW w:w="678" w:type="pct"/>
            <w:vAlign w:val="center"/>
            <w:hideMark/>
          </w:tcPr>
          <w:p w14:paraId="2AD52978" w14:textId="77777777" w:rsidR="00A80269" w:rsidRPr="00F96B8C" w:rsidRDefault="00A80269" w:rsidP="009F6510">
            <w:pPr>
              <w:jc w:val="center"/>
              <w:rPr>
                <w:rFonts w:ascii="Times" w:hAnsi="Times"/>
                <w:sz w:val="20"/>
                <w:szCs w:val="20"/>
              </w:rPr>
            </w:pPr>
            <w:r w:rsidRPr="00F96B8C">
              <w:rPr>
                <w:rFonts w:ascii="Times" w:hAnsi="Times"/>
                <w:sz w:val="20"/>
                <w:szCs w:val="20"/>
              </w:rPr>
              <w:t>0.70</w:t>
            </w:r>
          </w:p>
        </w:tc>
        <w:tc>
          <w:tcPr>
            <w:tcW w:w="639" w:type="pct"/>
            <w:vAlign w:val="center"/>
            <w:hideMark/>
          </w:tcPr>
          <w:p w14:paraId="4EA4B9E8" w14:textId="77777777" w:rsidR="00A80269" w:rsidRPr="00F96B8C" w:rsidRDefault="00A80269" w:rsidP="009F6510">
            <w:pPr>
              <w:jc w:val="center"/>
              <w:rPr>
                <w:rFonts w:ascii="Times" w:hAnsi="Times"/>
                <w:sz w:val="20"/>
                <w:szCs w:val="20"/>
              </w:rPr>
            </w:pPr>
            <w:r w:rsidRPr="00F96B8C">
              <w:rPr>
                <w:rFonts w:ascii="Times" w:hAnsi="Times"/>
                <w:sz w:val="20"/>
                <w:szCs w:val="20"/>
              </w:rPr>
              <w:t>-0.37</w:t>
            </w:r>
          </w:p>
        </w:tc>
      </w:tr>
      <w:tr w:rsidR="00A80269" w:rsidRPr="00F96B8C" w14:paraId="7E9F3B03" w14:textId="77777777" w:rsidTr="009F6510">
        <w:trPr>
          <w:tblCellSpacing w:w="15" w:type="dxa"/>
        </w:trPr>
        <w:tc>
          <w:tcPr>
            <w:tcW w:w="1126" w:type="pct"/>
            <w:vAlign w:val="center"/>
            <w:hideMark/>
          </w:tcPr>
          <w:p w14:paraId="72B2FBCA"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christian_otherrel</w:t>
            </w:r>
            <w:proofErr w:type="spellEnd"/>
          </w:p>
        </w:tc>
        <w:tc>
          <w:tcPr>
            <w:tcW w:w="678" w:type="pct"/>
            <w:vAlign w:val="center"/>
            <w:hideMark/>
          </w:tcPr>
          <w:p w14:paraId="57726659" w14:textId="77777777" w:rsidR="00A80269" w:rsidRPr="00F96B8C" w:rsidRDefault="00A80269" w:rsidP="009F6510">
            <w:pPr>
              <w:jc w:val="center"/>
              <w:rPr>
                <w:rFonts w:ascii="Times" w:hAnsi="Times"/>
                <w:sz w:val="20"/>
                <w:szCs w:val="20"/>
              </w:rPr>
            </w:pPr>
            <w:r w:rsidRPr="00F96B8C">
              <w:rPr>
                <w:rFonts w:ascii="Times" w:hAnsi="Times"/>
                <w:sz w:val="20"/>
                <w:szCs w:val="20"/>
              </w:rPr>
              <w:t>0.72</w:t>
            </w:r>
          </w:p>
        </w:tc>
        <w:tc>
          <w:tcPr>
            <w:tcW w:w="639" w:type="pct"/>
            <w:vAlign w:val="center"/>
            <w:hideMark/>
          </w:tcPr>
          <w:p w14:paraId="5ACD48CF" w14:textId="77777777" w:rsidR="00A80269" w:rsidRPr="00F96B8C" w:rsidRDefault="00A80269" w:rsidP="009F6510">
            <w:pPr>
              <w:jc w:val="center"/>
              <w:rPr>
                <w:rFonts w:ascii="Times" w:hAnsi="Times"/>
                <w:sz w:val="20"/>
                <w:szCs w:val="20"/>
              </w:rPr>
            </w:pPr>
            <w:r w:rsidRPr="00F96B8C">
              <w:rPr>
                <w:rFonts w:ascii="Times" w:hAnsi="Times"/>
                <w:sz w:val="20"/>
                <w:szCs w:val="20"/>
              </w:rPr>
              <w:t>-0.28</w:t>
            </w:r>
          </w:p>
        </w:tc>
        <w:tc>
          <w:tcPr>
            <w:tcW w:w="1126" w:type="pct"/>
            <w:vAlign w:val="center"/>
            <w:hideMark/>
          </w:tcPr>
          <w:p w14:paraId="106F1D4C"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otherrel_christian</w:t>
            </w:r>
            <w:proofErr w:type="spellEnd"/>
          </w:p>
        </w:tc>
        <w:tc>
          <w:tcPr>
            <w:tcW w:w="678" w:type="pct"/>
            <w:vAlign w:val="center"/>
            <w:hideMark/>
          </w:tcPr>
          <w:p w14:paraId="11C395E6" w14:textId="77777777" w:rsidR="00A80269" w:rsidRPr="00F96B8C" w:rsidRDefault="00A80269" w:rsidP="009F6510">
            <w:pPr>
              <w:jc w:val="center"/>
              <w:rPr>
                <w:rFonts w:ascii="Times" w:hAnsi="Times"/>
                <w:sz w:val="20"/>
                <w:szCs w:val="20"/>
              </w:rPr>
            </w:pPr>
            <w:r w:rsidRPr="00F96B8C">
              <w:rPr>
                <w:rFonts w:ascii="Times" w:hAnsi="Times"/>
                <w:sz w:val="20"/>
                <w:szCs w:val="20"/>
              </w:rPr>
              <w:t>0.77</w:t>
            </w:r>
          </w:p>
        </w:tc>
        <w:tc>
          <w:tcPr>
            <w:tcW w:w="639" w:type="pct"/>
            <w:vAlign w:val="center"/>
            <w:hideMark/>
          </w:tcPr>
          <w:p w14:paraId="175A4F41" w14:textId="77777777" w:rsidR="00A80269" w:rsidRPr="00F96B8C" w:rsidRDefault="00A80269" w:rsidP="009F6510">
            <w:pPr>
              <w:jc w:val="center"/>
              <w:rPr>
                <w:rFonts w:ascii="Times" w:hAnsi="Times"/>
                <w:sz w:val="20"/>
                <w:szCs w:val="20"/>
              </w:rPr>
            </w:pPr>
            <w:r w:rsidRPr="00F96B8C">
              <w:rPr>
                <w:rFonts w:ascii="Times" w:hAnsi="Times"/>
                <w:sz w:val="20"/>
                <w:szCs w:val="20"/>
              </w:rPr>
              <w:t>0.45</w:t>
            </w:r>
          </w:p>
        </w:tc>
      </w:tr>
      <w:tr w:rsidR="00A80269" w:rsidRPr="00F96B8C" w14:paraId="52F68F2B" w14:textId="77777777" w:rsidTr="009F6510">
        <w:trPr>
          <w:tblCellSpacing w:w="15" w:type="dxa"/>
        </w:trPr>
        <w:tc>
          <w:tcPr>
            <w:tcW w:w="1126" w:type="pct"/>
            <w:vAlign w:val="center"/>
            <w:hideMark/>
          </w:tcPr>
          <w:p w14:paraId="3DA7F074"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short_tall</w:t>
            </w:r>
            <w:proofErr w:type="spellEnd"/>
          </w:p>
        </w:tc>
        <w:tc>
          <w:tcPr>
            <w:tcW w:w="678" w:type="pct"/>
            <w:vAlign w:val="center"/>
            <w:hideMark/>
          </w:tcPr>
          <w:p w14:paraId="6EC07079" w14:textId="77777777" w:rsidR="00A80269" w:rsidRPr="00F96B8C" w:rsidRDefault="00A80269" w:rsidP="009F6510">
            <w:pPr>
              <w:jc w:val="center"/>
              <w:rPr>
                <w:rFonts w:ascii="Times" w:hAnsi="Times"/>
                <w:sz w:val="20"/>
                <w:szCs w:val="20"/>
              </w:rPr>
            </w:pPr>
            <w:r w:rsidRPr="00F96B8C">
              <w:rPr>
                <w:rFonts w:ascii="Times" w:hAnsi="Times"/>
                <w:sz w:val="20"/>
                <w:szCs w:val="20"/>
              </w:rPr>
              <w:t>0.76</w:t>
            </w:r>
          </w:p>
        </w:tc>
        <w:tc>
          <w:tcPr>
            <w:tcW w:w="639" w:type="pct"/>
            <w:vAlign w:val="center"/>
            <w:hideMark/>
          </w:tcPr>
          <w:p w14:paraId="67A7C618" w14:textId="77777777" w:rsidR="00A80269" w:rsidRPr="00F96B8C" w:rsidRDefault="00A80269" w:rsidP="009F6510">
            <w:pPr>
              <w:jc w:val="center"/>
              <w:rPr>
                <w:rFonts w:ascii="Times" w:hAnsi="Times"/>
                <w:sz w:val="20"/>
                <w:szCs w:val="20"/>
              </w:rPr>
            </w:pPr>
            <w:r w:rsidRPr="00F96B8C">
              <w:rPr>
                <w:rFonts w:ascii="Times" w:hAnsi="Times"/>
                <w:sz w:val="20"/>
                <w:szCs w:val="20"/>
              </w:rPr>
              <w:t>-0.03</w:t>
            </w:r>
          </w:p>
        </w:tc>
        <w:tc>
          <w:tcPr>
            <w:tcW w:w="1126" w:type="pct"/>
            <w:vAlign w:val="center"/>
            <w:hideMark/>
          </w:tcPr>
          <w:p w14:paraId="2A67758A"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tall_short</w:t>
            </w:r>
            <w:proofErr w:type="spellEnd"/>
          </w:p>
        </w:tc>
        <w:tc>
          <w:tcPr>
            <w:tcW w:w="678" w:type="pct"/>
            <w:vAlign w:val="center"/>
            <w:hideMark/>
          </w:tcPr>
          <w:p w14:paraId="5E14FB69" w14:textId="77777777" w:rsidR="00A80269" w:rsidRPr="00F96B8C" w:rsidRDefault="00A80269" w:rsidP="009F6510">
            <w:pPr>
              <w:jc w:val="center"/>
              <w:rPr>
                <w:rFonts w:ascii="Times" w:hAnsi="Times"/>
                <w:sz w:val="20"/>
                <w:szCs w:val="20"/>
              </w:rPr>
            </w:pPr>
            <w:r w:rsidRPr="00F96B8C">
              <w:rPr>
                <w:rFonts w:ascii="Times" w:hAnsi="Times"/>
                <w:sz w:val="20"/>
                <w:szCs w:val="20"/>
              </w:rPr>
              <w:t>0.71</w:t>
            </w:r>
          </w:p>
        </w:tc>
        <w:tc>
          <w:tcPr>
            <w:tcW w:w="639" w:type="pct"/>
            <w:vAlign w:val="center"/>
            <w:hideMark/>
          </w:tcPr>
          <w:p w14:paraId="65FDC189" w14:textId="77777777" w:rsidR="00A80269" w:rsidRPr="00F96B8C" w:rsidRDefault="00A80269" w:rsidP="009F6510">
            <w:pPr>
              <w:jc w:val="center"/>
              <w:rPr>
                <w:rFonts w:ascii="Times" w:hAnsi="Times"/>
                <w:sz w:val="20"/>
                <w:szCs w:val="20"/>
              </w:rPr>
            </w:pPr>
            <w:r w:rsidRPr="00F96B8C">
              <w:rPr>
                <w:rFonts w:ascii="Times" w:hAnsi="Times"/>
                <w:sz w:val="20"/>
                <w:szCs w:val="20"/>
              </w:rPr>
              <w:t>-0.31</w:t>
            </w:r>
          </w:p>
        </w:tc>
      </w:tr>
      <w:tr w:rsidR="00A80269" w:rsidRPr="00F96B8C" w14:paraId="4FC31336" w14:textId="77777777" w:rsidTr="009F6510">
        <w:trPr>
          <w:tblCellSpacing w:w="15" w:type="dxa"/>
        </w:trPr>
        <w:tc>
          <w:tcPr>
            <w:tcW w:w="1126" w:type="pct"/>
            <w:vAlign w:val="center"/>
            <w:hideMark/>
          </w:tcPr>
          <w:p w14:paraId="57DF3BC3"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latino_white</w:t>
            </w:r>
            <w:proofErr w:type="spellEnd"/>
          </w:p>
        </w:tc>
        <w:tc>
          <w:tcPr>
            <w:tcW w:w="678" w:type="pct"/>
            <w:vAlign w:val="center"/>
            <w:hideMark/>
          </w:tcPr>
          <w:p w14:paraId="2A048B32" w14:textId="77777777" w:rsidR="00A80269" w:rsidRPr="00F96B8C" w:rsidRDefault="00A80269" w:rsidP="009F6510">
            <w:pPr>
              <w:jc w:val="center"/>
              <w:rPr>
                <w:rFonts w:ascii="Times" w:hAnsi="Times"/>
                <w:sz w:val="20"/>
                <w:szCs w:val="20"/>
              </w:rPr>
            </w:pPr>
            <w:r w:rsidRPr="00F96B8C">
              <w:rPr>
                <w:rFonts w:ascii="Times" w:hAnsi="Times"/>
                <w:sz w:val="20"/>
                <w:szCs w:val="20"/>
              </w:rPr>
              <w:t>0.71</w:t>
            </w:r>
          </w:p>
        </w:tc>
        <w:tc>
          <w:tcPr>
            <w:tcW w:w="639" w:type="pct"/>
            <w:vAlign w:val="center"/>
            <w:hideMark/>
          </w:tcPr>
          <w:p w14:paraId="0B5CD176" w14:textId="77777777" w:rsidR="00A80269" w:rsidRPr="00F96B8C" w:rsidRDefault="00A80269" w:rsidP="009F6510">
            <w:pPr>
              <w:jc w:val="center"/>
              <w:rPr>
                <w:rFonts w:ascii="Times" w:hAnsi="Times"/>
                <w:sz w:val="20"/>
                <w:szCs w:val="20"/>
              </w:rPr>
            </w:pPr>
            <w:r w:rsidRPr="00F96B8C">
              <w:rPr>
                <w:rFonts w:ascii="Times" w:hAnsi="Times"/>
                <w:sz w:val="20"/>
                <w:szCs w:val="20"/>
              </w:rPr>
              <w:t>0.10</w:t>
            </w:r>
          </w:p>
        </w:tc>
        <w:tc>
          <w:tcPr>
            <w:tcW w:w="1126" w:type="pct"/>
            <w:vAlign w:val="center"/>
            <w:hideMark/>
          </w:tcPr>
          <w:p w14:paraId="02DC5C9C"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white_latino</w:t>
            </w:r>
            <w:proofErr w:type="spellEnd"/>
          </w:p>
        </w:tc>
        <w:tc>
          <w:tcPr>
            <w:tcW w:w="678" w:type="pct"/>
            <w:vAlign w:val="center"/>
            <w:hideMark/>
          </w:tcPr>
          <w:p w14:paraId="5AD97DC0" w14:textId="77777777" w:rsidR="00A80269" w:rsidRPr="00F96B8C" w:rsidRDefault="00A80269" w:rsidP="009F6510">
            <w:pPr>
              <w:jc w:val="center"/>
              <w:rPr>
                <w:rFonts w:ascii="Times" w:hAnsi="Times"/>
                <w:sz w:val="20"/>
                <w:szCs w:val="20"/>
              </w:rPr>
            </w:pPr>
            <w:r w:rsidRPr="00F96B8C">
              <w:rPr>
                <w:rFonts w:ascii="Times" w:hAnsi="Times"/>
                <w:sz w:val="20"/>
                <w:szCs w:val="20"/>
              </w:rPr>
              <w:t>0.71</w:t>
            </w:r>
          </w:p>
        </w:tc>
        <w:tc>
          <w:tcPr>
            <w:tcW w:w="639" w:type="pct"/>
            <w:vAlign w:val="center"/>
            <w:hideMark/>
          </w:tcPr>
          <w:p w14:paraId="64BA079E" w14:textId="77777777" w:rsidR="00A80269" w:rsidRPr="00F96B8C" w:rsidRDefault="00A80269" w:rsidP="009F6510">
            <w:pPr>
              <w:jc w:val="center"/>
              <w:rPr>
                <w:rFonts w:ascii="Times" w:hAnsi="Times"/>
                <w:sz w:val="20"/>
                <w:szCs w:val="20"/>
              </w:rPr>
            </w:pPr>
            <w:r w:rsidRPr="00F96B8C">
              <w:rPr>
                <w:rFonts w:ascii="Times" w:hAnsi="Times"/>
                <w:sz w:val="20"/>
                <w:szCs w:val="20"/>
              </w:rPr>
              <w:t>-0.08</w:t>
            </w:r>
          </w:p>
        </w:tc>
      </w:tr>
      <w:tr w:rsidR="00A80269" w:rsidRPr="00F96B8C" w14:paraId="4ADD4769" w14:textId="77777777" w:rsidTr="009F6510">
        <w:trPr>
          <w:tblCellSpacing w:w="15" w:type="dxa"/>
        </w:trPr>
        <w:tc>
          <w:tcPr>
            <w:tcW w:w="1126" w:type="pct"/>
            <w:vAlign w:val="center"/>
            <w:hideMark/>
          </w:tcPr>
          <w:p w14:paraId="09C4DE28"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employed_unemployed</w:t>
            </w:r>
            <w:proofErr w:type="spellEnd"/>
          </w:p>
        </w:tc>
        <w:tc>
          <w:tcPr>
            <w:tcW w:w="678" w:type="pct"/>
            <w:vAlign w:val="center"/>
            <w:hideMark/>
          </w:tcPr>
          <w:p w14:paraId="608B4858" w14:textId="77777777" w:rsidR="00A80269" w:rsidRPr="00F96B8C" w:rsidRDefault="00A80269" w:rsidP="009F6510">
            <w:pPr>
              <w:jc w:val="center"/>
              <w:rPr>
                <w:rFonts w:ascii="Times" w:hAnsi="Times"/>
                <w:sz w:val="20"/>
                <w:szCs w:val="20"/>
              </w:rPr>
            </w:pPr>
            <w:r w:rsidRPr="00F96B8C">
              <w:rPr>
                <w:rFonts w:ascii="Times" w:hAnsi="Times"/>
                <w:sz w:val="20"/>
                <w:szCs w:val="20"/>
              </w:rPr>
              <w:t>0.76</w:t>
            </w:r>
          </w:p>
        </w:tc>
        <w:tc>
          <w:tcPr>
            <w:tcW w:w="639" w:type="pct"/>
            <w:vAlign w:val="center"/>
            <w:hideMark/>
          </w:tcPr>
          <w:p w14:paraId="5A63516D" w14:textId="77777777" w:rsidR="00A80269" w:rsidRPr="00F96B8C" w:rsidRDefault="00A80269" w:rsidP="009F6510">
            <w:pPr>
              <w:jc w:val="center"/>
              <w:rPr>
                <w:rFonts w:ascii="Times" w:hAnsi="Times"/>
                <w:sz w:val="20"/>
                <w:szCs w:val="20"/>
              </w:rPr>
            </w:pPr>
            <w:r w:rsidRPr="00F96B8C">
              <w:rPr>
                <w:rFonts w:ascii="Times" w:hAnsi="Times"/>
                <w:sz w:val="20"/>
                <w:szCs w:val="20"/>
              </w:rPr>
              <w:t>0.10</w:t>
            </w:r>
          </w:p>
        </w:tc>
        <w:tc>
          <w:tcPr>
            <w:tcW w:w="1126" w:type="pct"/>
            <w:vAlign w:val="center"/>
            <w:hideMark/>
          </w:tcPr>
          <w:p w14:paraId="2F37AD4C"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unemployed_employed</w:t>
            </w:r>
            <w:proofErr w:type="spellEnd"/>
          </w:p>
        </w:tc>
        <w:tc>
          <w:tcPr>
            <w:tcW w:w="678" w:type="pct"/>
            <w:vAlign w:val="center"/>
            <w:hideMark/>
          </w:tcPr>
          <w:p w14:paraId="06000944" w14:textId="77777777" w:rsidR="00A80269" w:rsidRPr="00F96B8C" w:rsidRDefault="00A80269" w:rsidP="009F6510">
            <w:pPr>
              <w:jc w:val="center"/>
              <w:rPr>
                <w:rFonts w:ascii="Times" w:hAnsi="Times"/>
                <w:sz w:val="20"/>
                <w:szCs w:val="20"/>
              </w:rPr>
            </w:pPr>
            <w:r w:rsidRPr="00F96B8C">
              <w:rPr>
                <w:rFonts w:ascii="Times" w:hAnsi="Times"/>
                <w:sz w:val="20"/>
                <w:szCs w:val="20"/>
              </w:rPr>
              <w:t>0.67</w:t>
            </w:r>
          </w:p>
        </w:tc>
        <w:tc>
          <w:tcPr>
            <w:tcW w:w="639" w:type="pct"/>
            <w:vAlign w:val="center"/>
            <w:hideMark/>
          </w:tcPr>
          <w:p w14:paraId="4A702236" w14:textId="77777777" w:rsidR="00A80269" w:rsidRPr="00F96B8C" w:rsidRDefault="00A80269" w:rsidP="009F6510">
            <w:pPr>
              <w:jc w:val="center"/>
              <w:rPr>
                <w:rFonts w:ascii="Times" w:hAnsi="Times"/>
                <w:sz w:val="20"/>
                <w:szCs w:val="20"/>
              </w:rPr>
            </w:pPr>
            <w:r w:rsidRPr="00F96B8C">
              <w:rPr>
                <w:rFonts w:ascii="Times" w:hAnsi="Times"/>
                <w:sz w:val="20"/>
                <w:szCs w:val="20"/>
              </w:rPr>
              <w:t>-0.22</w:t>
            </w:r>
          </w:p>
        </w:tc>
      </w:tr>
      <w:tr w:rsidR="00A80269" w:rsidRPr="00F96B8C" w14:paraId="6A91FF27" w14:textId="77777777" w:rsidTr="009F6510">
        <w:trPr>
          <w:tblCellSpacing w:w="15" w:type="dxa"/>
        </w:trPr>
        <w:tc>
          <w:tcPr>
            <w:tcW w:w="1126" w:type="pct"/>
            <w:vAlign w:val="center"/>
            <w:hideMark/>
          </w:tcPr>
          <w:p w14:paraId="26096029"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christian_muslim</w:t>
            </w:r>
            <w:proofErr w:type="spellEnd"/>
          </w:p>
        </w:tc>
        <w:tc>
          <w:tcPr>
            <w:tcW w:w="678" w:type="pct"/>
            <w:vAlign w:val="center"/>
            <w:hideMark/>
          </w:tcPr>
          <w:p w14:paraId="50BAD6A4" w14:textId="77777777" w:rsidR="00A80269" w:rsidRPr="00F96B8C" w:rsidRDefault="00A80269" w:rsidP="009F6510">
            <w:pPr>
              <w:jc w:val="center"/>
              <w:rPr>
                <w:rFonts w:ascii="Times" w:hAnsi="Times"/>
                <w:sz w:val="20"/>
                <w:szCs w:val="20"/>
              </w:rPr>
            </w:pPr>
            <w:r w:rsidRPr="00F96B8C">
              <w:rPr>
                <w:rFonts w:ascii="Times" w:hAnsi="Times"/>
                <w:sz w:val="20"/>
                <w:szCs w:val="20"/>
              </w:rPr>
              <w:t>0.72</w:t>
            </w:r>
          </w:p>
        </w:tc>
        <w:tc>
          <w:tcPr>
            <w:tcW w:w="639" w:type="pct"/>
            <w:vAlign w:val="center"/>
            <w:hideMark/>
          </w:tcPr>
          <w:p w14:paraId="2AC931F0" w14:textId="77777777" w:rsidR="00A80269" w:rsidRPr="00F96B8C" w:rsidRDefault="00A80269" w:rsidP="009F6510">
            <w:pPr>
              <w:jc w:val="center"/>
              <w:rPr>
                <w:rFonts w:ascii="Times" w:hAnsi="Times"/>
                <w:sz w:val="20"/>
                <w:szCs w:val="20"/>
              </w:rPr>
            </w:pPr>
            <w:r w:rsidRPr="00F96B8C">
              <w:rPr>
                <w:rFonts w:ascii="Times" w:hAnsi="Times"/>
                <w:sz w:val="20"/>
                <w:szCs w:val="20"/>
              </w:rPr>
              <w:t>-0.31</w:t>
            </w:r>
          </w:p>
        </w:tc>
        <w:tc>
          <w:tcPr>
            <w:tcW w:w="1126" w:type="pct"/>
            <w:vAlign w:val="center"/>
            <w:hideMark/>
          </w:tcPr>
          <w:p w14:paraId="038D8E4C"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muslim_christian</w:t>
            </w:r>
            <w:proofErr w:type="spellEnd"/>
          </w:p>
        </w:tc>
        <w:tc>
          <w:tcPr>
            <w:tcW w:w="678" w:type="pct"/>
            <w:vAlign w:val="center"/>
            <w:hideMark/>
          </w:tcPr>
          <w:p w14:paraId="68989F5F" w14:textId="77777777" w:rsidR="00A80269" w:rsidRPr="00F96B8C" w:rsidRDefault="00A80269" w:rsidP="009F6510">
            <w:pPr>
              <w:jc w:val="center"/>
              <w:rPr>
                <w:rFonts w:ascii="Times" w:hAnsi="Times"/>
                <w:sz w:val="20"/>
                <w:szCs w:val="20"/>
              </w:rPr>
            </w:pPr>
            <w:r w:rsidRPr="00F96B8C">
              <w:rPr>
                <w:rFonts w:ascii="Times" w:hAnsi="Times"/>
                <w:sz w:val="20"/>
                <w:szCs w:val="20"/>
              </w:rPr>
              <w:t>0.75</w:t>
            </w:r>
          </w:p>
        </w:tc>
        <w:tc>
          <w:tcPr>
            <w:tcW w:w="639" w:type="pct"/>
            <w:vAlign w:val="center"/>
            <w:hideMark/>
          </w:tcPr>
          <w:p w14:paraId="4226EE55" w14:textId="77777777" w:rsidR="00A80269" w:rsidRPr="00F96B8C" w:rsidRDefault="00A80269" w:rsidP="009F6510">
            <w:pPr>
              <w:jc w:val="center"/>
              <w:rPr>
                <w:rFonts w:ascii="Times" w:hAnsi="Times"/>
                <w:sz w:val="20"/>
                <w:szCs w:val="20"/>
              </w:rPr>
            </w:pPr>
            <w:r w:rsidRPr="00F96B8C">
              <w:rPr>
                <w:rFonts w:ascii="Times" w:hAnsi="Times"/>
                <w:sz w:val="20"/>
                <w:szCs w:val="20"/>
              </w:rPr>
              <w:t>0.48</w:t>
            </w:r>
          </w:p>
        </w:tc>
      </w:tr>
      <w:tr w:rsidR="00A80269" w:rsidRPr="00F96B8C" w14:paraId="6F0F0DB1" w14:textId="77777777" w:rsidTr="009F6510">
        <w:trPr>
          <w:tblCellSpacing w:w="15" w:type="dxa"/>
        </w:trPr>
        <w:tc>
          <w:tcPr>
            <w:tcW w:w="1126" w:type="pct"/>
            <w:vAlign w:val="center"/>
            <w:hideMark/>
          </w:tcPr>
          <w:p w14:paraId="7DF677EC"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autistic_sane</w:t>
            </w:r>
            <w:proofErr w:type="spellEnd"/>
          </w:p>
        </w:tc>
        <w:tc>
          <w:tcPr>
            <w:tcW w:w="678" w:type="pct"/>
            <w:vAlign w:val="center"/>
            <w:hideMark/>
          </w:tcPr>
          <w:p w14:paraId="73638321" w14:textId="77777777" w:rsidR="00A80269" w:rsidRPr="00F96B8C" w:rsidRDefault="00A80269" w:rsidP="009F6510">
            <w:pPr>
              <w:jc w:val="center"/>
              <w:rPr>
                <w:rFonts w:ascii="Times" w:hAnsi="Times"/>
                <w:sz w:val="20"/>
                <w:szCs w:val="20"/>
              </w:rPr>
            </w:pPr>
            <w:r w:rsidRPr="00F96B8C">
              <w:rPr>
                <w:rFonts w:ascii="Times" w:hAnsi="Times"/>
                <w:sz w:val="20"/>
                <w:szCs w:val="20"/>
              </w:rPr>
              <w:t>0.68</w:t>
            </w:r>
          </w:p>
        </w:tc>
        <w:tc>
          <w:tcPr>
            <w:tcW w:w="639" w:type="pct"/>
            <w:vAlign w:val="center"/>
            <w:hideMark/>
          </w:tcPr>
          <w:p w14:paraId="4BAA867E" w14:textId="77777777" w:rsidR="00A80269" w:rsidRPr="00F96B8C" w:rsidRDefault="00A80269" w:rsidP="009F6510">
            <w:pPr>
              <w:jc w:val="center"/>
              <w:rPr>
                <w:rFonts w:ascii="Times" w:hAnsi="Times"/>
                <w:sz w:val="20"/>
                <w:szCs w:val="20"/>
              </w:rPr>
            </w:pPr>
            <w:r w:rsidRPr="00F96B8C">
              <w:rPr>
                <w:rFonts w:ascii="Times" w:hAnsi="Times"/>
                <w:sz w:val="20"/>
                <w:szCs w:val="20"/>
              </w:rPr>
              <w:t>0.22</w:t>
            </w:r>
          </w:p>
        </w:tc>
        <w:tc>
          <w:tcPr>
            <w:tcW w:w="1126" w:type="pct"/>
            <w:vAlign w:val="center"/>
            <w:hideMark/>
          </w:tcPr>
          <w:p w14:paraId="67F67333"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sane_autistic</w:t>
            </w:r>
            <w:proofErr w:type="spellEnd"/>
          </w:p>
        </w:tc>
        <w:tc>
          <w:tcPr>
            <w:tcW w:w="678" w:type="pct"/>
            <w:vAlign w:val="center"/>
            <w:hideMark/>
          </w:tcPr>
          <w:p w14:paraId="74AE6D27" w14:textId="77777777" w:rsidR="00A80269" w:rsidRPr="00F96B8C" w:rsidRDefault="00A80269" w:rsidP="009F6510">
            <w:pPr>
              <w:jc w:val="center"/>
              <w:rPr>
                <w:rFonts w:ascii="Times" w:hAnsi="Times"/>
                <w:sz w:val="20"/>
                <w:szCs w:val="20"/>
              </w:rPr>
            </w:pPr>
            <w:r w:rsidRPr="00F96B8C">
              <w:rPr>
                <w:rFonts w:ascii="Times" w:hAnsi="Times"/>
                <w:sz w:val="20"/>
                <w:szCs w:val="20"/>
              </w:rPr>
              <w:t>0.71</w:t>
            </w:r>
          </w:p>
        </w:tc>
        <w:tc>
          <w:tcPr>
            <w:tcW w:w="639" w:type="pct"/>
            <w:vAlign w:val="center"/>
            <w:hideMark/>
          </w:tcPr>
          <w:p w14:paraId="629E5425" w14:textId="77777777" w:rsidR="00A80269" w:rsidRPr="00F96B8C" w:rsidRDefault="00A80269" w:rsidP="009F6510">
            <w:pPr>
              <w:jc w:val="center"/>
              <w:rPr>
                <w:rFonts w:ascii="Times" w:hAnsi="Times"/>
                <w:sz w:val="20"/>
                <w:szCs w:val="20"/>
              </w:rPr>
            </w:pPr>
            <w:r w:rsidRPr="00F96B8C">
              <w:rPr>
                <w:rFonts w:ascii="Times" w:hAnsi="Times"/>
                <w:sz w:val="20"/>
                <w:szCs w:val="20"/>
              </w:rPr>
              <w:t>-0.19</w:t>
            </w:r>
          </w:p>
        </w:tc>
      </w:tr>
      <w:tr w:rsidR="00A80269" w:rsidRPr="00F96B8C" w14:paraId="3BE8D0F1" w14:textId="77777777" w:rsidTr="009F6510">
        <w:trPr>
          <w:tblCellSpacing w:w="15" w:type="dxa"/>
        </w:trPr>
        <w:tc>
          <w:tcPr>
            <w:tcW w:w="1126" w:type="pct"/>
            <w:vAlign w:val="center"/>
            <w:hideMark/>
          </w:tcPr>
          <w:p w14:paraId="2F8D41FA"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manager_server</w:t>
            </w:r>
            <w:proofErr w:type="spellEnd"/>
          </w:p>
        </w:tc>
        <w:tc>
          <w:tcPr>
            <w:tcW w:w="678" w:type="pct"/>
            <w:vAlign w:val="center"/>
            <w:hideMark/>
          </w:tcPr>
          <w:p w14:paraId="5928E544" w14:textId="77777777" w:rsidR="00A80269" w:rsidRPr="00F96B8C" w:rsidRDefault="00A80269" w:rsidP="009F6510">
            <w:pPr>
              <w:jc w:val="center"/>
              <w:rPr>
                <w:rFonts w:ascii="Times" w:hAnsi="Times"/>
                <w:sz w:val="20"/>
                <w:szCs w:val="20"/>
              </w:rPr>
            </w:pPr>
            <w:r w:rsidRPr="00F96B8C">
              <w:rPr>
                <w:rFonts w:ascii="Times" w:hAnsi="Times"/>
                <w:sz w:val="20"/>
                <w:szCs w:val="20"/>
              </w:rPr>
              <w:t>0.74</w:t>
            </w:r>
          </w:p>
        </w:tc>
        <w:tc>
          <w:tcPr>
            <w:tcW w:w="639" w:type="pct"/>
            <w:vAlign w:val="center"/>
            <w:hideMark/>
          </w:tcPr>
          <w:p w14:paraId="10F04C8E" w14:textId="77777777" w:rsidR="00A80269" w:rsidRPr="00F96B8C" w:rsidRDefault="00A80269" w:rsidP="009F6510">
            <w:pPr>
              <w:jc w:val="center"/>
              <w:rPr>
                <w:rFonts w:ascii="Times" w:hAnsi="Times"/>
                <w:sz w:val="20"/>
                <w:szCs w:val="20"/>
              </w:rPr>
            </w:pPr>
            <w:r w:rsidRPr="00F96B8C">
              <w:rPr>
                <w:rFonts w:ascii="Times" w:hAnsi="Times"/>
                <w:sz w:val="20"/>
                <w:szCs w:val="20"/>
              </w:rPr>
              <w:t>0.22</w:t>
            </w:r>
          </w:p>
        </w:tc>
        <w:tc>
          <w:tcPr>
            <w:tcW w:w="1126" w:type="pct"/>
            <w:vAlign w:val="center"/>
            <w:hideMark/>
          </w:tcPr>
          <w:p w14:paraId="6DB597CF"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server_manager</w:t>
            </w:r>
            <w:proofErr w:type="spellEnd"/>
          </w:p>
        </w:tc>
        <w:tc>
          <w:tcPr>
            <w:tcW w:w="678" w:type="pct"/>
            <w:vAlign w:val="center"/>
            <w:hideMark/>
          </w:tcPr>
          <w:p w14:paraId="6A8DD130" w14:textId="77777777" w:rsidR="00A80269" w:rsidRPr="00F96B8C" w:rsidRDefault="00A80269" w:rsidP="009F6510">
            <w:pPr>
              <w:jc w:val="center"/>
              <w:rPr>
                <w:rFonts w:ascii="Times" w:hAnsi="Times"/>
                <w:sz w:val="20"/>
                <w:szCs w:val="20"/>
              </w:rPr>
            </w:pPr>
            <w:r w:rsidRPr="00F96B8C">
              <w:rPr>
                <w:rFonts w:ascii="Times" w:hAnsi="Times"/>
                <w:sz w:val="20"/>
                <w:szCs w:val="20"/>
              </w:rPr>
              <w:t>0.59</w:t>
            </w:r>
          </w:p>
        </w:tc>
        <w:tc>
          <w:tcPr>
            <w:tcW w:w="639" w:type="pct"/>
            <w:vAlign w:val="center"/>
            <w:hideMark/>
          </w:tcPr>
          <w:p w14:paraId="5D9F1B57" w14:textId="77777777" w:rsidR="00A80269" w:rsidRPr="00F96B8C" w:rsidRDefault="00A80269" w:rsidP="009F6510">
            <w:pPr>
              <w:jc w:val="center"/>
              <w:rPr>
                <w:rFonts w:ascii="Times" w:hAnsi="Times"/>
                <w:sz w:val="20"/>
                <w:szCs w:val="20"/>
              </w:rPr>
            </w:pPr>
            <w:r w:rsidRPr="00F96B8C">
              <w:rPr>
                <w:rFonts w:ascii="Times" w:hAnsi="Times"/>
                <w:sz w:val="20"/>
                <w:szCs w:val="20"/>
              </w:rPr>
              <w:t>-0.37</w:t>
            </w:r>
          </w:p>
        </w:tc>
      </w:tr>
      <w:tr w:rsidR="00A80269" w:rsidRPr="00F96B8C" w14:paraId="4090BE3E" w14:textId="77777777" w:rsidTr="009F6510">
        <w:trPr>
          <w:tblCellSpacing w:w="15" w:type="dxa"/>
        </w:trPr>
        <w:tc>
          <w:tcPr>
            <w:tcW w:w="1126" w:type="pct"/>
            <w:vAlign w:val="center"/>
            <w:hideMark/>
          </w:tcPr>
          <w:p w14:paraId="6DA47C73"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asian_white</w:t>
            </w:r>
            <w:proofErr w:type="spellEnd"/>
          </w:p>
        </w:tc>
        <w:tc>
          <w:tcPr>
            <w:tcW w:w="678" w:type="pct"/>
            <w:vAlign w:val="center"/>
            <w:hideMark/>
          </w:tcPr>
          <w:p w14:paraId="5A472BE1" w14:textId="77777777" w:rsidR="00A80269" w:rsidRPr="00F96B8C" w:rsidRDefault="00A80269" w:rsidP="009F6510">
            <w:pPr>
              <w:jc w:val="center"/>
              <w:rPr>
                <w:rFonts w:ascii="Times" w:hAnsi="Times"/>
                <w:sz w:val="20"/>
                <w:szCs w:val="20"/>
              </w:rPr>
            </w:pPr>
            <w:r w:rsidRPr="00F96B8C">
              <w:rPr>
                <w:rFonts w:ascii="Times" w:hAnsi="Times"/>
                <w:sz w:val="20"/>
                <w:szCs w:val="20"/>
              </w:rPr>
              <w:t>0.77</w:t>
            </w:r>
          </w:p>
        </w:tc>
        <w:tc>
          <w:tcPr>
            <w:tcW w:w="639" w:type="pct"/>
            <w:vAlign w:val="center"/>
            <w:hideMark/>
          </w:tcPr>
          <w:p w14:paraId="776B4A59" w14:textId="77777777" w:rsidR="00A80269" w:rsidRPr="00F96B8C" w:rsidRDefault="00A80269" w:rsidP="009F6510">
            <w:pPr>
              <w:jc w:val="center"/>
              <w:rPr>
                <w:rFonts w:ascii="Times" w:hAnsi="Times"/>
                <w:sz w:val="20"/>
                <w:szCs w:val="20"/>
              </w:rPr>
            </w:pPr>
            <w:r w:rsidRPr="00F96B8C">
              <w:rPr>
                <w:rFonts w:ascii="Times" w:hAnsi="Times"/>
                <w:sz w:val="20"/>
                <w:szCs w:val="20"/>
              </w:rPr>
              <w:t>-0.06</w:t>
            </w:r>
          </w:p>
        </w:tc>
        <w:tc>
          <w:tcPr>
            <w:tcW w:w="1126" w:type="pct"/>
            <w:vAlign w:val="center"/>
            <w:hideMark/>
          </w:tcPr>
          <w:p w14:paraId="6A1042F2"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white_asian</w:t>
            </w:r>
            <w:proofErr w:type="spellEnd"/>
          </w:p>
        </w:tc>
        <w:tc>
          <w:tcPr>
            <w:tcW w:w="678" w:type="pct"/>
            <w:vAlign w:val="center"/>
            <w:hideMark/>
          </w:tcPr>
          <w:p w14:paraId="0CE53F9E" w14:textId="77777777" w:rsidR="00A80269" w:rsidRPr="00F96B8C" w:rsidRDefault="00A80269" w:rsidP="009F6510">
            <w:pPr>
              <w:jc w:val="center"/>
              <w:rPr>
                <w:rFonts w:ascii="Times" w:hAnsi="Times"/>
                <w:sz w:val="20"/>
                <w:szCs w:val="20"/>
              </w:rPr>
            </w:pPr>
            <w:r w:rsidRPr="00F96B8C">
              <w:rPr>
                <w:rFonts w:ascii="Times" w:hAnsi="Times"/>
                <w:sz w:val="20"/>
                <w:szCs w:val="20"/>
              </w:rPr>
              <w:t>0.72</w:t>
            </w:r>
          </w:p>
        </w:tc>
        <w:tc>
          <w:tcPr>
            <w:tcW w:w="639" w:type="pct"/>
            <w:vAlign w:val="center"/>
            <w:hideMark/>
          </w:tcPr>
          <w:p w14:paraId="51C653FC" w14:textId="77777777" w:rsidR="00A80269" w:rsidRPr="00F96B8C" w:rsidRDefault="00A80269" w:rsidP="009F6510">
            <w:pPr>
              <w:jc w:val="center"/>
              <w:rPr>
                <w:rFonts w:ascii="Times" w:hAnsi="Times"/>
                <w:sz w:val="20"/>
                <w:szCs w:val="20"/>
              </w:rPr>
            </w:pPr>
            <w:r w:rsidRPr="00F96B8C">
              <w:rPr>
                <w:rFonts w:ascii="Times" w:hAnsi="Times"/>
                <w:sz w:val="20"/>
                <w:szCs w:val="20"/>
              </w:rPr>
              <w:t>0.10</w:t>
            </w:r>
          </w:p>
        </w:tc>
      </w:tr>
      <w:tr w:rsidR="00A80269" w:rsidRPr="00F96B8C" w14:paraId="53E572D5" w14:textId="77777777" w:rsidTr="009F6510">
        <w:trPr>
          <w:tblCellSpacing w:w="15" w:type="dxa"/>
        </w:trPr>
        <w:tc>
          <w:tcPr>
            <w:tcW w:w="1126" w:type="pct"/>
            <w:vAlign w:val="center"/>
            <w:hideMark/>
          </w:tcPr>
          <w:p w14:paraId="0BDF263F"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abled_deaf</w:t>
            </w:r>
            <w:proofErr w:type="spellEnd"/>
          </w:p>
        </w:tc>
        <w:tc>
          <w:tcPr>
            <w:tcW w:w="678" w:type="pct"/>
            <w:vAlign w:val="center"/>
            <w:hideMark/>
          </w:tcPr>
          <w:p w14:paraId="0ACAEA93" w14:textId="77777777" w:rsidR="00A80269" w:rsidRPr="00F96B8C" w:rsidRDefault="00A80269" w:rsidP="009F6510">
            <w:pPr>
              <w:jc w:val="center"/>
              <w:rPr>
                <w:rFonts w:ascii="Times" w:hAnsi="Times"/>
                <w:sz w:val="20"/>
                <w:szCs w:val="20"/>
              </w:rPr>
            </w:pPr>
            <w:r w:rsidRPr="00F96B8C">
              <w:rPr>
                <w:rFonts w:ascii="Times" w:hAnsi="Times"/>
                <w:sz w:val="20"/>
                <w:szCs w:val="20"/>
              </w:rPr>
              <w:t>0.70</w:t>
            </w:r>
          </w:p>
        </w:tc>
        <w:tc>
          <w:tcPr>
            <w:tcW w:w="639" w:type="pct"/>
            <w:vAlign w:val="center"/>
            <w:hideMark/>
          </w:tcPr>
          <w:p w14:paraId="2595B8E9" w14:textId="77777777" w:rsidR="00A80269" w:rsidRPr="00F96B8C" w:rsidRDefault="00A80269" w:rsidP="009F6510">
            <w:pPr>
              <w:jc w:val="center"/>
              <w:rPr>
                <w:rFonts w:ascii="Times" w:hAnsi="Times"/>
                <w:sz w:val="20"/>
                <w:szCs w:val="20"/>
              </w:rPr>
            </w:pPr>
            <w:r w:rsidRPr="00F96B8C">
              <w:rPr>
                <w:rFonts w:ascii="Times" w:hAnsi="Times"/>
                <w:sz w:val="20"/>
                <w:szCs w:val="20"/>
              </w:rPr>
              <w:t>0.01</w:t>
            </w:r>
          </w:p>
        </w:tc>
        <w:tc>
          <w:tcPr>
            <w:tcW w:w="1126" w:type="pct"/>
            <w:vAlign w:val="center"/>
            <w:hideMark/>
          </w:tcPr>
          <w:p w14:paraId="7BE37C43"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deaf_abled</w:t>
            </w:r>
            <w:proofErr w:type="spellEnd"/>
          </w:p>
        </w:tc>
        <w:tc>
          <w:tcPr>
            <w:tcW w:w="678" w:type="pct"/>
            <w:vAlign w:val="center"/>
            <w:hideMark/>
          </w:tcPr>
          <w:p w14:paraId="61230A54" w14:textId="77777777" w:rsidR="00A80269" w:rsidRPr="00F96B8C" w:rsidRDefault="00A80269" w:rsidP="009F6510">
            <w:pPr>
              <w:jc w:val="center"/>
              <w:rPr>
                <w:rFonts w:ascii="Times" w:hAnsi="Times"/>
                <w:sz w:val="20"/>
                <w:szCs w:val="20"/>
              </w:rPr>
            </w:pPr>
            <w:r w:rsidRPr="00F96B8C">
              <w:rPr>
                <w:rFonts w:ascii="Times" w:hAnsi="Times"/>
                <w:sz w:val="20"/>
                <w:szCs w:val="20"/>
              </w:rPr>
              <w:t>0.67</w:t>
            </w:r>
          </w:p>
        </w:tc>
        <w:tc>
          <w:tcPr>
            <w:tcW w:w="639" w:type="pct"/>
            <w:vAlign w:val="center"/>
            <w:hideMark/>
          </w:tcPr>
          <w:p w14:paraId="18501940" w14:textId="77777777" w:rsidR="00A80269" w:rsidRPr="00F96B8C" w:rsidRDefault="00A80269" w:rsidP="009F6510">
            <w:pPr>
              <w:jc w:val="center"/>
              <w:rPr>
                <w:rFonts w:ascii="Times" w:hAnsi="Times"/>
                <w:sz w:val="20"/>
                <w:szCs w:val="20"/>
              </w:rPr>
            </w:pPr>
            <w:r w:rsidRPr="00F96B8C">
              <w:rPr>
                <w:rFonts w:ascii="Times" w:hAnsi="Times"/>
                <w:sz w:val="20"/>
                <w:szCs w:val="20"/>
              </w:rPr>
              <w:t>0.29</w:t>
            </w:r>
          </w:p>
        </w:tc>
      </w:tr>
      <w:tr w:rsidR="00A80269" w:rsidRPr="00F96B8C" w14:paraId="7334FD41" w14:textId="77777777" w:rsidTr="009F6510">
        <w:trPr>
          <w:tblCellSpacing w:w="15" w:type="dxa"/>
        </w:trPr>
        <w:tc>
          <w:tcPr>
            <w:tcW w:w="1126" w:type="pct"/>
            <w:vAlign w:val="center"/>
            <w:hideMark/>
          </w:tcPr>
          <w:p w14:paraId="24733344"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bipolar_sane</w:t>
            </w:r>
            <w:proofErr w:type="spellEnd"/>
          </w:p>
        </w:tc>
        <w:tc>
          <w:tcPr>
            <w:tcW w:w="678" w:type="pct"/>
            <w:vAlign w:val="center"/>
            <w:hideMark/>
          </w:tcPr>
          <w:p w14:paraId="72828207" w14:textId="77777777" w:rsidR="00A80269" w:rsidRPr="00F96B8C" w:rsidRDefault="00A80269" w:rsidP="009F6510">
            <w:pPr>
              <w:jc w:val="center"/>
              <w:rPr>
                <w:rFonts w:ascii="Times" w:hAnsi="Times"/>
                <w:sz w:val="20"/>
                <w:szCs w:val="20"/>
              </w:rPr>
            </w:pPr>
            <w:r w:rsidRPr="00F96B8C">
              <w:rPr>
                <w:rFonts w:ascii="Times" w:hAnsi="Times"/>
                <w:sz w:val="20"/>
                <w:szCs w:val="20"/>
              </w:rPr>
              <w:t>0.73</w:t>
            </w:r>
          </w:p>
        </w:tc>
        <w:tc>
          <w:tcPr>
            <w:tcW w:w="639" w:type="pct"/>
            <w:vAlign w:val="center"/>
            <w:hideMark/>
          </w:tcPr>
          <w:p w14:paraId="13C34DF1" w14:textId="77777777" w:rsidR="00A80269" w:rsidRPr="00F96B8C" w:rsidRDefault="00A80269" w:rsidP="009F6510">
            <w:pPr>
              <w:jc w:val="center"/>
              <w:rPr>
                <w:rFonts w:ascii="Times" w:hAnsi="Times"/>
                <w:sz w:val="20"/>
                <w:szCs w:val="20"/>
              </w:rPr>
            </w:pPr>
            <w:r w:rsidRPr="00F96B8C">
              <w:rPr>
                <w:rFonts w:ascii="Times" w:hAnsi="Times"/>
                <w:sz w:val="20"/>
                <w:szCs w:val="20"/>
              </w:rPr>
              <w:t>0.19</w:t>
            </w:r>
          </w:p>
        </w:tc>
        <w:tc>
          <w:tcPr>
            <w:tcW w:w="1126" w:type="pct"/>
            <w:vAlign w:val="center"/>
            <w:hideMark/>
          </w:tcPr>
          <w:p w14:paraId="4691D2B8"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sane_bipolar</w:t>
            </w:r>
            <w:proofErr w:type="spellEnd"/>
          </w:p>
        </w:tc>
        <w:tc>
          <w:tcPr>
            <w:tcW w:w="678" w:type="pct"/>
            <w:vAlign w:val="center"/>
            <w:hideMark/>
          </w:tcPr>
          <w:p w14:paraId="634DB136" w14:textId="77777777" w:rsidR="00A80269" w:rsidRPr="00F96B8C" w:rsidRDefault="00A80269" w:rsidP="009F6510">
            <w:pPr>
              <w:jc w:val="center"/>
              <w:rPr>
                <w:rFonts w:ascii="Times" w:hAnsi="Times"/>
                <w:sz w:val="20"/>
                <w:szCs w:val="20"/>
              </w:rPr>
            </w:pPr>
            <w:r w:rsidRPr="00F96B8C">
              <w:rPr>
                <w:rFonts w:ascii="Times" w:hAnsi="Times"/>
                <w:sz w:val="20"/>
                <w:szCs w:val="20"/>
              </w:rPr>
              <w:t>0.67</w:t>
            </w:r>
          </w:p>
        </w:tc>
        <w:tc>
          <w:tcPr>
            <w:tcW w:w="639" w:type="pct"/>
            <w:vAlign w:val="center"/>
            <w:hideMark/>
          </w:tcPr>
          <w:p w14:paraId="369452B0" w14:textId="77777777" w:rsidR="00A80269" w:rsidRPr="00F96B8C" w:rsidRDefault="00A80269" w:rsidP="009F6510">
            <w:pPr>
              <w:jc w:val="center"/>
              <w:rPr>
                <w:rFonts w:ascii="Times" w:hAnsi="Times"/>
                <w:sz w:val="20"/>
                <w:szCs w:val="20"/>
              </w:rPr>
            </w:pPr>
            <w:r w:rsidRPr="00F96B8C">
              <w:rPr>
                <w:rFonts w:ascii="Times" w:hAnsi="Times"/>
                <w:sz w:val="20"/>
                <w:szCs w:val="20"/>
              </w:rPr>
              <w:t>-0.33</w:t>
            </w:r>
          </w:p>
        </w:tc>
      </w:tr>
      <w:tr w:rsidR="00A80269" w:rsidRPr="00F96B8C" w14:paraId="32066467" w14:textId="77777777" w:rsidTr="009F6510">
        <w:trPr>
          <w:tblCellSpacing w:w="15" w:type="dxa"/>
        </w:trPr>
        <w:tc>
          <w:tcPr>
            <w:tcW w:w="1126" w:type="pct"/>
            <w:vAlign w:val="center"/>
            <w:hideMark/>
          </w:tcPr>
          <w:p w14:paraId="52E4A637"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lastRenderedPageBreak/>
              <w:t>black_white</w:t>
            </w:r>
            <w:proofErr w:type="spellEnd"/>
          </w:p>
        </w:tc>
        <w:tc>
          <w:tcPr>
            <w:tcW w:w="678" w:type="pct"/>
            <w:vAlign w:val="center"/>
            <w:hideMark/>
          </w:tcPr>
          <w:p w14:paraId="28C972B5" w14:textId="77777777" w:rsidR="00A80269" w:rsidRPr="00F96B8C" w:rsidRDefault="00A80269" w:rsidP="009F6510">
            <w:pPr>
              <w:jc w:val="center"/>
              <w:rPr>
                <w:rFonts w:ascii="Times" w:hAnsi="Times"/>
                <w:sz w:val="20"/>
                <w:szCs w:val="20"/>
              </w:rPr>
            </w:pPr>
            <w:r w:rsidRPr="00F96B8C">
              <w:rPr>
                <w:rFonts w:ascii="Times" w:hAnsi="Times"/>
                <w:sz w:val="20"/>
                <w:szCs w:val="20"/>
              </w:rPr>
              <w:t>0.71</w:t>
            </w:r>
          </w:p>
        </w:tc>
        <w:tc>
          <w:tcPr>
            <w:tcW w:w="639" w:type="pct"/>
            <w:vAlign w:val="center"/>
            <w:hideMark/>
          </w:tcPr>
          <w:p w14:paraId="534264B7" w14:textId="77777777" w:rsidR="00A80269" w:rsidRPr="00F96B8C" w:rsidRDefault="00A80269" w:rsidP="009F6510">
            <w:pPr>
              <w:jc w:val="center"/>
              <w:rPr>
                <w:rFonts w:ascii="Times" w:hAnsi="Times"/>
                <w:sz w:val="20"/>
                <w:szCs w:val="20"/>
              </w:rPr>
            </w:pPr>
            <w:r w:rsidRPr="00F96B8C">
              <w:rPr>
                <w:rFonts w:ascii="Times" w:hAnsi="Times"/>
                <w:sz w:val="20"/>
                <w:szCs w:val="20"/>
              </w:rPr>
              <w:t>0.06</w:t>
            </w:r>
          </w:p>
        </w:tc>
        <w:tc>
          <w:tcPr>
            <w:tcW w:w="1126" w:type="pct"/>
            <w:vAlign w:val="center"/>
            <w:hideMark/>
          </w:tcPr>
          <w:p w14:paraId="351EADF4"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white_black</w:t>
            </w:r>
            <w:proofErr w:type="spellEnd"/>
          </w:p>
        </w:tc>
        <w:tc>
          <w:tcPr>
            <w:tcW w:w="678" w:type="pct"/>
            <w:vAlign w:val="center"/>
            <w:hideMark/>
          </w:tcPr>
          <w:p w14:paraId="75042B93" w14:textId="77777777" w:rsidR="00A80269" w:rsidRPr="00F96B8C" w:rsidRDefault="00A80269" w:rsidP="009F6510">
            <w:pPr>
              <w:jc w:val="center"/>
              <w:rPr>
                <w:rFonts w:ascii="Times" w:hAnsi="Times"/>
                <w:sz w:val="20"/>
                <w:szCs w:val="20"/>
              </w:rPr>
            </w:pPr>
            <w:r w:rsidRPr="00F96B8C">
              <w:rPr>
                <w:rFonts w:ascii="Times" w:hAnsi="Times"/>
                <w:sz w:val="20"/>
                <w:szCs w:val="20"/>
              </w:rPr>
              <w:t>0.75</w:t>
            </w:r>
          </w:p>
        </w:tc>
        <w:tc>
          <w:tcPr>
            <w:tcW w:w="639" w:type="pct"/>
            <w:vAlign w:val="center"/>
            <w:hideMark/>
          </w:tcPr>
          <w:p w14:paraId="3C08A09C" w14:textId="77777777" w:rsidR="00A80269" w:rsidRPr="00F96B8C" w:rsidRDefault="00A80269" w:rsidP="009F6510">
            <w:pPr>
              <w:jc w:val="center"/>
              <w:rPr>
                <w:rFonts w:ascii="Times" w:hAnsi="Times"/>
                <w:sz w:val="20"/>
                <w:szCs w:val="20"/>
              </w:rPr>
            </w:pPr>
            <w:r w:rsidRPr="00F96B8C">
              <w:rPr>
                <w:rFonts w:ascii="Times" w:hAnsi="Times"/>
                <w:sz w:val="20"/>
                <w:szCs w:val="20"/>
              </w:rPr>
              <w:t>-0.13</w:t>
            </w:r>
          </w:p>
        </w:tc>
      </w:tr>
      <w:tr w:rsidR="00A80269" w:rsidRPr="00F96B8C" w14:paraId="5AF93113" w14:textId="77777777" w:rsidTr="009F6510">
        <w:trPr>
          <w:tblCellSpacing w:w="15" w:type="dxa"/>
        </w:trPr>
        <w:tc>
          <w:tcPr>
            <w:tcW w:w="1126" w:type="pct"/>
            <w:vAlign w:val="center"/>
            <w:hideMark/>
          </w:tcPr>
          <w:p w14:paraId="3A469431"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fat_thin</w:t>
            </w:r>
            <w:proofErr w:type="spellEnd"/>
          </w:p>
        </w:tc>
        <w:tc>
          <w:tcPr>
            <w:tcW w:w="678" w:type="pct"/>
            <w:vAlign w:val="center"/>
            <w:hideMark/>
          </w:tcPr>
          <w:p w14:paraId="40AFEE4C" w14:textId="77777777" w:rsidR="00A80269" w:rsidRPr="00F96B8C" w:rsidRDefault="00A80269" w:rsidP="009F6510">
            <w:pPr>
              <w:jc w:val="center"/>
              <w:rPr>
                <w:rFonts w:ascii="Times" w:hAnsi="Times"/>
                <w:sz w:val="20"/>
                <w:szCs w:val="20"/>
              </w:rPr>
            </w:pPr>
            <w:r w:rsidRPr="00F96B8C">
              <w:rPr>
                <w:rFonts w:ascii="Times" w:hAnsi="Times"/>
                <w:sz w:val="20"/>
                <w:szCs w:val="20"/>
              </w:rPr>
              <w:t>0.82</w:t>
            </w:r>
          </w:p>
        </w:tc>
        <w:tc>
          <w:tcPr>
            <w:tcW w:w="639" w:type="pct"/>
            <w:vAlign w:val="center"/>
            <w:hideMark/>
          </w:tcPr>
          <w:p w14:paraId="3855B2ED" w14:textId="77777777" w:rsidR="00A80269" w:rsidRPr="00F96B8C" w:rsidRDefault="00A80269" w:rsidP="009F6510">
            <w:pPr>
              <w:jc w:val="center"/>
              <w:rPr>
                <w:rFonts w:ascii="Times" w:hAnsi="Times"/>
                <w:sz w:val="20"/>
                <w:szCs w:val="20"/>
              </w:rPr>
            </w:pPr>
            <w:r w:rsidRPr="00F96B8C">
              <w:rPr>
                <w:rFonts w:ascii="Times" w:hAnsi="Times"/>
                <w:sz w:val="20"/>
                <w:szCs w:val="20"/>
              </w:rPr>
              <w:t>-0.23</w:t>
            </w:r>
          </w:p>
        </w:tc>
        <w:tc>
          <w:tcPr>
            <w:tcW w:w="1126" w:type="pct"/>
            <w:vAlign w:val="center"/>
            <w:hideMark/>
          </w:tcPr>
          <w:p w14:paraId="4ABDF55B"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thin_fat</w:t>
            </w:r>
            <w:proofErr w:type="spellEnd"/>
          </w:p>
        </w:tc>
        <w:tc>
          <w:tcPr>
            <w:tcW w:w="678" w:type="pct"/>
            <w:vAlign w:val="center"/>
            <w:hideMark/>
          </w:tcPr>
          <w:p w14:paraId="747A73EE" w14:textId="77777777" w:rsidR="00A80269" w:rsidRPr="00F96B8C" w:rsidRDefault="00A80269" w:rsidP="009F6510">
            <w:pPr>
              <w:jc w:val="center"/>
              <w:rPr>
                <w:rFonts w:ascii="Times" w:hAnsi="Times"/>
                <w:sz w:val="20"/>
                <w:szCs w:val="20"/>
              </w:rPr>
            </w:pPr>
            <w:r w:rsidRPr="00F96B8C">
              <w:rPr>
                <w:rFonts w:ascii="Times" w:hAnsi="Times"/>
                <w:sz w:val="20"/>
                <w:szCs w:val="20"/>
              </w:rPr>
              <w:t>0.65</w:t>
            </w:r>
          </w:p>
        </w:tc>
        <w:tc>
          <w:tcPr>
            <w:tcW w:w="639" w:type="pct"/>
            <w:vAlign w:val="center"/>
            <w:hideMark/>
          </w:tcPr>
          <w:p w14:paraId="18BE636E" w14:textId="77777777" w:rsidR="00A80269" w:rsidRPr="00F96B8C" w:rsidRDefault="00A80269" w:rsidP="009F6510">
            <w:pPr>
              <w:jc w:val="center"/>
              <w:rPr>
                <w:rFonts w:ascii="Times" w:hAnsi="Times"/>
                <w:sz w:val="20"/>
                <w:szCs w:val="20"/>
              </w:rPr>
            </w:pPr>
            <w:r w:rsidRPr="00F96B8C">
              <w:rPr>
                <w:rFonts w:ascii="Times" w:hAnsi="Times"/>
                <w:sz w:val="20"/>
                <w:szCs w:val="20"/>
              </w:rPr>
              <w:t>0.17</w:t>
            </w:r>
          </w:p>
        </w:tc>
      </w:tr>
      <w:tr w:rsidR="00A80269" w:rsidRPr="00F96B8C" w14:paraId="7DEECFAC" w14:textId="77777777" w:rsidTr="009F6510">
        <w:trPr>
          <w:tblCellSpacing w:w="15" w:type="dxa"/>
        </w:trPr>
        <w:tc>
          <w:tcPr>
            <w:tcW w:w="1126" w:type="pct"/>
            <w:vAlign w:val="center"/>
            <w:hideMark/>
          </w:tcPr>
          <w:p w14:paraId="24DC95FF"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abled_disabled</w:t>
            </w:r>
            <w:proofErr w:type="spellEnd"/>
          </w:p>
        </w:tc>
        <w:tc>
          <w:tcPr>
            <w:tcW w:w="678" w:type="pct"/>
            <w:vAlign w:val="center"/>
            <w:hideMark/>
          </w:tcPr>
          <w:p w14:paraId="3D732749" w14:textId="77777777" w:rsidR="00A80269" w:rsidRPr="00F96B8C" w:rsidRDefault="00A80269" w:rsidP="009F6510">
            <w:pPr>
              <w:jc w:val="center"/>
              <w:rPr>
                <w:rFonts w:ascii="Times" w:hAnsi="Times"/>
                <w:sz w:val="20"/>
                <w:szCs w:val="20"/>
              </w:rPr>
            </w:pPr>
            <w:r w:rsidRPr="00F96B8C">
              <w:rPr>
                <w:rFonts w:ascii="Times" w:hAnsi="Times"/>
                <w:sz w:val="20"/>
                <w:szCs w:val="20"/>
              </w:rPr>
              <w:t>0.68</w:t>
            </w:r>
          </w:p>
        </w:tc>
        <w:tc>
          <w:tcPr>
            <w:tcW w:w="639" w:type="pct"/>
            <w:vAlign w:val="center"/>
            <w:hideMark/>
          </w:tcPr>
          <w:p w14:paraId="05B6F896" w14:textId="77777777" w:rsidR="00A80269" w:rsidRPr="00F96B8C" w:rsidRDefault="00A80269" w:rsidP="009F6510">
            <w:pPr>
              <w:jc w:val="center"/>
              <w:rPr>
                <w:rFonts w:ascii="Times" w:hAnsi="Times"/>
                <w:sz w:val="20"/>
                <w:szCs w:val="20"/>
              </w:rPr>
            </w:pPr>
            <w:r w:rsidRPr="00F96B8C">
              <w:rPr>
                <w:rFonts w:ascii="Times" w:hAnsi="Times"/>
                <w:sz w:val="20"/>
                <w:szCs w:val="20"/>
              </w:rPr>
              <w:t>0.04</w:t>
            </w:r>
          </w:p>
        </w:tc>
        <w:tc>
          <w:tcPr>
            <w:tcW w:w="1126" w:type="pct"/>
            <w:vAlign w:val="center"/>
            <w:hideMark/>
          </w:tcPr>
          <w:p w14:paraId="576B3688"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disabled_abled</w:t>
            </w:r>
            <w:proofErr w:type="spellEnd"/>
          </w:p>
        </w:tc>
        <w:tc>
          <w:tcPr>
            <w:tcW w:w="678" w:type="pct"/>
            <w:vAlign w:val="center"/>
            <w:hideMark/>
          </w:tcPr>
          <w:p w14:paraId="4717E768" w14:textId="77777777" w:rsidR="00A80269" w:rsidRPr="00F96B8C" w:rsidRDefault="00A80269" w:rsidP="009F6510">
            <w:pPr>
              <w:jc w:val="center"/>
              <w:rPr>
                <w:rFonts w:ascii="Times" w:hAnsi="Times"/>
                <w:sz w:val="20"/>
                <w:szCs w:val="20"/>
              </w:rPr>
            </w:pPr>
            <w:r w:rsidRPr="00F96B8C">
              <w:rPr>
                <w:rFonts w:ascii="Times" w:hAnsi="Times"/>
                <w:sz w:val="20"/>
                <w:szCs w:val="20"/>
              </w:rPr>
              <w:t>0.67</w:t>
            </w:r>
          </w:p>
        </w:tc>
        <w:tc>
          <w:tcPr>
            <w:tcW w:w="639" w:type="pct"/>
            <w:vAlign w:val="center"/>
            <w:hideMark/>
          </w:tcPr>
          <w:p w14:paraId="7B155F1D" w14:textId="77777777" w:rsidR="00A80269" w:rsidRPr="00F96B8C" w:rsidRDefault="00A80269" w:rsidP="009F6510">
            <w:pPr>
              <w:jc w:val="center"/>
              <w:rPr>
                <w:rFonts w:ascii="Times" w:hAnsi="Times"/>
                <w:sz w:val="20"/>
                <w:szCs w:val="20"/>
              </w:rPr>
            </w:pPr>
            <w:r w:rsidRPr="00F96B8C">
              <w:rPr>
                <w:rFonts w:ascii="Times" w:hAnsi="Times"/>
                <w:sz w:val="20"/>
                <w:szCs w:val="20"/>
              </w:rPr>
              <w:t>0.20</w:t>
            </w:r>
          </w:p>
        </w:tc>
      </w:tr>
      <w:tr w:rsidR="00A80269" w:rsidRPr="00F96B8C" w14:paraId="118B8982" w14:textId="77777777" w:rsidTr="009F6510">
        <w:trPr>
          <w:tblCellSpacing w:w="15" w:type="dxa"/>
        </w:trPr>
        <w:tc>
          <w:tcPr>
            <w:tcW w:w="1126" w:type="pct"/>
            <w:vAlign w:val="center"/>
            <w:hideMark/>
          </w:tcPr>
          <w:p w14:paraId="4DA1E84E"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educated_uneducated</w:t>
            </w:r>
            <w:proofErr w:type="spellEnd"/>
          </w:p>
        </w:tc>
        <w:tc>
          <w:tcPr>
            <w:tcW w:w="678" w:type="pct"/>
            <w:vAlign w:val="center"/>
            <w:hideMark/>
          </w:tcPr>
          <w:p w14:paraId="5759C4B0" w14:textId="77777777" w:rsidR="00A80269" w:rsidRPr="00F96B8C" w:rsidRDefault="00A80269" w:rsidP="009F6510">
            <w:pPr>
              <w:jc w:val="center"/>
              <w:rPr>
                <w:rFonts w:ascii="Times" w:hAnsi="Times"/>
                <w:sz w:val="20"/>
                <w:szCs w:val="20"/>
              </w:rPr>
            </w:pPr>
            <w:r w:rsidRPr="00F96B8C">
              <w:rPr>
                <w:rFonts w:ascii="Times" w:hAnsi="Times"/>
                <w:sz w:val="20"/>
                <w:szCs w:val="20"/>
              </w:rPr>
              <w:t>0.74</w:t>
            </w:r>
          </w:p>
        </w:tc>
        <w:tc>
          <w:tcPr>
            <w:tcW w:w="639" w:type="pct"/>
            <w:vAlign w:val="center"/>
            <w:hideMark/>
          </w:tcPr>
          <w:p w14:paraId="29DB714D" w14:textId="77777777" w:rsidR="00A80269" w:rsidRPr="00F96B8C" w:rsidRDefault="00A80269" w:rsidP="009F6510">
            <w:pPr>
              <w:jc w:val="center"/>
              <w:rPr>
                <w:rFonts w:ascii="Times" w:hAnsi="Times"/>
                <w:sz w:val="20"/>
                <w:szCs w:val="20"/>
              </w:rPr>
            </w:pPr>
            <w:r w:rsidRPr="00F96B8C">
              <w:rPr>
                <w:rFonts w:ascii="Times" w:hAnsi="Times"/>
                <w:sz w:val="20"/>
                <w:szCs w:val="20"/>
              </w:rPr>
              <w:t>-0.02</w:t>
            </w:r>
          </w:p>
        </w:tc>
        <w:tc>
          <w:tcPr>
            <w:tcW w:w="1126" w:type="pct"/>
            <w:vAlign w:val="center"/>
            <w:hideMark/>
          </w:tcPr>
          <w:p w14:paraId="629656E2"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uneducated_educated</w:t>
            </w:r>
            <w:proofErr w:type="spellEnd"/>
          </w:p>
        </w:tc>
        <w:tc>
          <w:tcPr>
            <w:tcW w:w="678" w:type="pct"/>
            <w:vAlign w:val="center"/>
            <w:hideMark/>
          </w:tcPr>
          <w:p w14:paraId="3C9019FB" w14:textId="77777777" w:rsidR="00A80269" w:rsidRPr="00F96B8C" w:rsidRDefault="00A80269" w:rsidP="009F6510">
            <w:pPr>
              <w:jc w:val="center"/>
              <w:rPr>
                <w:rFonts w:ascii="Times" w:hAnsi="Times"/>
                <w:sz w:val="20"/>
                <w:szCs w:val="20"/>
              </w:rPr>
            </w:pPr>
            <w:r w:rsidRPr="00F96B8C">
              <w:rPr>
                <w:rFonts w:ascii="Times" w:hAnsi="Times"/>
                <w:sz w:val="20"/>
                <w:szCs w:val="20"/>
              </w:rPr>
              <w:t>0.64</w:t>
            </w:r>
          </w:p>
        </w:tc>
        <w:tc>
          <w:tcPr>
            <w:tcW w:w="639" w:type="pct"/>
            <w:vAlign w:val="center"/>
            <w:hideMark/>
          </w:tcPr>
          <w:p w14:paraId="7F419203" w14:textId="77777777" w:rsidR="00A80269" w:rsidRPr="00F96B8C" w:rsidRDefault="00A80269" w:rsidP="009F6510">
            <w:pPr>
              <w:jc w:val="center"/>
              <w:rPr>
                <w:rFonts w:ascii="Times" w:hAnsi="Times"/>
                <w:sz w:val="20"/>
                <w:szCs w:val="20"/>
              </w:rPr>
            </w:pPr>
            <w:r w:rsidRPr="00F96B8C">
              <w:rPr>
                <w:rFonts w:ascii="Times" w:hAnsi="Times"/>
                <w:sz w:val="20"/>
                <w:szCs w:val="20"/>
              </w:rPr>
              <w:t>0.13</w:t>
            </w:r>
          </w:p>
        </w:tc>
      </w:tr>
      <w:tr w:rsidR="00A80269" w:rsidRPr="00F96B8C" w14:paraId="3FB03455" w14:textId="77777777" w:rsidTr="009F6510">
        <w:trPr>
          <w:tblCellSpacing w:w="15" w:type="dxa"/>
        </w:trPr>
        <w:tc>
          <w:tcPr>
            <w:tcW w:w="1126" w:type="pct"/>
            <w:vAlign w:val="center"/>
            <w:hideMark/>
          </w:tcPr>
          <w:p w14:paraId="312702FD"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poor_rich</w:t>
            </w:r>
            <w:proofErr w:type="spellEnd"/>
          </w:p>
        </w:tc>
        <w:tc>
          <w:tcPr>
            <w:tcW w:w="678" w:type="pct"/>
            <w:vAlign w:val="center"/>
            <w:hideMark/>
          </w:tcPr>
          <w:p w14:paraId="40AA77AE" w14:textId="77777777" w:rsidR="00A80269" w:rsidRPr="00F96B8C" w:rsidRDefault="00A80269" w:rsidP="009F6510">
            <w:pPr>
              <w:jc w:val="center"/>
              <w:rPr>
                <w:rFonts w:ascii="Times" w:hAnsi="Times"/>
                <w:sz w:val="20"/>
                <w:szCs w:val="20"/>
              </w:rPr>
            </w:pPr>
            <w:r w:rsidRPr="00F96B8C">
              <w:rPr>
                <w:rFonts w:ascii="Times" w:hAnsi="Times"/>
                <w:sz w:val="20"/>
                <w:szCs w:val="20"/>
              </w:rPr>
              <w:t>0.73</w:t>
            </w:r>
          </w:p>
        </w:tc>
        <w:tc>
          <w:tcPr>
            <w:tcW w:w="639" w:type="pct"/>
            <w:vAlign w:val="center"/>
            <w:hideMark/>
          </w:tcPr>
          <w:p w14:paraId="66BE2AE5" w14:textId="77777777" w:rsidR="00A80269" w:rsidRPr="00F96B8C" w:rsidRDefault="00A80269" w:rsidP="009F6510">
            <w:pPr>
              <w:jc w:val="center"/>
              <w:rPr>
                <w:rFonts w:ascii="Times" w:hAnsi="Times"/>
                <w:sz w:val="20"/>
                <w:szCs w:val="20"/>
              </w:rPr>
            </w:pPr>
            <w:r w:rsidRPr="00F96B8C">
              <w:rPr>
                <w:rFonts w:ascii="Times" w:hAnsi="Times"/>
                <w:sz w:val="20"/>
                <w:szCs w:val="20"/>
              </w:rPr>
              <w:t>0.10</w:t>
            </w:r>
          </w:p>
        </w:tc>
        <w:tc>
          <w:tcPr>
            <w:tcW w:w="1126" w:type="pct"/>
            <w:vAlign w:val="center"/>
            <w:hideMark/>
          </w:tcPr>
          <w:p w14:paraId="2880877B"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rich_poor</w:t>
            </w:r>
            <w:proofErr w:type="spellEnd"/>
          </w:p>
        </w:tc>
        <w:tc>
          <w:tcPr>
            <w:tcW w:w="678" w:type="pct"/>
            <w:vAlign w:val="center"/>
            <w:hideMark/>
          </w:tcPr>
          <w:p w14:paraId="65DA4FED" w14:textId="77777777" w:rsidR="00A80269" w:rsidRPr="00F96B8C" w:rsidRDefault="00A80269" w:rsidP="009F6510">
            <w:pPr>
              <w:jc w:val="center"/>
              <w:rPr>
                <w:rFonts w:ascii="Times" w:hAnsi="Times"/>
                <w:sz w:val="20"/>
                <w:szCs w:val="20"/>
              </w:rPr>
            </w:pPr>
            <w:r w:rsidRPr="00F96B8C">
              <w:rPr>
                <w:rFonts w:ascii="Times" w:hAnsi="Times"/>
                <w:sz w:val="20"/>
                <w:szCs w:val="20"/>
              </w:rPr>
              <w:t>0.69</w:t>
            </w:r>
          </w:p>
        </w:tc>
        <w:tc>
          <w:tcPr>
            <w:tcW w:w="639" w:type="pct"/>
            <w:vAlign w:val="center"/>
            <w:hideMark/>
          </w:tcPr>
          <w:p w14:paraId="03391390" w14:textId="77777777" w:rsidR="00A80269" w:rsidRPr="00F96B8C" w:rsidRDefault="00A80269" w:rsidP="009F6510">
            <w:pPr>
              <w:jc w:val="center"/>
              <w:rPr>
                <w:rFonts w:ascii="Times" w:hAnsi="Times"/>
                <w:sz w:val="20"/>
                <w:szCs w:val="20"/>
              </w:rPr>
            </w:pPr>
            <w:r w:rsidRPr="00F96B8C">
              <w:rPr>
                <w:rFonts w:ascii="Times" w:hAnsi="Times"/>
                <w:sz w:val="20"/>
                <w:szCs w:val="20"/>
              </w:rPr>
              <w:t>-0.28</w:t>
            </w:r>
          </w:p>
        </w:tc>
      </w:tr>
      <w:tr w:rsidR="00A80269" w:rsidRPr="00F96B8C" w14:paraId="35FE9290" w14:textId="77777777" w:rsidTr="009F6510">
        <w:trPr>
          <w:tblCellSpacing w:w="15" w:type="dxa"/>
        </w:trPr>
        <w:tc>
          <w:tcPr>
            <w:tcW w:w="1126" w:type="pct"/>
            <w:vAlign w:val="center"/>
            <w:hideMark/>
          </w:tcPr>
          <w:p w14:paraId="65D4837C"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drugaddict_sober</w:t>
            </w:r>
            <w:proofErr w:type="spellEnd"/>
          </w:p>
        </w:tc>
        <w:tc>
          <w:tcPr>
            <w:tcW w:w="678" w:type="pct"/>
            <w:vAlign w:val="center"/>
            <w:hideMark/>
          </w:tcPr>
          <w:p w14:paraId="24C51E64" w14:textId="77777777" w:rsidR="00A80269" w:rsidRPr="00F96B8C" w:rsidRDefault="00A80269" w:rsidP="009F6510">
            <w:pPr>
              <w:jc w:val="center"/>
              <w:rPr>
                <w:rFonts w:ascii="Times" w:hAnsi="Times"/>
                <w:sz w:val="20"/>
                <w:szCs w:val="20"/>
              </w:rPr>
            </w:pPr>
            <w:r w:rsidRPr="00F96B8C">
              <w:rPr>
                <w:rFonts w:ascii="Times" w:hAnsi="Times"/>
                <w:sz w:val="20"/>
                <w:szCs w:val="20"/>
              </w:rPr>
              <w:t>0.69</w:t>
            </w:r>
          </w:p>
        </w:tc>
        <w:tc>
          <w:tcPr>
            <w:tcW w:w="639" w:type="pct"/>
            <w:vAlign w:val="center"/>
            <w:hideMark/>
          </w:tcPr>
          <w:p w14:paraId="392B9CD9" w14:textId="77777777" w:rsidR="00A80269" w:rsidRPr="00F96B8C" w:rsidRDefault="00A80269" w:rsidP="009F6510">
            <w:pPr>
              <w:jc w:val="center"/>
              <w:rPr>
                <w:rFonts w:ascii="Times" w:hAnsi="Times"/>
                <w:sz w:val="20"/>
                <w:szCs w:val="20"/>
              </w:rPr>
            </w:pPr>
            <w:r w:rsidRPr="00F96B8C">
              <w:rPr>
                <w:rFonts w:ascii="Times" w:hAnsi="Times"/>
                <w:sz w:val="20"/>
                <w:szCs w:val="20"/>
              </w:rPr>
              <w:t>-0.09</w:t>
            </w:r>
          </w:p>
        </w:tc>
        <w:tc>
          <w:tcPr>
            <w:tcW w:w="1126" w:type="pct"/>
            <w:vAlign w:val="center"/>
            <w:hideMark/>
          </w:tcPr>
          <w:p w14:paraId="592D055A"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sober_drugaddict</w:t>
            </w:r>
            <w:proofErr w:type="spellEnd"/>
          </w:p>
        </w:tc>
        <w:tc>
          <w:tcPr>
            <w:tcW w:w="678" w:type="pct"/>
            <w:vAlign w:val="center"/>
            <w:hideMark/>
          </w:tcPr>
          <w:p w14:paraId="2F332357" w14:textId="77777777" w:rsidR="00A80269" w:rsidRPr="00F96B8C" w:rsidRDefault="00A80269" w:rsidP="009F6510">
            <w:pPr>
              <w:jc w:val="center"/>
              <w:rPr>
                <w:rFonts w:ascii="Times" w:hAnsi="Times"/>
                <w:sz w:val="20"/>
                <w:szCs w:val="20"/>
              </w:rPr>
            </w:pPr>
            <w:r w:rsidRPr="00F96B8C">
              <w:rPr>
                <w:rFonts w:ascii="Times" w:hAnsi="Times"/>
                <w:sz w:val="20"/>
                <w:szCs w:val="20"/>
              </w:rPr>
              <w:t>0.69</w:t>
            </w:r>
          </w:p>
        </w:tc>
        <w:tc>
          <w:tcPr>
            <w:tcW w:w="639" w:type="pct"/>
            <w:vAlign w:val="center"/>
            <w:hideMark/>
          </w:tcPr>
          <w:p w14:paraId="57DF8BAF" w14:textId="77777777" w:rsidR="00A80269" w:rsidRPr="00F96B8C" w:rsidRDefault="00A80269" w:rsidP="009F6510">
            <w:pPr>
              <w:jc w:val="center"/>
              <w:rPr>
                <w:rFonts w:ascii="Times" w:hAnsi="Times"/>
                <w:sz w:val="20"/>
                <w:szCs w:val="20"/>
              </w:rPr>
            </w:pPr>
            <w:r w:rsidRPr="00F96B8C">
              <w:rPr>
                <w:rFonts w:ascii="Times" w:hAnsi="Times"/>
                <w:sz w:val="20"/>
                <w:szCs w:val="20"/>
              </w:rPr>
              <w:t>-0.12</w:t>
            </w:r>
          </w:p>
        </w:tc>
      </w:tr>
      <w:tr w:rsidR="00A80269" w:rsidRPr="00F96B8C" w14:paraId="10A46E33" w14:textId="77777777" w:rsidTr="009F6510">
        <w:trPr>
          <w:tblCellSpacing w:w="15" w:type="dxa"/>
        </w:trPr>
        <w:tc>
          <w:tcPr>
            <w:tcW w:w="1126" w:type="pct"/>
            <w:vAlign w:val="center"/>
            <w:hideMark/>
          </w:tcPr>
          <w:p w14:paraId="02497DED"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fertile_infertile</w:t>
            </w:r>
            <w:proofErr w:type="spellEnd"/>
          </w:p>
        </w:tc>
        <w:tc>
          <w:tcPr>
            <w:tcW w:w="678" w:type="pct"/>
            <w:vAlign w:val="center"/>
            <w:hideMark/>
          </w:tcPr>
          <w:p w14:paraId="587097E1" w14:textId="77777777" w:rsidR="00A80269" w:rsidRPr="00F96B8C" w:rsidRDefault="00A80269" w:rsidP="009F6510">
            <w:pPr>
              <w:jc w:val="center"/>
              <w:rPr>
                <w:rFonts w:ascii="Times" w:hAnsi="Times"/>
                <w:sz w:val="20"/>
                <w:szCs w:val="20"/>
              </w:rPr>
            </w:pPr>
            <w:r w:rsidRPr="00F96B8C">
              <w:rPr>
                <w:rFonts w:ascii="Times" w:hAnsi="Times"/>
                <w:sz w:val="20"/>
                <w:szCs w:val="20"/>
              </w:rPr>
              <w:t>0.78</w:t>
            </w:r>
          </w:p>
        </w:tc>
        <w:tc>
          <w:tcPr>
            <w:tcW w:w="639" w:type="pct"/>
            <w:vAlign w:val="center"/>
            <w:hideMark/>
          </w:tcPr>
          <w:p w14:paraId="727F8813" w14:textId="77777777" w:rsidR="00A80269" w:rsidRPr="00F96B8C" w:rsidRDefault="00A80269" w:rsidP="009F6510">
            <w:pPr>
              <w:jc w:val="center"/>
              <w:rPr>
                <w:rFonts w:ascii="Times" w:hAnsi="Times"/>
                <w:sz w:val="20"/>
                <w:szCs w:val="20"/>
              </w:rPr>
            </w:pPr>
            <w:r w:rsidRPr="00F96B8C">
              <w:rPr>
                <w:rFonts w:ascii="Times" w:hAnsi="Times"/>
                <w:sz w:val="20"/>
                <w:szCs w:val="20"/>
              </w:rPr>
              <w:t>-0.15</w:t>
            </w:r>
          </w:p>
        </w:tc>
        <w:tc>
          <w:tcPr>
            <w:tcW w:w="1126" w:type="pct"/>
            <w:vAlign w:val="center"/>
            <w:hideMark/>
          </w:tcPr>
          <w:p w14:paraId="219442FB"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infertile_fertile</w:t>
            </w:r>
            <w:proofErr w:type="spellEnd"/>
          </w:p>
        </w:tc>
        <w:tc>
          <w:tcPr>
            <w:tcW w:w="678" w:type="pct"/>
            <w:vAlign w:val="center"/>
            <w:hideMark/>
          </w:tcPr>
          <w:p w14:paraId="4FDA573F" w14:textId="77777777" w:rsidR="00A80269" w:rsidRPr="00F96B8C" w:rsidRDefault="00A80269" w:rsidP="009F6510">
            <w:pPr>
              <w:jc w:val="center"/>
              <w:rPr>
                <w:rFonts w:ascii="Times" w:hAnsi="Times"/>
                <w:sz w:val="20"/>
                <w:szCs w:val="20"/>
              </w:rPr>
            </w:pPr>
            <w:r w:rsidRPr="00F96B8C">
              <w:rPr>
                <w:rFonts w:ascii="Times" w:hAnsi="Times"/>
                <w:sz w:val="20"/>
                <w:szCs w:val="20"/>
              </w:rPr>
              <w:t>0.72</w:t>
            </w:r>
          </w:p>
        </w:tc>
        <w:tc>
          <w:tcPr>
            <w:tcW w:w="639" w:type="pct"/>
            <w:vAlign w:val="center"/>
            <w:hideMark/>
          </w:tcPr>
          <w:p w14:paraId="0651F158" w14:textId="77777777" w:rsidR="00A80269" w:rsidRPr="00F96B8C" w:rsidRDefault="00A80269" w:rsidP="009F6510">
            <w:pPr>
              <w:jc w:val="center"/>
              <w:rPr>
                <w:rFonts w:ascii="Times" w:hAnsi="Times"/>
                <w:sz w:val="20"/>
                <w:szCs w:val="20"/>
              </w:rPr>
            </w:pPr>
            <w:r w:rsidRPr="00F96B8C">
              <w:rPr>
                <w:rFonts w:ascii="Times" w:hAnsi="Times"/>
                <w:sz w:val="20"/>
                <w:szCs w:val="20"/>
              </w:rPr>
              <w:t>0.32</w:t>
            </w:r>
          </w:p>
        </w:tc>
      </w:tr>
      <w:tr w:rsidR="00A80269" w:rsidRPr="00F96B8C" w14:paraId="0D5F9A57" w14:textId="77777777" w:rsidTr="009F6510">
        <w:trPr>
          <w:tblCellSpacing w:w="15" w:type="dxa"/>
        </w:trPr>
        <w:tc>
          <w:tcPr>
            <w:tcW w:w="1126" w:type="pct"/>
            <w:vAlign w:val="center"/>
            <w:hideMark/>
          </w:tcPr>
          <w:p w14:paraId="0F245AF8"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attractive_unattractive</w:t>
            </w:r>
            <w:proofErr w:type="spellEnd"/>
          </w:p>
        </w:tc>
        <w:tc>
          <w:tcPr>
            <w:tcW w:w="678" w:type="pct"/>
            <w:vAlign w:val="center"/>
            <w:hideMark/>
          </w:tcPr>
          <w:p w14:paraId="00C297AA" w14:textId="77777777" w:rsidR="00A80269" w:rsidRPr="00F96B8C" w:rsidRDefault="00A80269" w:rsidP="009F6510">
            <w:pPr>
              <w:jc w:val="center"/>
              <w:rPr>
                <w:rFonts w:ascii="Times" w:hAnsi="Times"/>
                <w:sz w:val="20"/>
                <w:szCs w:val="20"/>
              </w:rPr>
            </w:pPr>
            <w:r w:rsidRPr="00F96B8C">
              <w:rPr>
                <w:rFonts w:ascii="Times" w:hAnsi="Times"/>
                <w:sz w:val="20"/>
                <w:szCs w:val="20"/>
              </w:rPr>
              <w:t>0.68</w:t>
            </w:r>
          </w:p>
        </w:tc>
        <w:tc>
          <w:tcPr>
            <w:tcW w:w="639" w:type="pct"/>
            <w:vAlign w:val="center"/>
            <w:hideMark/>
          </w:tcPr>
          <w:p w14:paraId="444117BE" w14:textId="77777777" w:rsidR="00A80269" w:rsidRPr="00F96B8C" w:rsidRDefault="00A80269" w:rsidP="009F6510">
            <w:pPr>
              <w:jc w:val="center"/>
              <w:rPr>
                <w:rFonts w:ascii="Times" w:hAnsi="Times"/>
                <w:sz w:val="20"/>
                <w:szCs w:val="20"/>
              </w:rPr>
            </w:pPr>
            <w:r w:rsidRPr="00F96B8C">
              <w:rPr>
                <w:rFonts w:ascii="Times" w:hAnsi="Times"/>
                <w:sz w:val="20"/>
                <w:szCs w:val="20"/>
              </w:rPr>
              <w:t>-0.52</w:t>
            </w:r>
          </w:p>
        </w:tc>
        <w:tc>
          <w:tcPr>
            <w:tcW w:w="1126" w:type="pct"/>
            <w:vAlign w:val="center"/>
            <w:hideMark/>
          </w:tcPr>
          <w:p w14:paraId="1038BCB4"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unattractive_attractive</w:t>
            </w:r>
            <w:proofErr w:type="spellEnd"/>
          </w:p>
        </w:tc>
        <w:tc>
          <w:tcPr>
            <w:tcW w:w="678" w:type="pct"/>
            <w:vAlign w:val="center"/>
            <w:hideMark/>
          </w:tcPr>
          <w:p w14:paraId="6BABFAD0" w14:textId="77777777" w:rsidR="00A80269" w:rsidRPr="00F96B8C" w:rsidRDefault="00A80269" w:rsidP="009F6510">
            <w:pPr>
              <w:jc w:val="center"/>
              <w:rPr>
                <w:rFonts w:ascii="Times" w:hAnsi="Times"/>
                <w:sz w:val="20"/>
                <w:szCs w:val="20"/>
              </w:rPr>
            </w:pPr>
            <w:r w:rsidRPr="00F96B8C">
              <w:rPr>
                <w:rFonts w:ascii="Times" w:hAnsi="Times"/>
                <w:sz w:val="20"/>
                <w:szCs w:val="20"/>
              </w:rPr>
              <w:t>0.62</w:t>
            </w:r>
          </w:p>
        </w:tc>
        <w:tc>
          <w:tcPr>
            <w:tcW w:w="639" w:type="pct"/>
            <w:vAlign w:val="center"/>
            <w:hideMark/>
          </w:tcPr>
          <w:p w14:paraId="3FC1EAF5" w14:textId="77777777" w:rsidR="00A80269" w:rsidRPr="00F96B8C" w:rsidRDefault="00A80269" w:rsidP="009F6510">
            <w:pPr>
              <w:jc w:val="center"/>
              <w:rPr>
                <w:rFonts w:ascii="Times" w:hAnsi="Times"/>
                <w:sz w:val="20"/>
                <w:szCs w:val="20"/>
              </w:rPr>
            </w:pPr>
            <w:r w:rsidRPr="00F96B8C">
              <w:rPr>
                <w:rFonts w:ascii="Times" w:hAnsi="Times"/>
                <w:sz w:val="20"/>
                <w:szCs w:val="20"/>
              </w:rPr>
              <w:t>0.40</w:t>
            </w:r>
          </w:p>
        </w:tc>
      </w:tr>
      <w:tr w:rsidR="00A80269" w:rsidRPr="00F96B8C" w14:paraId="47376D6F" w14:textId="77777777" w:rsidTr="009F6510">
        <w:trPr>
          <w:tblCellSpacing w:w="15" w:type="dxa"/>
        </w:trPr>
        <w:tc>
          <w:tcPr>
            <w:tcW w:w="1126" w:type="pct"/>
            <w:vAlign w:val="center"/>
            <w:hideMark/>
          </w:tcPr>
          <w:p w14:paraId="27B0AD36"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abled_wheelchair</w:t>
            </w:r>
            <w:proofErr w:type="spellEnd"/>
          </w:p>
        </w:tc>
        <w:tc>
          <w:tcPr>
            <w:tcW w:w="678" w:type="pct"/>
            <w:vAlign w:val="center"/>
            <w:hideMark/>
          </w:tcPr>
          <w:p w14:paraId="3FF1AD89" w14:textId="77777777" w:rsidR="00A80269" w:rsidRPr="00F96B8C" w:rsidRDefault="00A80269" w:rsidP="009F6510">
            <w:pPr>
              <w:jc w:val="center"/>
              <w:rPr>
                <w:rFonts w:ascii="Times" w:hAnsi="Times"/>
                <w:sz w:val="20"/>
                <w:szCs w:val="20"/>
              </w:rPr>
            </w:pPr>
            <w:r w:rsidRPr="00F96B8C">
              <w:rPr>
                <w:rFonts w:ascii="Times" w:hAnsi="Times"/>
                <w:sz w:val="20"/>
                <w:szCs w:val="20"/>
              </w:rPr>
              <w:t>0.68</w:t>
            </w:r>
          </w:p>
        </w:tc>
        <w:tc>
          <w:tcPr>
            <w:tcW w:w="639" w:type="pct"/>
            <w:vAlign w:val="center"/>
            <w:hideMark/>
          </w:tcPr>
          <w:p w14:paraId="359B2E19" w14:textId="77777777" w:rsidR="00A80269" w:rsidRPr="00F96B8C" w:rsidRDefault="00A80269" w:rsidP="009F6510">
            <w:pPr>
              <w:jc w:val="center"/>
              <w:rPr>
                <w:rFonts w:ascii="Times" w:hAnsi="Times"/>
                <w:sz w:val="20"/>
                <w:szCs w:val="20"/>
              </w:rPr>
            </w:pPr>
            <w:r w:rsidRPr="00F96B8C">
              <w:rPr>
                <w:rFonts w:ascii="Times" w:hAnsi="Times"/>
                <w:sz w:val="20"/>
                <w:szCs w:val="20"/>
              </w:rPr>
              <w:t>-0.08</w:t>
            </w:r>
          </w:p>
        </w:tc>
        <w:tc>
          <w:tcPr>
            <w:tcW w:w="1126" w:type="pct"/>
            <w:vAlign w:val="center"/>
            <w:hideMark/>
          </w:tcPr>
          <w:p w14:paraId="1D4439F2"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wheelchair_abled</w:t>
            </w:r>
            <w:proofErr w:type="spellEnd"/>
          </w:p>
        </w:tc>
        <w:tc>
          <w:tcPr>
            <w:tcW w:w="678" w:type="pct"/>
            <w:vAlign w:val="center"/>
            <w:hideMark/>
          </w:tcPr>
          <w:p w14:paraId="5D6FA99E" w14:textId="77777777" w:rsidR="00A80269" w:rsidRPr="00F96B8C" w:rsidRDefault="00A80269" w:rsidP="009F6510">
            <w:pPr>
              <w:jc w:val="center"/>
              <w:rPr>
                <w:rFonts w:ascii="Times" w:hAnsi="Times"/>
                <w:sz w:val="20"/>
                <w:szCs w:val="20"/>
              </w:rPr>
            </w:pPr>
            <w:r w:rsidRPr="00F96B8C">
              <w:rPr>
                <w:rFonts w:ascii="Times" w:hAnsi="Times"/>
                <w:sz w:val="20"/>
                <w:szCs w:val="20"/>
              </w:rPr>
              <w:t>0.68</w:t>
            </w:r>
          </w:p>
        </w:tc>
        <w:tc>
          <w:tcPr>
            <w:tcW w:w="639" w:type="pct"/>
            <w:vAlign w:val="center"/>
            <w:hideMark/>
          </w:tcPr>
          <w:p w14:paraId="1FCAEECA" w14:textId="77777777" w:rsidR="00A80269" w:rsidRPr="00F96B8C" w:rsidRDefault="00A80269" w:rsidP="009F6510">
            <w:pPr>
              <w:jc w:val="center"/>
              <w:rPr>
                <w:rFonts w:ascii="Times" w:hAnsi="Times"/>
                <w:sz w:val="20"/>
                <w:szCs w:val="20"/>
              </w:rPr>
            </w:pPr>
            <w:r w:rsidRPr="00F96B8C">
              <w:rPr>
                <w:rFonts w:ascii="Times" w:hAnsi="Times"/>
                <w:sz w:val="20"/>
                <w:szCs w:val="20"/>
              </w:rPr>
              <w:t>0.26</w:t>
            </w:r>
          </w:p>
        </w:tc>
      </w:tr>
      <w:tr w:rsidR="00A80269" w:rsidRPr="00F96B8C" w14:paraId="195A9ECB" w14:textId="77777777" w:rsidTr="009F6510">
        <w:trPr>
          <w:tblCellSpacing w:w="15" w:type="dxa"/>
        </w:trPr>
        <w:tc>
          <w:tcPr>
            <w:tcW w:w="1126" w:type="pct"/>
            <w:vAlign w:val="center"/>
            <w:hideMark/>
          </w:tcPr>
          <w:p w14:paraId="346E220D"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nonsmoker_smoker</w:t>
            </w:r>
            <w:proofErr w:type="spellEnd"/>
          </w:p>
        </w:tc>
        <w:tc>
          <w:tcPr>
            <w:tcW w:w="678" w:type="pct"/>
            <w:vAlign w:val="center"/>
            <w:hideMark/>
          </w:tcPr>
          <w:p w14:paraId="001D27B1" w14:textId="77777777" w:rsidR="00A80269" w:rsidRPr="00F96B8C" w:rsidRDefault="00A80269" w:rsidP="009F6510">
            <w:pPr>
              <w:jc w:val="center"/>
              <w:rPr>
                <w:rFonts w:ascii="Times" w:hAnsi="Times"/>
                <w:sz w:val="20"/>
                <w:szCs w:val="20"/>
              </w:rPr>
            </w:pPr>
            <w:r w:rsidRPr="00F96B8C">
              <w:rPr>
                <w:rFonts w:ascii="Times" w:hAnsi="Times"/>
                <w:sz w:val="20"/>
                <w:szCs w:val="20"/>
              </w:rPr>
              <w:t>0.68</w:t>
            </w:r>
          </w:p>
        </w:tc>
        <w:tc>
          <w:tcPr>
            <w:tcW w:w="639" w:type="pct"/>
            <w:vAlign w:val="center"/>
            <w:hideMark/>
          </w:tcPr>
          <w:p w14:paraId="7988520B" w14:textId="77777777" w:rsidR="00A80269" w:rsidRPr="00F96B8C" w:rsidRDefault="00A80269" w:rsidP="009F6510">
            <w:pPr>
              <w:jc w:val="center"/>
              <w:rPr>
                <w:rFonts w:ascii="Times" w:hAnsi="Times"/>
                <w:sz w:val="20"/>
                <w:szCs w:val="20"/>
              </w:rPr>
            </w:pPr>
            <w:r w:rsidRPr="00F96B8C">
              <w:rPr>
                <w:rFonts w:ascii="Times" w:hAnsi="Times"/>
                <w:sz w:val="20"/>
                <w:szCs w:val="20"/>
              </w:rPr>
              <w:t>-0.31</w:t>
            </w:r>
          </w:p>
        </w:tc>
        <w:tc>
          <w:tcPr>
            <w:tcW w:w="1126" w:type="pct"/>
            <w:vAlign w:val="center"/>
            <w:hideMark/>
          </w:tcPr>
          <w:p w14:paraId="7DC0584B"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smoker_nonsmoker</w:t>
            </w:r>
            <w:proofErr w:type="spellEnd"/>
          </w:p>
        </w:tc>
        <w:tc>
          <w:tcPr>
            <w:tcW w:w="678" w:type="pct"/>
            <w:vAlign w:val="center"/>
            <w:hideMark/>
          </w:tcPr>
          <w:p w14:paraId="57083DD7" w14:textId="77777777" w:rsidR="00A80269" w:rsidRPr="00F96B8C" w:rsidRDefault="00A80269" w:rsidP="009F6510">
            <w:pPr>
              <w:jc w:val="center"/>
              <w:rPr>
                <w:rFonts w:ascii="Times" w:hAnsi="Times"/>
                <w:sz w:val="20"/>
                <w:szCs w:val="20"/>
              </w:rPr>
            </w:pPr>
            <w:r w:rsidRPr="00F96B8C">
              <w:rPr>
                <w:rFonts w:ascii="Times" w:hAnsi="Times"/>
                <w:sz w:val="20"/>
                <w:szCs w:val="20"/>
              </w:rPr>
              <w:t>0.83</w:t>
            </w:r>
          </w:p>
        </w:tc>
        <w:tc>
          <w:tcPr>
            <w:tcW w:w="639" w:type="pct"/>
            <w:vAlign w:val="center"/>
            <w:hideMark/>
          </w:tcPr>
          <w:p w14:paraId="72394009" w14:textId="77777777" w:rsidR="00A80269" w:rsidRPr="00F96B8C" w:rsidRDefault="00A80269" w:rsidP="009F6510">
            <w:pPr>
              <w:jc w:val="center"/>
              <w:rPr>
                <w:rFonts w:ascii="Times" w:hAnsi="Times"/>
                <w:sz w:val="20"/>
                <w:szCs w:val="20"/>
              </w:rPr>
            </w:pPr>
            <w:r w:rsidRPr="00F96B8C">
              <w:rPr>
                <w:rFonts w:ascii="Times" w:hAnsi="Times"/>
                <w:sz w:val="20"/>
                <w:szCs w:val="20"/>
              </w:rPr>
              <w:t>0.18</w:t>
            </w:r>
          </w:p>
        </w:tc>
      </w:tr>
      <w:tr w:rsidR="00A80269" w:rsidRPr="00F96B8C" w14:paraId="48BD912E" w14:textId="77777777" w:rsidTr="009F6510">
        <w:trPr>
          <w:tblCellSpacing w:w="15" w:type="dxa"/>
        </w:trPr>
        <w:tc>
          <w:tcPr>
            <w:tcW w:w="1126" w:type="pct"/>
            <w:vAlign w:val="center"/>
            <w:hideMark/>
          </w:tcPr>
          <w:p w14:paraId="448A9F99"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depressed_happy</w:t>
            </w:r>
            <w:proofErr w:type="spellEnd"/>
          </w:p>
        </w:tc>
        <w:tc>
          <w:tcPr>
            <w:tcW w:w="678" w:type="pct"/>
            <w:vAlign w:val="center"/>
            <w:hideMark/>
          </w:tcPr>
          <w:p w14:paraId="15197FDC" w14:textId="77777777" w:rsidR="00A80269" w:rsidRPr="00F96B8C" w:rsidRDefault="00A80269" w:rsidP="009F6510">
            <w:pPr>
              <w:jc w:val="center"/>
              <w:rPr>
                <w:rFonts w:ascii="Times" w:hAnsi="Times"/>
                <w:sz w:val="20"/>
                <w:szCs w:val="20"/>
              </w:rPr>
            </w:pPr>
            <w:r w:rsidRPr="00F96B8C">
              <w:rPr>
                <w:rFonts w:ascii="Times" w:hAnsi="Times"/>
                <w:sz w:val="20"/>
                <w:szCs w:val="20"/>
              </w:rPr>
              <w:t>0.72</w:t>
            </w:r>
          </w:p>
        </w:tc>
        <w:tc>
          <w:tcPr>
            <w:tcW w:w="639" w:type="pct"/>
            <w:vAlign w:val="center"/>
            <w:hideMark/>
          </w:tcPr>
          <w:p w14:paraId="0E4AD525" w14:textId="77777777" w:rsidR="00A80269" w:rsidRPr="00F96B8C" w:rsidRDefault="00A80269" w:rsidP="009F6510">
            <w:pPr>
              <w:jc w:val="center"/>
              <w:rPr>
                <w:rFonts w:ascii="Times" w:hAnsi="Times"/>
                <w:sz w:val="20"/>
                <w:szCs w:val="20"/>
              </w:rPr>
            </w:pPr>
            <w:r w:rsidRPr="00F96B8C">
              <w:rPr>
                <w:rFonts w:ascii="Times" w:hAnsi="Times"/>
                <w:sz w:val="20"/>
                <w:szCs w:val="20"/>
              </w:rPr>
              <w:t>0.38</w:t>
            </w:r>
          </w:p>
        </w:tc>
        <w:tc>
          <w:tcPr>
            <w:tcW w:w="1126" w:type="pct"/>
            <w:vAlign w:val="center"/>
            <w:hideMark/>
          </w:tcPr>
          <w:p w14:paraId="67DFA516"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happy_depressed</w:t>
            </w:r>
            <w:proofErr w:type="spellEnd"/>
          </w:p>
        </w:tc>
        <w:tc>
          <w:tcPr>
            <w:tcW w:w="678" w:type="pct"/>
            <w:vAlign w:val="center"/>
            <w:hideMark/>
          </w:tcPr>
          <w:p w14:paraId="09CD2320" w14:textId="77777777" w:rsidR="00A80269" w:rsidRPr="00F96B8C" w:rsidRDefault="00A80269" w:rsidP="009F6510">
            <w:pPr>
              <w:jc w:val="center"/>
              <w:rPr>
                <w:rFonts w:ascii="Times" w:hAnsi="Times"/>
                <w:sz w:val="20"/>
                <w:szCs w:val="20"/>
              </w:rPr>
            </w:pPr>
            <w:r w:rsidRPr="00F96B8C">
              <w:rPr>
                <w:rFonts w:ascii="Times" w:hAnsi="Times"/>
                <w:sz w:val="20"/>
                <w:szCs w:val="20"/>
              </w:rPr>
              <w:t>0.64</w:t>
            </w:r>
          </w:p>
        </w:tc>
        <w:tc>
          <w:tcPr>
            <w:tcW w:w="639" w:type="pct"/>
            <w:vAlign w:val="center"/>
            <w:hideMark/>
          </w:tcPr>
          <w:p w14:paraId="1DC925D8" w14:textId="77777777" w:rsidR="00A80269" w:rsidRPr="00F96B8C" w:rsidRDefault="00A80269" w:rsidP="009F6510">
            <w:pPr>
              <w:jc w:val="center"/>
              <w:rPr>
                <w:rFonts w:ascii="Times" w:hAnsi="Times"/>
                <w:sz w:val="20"/>
                <w:szCs w:val="20"/>
              </w:rPr>
            </w:pPr>
            <w:r w:rsidRPr="00F96B8C">
              <w:rPr>
                <w:rFonts w:ascii="Times" w:hAnsi="Times"/>
                <w:sz w:val="20"/>
                <w:szCs w:val="20"/>
              </w:rPr>
              <w:t>-0.46</w:t>
            </w:r>
          </w:p>
        </w:tc>
      </w:tr>
      <w:tr w:rsidR="00A80269" w:rsidRPr="00F96B8C" w14:paraId="3D86F0A6" w14:textId="77777777" w:rsidTr="009F6510">
        <w:trPr>
          <w:tblCellSpacing w:w="15" w:type="dxa"/>
        </w:trPr>
        <w:tc>
          <w:tcPr>
            <w:tcW w:w="1126" w:type="pct"/>
            <w:vAlign w:val="center"/>
            <w:hideMark/>
          </w:tcPr>
          <w:p w14:paraId="2B777704"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retarded_sane</w:t>
            </w:r>
            <w:proofErr w:type="spellEnd"/>
          </w:p>
        </w:tc>
        <w:tc>
          <w:tcPr>
            <w:tcW w:w="678" w:type="pct"/>
            <w:vAlign w:val="center"/>
            <w:hideMark/>
          </w:tcPr>
          <w:p w14:paraId="211D9E1C" w14:textId="77777777" w:rsidR="00A80269" w:rsidRPr="00F96B8C" w:rsidRDefault="00A80269" w:rsidP="009F6510">
            <w:pPr>
              <w:jc w:val="center"/>
              <w:rPr>
                <w:rFonts w:ascii="Times" w:hAnsi="Times"/>
                <w:sz w:val="20"/>
                <w:szCs w:val="20"/>
              </w:rPr>
            </w:pPr>
            <w:r w:rsidRPr="00F96B8C">
              <w:rPr>
                <w:rFonts w:ascii="Times" w:hAnsi="Times"/>
                <w:sz w:val="20"/>
                <w:szCs w:val="20"/>
              </w:rPr>
              <w:t>0.75</w:t>
            </w:r>
          </w:p>
        </w:tc>
        <w:tc>
          <w:tcPr>
            <w:tcW w:w="639" w:type="pct"/>
            <w:vAlign w:val="center"/>
            <w:hideMark/>
          </w:tcPr>
          <w:p w14:paraId="084760DB" w14:textId="77777777" w:rsidR="00A80269" w:rsidRPr="00F96B8C" w:rsidRDefault="00A80269" w:rsidP="009F6510">
            <w:pPr>
              <w:jc w:val="center"/>
              <w:rPr>
                <w:rFonts w:ascii="Times" w:hAnsi="Times"/>
                <w:sz w:val="20"/>
                <w:szCs w:val="20"/>
              </w:rPr>
            </w:pPr>
            <w:r w:rsidRPr="00F96B8C">
              <w:rPr>
                <w:rFonts w:ascii="Times" w:hAnsi="Times"/>
                <w:sz w:val="20"/>
                <w:szCs w:val="20"/>
              </w:rPr>
              <w:t>0.43</w:t>
            </w:r>
          </w:p>
        </w:tc>
        <w:tc>
          <w:tcPr>
            <w:tcW w:w="1126" w:type="pct"/>
            <w:vAlign w:val="center"/>
            <w:hideMark/>
          </w:tcPr>
          <w:p w14:paraId="355B6C61"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sane_retarded</w:t>
            </w:r>
            <w:proofErr w:type="spellEnd"/>
          </w:p>
        </w:tc>
        <w:tc>
          <w:tcPr>
            <w:tcW w:w="678" w:type="pct"/>
            <w:vAlign w:val="center"/>
            <w:hideMark/>
          </w:tcPr>
          <w:p w14:paraId="0F598F45" w14:textId="77777777" w:rsidR="00A80269" w:rsidRPr="00F96B8C" w:rsidRDefault="00A80269" w:rsidP="009F6510">
            <w:pPr>
              <w:jc w:val="center"/>
              <w:rPr>
                <w:rFonts w:ascii="Times" w:hAnsi="Times"/>
                <w:sz w:val="20"/>
                <w:szCs w:val="20"/>
              </w:rPr>
            </w:pPr>
            <w:r w:rsidRPr="00F96B8C">
              <w:rPr>
                <w:rFonts w:ascii="Times" w:hAnsi="Times"/>
                <w:sz w:val="20"/>
                <w:szCs w:val="20"/>
              </w:rPr>
              <w:t>0.67</w:t>
            </w:r>
          </w:p>
        </w:tc>
        <w:tc>
          <w:tcPr>
            <w:tcW w:w="639" w:type="pct"/>
            <w:vAlign w:val="center"/>
            <w:hideMark/>
          </w:tcPr>
          <w:p w14:paraId="79DA0F39" w14:textId="77777777" w:rsidR="00A80269" w:rsidRPr="00F96B8C" w:rsidRDefault="00A80269" w:rsidP="009F6510">
            <w:pPr>
              <w:jc w:val="center"/>
              <w:rPr>
                <w:rFonts w:ascii="Times" w:hAnsi="Times"/>
                <w:sz w:val="20"/>
                <w:szCs w:val="20"/>
              </w:rPr>
            </w:pPr>
            <w:r w:rsidRPr="00F96B8C">
              <w:rPr>
                <w:rFonts w:ascii="Times" w:hAnsi="Times"/>
                <w:sz w:val="20"/>
                <w:szCs w:val="20"/>
              </w:rPr>
              <w:t>-0.34</w:t>
            </w:r>
          </w:p>
        </w:tc>
      </w:tr>
      <w:tr w:rsidR="00A80269" w:rsidRPr="00F96B8C" w14:paraId="7172882D" w14:textId="77777777" w:rsidTr="009F6510">
        <w:trPr>
          <w:tblCellSpacing w:w="15" w:type="dxa"/>
        </w:trPr>
        <w:tc>
          <w:tcPr>
            <w:tcW w:w="1126" w:type="pct"/>
            <w:vAlign w:val="center"/>
            <w:hideMark/>
          </w:tcPr>
          <w:p w14:paraId="7CCADC5B"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indian_white</w:t>
            </w:r>
            <w:proofErr w:type="spellEnd"/>
          </w:p>
        </w:tc>
        <w:tc>
          <w:tcPr>
            <w:tcW w:w="678" w:type="pct"/>
            <w:vAlign w:val="center"/>
            <w:hideMark/>
          </w:tcPr>
          <w:p w14:paraId="0D7476EA" w14:textId="77777777" w:rsidR="00A80269" w:rsidRPr="00F96B8C" w:rsidRDefault="00A80269" w:rsidP="009F6510">
            <w:pPr>
              <w:jc w:val="center"/>
              <w:rPr>
                <w:rFonts w:ascii="Times" w:hAnsi="Times"/>
                <w:sz w:val="20"/>
                <w:szCs w:val="20"/>
              </w:rPr>
            </w:pPr>
            <w:r w:rsidRPr="00F96B8C">
              <w:rPr>
                <w:rFonts w:ascii="Times" w:hAnsi="Times"/>
                <w:sz w:val="20"/>
                <w:szCs w:val="20"/>
              </w:rPr>
              <w:t>0.76</w:t>
            </w:r>
          </w:p>
        </w:tc>
        <w:tc>
          <w:tcPr>
            <w:tcW w:w="639" w:type="pct"/>
            <w:vAlign w:val="center"/>
            <w:hideMark/>
          </w:tcPr>
          <w:p w14:paraId="48029931" w14:textId="77777777" w:rsidR="00A80269" w:rsidRPr="00F96B8C" w:rsidRDefault="00A80269" w:rsidP="009F6510">
            <w:pPr>
              <w:jc w:val="center"/>
              <w:rPr>
                <w:rFonts w:ascii="Times" w:hAnsi="Times"/>
                <w:sz w:val="20"/>
                <w:szCs w:val="20"/>
              </w:rPr>
            </w:pPr>
            <w:r w:rsidRPr="00F96B8C">
              <w:rPr>
                <w:rFonts w:ascii="Times" w:hAnsi="Times"/>
                <w:sz w:val="20"/>
                <w:szCs w:val="20"/>
              </w:rPr>
              <w:t>-0.31</w:t>
            </w:r>
          </w:p>
        </w:tc>
        <w:tc>
          <w:tcPr>
            <w:tcW w:w="1126" w:type="pct"/>
            <w:vAlign w:val="center"/>
            <w:hideMark/>
          </w:tcPr>
          <w:p w14:paraId="26BBD0C2"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white_indian</w:t>
            </w:r>
            <w:proofErr w:type="spellEnd"/>
          </w:p>
        </w:tc>
        <w:tc>
          <w:tcPr>
            <w:tcW w:w="678" w:type="pct"/>
            <w:vAlign w:val="center"/>
            <w:hideMark/>
          </w:tcPr>
          <w:p w14:paraId="0E4461CB" w14:textId="77777777" w:rsidR="00A80269" w:rsidRPr="00F96B8C" w:rsidRDefault="00A80269" w:rsidP="009F6510">
            <w:pPr>
              <w:jc w:val="center"/>
              <w:rPr>
                <w:rFonts w:ascii="Times" w:hAnsi="Times"/>
                <w:sz w:val="20"/>
                <w:szCs w:val="20"/>
              </w:rPr>
            </w:pPr>
            <w:r w:rsidRPr="00F96B8C">
              <w:rPr>
                <w:rFonts w:ascii="Times" w:hAnsi="Times"/>
                <w:sz w:val="20"/>
                <w:szCs w:val="20"/>
              </w:rPr>
              <w:t>0.72</w:t>
            </w:r>
          </w:p>
        </w:tc>
        <w:tc>
          <w:tcPr>
            <w:tcW w:w="639" w:type="pct"/>
            <w:vAlign w:val="center"/>
            <w:hideMark/>
          </w:tcPr>
          <w:p w14:paraId="70686EE0" w14:textId="77777777" w:rsidR="00A80269" w:rsidRPr="00F96B8C" w:rsidRDefault="00A80269" w:rsidP="009F6510">
            <w:pPr>
              <w:jc w:val="center"/>
              <w:rPr>
                <w:rFonts w:ascii="Times" w:hAnsi="Times"/>
                <w:sz w:val="20"/>
                <w:szCs w:val="20"/>
              </w:rPr>
            </w:pPr>
            <w:r w:rsidRPr="00F96B8C">
              <w:rPr>
                <w:rFonts w:ascii="Times" w:hAnsi="Times"/>
                <w:sz w:val="20"/>
                <w:szCs w:val="20"/>
              </w:rPr>
              <w:t>0.12</w:t>
            </w:r>
          </w:p>
        </w:tc>
      </w:tr>
      <w:tr w:rsidR="00A80269" w:rsidRPr="00F96B8C" w14:paraId="20BD0366" w14:textId="77777777" w:rsidTr="009F6510">
        <w:trPr>
          <w:tblCellSpacing w:w="15" w:type="dxa"/>
        </w:trPr>
        <w:tc>
          <w:tcPr>
            <w:tcW w:w="1126" w:type="pct"/>
            <w:vAlign w:val="center"/>
            <w:hideMark/>
          </w:tcPr>
          <w:p w14:paraId="51DF097A"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abled_mute</w:t>
            </w:r>
            <w:proofErr w:type="spellEnd"/>
          </w:p>
        </w:tc>
        <w:tc>
          <w:tcPr>
            <w:tcW w:w="678" w:type="pct"/>
            <w:vAlign w:val="center"/>
            <w:hideMark/>
          </w:tcPr>
          <w:p w14:paraId="747B7325" w14:textId="77777777" w:rsidR="00A80269" w:rsidRPr="00F96B8C" w:rsidRDefault="00A80269" w:rsidP="009F6510">
            <w:pPr>
              <w:jc w:val="center"/>
              <w:rPr>
                <w:rFonts w:ascii="Times" w:hAnsi="Times"/>
                <w:sz w:val="20"/>
                <w:szCs w:val="20"/>
              </w:rPr>
            </w:pPr>
            <w:r w:rsidRPr="00F96B8C">
              <w:rPr>
                <w:rFonts w:ascii="Times" w:hAnsi="Times"/>
                <w:sz w:val="20"/>
                <w:szCs w:val="20"/>
              </w:rPr>
              <w:t>0.68</w:t>
            </w:r>
          </w:p>
        </w:tc>
        <w:tc>
          <w:tcPr>
            <w:tcW w:w="639" w:type="pct"/>
            <w:vAlign w:val="center"/>
            <w:hideMark/>
          </w:tcPr>
          <w:p w14:paraId="3EFD4CE0" w14:textId="77777777" w:rsidR="00A80269" w:rsidRPr="00F96B8C" w:rsidRDefault="00A80269" w:rsidP="009F6510">
            <w:pPr>
              <w:jc w:val="center"/>
              <w:rPr>
                <w:rFonts w:ascii="Times" w:hAnsi="Times"/>
                <w:sz w:val="20"/>
                <w:szCs w:val="20"/>
              </w:rPr>
            </w:pPr>
            <w:r w:rsidRPr="00F96B8C">
              <w:rPr>
                <w:rFonts w:ascii="Times" w:hAnsi="Times"/>
                <w:sz w:val="20"/>
                <w:szCs w:val="20"/>
              </w:rPr>
              <w:t>-0.11</w:t>
            </w:r>
          </w:p>
        </w:tc>
        <w:tc>
          <w:tcPr>
            <w:tcW w:w="1126" w:type="pct"/>
            <w:vAlign w:val="center"/>
            <w:hideMark/>
          </w:tcPr>
          <w:p w14:paraId="167AFFB9"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mute_abled</w:t>
            </w:r>
            <w:proofErr w:type="spellEnd"/>
          </w:p>
        </w:tc>
        <w:tc>
          <w:tcPr>
            <w:tcW w:w="678" w:type="pct"/>
            <w:vAlign w:val="center"/>
            <w:hideMark/>
          </w:tcPr>
          <w:p w14:paraId="07B12797" w14:textId="77777777" w:rsidR="00A80269" w:rsidRPr="00F96B8C" w:rsidRDefault="00A80269" w:rsidP="009F6510">
            <w:pPr>
              <w:jc w:val="center"/>
              <w:rPr>
                <w:rFonts w:ascii="Times" w:hAnsi="Times"/>
                <w:sz w:val="20"/>
                <w:szCs w:val="20"/>
              </w:rPr>
            </w:pPr>
            <w:r w:rsidRPr="00F96B8C">
              <w:rPr>
                <w:rFonts w:ascii="Times" w:hAnsi="Times"/>
                <w:sz w:val="20"/>
                <w:szCs w:val="20"/>
              </w:rPr>
              <w:t>0.65</w:t>
            </w:r>
          </w:p>
        </w:tc>
        <w:tc>
          <w:tcPr>
            <w:tcW w:w="639" w:type="pct"/>
            <w:vAlign w:val="center"/>
            <w:hideMark/>
          </w:tcPr>
          <w:p w14:paraId="324874FE" w14:textId="77777777" w:rsidR="00A80269" w:rsidRPr="00F96B8C" w:rsidRDefault="00A80269" w:rsidP="009F6510">
            <w:pPr>
              <w:jc w:val="center"/>
              <w:rPr>
                <w:rFonts w:ascii="Times" w:hAnsi="Times"/>
                <w:sz w:val="20"/>
                <w:szCs w:val="20"/>
              </w:rPr>
            </w:pPr>
            <w:r w:rsidRPr="00F96B8C">
              <w:rPr>
                <w:rFonts w:ascii="Times" w:hAnsi="Times"/>
                <w:sz w:val="20"/>
                <w:szCs w:val="20"/>
              </w:rPr>
              <w:t>0.07</w:t>
            </w:r>
          </w:p>
        </w:tc>
      </w:tr>
      <w:tr w:rsidR="00A80269" w:rsidRPr="00F96B8C" w14:paraId="268BB0C8" w14:textId="77777777" w:rsidTr="009F6510">
        <w:trPr>
          <w:tblCellSpacing w:w="15" w:type="dxa"/>
        </w:trPr>
        <w:tc>
          <w:tcPr>
            <w:tcW w:w="1126" w:type="pct"/>
            <w:vAlign w:val="center"/>
            <w:hideMark/>
          </w:tcPr>
          <w:p w14:paraId="0E3832B4"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abled_blind</w:t>
            </w:r>
            <w:proofErr w:type="spellEnd"/>
          </w:p>
        </w:tc>
        <w:tc>
          <w:tcPr>
            <w:tcW w:w="678" w:type="pct"/>
            <w:vAlign w:val="center"/>
            <w:hideMark/>
          </w:tcPr>
          <w:p w14:paraId="1CFDE448" w14:textId="77777777" w:rsidR="00A80269" w:rsidRPr="00F96B8C" w:rsidRDefault="00A80269" w:rsidP="009F6510">
            <w:pPr>
              <w:jc w:val="center"/>
              <w:rPr>
                <w:rFonts w:ascii="Times" w:hAnsi="Times"/>
                <w:sz w:val="20"/>
                <w:szCs w:val="20"/>
              </w:rPr>
            </w:pPr>
            <w:r w:rsidRPr="00F96B8C">
              <w:rPr>
                <w:rFonts w:ascii="Times" w:hAnsi="Times"/>
                <w:sz w:val="20"/>
                <w:szCs w:val="20"/>
              </w:rPr>
              <w:t>0.70</w:t>
            </w:r>
          </w:p>
        </w:tc>
        <w:tc>
          <w:tcPr>
            <w:tcW w:w="639" w:type="pct"/>
            <w:vAlign w:val="center"/>
            <w:hideMark/>
          </w:tcPr>
          <w:p w14:paraId="532B5D2C" w14:textId="77777777" w:rsidR="00A80269" w:rsidRPr="00F96B8C" w:rsidRDefault="00A80269" w:rsidP="009F6510">
            <w:pPr>
              <w:jc w:val="center"/>
              <w:rPr>
                <w:rFonts w:ascii="Times" w:hAnsi="Times"/>
                <w:sz w:val="20"/>
                <w:szCs w:val="20"/>
              </w:rPr>
            </w:pPr>
            <w:r w:rsidRPr="00F96B8C">
              <w:rPr>
                <w:rFonts w:ascii="Times" w:hAnsi="Times"/>
                <w:sz w:val="20"/>
                <w:szCs w:val="20"/>
              </w:rPr>
              <w:t>-0.07</w:t>
            </w:r>
          </w:p>
        </w:tc>
        <w:tc>
          <w:tcPr>
            <w:tcW w:w="1126" w:type="pct"/>
            <w:vAlign w:val="center"/>
            <w:hideMark/>
          </w:tcPr>
          <w:p w14:paraId="41A2319C"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blind_abled</w:t>
            </w:r>
            <w:proofErr w:type="spellEnd"/>
          </w:p>
        </w:tc>
        <w:tc>
          <w:tcPr>
            <w:tcW w:w="678" w:type="pct"/>
            <w:vAlign w:val="center"/>
            <w:hideMark/>
          </w:tcPr>
          <w:p w14:paraId="0655F23C" w14:textId="77777777" w:rsidR="00A80269" w:rsidRPr="00F96B8C" w:rsidRDefault="00A80269" w:rsidP="009F6510">
            <w:pPr>
              <w:jc w:val="center"/>
              <w:rPr>
                <w:rFonts w:ascii="Times" w:hAnsi="Times"/>
                <w:sz w:val="20"/>
                <w:szCs w:val="20"/>
              </w:rPr>
            </w:pPr>
            <w:r w:rsidRPr="00F96B8C">
              <w:rPr>
                <w:rFonts w:ascii="Times" w:hAnsi="Times"/>
                <w:sz w:val="20"/>
                <w:szCs w:val="20"/>
              </w:rPr>
              <w:t>0.67</w:t>
            </w:r>
          </w:p>
        </w:tc>
        <w:tc>
          <w:tcPr>
            <w:tcW w:w="639" w:type="pct"/>
            <w:vAlign w:val="center"/>
            <w:hideMark/>
          </w:tcPr>
          <w:p w14:paraId="2A3AA2FE" w14:textId="77777777" w:rsidR="00A80269" w:rsidRPr="00F96B8C" w:rsidRDefault="00A80269" w:rsidP="009F6510">
            <w:pPr>
              <w:jc w:val="center"/>
              <w:rPr>
                <w:rFonts w:ascii="Times" w:hAnsi="Times"/>
                <w:sz w:val="20"/>
                <w:szCs w:val="20"/>
              </w:rPr>
            </w:pPr>
            <w:r w:rsidRPr="00F96B8C">
              <w:rPr>
                <w:rFonts w:ascii="Times" w:hAnsi="Times"/>
                <w:sz w:val="20"/>
                <w:szCs w:val="20"/>
              </w:rPr>
              <w:t>0.19</w:t>
            </w:r>
          </w:p>
        </w:tc>
      </w:tr>
      <w:tr w:rsidR="00A80269" w:rsidRPr="00F96B8C" w14:paraId="20E93A63" w14:textId="77777777" w:rsidTr="009F6510">
        <w:trPr>
          <w:tblCellSpacing w:w="15" w:type="dxa"/>
        </w:trPr>
        <w:tc>
          <w:tcPr>
            <w:tcW w:w="1126" w:type="pct"/>
            <w:vAlign w:val="center"/>
            <w:hideMark/>
          </w:tcPr>
          <w:p w14:paraId="5809BF92"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alcoholic_sober</w:t>
            </w:r>
            <w:proofErr w:type="spellEnd"/>
          </w:p>
        </w:tc>
        <w:tc>
          <w:tcPr>
            <w:tcW w:w="678" w:type="pct"/>
            <w:vAlign w:val="center"/>
            <w:hideMark/>
          </w:tcPr>
          <w:p w14:paraId="090738DB" w14:textId="77777777" w:rsidR="00A80269" w:rsidRPr="00F96B8C" w:rsidRDefault="00A80269" w:rsidP="009F6510">
            <w:pPr>
              <w:jc w:val="center"/>
              <w:rPr>
                <w:rFonts w:ascii="Times" w:hAnsi="Times"/>
                <w:sz w:val="20"/>
                <w:szCs w:val="20"/>
              </w:rPr>
            </w:pPr>
            <w:r w:rsidRPr="00F96B8C">
              <w:rPr>
                <w:rFonts w:ascii="Times" w:hAnsi="Times"/>
                <w:sz w:val="20"/>
                <w:szCs w:val="20"/>
              </w:rPr>
              <w:t>0.80</w:t>
            </w:r>
          </w:p>
        </w:tc>
        <w:tc>
          <w:tcPr>
            <w:tcW w:w="639" w:type="pct"/>
            <w:vAlign w:val="center"/>
            <w:hideMark/>
          </w:tcPr>
          <w:p w14:paraId="751CE3DA" w14:textId="77777777" w:rsidR="00A80269" w:rsidRPr="00F96B8C" w:rsidRDefault="00A80269" w:rsidP="009F6510">
            <w:pPr>
              <w:jc w:val="center"/>
              <w:rPr>
                <w:rFonts w:ascii="Times" w:hAnsi="Times"/>
                <w:sz w:val="20"/>
                <w:szCs w:val="20"/>
              </w:rPr>
            </w:pPr>
            <w:r w:rsidRPr="00F96B8C">
              <w:rPr>
                <w:rFonts w:ascii="Times" w:hAnsi="Times"/>
                <w:sz w:val="20"/>
                <w:szCs w:val="20"/>
              </w:rPr>
              <w:t>0.26</w:t>
            </w:r>
          </w:p>
        </w:tc>
        <w:tc>
          <w:tcPr>
            <w:tcW w:w="1126" w:type="pct"/>
            <w:vAlign w:val="center"/>
            <w:hideMark/>
          </w:tcPr>
          <w:p w14:paraId="705E082C" w14:textId="77777777" w:rsidR="00A80269" w:rsidRPr="00F96B8C" w:rsidRDefault="00A80269" w:rsidP="009F6510">
            <w:pPr>
              <w:jc w:val="center"/>
              <w:rPr>
                <w:rFonts w:ascii="Times" w:hAnsi="Times"/>
                <w:sz w:val="20"/>
                <w:szCs w:val="20"/>
              </w:rPr>
            </w:pPr>
            <w:proofErr w:type="spellStart"/>
            <w:r w:rsidRPr="00F96B8C">
              <w:rPr>
                <w:rFonts w:ascii="Times" w:hAnsi="Times"/>
                <w:sz w:val="20"/>
                <w:szCs w:val="20"/>
              </w:rPr>
              <w:t>sober_alcoholic</w:t>
            </w:r>
            <w:proofErr w:type="spellEnd"/>
          </w:p>
        </w:tc>
        <w:tc>
          <w:tcPr>
            <w:tcW w:w="678" w:type="pct"/>
            <w:vAlign w:val="center"/>
            <w:hideMark/>
          </w:tcPr>
          <w:p w14:paraId="626C6210" w14:textId="77777777" w:rsidR="00A80269" w:rsidRPr="00F96B8C" w:rsidRDefault="00A80269" w:rsidP="009F6510">
            <w:pPr>
              <w:jc w:val="center"/>
              <w:rPr>
                <w:rFonts w:ascii="Times" w:hAnsi="Times"/>
                <w:sz w:val="20"/>
                <w:szCs w:val="20"/>
              </w:rPr>
            </w:pPr>
            <w:r w:rsidRPr="00F96B8C">
              <w:rPr>
                <w:rFonts w:ascii="Times" w:hAnsi="Times"/>
                <w:sz w:val="20"/>
                <w:szCs w:val="20"/>
              </w:rPr>
              <w:t>0.71</w:t>
            </w:r>
          </w:p>
        </w:tc>
        <w:tc>
          <w:tcPr>
            <w:tcW w:w="639" w:type="pct"/>
            <w:vAlign w:val="center"/>
            <w:hideMark/>
          </w:tcPr>
          <w:p w14:paraId="72FAF72C" w14:textId="77777777" w:rsidR="00A80269" w:rsidRPr="00F96B8C" w:rsidRDefault="00A80269" w:rsidP="009F6510">
            <w:pPr>
              <w:jc w:val="center"/>
              <w:rPr>
                <w:rFonts w:ascii="Times" w:hAnsi="Times"/>
                <w:sz w:val="20"/>
                <w:szCs w:val="20"/>
              </w:rPr>
            </w:pPr>
            <w:r w:rsidRPr="00F96B8C">
              <w:rPr>
                <w:rFonts w:ascii="Times" w:hAnsi="Times"/>
                <w:sz w:val="20"/>
                <w:szCs w:val="20"/>
              </w:rPr>
              <w:t>-0.10</w:t>
            </w:r>
          </w:p>
        </w:tc>
      </w:tr>
    </w:tbl>
    <w:p w14:paraId="0946FFF5" w14:textId="5E97DEB1" w:rsidR="0031499F" w:rsidRDefault="0031499F">
      <w:pPr>
        <w:spacing w:line="480" w:lineRule="auto"/>
        <w:rPr>
          <w:bCs/>
        </w:rPr>
      </w:pPr>
      <w:r>
        <w:rPr>
          <w:bCs/>
        </w:rPr>
        <w:br w:type="page"/>
      </w:r>
    </w:p>
    <w:p w14:paraId="76373992" w14:textId="2422503D" w:rsidR="00A80269" w:rsidRPr="00D75C24" w:rsidRDefault="00A80269" w:rsidP="00A80269">
      <w:pPr>
        <w:pStyle w:val="Heading1"/>
        <w:jc w:val="left"/>
        <w:rPr>
          <w:sz w:val="28"/>
          <w:szCs w:val="28"/>
        </w:rPr>
      </w:pPr>
      <w:bookmarkStart w:id="20" w:name="_Toc126823904"/>
      <w:r>
        <w:rPr>
          <w:sz w:val="28"/>
          <w:szCs w:val="28"/>
        </w:rPr>
        <w:lastRenderedPageBreak/>
        <w:t>Direct valence</w:t>
      </w:r>
      <w:r w:rsidR="00DA7211">
        <w:rPr>
          <w:sz w:val="28"/>
          <w:szCs w:val="28"/>
        </w:rPr>
        <w:t xml:space="preserve"> </w:t>
      </w:r>
      <w:r>
        <w:rPr>
          <w:sz w:val="28"/>
          <w:szCs w:val="28"/>
        </w:rPr>
        <w:t>computations: Relative norm difference</w:t>
      </w:r>
      <w:bookmarkEnd w:id="20"/>
    </w:p>
    <w:p w14:paraId="3FA884A2" w14:textId="77777777" w:rsidR="00A80269" w:rsidRPr="00281523" w:rsidRDefault="00A80269" w:rsidP="00A80269"/>
    <w:p w14:paraId="30D2578E" w14:textId="3A2F0082" w:rsidR="00A80269" w:rsidRDefault="00A80269" w:rsidP="00A80269">
      <w:pPr>
        <w:spacing w:line="480" w:lineRule="auto"/>
        <w:ind w:firstLine="720"/>
      </w:pPr>
      <w:r>
        <w:t>In the main text we focus on computing the latent valence</w:t>
      </w:r>
      <w:r w:rsidR="00DA7211">
        <w:t xml:space="preserve"> calculated</w:t>
      </w:r>
      <w:r>
        <w:t xml:space="preserve"> in a second</w:t>
      </w:r>
      <w:r w:rsidR="00DA7211">
        <w:t>ary</w:t>
      </w:r>
      <w:r>
        <w:t xml:space="preserve"> step (i.e., after computing the top trait associates, we compute the average scores on those trait’s valence</w:t>
      </w:r>
      <w:r w:rsidR="00DA7211">
        <w:t xml:space="preserve"> scores</w:t>
      </w:r>
      <w:r>
        <w:t>). Here</w:t>
      </w:r>
      <w:r w:rsidR="00DA7211">
        <w:t>,</w:t>
      </w:r>
      <w:r>
        <w:t xml:space="preserve"> we offer an additional method for computing latent valence</w:t>
      </w:r>
      <w:r w:rsidR="00DA7211">
        <w:t xml:space="preserve"> </w:t>
      </w:r>
      <w:r>
        <w:t xml:space="preserve">more directly </w:t>
      </w:r>
      <w:r w:rsidR="00DA7211">
        <w:t>as a</w:t>
      </w:r>
      <w:r>
        <w:t xml:space="preserve"> first step by using the relative norm difference (RND; </w:t>
      </w:r>
      <w:r>
        <w:fldChar w:fldCharType="begin" w:fldLock="1"/>
      </w:r>
      <w:r w:rsidR="00856EAC">
        <w:instrText>ADDIN CSL_CITATION {"citationItems":[{"id":"ITEM-1","itemData":{"DOI":"10.1073/pnas.1720347115","ISSN":"1091-6490","PMID":"29615513","abstract":"Word embeddings are a powerful machine-learning framework that represents each English word by a vector. The geometric relationship between these vectors captures meaningful semantic relationships between the corresponding words. In this paper, we develop a framework to demonstrate how the temporal dynamics of the embedding helps to quantify changes in stereotypes and attitudes toward women and ethnic minorities in the 20th and 21st centuries in the United States. We integrate word embeddings trained on 100 y of text data with the US Census to show that changes in the embedding track closely with demographic and occupation shifts over time. The embedding captures societal shifts-e.g., the women's movement in the 1960s and Asian immigration into the United States-and also illuminates how specific adjectives and occupations became more closely associated with certain populations over time. Our framework for temporal analysis of word embedding opens up a fruitful intersection between machine learning and quantitative social science.","author":[{"dropping-particle":"","family":"Garg","given":"Nikhil","non-dropping-particle":"","parse-names":false,"suffix":""},{"dropping-particle":"","family":"Schiebinger","given":"Londa","non-dropping-particle":"","parse-names":false,"suffix":""},{"dropping-particle":"","family":"Jurafsky","given":"Dan","non-dropping-particle":"","parse-names":false,"suffix":""},{"dropping-particle":"","family":"Zou","given":"James","non-dropping-particle":"","parse-names":false,"suffix":""}],"container-title":"Proceedings of the National Academy of Sciences of the United States of America","id":"ITEM-1","issue":"16","issued":{"date-parts":[["2018","4","17"]]},"page":"E3635-E3644","publisher":"National Academy of Sciences","title":"Word embeddings quantify 100 years of gender and ethnic stereotypes.","type":"article-journal","volume":"115"},"uris":["http://www.mendeley.com/documents/?uuid=4860ab21-9013-3b15-8602-33304542b996"]}],"mendeley":{"formattedCitation":"(Garg et al., 2018)","manualFormatting":"Garg et al., 2018)","plainTextFormattedCitation":"(Garg et al., 2018)","previouslyFormattedCitation":"(Garg et al., 2018)"},"properties":{"noteIndex":0},"schema":"https://github.com/citation-style-language/schema/raw/master/csl-citation.json"}</w:instrText>
      </w:r>
      <w:r>
        <w:fldChar w:fldCharType="separate"/>
      </w:r>
      <w:r w:rsidRPr="00A80269">
        <w:rPr>
          <w:noProof/>
        </w:rPr>
        <w:t>Garg et al., 2018)</w:t>
      </w:r>
      <w:r>
        <w:fldChar w:fldCharType="end"/>
      </w:r>
      <w:r w:rsidR="00DA7211">
        <w:t>. The RND</w:t>
      </w:r>
      <w:r>
        <w:t xml:space="preserve"> </w:t>
      </w:r>
      <w:r w:rsidR="00DA7211">
        <w:t>is calculated as</w:t>
      </w:r>
      <w:r>
        <w:t xml:space="preserve"> the Euclidean distance between an average</w:t>
      </w:r>
      <w:r w:rsidR="00DA7211">
        <w:t>d</w:t>
      </w:r>
      <w:r>
        <w:t xml:space="preserve"> target vector (in this case, the averaged vector across all group words) and two average</w:t>
      </w:r>
      <w:r w:rsidR="00DA7211">
        <w:t>d</w:t>
      </w:r>
      <w:r>
        <w:t xml:space="preserve"> attribute vectors (e.g., in this case, the averaged vector across a set of positive words and, separately, the averaged vector across a set of negative words). </w:t>
      </w:r>
      <w:r w:rsidR="00DA7211">
        <w:t>The greater the RND, the greater the averaged group vector is relatively more associated with the averaged attribute A vector (e.g., positive) versus the averaged attribute B vector (e.g., negative).</w:t>
      </w:r>
    </w:p>
    <w:p w14:paraId="46274480" w14:textId="2E3B0D40" w:rsidR="00A80269" w:rsidRDefault="00DA7211" w:rsidP="00DA7211">
      <w:pPr>
        <w:spacing w:line="480" w:lineRule="auto"/>
        <w:ind w:firstLine="720"/>
      </w:pPr>
      <w:r>
        <w:t>We</w:t>
      </w:r>
      <w:r w:rsidR="00A80269" w:rsidRPr="00A80269">
        <w:t xml:space="preserve"> implement the RND approach by first identifying a list of </w:t>
      </w:r>
      <w:r w:rsidR="00A80269">
        <w:t>1</w:t>
      </w:r>
      <w:r w:rsidR="00A80269" w:rsidRPr="00A80269">
        <w:t>0 decade-specific words to represent the latent positivity/negativity in each decade</w:t>
      </w:r>
      <w:r w:rsidR="00A80269">
        <w:t>. We</w:t>
      </w:r>
      <w:r w:rsidR="00A80269" w:rsidRPr="00A80269">
        <w:t xml:space="preserve"> </w:t>
      </w:r>
      <w:r>
        <w:t>start with</w:t>
      </w:r>
      <w:r w:rsidR="00A80269" w:rsidRPr="00A80269">
        <w:t xml:space="preserve"> the seed words of </w:t>
      </w:r>
      <w:r w:rsidR="00A80269" w:rsidRPr="00A80269">
        <w:rPr>
          <w:i/>
          <w:iCs/>
        </w:rPr>
        <w:t xml:space="preserve">good, pleasant, excellent, </w:t>
      </w:r>
      <w:proofErr w:type="gramStart"/>
      <w:r w:rsidR="00A80269" w:rsidRPr="00A80269">
        <w:rPr>
          <w:i/>
          <w:iCs/>
        </w:rPr>
        <w:t>wonderful</w:t>
      </w:r>
      <w:proofErr w:type="gramEnd"/>
      <w:r w:rsidR="00A80269">
        <w:rPr>
          <w:i/>
          <w:iCs/>
        </w:rPr>
        <w:t xml:space="preserve"> </w:t>
      </w:r>
      <w:r w:rsidR="00A80269">
        <w:t xml:space="preserve">and </w:t>
      </w:r>
      <w:r w:rsidR="00A80269" w:rsidRPr="00A80269">
        <w:rPr>
          <w:i/>
          <w:iCs/>
        </w:rPr>
        <w:t>bad, unpleasant, horrible, nasty</w:t>
      </w:r>
      <w:r w:rsidR="00A80269" w:rsidRPr="00A80269">
        <w:t xml:space="preserve">, as </w:t>
      </w:r>
      <w:r w:rsidR="00A80269">
        <w:t xml:space="preserve">we did </w:t>
      </w:r>
      <w:r w:rsidR="00A80269" w:rsidRPr="00A80269">
        <w:t>above</w:t>
      </w:r>
      <w:r w:rsidR="00A80269">
        <w:t xml:space="preserve"> with historically-contextualized trait ratings,</w:t>
      </w:r>
      <w:r w:rsidR="00A80269" w:rsidRPr="00A80269">
        <w:t xml:space="preserve"> and then calculat</w:t>
      </w:r>
      <w:r w:rsidR="00A80269">
        <w:t>e</w:t>
      </w:r>
      <w:r w:rsidR="00A80269" w:rsidRPr="00A80269">
        <w:t xml:space="preserve"> the </w:t>
      </w:r>
      <w:r w:rsidR="00A80269">
        <w:t>1</w:t>
      </w:r>
      <w:r w:rsidR="00A80269" w:rsidRPr="00A80269">
        <w:t xml:space="preserve">0 nearest neighbors to the seed words per decade. </w:t>
      </w:r>
      <w:r>
        <w:t xml:space="preserve">For instance, the top 10 good words in 1900 from </w:t>
      </w:r>
      <w:r>
        <w:rPr>
          <w:i/>
          <w:iCs/>
        </w:rPr>
        <w:t xml:space="preserve">Books </w:t>
      </w:r>
      <w:r>
        <w:t>were [</w:t>
      </w:r>
      <w:r w:rsidRPr="00DA7211">
        <w:rPr>
          <w:i/>
          <w:iCs/>
        </w:rPr>
        <w:t xml:space="preserve">good, excellent, pleasant, wonderful, agreeable, delightful, charming, </w:t>
      </w:r>
      <w:proofErr w:type="spellStart"/>
      <w:r w:rsidRPr="00DA7211">
        <w:rPr>
          <w:i/>
          <w:iCs/>
        </w:rPr>
        <w:t>humouredly</w:t>
      </w:r>
      <w:proofErr w:type="spellEnd"/>
      <w:r w:rsidRPr="00DA7211">
        <w:rPr>
          <w:i/>
          <w:iCs/>
        </w:rPr>
        <w:t>, beautiful, interesting</w:t>
      </w:r>
      <w:r>
        <w:t>], and in 2000 were [</w:t>
      </w:r>
      <w:r w:rsidRPr="00DA7211">
        <w:rPr>
          <w:i/>
          <w:iCs/>
        </w:rPr>
        <w:t>wonderful, good, excellent, pleasant, lovely, beautiful, delightful, charming, nice, splendid</w:t>
      </w:r>
      <w:r>
        <w:t xml:space="preserve">]; the top 10 bad words in 1900 from </w:t>
      </w:r>
      <w:r>
        <w:rPr>
          <w:i/>
          <w:iCs/>
        </w:rPr>
        <w:t xml:space="preserve">Books </w:t>
      </w:r>
      <w:r>
        <w:t>were [</w:t>
      </w:r>
      <w:r w:rsidRPr="00DA7211">
        <w:rPr>
          <w:i/>
          <w:iCs/>
        </w:rPr>
        <w:t>horrible, horrid, unpleasant, dreadful, disagreeable, frightful, bad, hideous, shocking, ugly</w:t>
      </w:r>
      <w:r>
        <w:t>] and in 2000 were [</w:t>
      </w:r>
      <w:r w:rsidRPr="00DA7211">
        <w:rPr>
          <w:i/>
          <w:iCs/>
        </w:rPr>
        <w:t>horrible, horrid, unpleasant, bad, terrible, dreadful, awful, painful, strange, ugly</w:t>
      </w:r>
      <w:r>
        <w:t xml:space="preserve">]. As can be seen, these target lists of good/bad words, while quite similar, are not perfectly overlapping, reinforcing the benefit of taking a historically-contextualized approach to generating the attribute </w:t>
      </w:r>
      <w:r>
        <w:lastRenderedPageBreak/>
        <w:t xml:space="preserve">lists. </w:t>
      </w:r>
      <w:r w:rsidR="00A80269" w:rsidRPr="00A80269">
        <w:t xml:space="preserve">Next, those </w:t>
      </w:r>
      <w:r w:rsidR="00A80269">
        <w:t>1</w:t>
      </w:r>
      <w:r w:rsidR="00A80269" w:rsidRPr="00A80269">
        <w:t>0 decade-specific positive/negative words</w:t>
      </w:r>
      <w:r w:rsidR="00A80269">
        <w:t xml:space="preserve"> are used as the list of positive/negative attribute words</w:t>
      </w:r>
      <w:r w:rsidR="00A80269" w:rsidRPr="00A80269">
        <w:t xml:space="preserve"> to extract the RND score for each group in each decade or year</w:t>
      </w:r>
      <w:r w:rsidR="00A80269">
        <w:t xml:space="preserve"> (i.e., the relative relationship between a group and the positive vs. negative dimension)</w:t>
      </w:r>
      <w:r w:rsidR="00A80269" w:rsidRPr="00A80269">
        <w:t>. Ultimately, this approach bypasses any semantic content and therefore provides a complementary and direct approach to extracting valence.</w:t>
      </w:r>
    </w:p>
    <w:p w14:paraId="6E164942" w14:textId="38285592" w:rsidR="0006459A" w:rsidRDefault="00A80269" w:rsidP="00DA7211">
      <w:pPr>
        <w:spacing w:line="480" w:lineRule="auto"/>
        <w:ind w:firstLine="720"/>
      </w:pPr>
      <w:r>
        <w:t>Results show</w:t>
      </w:r>
      <w:r w:rsidR="00D72388">
        <w:t xml:space="preserve">, first, that the two methods generally had significantly correlated results when it came to overall estimations of valence: a group’s average valence (collapsing across time) computed from the RND direct approach was positively and significantly correlated with the group’s average valence computed from the two-step latent valence extraction (i.e., from the valence ratings of top </w:t>
      </w:r>
      <w:r w:rsidR="00D72388" w:rsidRPr="0006459A">
        <w:t xml:space="preserve">traits), </w:t>
      </w:r>
      <w:r w:rsidR="00D72388" w:rsidRPr="0006459A">
        <w:rPr>
          <w:i/>
          <w:iCs/>
        </w:rPr>
        <w:t xml:space="preserve">r </w:t>
      </w:r>
      <w:r w:rsidR="00D72388" w:rsidRPr="0006459A">
        <w:t>= .</w:t>
      </w:r>
      <w:r w:rsidR="0006459A" w:rsidRPr="0006459A">
        <w:t>61</w:t>
      </w:r>
      <w:r w:rsidR="00D72388" w:rsidRPr="0006459A">
        <w:t xml:space="preserve"> [.</w:t>
      </w:r>
      <w:r w:rsidR="0006459A" w:rsidRPr="0006459A">
        <w:t>44</w:t>
      </w:r>
      <w:r w:rsidR="00D72388" w:rsidRPr="0006459A">
        <w:t>, .</w:t>
      </w:r>
      <w:r w:rsidR="0006459A" w:rsidRPr="0006459A">
        <w:t>73</w:t>
      </w:r>
      <w:r w:rsidR="00D72388" w:rsidRPr="0006459A">
        <w:t xml:space="preserve">], </w:t>
      </w:r>
      <w:r w:rsidR="00D72388" w:rsidRPr="0006459A">
        <w:rPr>
          <w:i/>
          <w:iCs/>
        </w:rPr>
        <w:t>t</w:t>
      </w:r>
      <w:r w:rsidR="00D72388" w:rsidRPr="0006459A">
        <w:t xml:space="preserve">(70) = </w:t>
      </w:r>
      <w:r w:rsidR="0006459A" w:rsidRPr="0006459A">
        <w:t>6.37</w:t>
      </w:r>
      <w:r w:rsidR="00D72388" w:rsidRPr="0006459A">
        <w:t xml:space="preserve">, </w:t>
      </w:r>
      <w:r w:rsidR="00D72388" w:rsidRPr="0006459A">
        <w:rPr>
          <w:i/>
          <w:iCs/>
        </w:rPr>
        <w:t xml:space="preserve">p </w:t>
      </w:r>
      <w:r w:rsidR="0006459A" w:rsidRPr="0006459A">
        <w:t>&lt;</w:t>
      </w:r>
      <w:r w:rsidR="00D72388" w:rsidRPr="0006459A">
        <w:t xml:space="preserve"> .00</w:t>
      </w:r>
      <w:r w:rsidR="0006459A" w:rsidRPr="0006459A">
        <w:t xml:space="preserve">1 (Figure </w:t>
      </w:r>
      <w:r w:rsidR="00DA7211">
        <w:t>S3</w:t>
      </w:r>
      <w:r w:rsidR="0006459A" w:rsidRPr="0006459A">
        <w:t>A)</w:t>
      </w:r>
      <w:r w:rsidR="00D72388" w:rsidRPr="0006459A">
        <w:t xml:space="preserve">. </w:t>
      </w:r>
      <w:r w:rsidR="0006459A" w:rsidRPr="0006459A">
        <w:t xml:space="preserve">Additionally, the two methods showed significant and positive correlations of the group’s raw Spearman’s </w:t>
      </w:r>
      <w:r w:rsidR="0006459A" w:rsidRPr="0006459A">
        <w:rPr>
          <w:i/>
          <w:iCs/>
        </w:rPr>
        <w:t xml:space="preserve">rho </w:t>
      </w:r>
      <w:r w:rsidR="0006459A" w:rsidRPr="0006459A">
        <w:t xml:space="preserve">slope in valence, </w:t>
      </w:r>
      <w:r w:rsidR="0006459A" w:rsidRPr="0006459A">
        <w:rPr>
          <w:i/>
          <w:iCs/>
        </w:rPr>
        <w:t xml:space="preserve">r </w:t>
      </w:r>
      <w:r w:rsidR="0006459A" w:rsidRPr="0006459A">
        <w:t xml:space="preserve">= .46 [.25, .62], </w:t>
      </w:r>
      <w:r w:rsidR="0006459A" w:rsidRPr="0006459A">
        <w:rPr>
          <w:i/>
          <w:iCs/>
        </w:rPr>
        <w:t>t</w:t>
      </w:r>
      <w:r w:rsidR="0006459A" w:rsidRPr="0006459A">
        <w:t xml:space="preserve">(70) = 4.29, </w:t>
      </w:r>
      <w:r w:rsidR="0006459A" w:rsidRPr="0006459A">
        <w:rPr>
          <w:i/>
          <w:iCs/>
        </w:rPr>
        <w:t xml:space="preserve">p </w:t>
      </w:r>
      <w:r w:rsidR="0006459A" w:rsidRPr="0006459A">
        <w:t xml:space="preserve">&lt; .001 (Figure </w:t>
      </w:r>
      <w:r w:rsidR="00EA3061">
        <w:t>S</w:t>
      </w:r>
      <w:r w:rsidR="00DA7211">
        <w:t>3</w:t>
      </w:r>
      <w:r w:rsidR="0006459A" w:rsidRPr="0006459A">
        <w:t xml:space="preserve">B). </w:t>
      </w:r>
      <w:r w:rsidR="00DA7211">
        <w:t>And, finally, the average |</w:t>
      </w:r>
      <w:r w:rsidR="00DA7211">
        <w:rPr>
          <w:i/>
          <w:iCs/>
        </w:rPr>
        <w:t xml:space="preserve">rho| </w:t>
      </w:r>
      <w:r w:rsidR="00DA7211">
        <w:t xml:space="preserve">of valence slopes was also similar across methods, </w:t>
      </w:r>
      <w:r w:rsidR="00DA7211">
        <w:rPr>
          <w:i/>
          <w:iCs/>
        </w:rPr>
        <w:t>|</w:t>
      </w:r>
      <w:proofErr w:type="spellStart"/>
      <w:r w:rsidR="00DA7211">
        <w:rPr>
          <w:i/>
          <w:iCs/>
        </w:rPr>
        <w:t>rho|</w:t>
      </w:r>
      <w:r w:rsidR="00DA7211">
        <w:rPr>
          <w:i/>
          <w:iCs/>
          <w:vertAlign w:val="subscript"/>
        </w:rPr>
        <w:t>RND</w:t>
      </w:r>
      <w:proofErr w:type="spellEnd"/>
      <w:r w:rsidR="00DA7211">
        <w:rPr>
          <w:i/>
          <w:iCs/>
          <w:vertAlign w:val="subscript"/>
        </w:rPr>
        <w:t xml:space="preserve"> </w:t>
      </w:r>
      <w:r w:rsidR="00DA7211">
        <w:rPr>
          <w:i/>
          <w:iCs/>
        </w:rPr>
        <w:t xml:space="preserve">= </w:t>
      </w:r>
      <w:r w:rsidR="00DA7211" w:rsidRPr="0006459A">
        <w:t>.41</w:t>
      </w:r>
      <w:r w:rsidR="00DA7211">
        <w:rPr>
          <w:i/>
          <w:iCs/>
        </w:rPr>
        <w:t>, |</w:t>
      </w:r>
      <w:proofErr w:type="spellStart"/>
      <w:r w:rsidR="00DA7211">
        <w:rPr>
          <w:i/>
          <w:iCs/>
        </w:rPr>
        <w:t>rho|</w:t>
      </w:r>
      <w:r w:rsidR="00DA7211">
        <w:rPr>
          <w:i/>
          <w:iCs/>
          <w:vertAlign w:val="subscript"/>
        </w:rPr>
        <w:t>indirect</w:t>
      </w:r>
      <w:proofErr w:type="spellEnd"/>
      <w:r w:rsidR="00DA7211">
        <w:rPr>
          <w:i/>
          <w:iCs/>
          <w:vertAlign w:val="subscript"/>
        </w:rPr>
        <w:t xml:space="preserve"> </w:t>
      </w:r>
      <w:r w:rsidR="00DA7211">
        <w:rPr>
          <w:i/>
          <w:iCs/>
        </w:rPr>
        <w:t xml:space="preserve">= </w:t>
      </w:r>
      <w:r w:rsidR="00DA7211" w:rsidRPr="0006459A">
        <w:t>.39</w:t>
      </w:r>
      <w:r w:rsidR="00DA7211">
        <w:rPr>
          <w:i/>
          <w:iCs/>
        </w:rPr>
        <w:t xml:space="preserve">, t(140.78) = </w:t>
      </w:r>
      <w:r w:rsidR="00DA7211" w:rsidRPr="0006459A">
        <w:t>1.02</w:t>
      </w:r>
      <w:r w:rsidR="00DA7211">
        <w:rPr>
          <w:i/>
          <w:iCs/>
        </w:rPr>
        <w:t xml:space="preserve">, p = </w:t>
      </w:r>
      <w:r w:rsidR="00DA7211" w:rsidRPr="0006459A">
        <w:t>.31.</w:t>
      </w:r>
      <w:r w:rsidR="0006459A">
        <w:t xml:space="preserve"> </w:t>
      </w:r>
    </w:p>
    <w:p w14:paraId="1B2CE045" w14:textId="77777777" w:rsidR="00DA7211" w:rsidRDefault="0006459A" w:rsidP="00DA7211">
      <w:pPr>
        <w:jc w:val="center"/>
        <w:rPr>
          <w:b/>
          <w:bCs/>
          <w:i/>
          <w:iCs/>
        </w:rPr>
      </w:pPr>
      <w:r>
        <w:rPr>
          <w:b/>
          <w:bCs/>
          <w:noProof/>
        </w:rPr>
        <w:drawing>
          <wp:inline distT="0" distB="0" distL="0" distR="0" wp14:anchorId="34A9AFDB" wp14:editId="3B007717">
            <wp:extent cx="5050172" cy="236651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rotWithShape="1">
                    <a:blip r:embed="rId14">
                      <a:extLst>
                        <a:ext uri="{28A0092B-C50C-407E-A947-70E740481C1C}">
                          <a14:useLocalDpi xmlns:a14="http://schemas.microsoft.com/office/drawing/2010/main" val="0"/>
                        </a:ext>
                      </a:extLst>
                    </a:blip>
                    <a:srcRect b="6280"/>
                    <a:stretch/>
                  </pic:blipFill>
                  <pic:spPr bwMode="auto">
                    <a:xfrm>
                      <a:off x="0" y="0"/>
                      <a:ext cx="5064556" cy="2373257"/>
                    </a:xfrm>
                    <a:prstGeom prst="rect">
                      <a:avLst/>
                    </a:prstGeom>
                    <a:ln>
                      <a:noFill/>
                    </a:ln>
                    <a:extLst>
                      <a:ext uri="{53640926-AAD7-44D8-BBD7-CCE9431645EC}">
                        <a14:shadowObscured xmlns:a14="http://schemas.microsoft.com/office/drawing/2010/main"/>
                      </a:ext>
                    </a:extLst>
                  </pic:spPr>
                </pic:pic>
              </a:graphicData>
            </a:graphic>
          </wp:inline>
        </w:drawing>
      </w:r>
    </w:p>
    <w:p w14:paraId="1030793F" w14:textId="414E3006" w:rsidR="0006459A" w:rsidRPr="00DA7211" w:rsidRDefault="0006459A" w:rsidP="00DA7211">
      <w:r w:rsidRPr="0006459A">
        <w:rPr>
          <w:b/>
          <w:bCs/>
          <w:i/>
          <w:iCs/>
        </w:rPr>
        <w:t xml:space="preserve">Figure </w:t>
      </w:r>
      <w:r w:rsidR="00EA3061">
        <w:rPr>
          <w:b/>
          <w:bCs/>
          <w:i/>
          <w:iCs/>
        </w:rPr>
        <w:t>S</w:t>
      </w:r>
      <w:r w:rsidR="00DA7211">
        <w:rPr>
          <w:b/>
          <w:bCs/>
          <w:i/>
          <w:iCs/>
        </w:rPr>
        <w:t>3</w:t>
      </w:r>
      <w:r w:rsidRPr="0006459A">
        <w:rPr>
          <w:b/>
          <w:bCs/>
          <w:i/>
          <w:iCs/>
        </w:rPr>
        <w:t>.</w:t>
      </w:r>
      <w:r w:rsidRPr="0006459A">
        <w:rPr>
          <w:i/>
          <w:iCs/>
        </w:rPr>
        <w:t xml:space="preserve"> </w:t>
      </w:r>
      <w:r w:rsidRPr="00EA3061">
        <w:t>Relationships between valence results computed through RND and standard indirect approach from top traits.</w:t>
      </w:r>
      <w:r>
        <w:t xml:space="preserve"> Panel A indicates the relationship between average valence across the two methods, Panel B indicates the relationship between valence slope across the two methods. Blue line indicates zero-order Pearson correlation across methods.</w:t>
      </w:r>
    </w:p>
    <w:p w14:paraId="7FE4FB28" w14:textId="77777777" w:rsidR="00A80269" w:rsidRDefault="00A80269">
      <w:pPr>
        <w:spacing w:line="480" w:lineRule="auto"/>
        <w:rPr>
          <w:b/>
          <w:sz w:val="28"/>
          <w:szCs w:val="28"/>
        </w:rPr>
      </w:pPr>
      <w:r>
        <w:rPr>
          <w:sz w:val="28"/>
          <w:szCs w:val="28"/>
        </w:rPr>
        <w:br w:type="page"/>
      </w:r>
    </w:p>
    <w:p w14:paraId="4930ECE0" w14:textId="1107B5F4" w:rsidR="00D72388" w:rsidRDefault="00D72388" w:rsidP="00D72388">
      <w:pPr>
        <w:pStyle w:val="Heading1"/>
        <w:jc w:val="left"/>
        <w:rPr>
          <w:sz w:val="28"/>
          <w:szCs w:val="28"/>
        </w:rPr>
      </w:pPr>
      <w:bookmarkStart w:id="21" w:name="_Toc126823905"/>
      <w:r>
        <w:rPr>
          <w:sz w:val="28"/>
          <w:szCs w:val="28"/>
        </w:rPr>
        <w:lastRenderedPageBreak/>
        <w:t>Additional results for corpus-inconsistency</w:t>
      </w:r>
      <w:bookmarkEnd w:id="21"/>
    </w:p>
    <w:p w14:paraId="74FC2C02" w14:textId="77777777" w:rsidR="00D72388" w:rsidRPr="00281523" w:rsidRDefault="00D72388" w:rsidP="00D72388"/>
    <w:p w14:paraId="4D2795DD" w14:textId="77777777" w:rsidR="00DA7211" w:rsidRDefault="00DA7211" w:rsidP="00D72388">
      <w:pPr>
        <w:spacing w:line="480" w:lineRule="auto"/>
        <w:ind w:firstLine="720"/>
      </w:pPr>
    </w:p>
    <w:p w14:paraId="7280DB49" w14:textId="75E08944" w:rsidR="006B1C34" w:rsidRDefault="00DA7211" w:rsidP="00D72388">
      <w:pPr>
        <w:spacing w:line="480" w:lineRule="auto"/>
        <w:ind w:firstLine="720"/>
      </w:pPr>
      <w:r>
        <w:t xml:space="preserve">As described in the main text, corpus-inconsistency was calculated as in a similar way to the methods used to calculate change in manifest semantic content: by taking the average cosine similarities between the vectors of the top ten traits for group </w:t>
      </w:r>
      <w:r>
        <w:rPr>
          <w:i/>
          <w:iCs/>
        </w:rPr>
        <w:t xml:space="preserve">A </w:t>
      </w:r>
      <w:r>
        <w:t xml:space="preserve">in corpus </w:t>
      </w:r>
      <w:r>
        <w:rPr>
          <w:i/>
          <w:iCs/>
        </w:rPr>
        <w:t xml:space="preserve">1 </w:t>
      </w:r>
      <w:r>
        <w:t xml:space="preserve">and corpus </w:t>
      </w:r>
      <w:r>
        <w:rPr>
          <w:i/>
          <w:iCs/>
        </w:rPr>
        <w:t>2.</w:t>
      </w:r>
      <w:r>
        <w:t xml:space="preserve"> Each group therefore had a corpus-inconsistency result </w:t>
      </w:r>
      <w:r w:rsidR="006B1C34">
        <w:t>for all pairs of corpora (</w:t>
      </w:r>
      <w:r w:rsidR="006B1C34">
        <w:rPr>
          <w:i/>
          <w:iCs/>
        </w:rPr>
        <w:t>COHA-Books, COHA-NYT, COHA-CC, Books-NYT, Books-CC, NYT-CC</w:t>
      </w:r>
      <w:r w:rsidR="006B1C34">
        <w:t>), which was then averaged to create a corpus-inconsistency score for each group.</w:t>
      </w:r>
      <w:r>
        <w:t xml:space="preserve"> </w:t>
      </w:r>
      <w:r w:rsidR="006B1C34">
        <w:t>Of note, the top ten traits for each group were extracted from the overlapping decade of 1990-2000, a period available across all four corpora.</w:t>
      </w:r>
    </w:p>
    <w:p w14:paraId="1E51CCD3" w14:textId="0510B621" w:rsidR="006B1C34" w:rsidRDefault="00D72388" w:rsidP="00D72388">
      <w:pPr>
        <w:spacing w:line="480" w:lineRule="auto"/>
        <w:ind w:firstLine="720"/>
      </w:pPr>
      <w:r>
        <w:t>In general, across corpora (</w:t>
      </w:r>
      <w:r>
        <w:rPr>
          <w:i/>
          <w:iCs/>
        </w:rPr>
        <w:t xml:space="preserve">Books, COHA, NYT, </w:t>
      </w:r>
      <w:r>
        <w:t xml:space="preserve">and </w:t>
      </w:r>
      <w:r>
        <w:rPr>
          <w:i/>
          <w:iCs/>
        </w:rPr>
        <w:t>Common Crawl</w:t>
      </w:r>
      <w:r>
        <w:t xml:space="preserve">), </w:t>
      </w:r>
      <w:r w:rsidR="006B1C34">
        <w:t xml:space="preserve">and across all groups, the </w:t>
      </w:r>
      <w:r>
        <w:t xml:space="preserve">representations of groups varied in their semantic content (i.e., the distributed trait representations) by </w:t>
      </w:r>
      <w:proofErr w:type="spellStart"/>
      <w:r>
        <w:rPr>
          <w:i/>
          <w:iCs/>
        </w:rPr>
        <w:t>M</w:t>
      </w:r>
      <w:r>
        <w:rPr>
          <w:i/>
          <w:iCs/>
          <w:vertAlign w:val="subscript"/>
        </w:rPr>
        <w:t>semcorpincons</w:t>
      </w:r>
      <w:proofErr w:type="spellEnd"/>
      <w:r>
        <w:rPr>
          <w:i/>
          <w:iCs/>
          <w:vertAlign w:val="subscript"/>
        </w:rPr>
        <w:t xml:space="preserve"> </w:t>
      </w:r>
      <w:r>
        <w:rPr>
          <w:i/>
          <w:iCs/>
        </w:rPr>
        <w:t>= .</w:t>
      </w:r>
      <w:r w:rsidRPr="00D72388">
        <w:t>64</w:t>
      </w:r>
      <w:r>
        <w:rPr>
          <w:i/>
          <w:iCs/>
        </w:rPr>
        <w:t xml:space="preserve">, SD = </w:t>
      </w:r>
      <w:r w:rsidRPr="00D72388">
        <w:t>.07</w:t>
      </w:r>
      <w:r w:rsidR="006B1C34">
        <w:t>; when interpreted in line with correlation effect size magnitudes, this suggests that there was a moderate-to-large degree of variation in the manifest semantic content of a group representation across corpora</w:t>
      </w:r>
      <w:r w:rsidR="0006459A">
        <w:rPr>
          <w:i/>
          <w:iCs/>
        </w:rPr>
        <w:t>.</w:t>
      </w:r>
      <w:r>
        <w:rPr>
          <w:i/>
          <w:iCs/>
        </w:rPr>
        <w:t xml:space="preserve"> </w:t>
      </w:r>
      <w:r w:rsidR="0006459A">
        <w:t>I</w:t>
      </w:r>
      <w:r>
        <w:t>nterestingly</w:t>
      </w:r>
      <w:r w:rsidR="0006459A">
        <w:t>, this result is</w:t>
      </w:r>
      <w:r>
        <w:t xml:space="preserve"> </w:t>
      </w:r>
      <w:r w:rsidR="006B1C34">
        <w:t xml:space="preserve">also </w:t>
      </w:r>
      <w:r>
        <w:t xml:space="preserve">similar </w:t>
      </w:r>
      <w:r w:rsidR="0006459A">
        <w:t xml:space="preserve">in </w:t>
      </w:r>
      <w:r>
        <w:t xml:space="preserve">magnitude to the variation in </w:t>
      </w:r>
      <w:r w:rsidR="006B1C34">
        <w:t>manifest semantic content</w:t>
      </w:r>
      <w:r>
        <w:t xml:space="preserve"> seen across timepoints </w:t>
      </w:r>
      <w:r>
        <w:rPr>
          <w:i/>
          <w:iCs/>
        </w:rPr>
        <w:t xml:space="preserve">within </w:t>
      </w:r>
      <w:r>
        <w:t>a corpus</w:t>
      </w:r>
      <w:r w:rsidR="006B1C34">
        <w:t>, suggesting that a group representation varies as much across successive timepoints, on average, as it does across two corpora from a similar timepoint</w:t>
      </w:r>
      <w:r>
        <w:t xml:space="preserve">. </w:t>
      </w:r>
    </w:p>
    <w:p w14:paraId="16E583F2" w14:textId="3ED654F4" w:rsidR="00D72388" w:rsidRPr="00D72388" w:rsidRDefault="00D72388" w:rsidP="00D72388">
      <w:pPr>
        <w:spacing w:line="480" w:lineRule="auto"/>
        <w:ind w:firstLine="720"/>
      </w:pPr>
      <w:r>
        <w:t xml:space="preserve">Figure </w:t>
      </w:r>
      <w:r w:rsidR="00EA3061">
        <w:t>S</w:t>
      </w:r>
      <w:r w:rsidR="006B1C34">
        <w:t>4</w:t>
      </w:r>
      <w:r>
        <w:t xml:space="preserve"> </w:t>
      </w:r>
      <w:r w:rsidR="006B1C34">
        <w:t xml:space="preserve">visualizes </w:t>
      </w:r>
      <w:r>
        <w:t xml:space="preserve">the groups according to their </w:t>
      </w:r>
      <w:r w:rsidR="006B1C34">
        <w:t>(z-scored)</w:t>
      </w:r>
      <w:r>
        <w:t xml:space="preserve"> corpus-inconsistency </w:t>
      </w:r>
      <w:r w:rsidR="006B1C34">
        <w:t xml:space="preserve">in manifest semantic content </w:t>
      </w:r>
      <w:r>
        <w:t xml:space="preserve">from the most consistent (left side of the plot) to the least consistent (right side of the plot). In broad strokes, </w:t>
      </w:r>
      <w:r w:rsidR="00EA3061">
        <w:t xml:space="preserve">the manifest semantic </w:t>
      </w:r>
      <w:r>
        <w:t xml:space="preserve">representations of </w:t>
      </w:r>
      <w:r>
        <w:rPr>
          <w:i/>
          <w:iCs/>
        </w:rPr>
        <w:t xml:space="preserve">Abled </w:t>
      </w:r>
      <w:r>
        <w:t>and other body- or mental-health related groups</w:t>
      </w:r>
      <w:r>
        <w:rPr>
          <w:i/>
          <w:iCs/>
        </w:rPr>
        <w:t xml:space="preserve"> </w:t>
      </w:r>
      <w:r>
        <w:t>were highly consistent</w:t>
      </w:r>
      <w:r w:rsidR="006B1C34">
        <w:t xml:space="preserve"> across corpora.</w:t>
      </w:r>
      <w:r>
        <w:t xml:space="preserve"> </w:t>
      </w:r>
      <w:r w:rsidR="006B1C34">
        <w:t>In contrast,</w:t>
      </w:r>
      <w:r>
        <w:t xml:space="preserve"> </w:t>
      </w:r>
      <w:r w:rsidR="006B1C34">
        <w:t xml:space="preserve">the manifest semantic </w:t>
      </w:r>
      <w:r>
        <w:t xml:space="preserve">representations of many sociodemographic groups (e.g., </w:t>
      </w:r>
      <w:r>
        <w:rPr>
          <w:i/>
          <w:iCs/>
        </w:rPr>
        <w:t>Latino, Aboriginal, Arabian</w:t>
      </w:r>
      <w:r>
        <w:t>) were least consistent. Such findings suggest face validity</w:t>
      </w:r>
      <w:r w:rsidR="006B1C34">
        <w:t>,</w:t>
      </w:r>
      <w:r>
        <w:t xml:space="preserve"> given that sociodemographic </w:t>
      </w:r>
      <w:r>
        <w:lastRenderedPageBreak/>
        <w:t xml:space="preserve">groups are known to be more debated across subcultures and prone to social desirability concerns that may only be activated in some rhetoric </w:t>
      </w:r>
      <w:r>
        <w:fldChar w:fldCharType="begin" w:fldLock="1"/>
      </w:r>
      <w:r>
        <w:instrText>ADDIN CSL_CITATION {"citationItems":[{"id":"ITEM-1","itemData":{"DOI":"10.1037/0022-3514.82.5.835","ISSN":"1939-1315","author":[{"dropping-particle":"","family":"Devine","given":"Patricia G.","non-dropping-particle":"","parse-names":false,"suffix":""},{"dropping-particle":"","family":"Plant","given":"E. Ashby","non-dropping-particle":"","parse-names":false,"suffix":""},{"dropping-particle":"","family":"Amodio","given":"David M.","non-dropping-particle":"","parse-names":false,"suffix":""},{"dropping-particle":"","family":"Harmon-Jones","given":"Eddie","non-dropping-particle":"","parse-names":false,"suffix":""},{"dropping-particle":"","family":"Vance","given":"Stephanie L.","non-dropping-particle":"","parse-names":false,"suffix":""}],"container-title":"Journal of Personality and Social Psychology","id":"ITEM-1","issue":"5","issued":{"date-parts":[["2002"]]},"page":"835-848","title":"The regulation of explicit and implicit race bias: The role of motivations to respond without prejudice.","type":"article-journal","volume":"82"},"uris":["http://www.mendeley.com/documents/?uuid=379904e1-8517-36a2-b82c-494ee520d1ec"]}],"mendeley":{"formattedCitation":"(Devine et al., 2002)","plainTextFormattedCitation":"(Devine et al., 2002)"},"properties":{"noteIndex":0},"schema":"https://github.com/citation-style-language/schema/raw/master/csl-citation.json"}</w:instrText>
      </w:r>
      <w:r>
        <w:fldChar w:fldCharType="separate"/>
      </w:r>
      <w:r w:rsidRPr="00D72388">
        <w:rPr>
          <w:noProof/>
        </w:rPr>
        <w:t>(Devine et al., 2002)</w:t>
      </w:r>
      <w:r>
        <w:fldChar w:fldCharType="end"/>
      </w:r>
      <w:r>
        <w:t xml:space="preserve">; in contrast, stigmatization towards ability and body groups are widely acknowledged </w:t>
      </w:r>
      <w:r w:rsidR="006B1C34">
        <w:t xml:space="preserve">and even publicly endorsed </w:t>
      </w:r>
      <w:r>
        <w:t xml:space="preserve">across </w:t>
      </w:r>
      <w:r w:rsidR="00EA3061">
        <w:t>societ</w:t>
      </w:r>
      <w:r w:rsidR="006B1C34">
        <w:t>ies and subcultures</w:t>
      </w:r>
      <w:r w:rsidR="00EA3061">
        <w:t>.</w:t>
      </w:r>
    </w:p>
    <w:p w14:paraId="281E5B80" w14:textId="3C06D9F4" w:rsidR="00D72388" w:rsidRDefault="00EA3061" w:rsidP="00D72388">
      <w:pPr>
        <w:spacing w:line="480" w:lineRule="auto"/>
        <w:rPr>
          <w:sz w:val="28"/>
          <w:szCs w:val="28"/>
        </w:rPr>
      </w:pPr>
      <w:r>
        <w:rPr>
          <w:noProof/>
          <w:sz w:val="28"/>
          <w:szCs w:val="28"/>
        </w:rPr>
        <w:drawing>
          <wp:inline distT="0" distB="0" distL="0" distR="0" wp14:anchorId="6DE430CB" wp14:editId="2B7E8EBA">
            <wp:extent cx="5943600" cy="22288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inline>
        </w:drawing>
      </w:r>
    </w:p>
    <w:p w14:paraId="20BE97C4" w14:textId="0A38D3AA" w:rsidR="00D72388" w:rsidRPr="00EA3061" w:rsidRDefault="00D72388" w:rsidP="00EA3061">
      <w:r w:rsidRPr="00EA3061">
        <w:rPr>
          <w:b/>
          <w:bCs/>
          <w:i/>
          <w:iCs/>
        </w:rPr>
        <w:t xml:space="preserve">Figure </w:t>
      </w:r>
      <w:r w:rsidR="00EA3061" w:rsidRPr="00EA3061">
        <w:rPr>
          <w:b/>
          <w:bCs/>
          <w:i/>
          <w:iCs/>
        </w:rPr>
        <w:t>S</w:t>
      </w:r>
      <w:r w:rsidR="006B1C34">
        <w:rPr>
          <w:b/>
          <w:bCs/>
          <w:i/>
          <w:iCs/>
        </w:rPr>
        <w:t>4</w:t>
      </w:r>
      <w:r w:rsidRPr="00EA3061">
        <w:rPr>
          <w:b/>
          <w:bCs/>
          <w:i/>
          <w:iCs/>
        </w:rPr>
        <w:t>.</w:t>
      </w:r>
      <w:r w:rsidRPr="00EA3061">
        <w:t xml:space="preserve"> Corpus-inconsistency </w:t>
      </w:r>
      <w:r w:rsidR="00EA3061">
        <w:t xml:space="preserve">in manifest semantic representations </w:t>
      </w:r>
      <w:r w:rsidRPr="00EA3061">
        <w:t>across groups</w:t>
      </w:r>
      <w:r w:rsidR="00EA3061">
        <w:t>, averaged across four corpora</w:t>
      </w:r>
      <w:r w:rsidRPr="00EA3061">
        <w:t>.</w:t>
      </w:r>
      <w:r w:rsidR="00EA3061">
        <w:t xml:space="preserve"> Groups listed on the left of the plot (</w:t>
      </w:r>
      <w:r w:rsidR="00EA3061">
        <w:rPr>
          <w:i/>
          <w:iCs/>
        </w:rPr>
        <w:t>Religious, Abled vs. Mute, Sane, Abled vs. Blind</w:t>
      </w:r>
      <w:r w:rsidR="00EA3061">
        <w:t>) are more consistent (have lower inconsistency); groups listed on the right of the plot (</w:t>
      </w:r>
      <w:r w:rsidR="00EA3061">
        <w:rPr>
          <w:i/>
          <w:iCs/>
        </w:rPr>
        <w:t>Latino, Smoker, Aboriginal, Drug addict</w:t>
      </w:r>
      <w:r w:rsidR="00EA3061">
        <w:t>) are least consistent (have higher inconsistency). All results are z-scored for comparison across metrics.</w:t>
      </w:r>
    </w:p>
    <w:p w14:paraId="24A31C88" w14:textId="411CDEF3" w:rsidR="00EA3061" w:rsidRDefault="00EA3061">
      <w:pPr>
        <w:spacing w:line="480" w:lineRule="auto"/>
        <w:rPr>
          <w:sz w:val="28"/>
          <w:szCs w:val="28"/>
        </w:rPr>
      </w:pPr>
    </w:p>
    <w:p w14:paraId="0BA1E0FB" w14:textId="31550910" w:rsidR="006B1C34" w:rsidRPr="006B1C34" w:rsidRDefault="006B1C34" w:rsidP="006B1C34">
      <w:pPr>
        <w:spacing w:line="480" w:lineRule="auto"/>
        <w:ind w:firstLine="720"/>
      </w:pPr>
      <w:r w:rsidRPr="006B1C34">
        <w:t>Corpus-inconsistency can also be calculated for latent valence, warmth, and competence. Here, we rely on the median absolute deviation (MAD) of the average valence, warmth, and competent scores for each</w:t>
      </w:r>
      <w:r>
        <w:t xml:space="preserve"> group across the four corpora. MAD is a more robust representation of the range and variability of scores (compared to another metric like the range or standard deviation) both because it takes all four values into account and because, in using the median, it is less prone to the influence of outliers. Figure S5 visualizes the (z-scored) corpus-inconsistency in latent valence, generally suggesting that body-related stigmas (e.g., </w:t>
      </w:r>
      <w:r>
        <w:rPr>
          <w:i/>
          <w:iCs/>
        </w:rPr>
        <w:t>Abled, Disabled</w:t>
      </w:r>
      <w:r>
        <w:t xml:space="preserve">) had tight and consistent latent valence, whereas mental illness related stigmas (e.g., </w:t>
      </w:r>
      <w:r>
        <w:rPr>
          <w:i/>
          <w:iCs/>
        </w:rPr>
        <w:t>Sane</w:t>
      </w:r>
      <w:r>
        <w:t xml:space="preserve">) and employment and immigration stigmas (e.g., </w:t>
      </w:r>
      <w:r>
        <w:rPr>
          <w:i/>
          <w:iCs/>
        </w:rPr>
        <w:t>Server, Laborer, Immigrant</w:t>
      </w:r>
      <w:r>
        <w:t xml:space="preserve">) had much more </w:t>
      </w:r>
      <w:r>
        <w:lastRenderedPageBreak/>
        <w:t>variable representations. Similar results – with ability and body-related stigmas showing tight and consistent representations</w:t>
      </w:r>
      <w:r w:rsidR="004D61E1">
        <w:t>, and employment or sociodemographic stigmas showing more variable representations</w:t>
      </w:r>
      <w:r>
        <w:t xml:space="preserve"> – were also found for latent warmth (Figure S6) and latent competence (Figure S7).</w:t>
      </w:r>
    </w:p>
    <w:p w14:paraId="324CE0ED" w14:textId="79328FE3" w:rsidR="00EA3061" w:rsidRDefault="00EA3061" w:rsidP="004D61E1">
      <w:pPr>
        <w:rPr>
          <w:sz w:val="28"/>
          <w:szCs w:val="28"/>
        </w:rPr>
      </w:pPr>
      <w:r>
        <w:rPr>
          <w:noProof/>
          <w:sz w:val="28"/>
          <w:szCs w:val="28"/>
        </w:rPr>
        <w:drawing>
          <wp:inline distT="0" distB="0" distL="0" distR="0" wp14:anchorId="7664B613" wp14:editId="321F6355">
            <wp:extent cx="5943600" cy="22288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inline>
        </w:drawing>
      </w:r>
    </w:p>
    <w:p w14:paraId="4A5DA9EE" w14:textId="0FAD7B46" w:rsidR="00EA3061" w:rsidRPr="00EA3061" w:rsidRDefault="00EA3061" w:rsidP="00EA3061">
      <w:r w:rsidRPr="00EA3061">
        <w:rPr>
          <w:b/>
          <w:bCs/>
          <w:i/>
          <w:iCs/>
        </w:rPr>
        <w:t>Figure S</w:t>
      </w:r>
      <w:r w:rsidR="006B1C34">
        <w:rPr>
          <w:b/>
          <w:bCs/>
          <w:i/>
          <w:iCs/>
        </w:rPr>
        <w:t>5</w:t>
      </w:r>
      <w:r w:rsidRPr="00EA3061">
        <w:rPr>
          <w:b/>
          <w:bCs/>
          <w:i/>
          <w:iCs/>
        </w:rPr>
        <w:t>.</w:t>
      </w:r>
      <w:r w:rsidRPr="00EA3061">
        <w:t xml:space="preserve"> Corpus-inconsistency </w:t>
      </w:r>
      <w:r>
        <w:t xml:space="preserve">in trait valence representations </w:t>
      </w:r>
      <w:r w:rsidRPr="00EA3061">
        <w:t>across groups</w:t>
      </w:r>
      <w:r>
        <w:t>, averaged across four corpora</w:t>
      </w:r>
      <w:r w:rsidRPr="00EA3061">
        <w:t>.</w:t>
      </w:r>
      <w:r>
        <w:t xml:space="preserve"> Groups listed on the left of the plot (</w:t>
      </w:r>
      <w:r>
        <w:rPr>
          <w:i/>
          <w:iCs/>
        </w:rPr>
        <w:t>Autistic, Mute, Tall, Drug Addict</w:t>
      </w:r>
      <w:r>
        <w:t>) are more consistent (have lower inconsistency); groups listed on the right of the plot (</w:t>
      </w:r>
      <w:r>
        <w:rPr>
          <w:i/>
          <w:iCs/>
        </w:rPr>
        <w:t>Sane vs. Schizophrenic, Server, Sane vs. Autistic, Asian</w:t>
      </w:r>
      <w:r>
        <w:t>) are least consistent (have higher inconsistency). All results are z-scored for comparison across metrics.</w:t>
      </w:r>
    </w:p>
    <w:p w14:paraId="591E3C23" w14:textId="77777777" w:rsidR="00EA3061" w:rsidRDefault="00EA3061">
      <w:pPr>
        <w:spacing w:line="480" w:lineRule="auto"/>
        <w:rPr>
          <w:sz w:val="28"/>
          <w:szCs w:val="28"/>
        </w:rPr>
      </w:pPr>
    </w:p>
    <w:p w14:paraId="71A19882" w14:textId="77777777" w:rsidR="00EA3061" w:rsidRDefault="00EA3061" w:rsidP="004D61E1">
      <w:pPr>
        <w:rPr>
          <w:sz w:val="28"/>
          <w:szCs w:val="28"/>
        </w:rPr>
      </w:pPr>
      <w:r>
        <w:rPr>
          <w:noProof/>
          <w:sz w:val="28"/>
          <w:szCs w:val="28"/>
        </w:rPr>
        <w:drawing>
          <wp:inline distT="0" distB="0" distL="0" distR="0" wp14:anchorId="63595BDF" wp14:editId="0D9F324A">
            <wp:extent cx="5943600" cy="22288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inline>
        </w:drawing>
      </w:r>
    </w:p>
    <w:p w14:paraId="5F64B9DF" w14:textId="4CCAEFD9" w:rsidR="00EA3061" w:rsidRDefault="00EA3061" w:rsidP="00EA3061">
      <w:r w:rsidRPr="00EA3061">
        <w:rPr>
          <w:b/>
          <w:bCs/>
          <w:i/>
          <w:iCs/>
        </w:rPr>
        <w:t>Figure S</w:t>
      </w:r>
      <w:r w:rsidR="006B1C34">
        <w:rPr>
          <w:b/>
          <w:bCs/>
          <w:i/>
          <w:iCs/>
        </w:rPr>
        <w:t>6</w:t>
      </w:r>
      <w:r w:rsidRPr="00EA3061">
        <w:rPr>
          <w:b/>
          <w:bCs/>
          <w:i/>
          <w:iCs/>
        </w:rPr>
        <w:t>.</w:t>
      </w:r>
      <w:r w:rsidRPr="00EA3061">
        <w:t xml:space="preserve"> Corpus-inconsistency </w:t>
      </w:r>
      <w:r>
        <w:t xml:space="preserve">in trait warmth representations </w:t>
      </w:r>
      <w:r w:rsidRPr="00EA3061">
        <w:t>across groups</w:t>
      </w:r>
      <w:r>
        <w:t>, averaged across four corpora</w:t>
      </w:r>
      <w:r w:rsidRPr="00EA3061">
        <w:t>.</w:t>
      </w:r>
      <w:r>
        <w:t xml:space="preserve"> Groups listed on the left of the plot (</w:t>
      </w:r>
      <w:r>
        <w:rPr>
          <w:i/>
          <w:iCs/>
        </w:rPr>
        <w:t>Abled vs. Blind, Fat, Uneducated, Abled vs. Wheelchair</w:t>
      </w:r>
      <w:r>
        <w:t>) are more consistent (have lower inconsistency); groups listed on the right of the plot (</w:t>
      </w:r>
      <w:r>
        <w:rPr>
          <w:i/>
          <w:iCs/>
        </w:rPr>
        <w:t>Server, Happy, Aboriginal, Thin</w:t>
      </w:r>
      <w:r>
        <w:t>) are least consistent (have higher inconsistency). All results are z-scored for comparison across metrics.</w:t>
      </w:r>
    </w:p>
    <w:p w14:paraId="3EE0EA4A" w14:textId="5588ED40" w:rsidR="00EA3061" w:rsidRDefault="00EA3061" w:rsidP="00EA3061"/>
    <w:p w14:paraId="01029E53" w14:textId="77777777" w:rsidR="00EA3061" w:rsidRPr="00EA3061" w:rsidRDefault="00EA3061" w:rsidP="00EA3061"/>
    <w:p w14:paraId="11C32CEA" w14:textId="77777777" w:rsidR="00EA3061" w:rsidRDefault="00EA3061" w:rsidP="004D61E1">
      <w:pPr>
        <w:rPr>
          <w:sz w:val="28"/>
          <w:szCs w:val="28"/>
        </w:rPr>
      </w:pPr>
      <w:r>
        <w:rPr>
          <w:noProof/>
          <w:sz w:val="28"/>
          <w:szCs w:val="28"/>
        </w:rPr>
        <w:drawing>
          <wp:inline distT="0" distB="0" distL="0" distR="0" wp14:anchorId="20B08A4F" wp14:editId="321B3A1A">
            <wp:extent cx="5943600" cy="22288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inline>
        </w:drawing>
      </w:r>
    </w:p>
    <w:p w14:paraId="079EC01D" w14:textId="254A4610" w:rsidR="00EA3061" w:rsidRDefault="00EA3061" w:rsidP="00EA3061">
      <w:r w:rsidRPr="00EA3061">
        <w:rPr>
          <w:b/>
          <w:bCs/>
          <w:i/>
          <w:iCs/>
        </w:rPr>
        <w:t>Figure S</w:t>
      </w:r>
      <w:r w:rsidR="006B1C34">
        <w:rPr>
          <w:b/>
          <w:bCs/>
          <w:i/>
          <w:iCs/>
        </w:rPr>
        <w:t>7</w:t>
      </w:r>
      <w:r w:rsidRPr="00EA3061">
        <w:rPr>
          <w:b/>
          <w:bCs/>
          <w:i/>
          <w:iCs/>
        </w:rPr>
        <w:t>.</w:t>
      </w:r>
      <w:r w:rsidRPr="00EA3061">
        <w:t xml:space="preserve"> Corpus-inconsistency </w:t>
      </w:r>
      <w:r>
        <w:t xml:space="preserve">in trait competence representations </w:t>
      </w:r>
      <w:r w:rsidRPr="00EA3061">
        <w:t>across groups</w:t>
      </w:r>
      <w:r>
        <w:t>, averaged across four corpora</w:t>
      </w:r>
      <w:r w:rsidRPr="00EA3061">
        <w:t>.</w:t>
      </w:r>
      <w:r>
        <w:t xml:space="preserve"> Groups listed on the left of the plot (</w:t>
      </w:r>
      <w:r>
        <w:rPr>
          <w:i/>
          <w:iCs/>
        </w:rPr>
        <w:t>Smoker, Re*, Deaf, White</w:t>
      </w:r>
      <w:r>
        <w:t>) are more consistent (have lower inconsistency); groups listed on the right of the plot (</w:t>
      </w:r>
      <w:r>
        <w:rPr>
          <w:i/>
          <w:iCs/>
        </w:rPr>
        <w:t>Unemployed, Server, Aboriginal, Schizophrenic</w:t>
      </w:r>
      <w:r>
        <w:t>) are least consistent (have higher inconsistency). All results are z-scored for comparison across metrics.</w:t>
      </w:r>
    </w:p>
    <w:p w14:paraId="60D89120" w14:textId="77777777" w:rsidR="00EA3061" w:rsidRDefault="00EA3061">
      <w:pPr>
        <w:spacing w:line="480" w:lineRule="auto"/>
        <w:rPr>
          <w:sz w:val="28"/>
          <w:szCs w:val="28"/>
        </w:rPr>
      </w:pPr>
    </w:p>
    <w:p w14:paraId="03648821" w14:textId="2E99E450" w:rsidR="00D72388" w:rsidRDefault="00D72388">
      <w:pPr>
        <w:spacing w:line="480" w:lineRule="auto"/>
        <w:rPr>
          <w:b/>
          <w:sz w:val="28"/>
          <w:szCs w:val="28"/>
        </w:rPr>
      </w:pPr>
      <w:r>
        <w:rPr>
          <w:sz w:val="28"/>
          <w:szCs w:val="28"/>
        </w:rPr>
        <w:br w:type="page"/>
      </w:r>
    </w:p>
    <w:p w14:paraId="100B8F8C" w14:textId="2FA90D00" w:rsidR="0031499F" w:rsidRPr="0031499F" w:rsidRDefault="0031499F" w:rsidP="0031499F">
      <w:pPr>
        <w:pStyle w:val="Heading1"/>
        <w:spacing w:line="480" w:lineRule="auto"/>
        <w:jc w:val="left"/>
        <w:rPr>
          <w:sz w:val="28"/>
          <w:szCs w:val="28"/>
        </w:rPr>
      </w:pPr>
      <w:bookmarkStart w:id="22" w:name="_Toc126823906"/>
      <w:r>
        <w:rPr>
          <w:sz w:val="28"/>
          <w:szCs w:val="28"/>
        </w:rPr>
        <w:lastRenderedPageBreak/>
        <w:t>Prediction by clusters: Additional bottom-up cluster solutions</w:t>
      </w:r>
      <w:bookmarkEnd w:id="22"/>
    </w:p>
    <w:p w14:paraId="6928BDBD" w14:textId="77777777" w:rsidR="004D61E1" w:rsidRDefault="004D61E1" w:rsidP="0031499F">
      <w:pPr>
        <w:spacing w:line="480" w:lineRule="auto"/>
        <w:ind w:firstLine="720"/>
        <w:rPr>
          <w:b/>
          <w:bCs/>
          <w:i/>
          <w:iCs/>
        </w:rPr>
      </w:pPr>
    </w:p>
    <w:p w14:paraId="6C6CB8E4" w14:textId="26496808" w:rsidR="00EA3061" w:rsidRDefault="0031499F" w:rsidP="0031499F">
      <w:pPr>
        <w:spacing w:line="480" w:lineRule="auto"/>
        <w:ind w:firstLine="720"/>
      </w:pPr>
      <w:r>
        <w:rPr>
          <w:b/>
          <w:bCs/>
          <w:i/>
          <w:iCs/>
        </w:rPr>
        <w:t xml:space="preserve">Bottom-up empirical clusters from Pachankis and colleagues (2018). </w:t>
      </w:r>
      <w:r>
        <w:t xml:space="preserve">In addition to the top-down clusters defined by the first and last authors of the manuscript, we sought to assess robustness of conclusions with a different set of pre-defined clusters between groups. We therefore used a the empirically-derived cluster solutions generated empirically by </w:t>
      </w:r>
      <w:proofErr w:type="gramStart"/>
      <w:r>
        <w:t>Pachankis</w:t>
      </w:r>
      <w:proofErr w:type="gramEnd"/>
      <w:r>
        <w:t xml:space="preserve"> and colleagues (2018) based on how each of the 36 negatively-stigmatized groups were rated along six dimensions of stigma (e.g., controllability, peril, disruptiveness). </w:t>
      </w:r>
    </w:p>
    <w:p w14:paraId="2679D63E" w14:textId="23176D15" w:rsidR="00EA3061" w:rsidRDefault="0031499F" w:rsidP="0031499F">
      <w:pPr>
        <w:spacing w:line="480" w:lineRule="auto"/>
        <w:ind w:firstLine="720"/>
      </w:pPr>
      <w:r>
        <w:t xml:space="preserve">From these clusters Pachankis and colleagues categorized the stigmatized groups into: </w:t>
      </w:r>
    </w:p>
    <w:p w14:paraId="0A8A24F9" w14:textId="77777777" w:rsidR="00EA3061" w:rsidRDefault="0031499F" w:rsidP="0031499F">
      <w:pPr>
        <w:spacing w:line="480" w:lineRule="auto"/>
        <w:ind w:firstLine="720"/>
      </w:pPr>
      <w:r>
        <w:t xml:space="preserve">(1) groups rated high on perceived visibility, disruptiveness and persistence (so-called “awkward” stigmatized groups, such as </w:t>
      </w:r>
      <w:r>
        <w:rPr>
          <w:i/>
          <w:iCs/>
        </w:rPr>
        <w:t>Autistic, Bipolar</w:t>
      </w:r>
      <w:proofErr w:type="gramStart"/>
      <w:r>
        <w:t>);</w:t>
      </w:r>
      <w:proofErr w:type="gramEnd"/>
      <w:r>
        <w:t xml:space="preserve"> </w:t>
      </w:r>
    </w:p>
    <w:p w14:paraId="0A8CBE55" w14:textId="77777777" w:rsidR="00EA3061" w:rsidRDefault="0031499F" w:rsidP="0031499F">
      <w:pPr>
        <w:spacing w:line="480" w:lineRule="auto"/>
        <w:ind w:firstLine="720"/>
      </w:pPr>
      <w:r>
        <w:t xml:space="preserve">(2) groups that were rated relatively higher than others on the dimension of aesthetically unappealing (so-called “unappealing” stigmatized groups, such as </w:t>
      </w:r>
      <w:r>
        <w:rPr>
          <w:i/>
          <w:iCs/>
        </w:rPr>
        <w:t>Smoker, Fat</w:t>
      </w:r>
      <w:proofErr w:type="gramStart"/>
      <w:r>
        <w:t>);</w:t>
      </w:r>
      <w:proofErr w:type="gramEnd"/>
      <w:r>
        <w:t xml:space="preserve"> </w:t>
      </w:r>
    </w:p>
    <w:p w14:paraId="2D54CC02" w14:textId="77777777" w:rsidR="00EA3061" w:rsidRDefault="0031499F" w:rsidP="0031499F">
      <w:pPr>
        <w:spacing w:line="480" w:lineRule="auto"/>
        <w:ind w:firstLine="720"/>
      </w:pPr>
      <w:r>
        <w:t xml:space="preserve">(3) groups that were rated relatively low on visibility (so-called “innocuous” stigmatized groups, such as </w:t>
      </w:r>
      <w:r>
        <w:rPr>
          <w:i/>
          <w:iCs/>
        </w:rPr>
        <w:t>Christian, Divorced</w:t>
      </w:r>
      <w:r>
        <w:t xml:space="preserve">); and </w:t>
      </w:r>
    </w:p>
    <w:p w14:paraId="454DEDEC" w14:textId="77777777" w:rsidR="00EA3061" w:rsidRDefault="0031499F" w:rsidP="0031499F">
      <w:pPr>
        <w:spacing w:line="480" w:lineRule="auto"/>
        <w:ind w:firstLine="720"/>
      </w:pPr>
      <w:r>
        <w:t xml:space="preserve">(4) groups that were rated high on perceived visibility and persistence but low on other dimensions (so-called “sociodemographic” stigmatized groups, such as </w:t>
      </w:r>
      <w:r>
        <w:rPr>
          <w:i/>
          <w:iCs/>
        </w:rPr>
        <w:t>Old, Aboriginal</w:t>
      </w:r>
      <w:r>
        <w:t xml:space="preserve">). </w:t>
      </w:r>
    </w:p>
    <w:p w14:paraId="447E4DCF" w14:textId="07188259" w:rsidR="0031499F" w:rsidRDefault="0031499F" w:rsidP="00EA3061">
      <w:pPr>
        <w:spacing w:line="480" w:lineRule="auto"/>
        <w:ind w:firstLine="720"/>
      </w:pPr>
      <w:r>
        <w:t>We use these four clusters as the group type predictor in the primary regression models predicting change in semantic content</w:t>
      </w:r>
      <w:r w:rsidR="004D61E1">
        <w:t xml:space="preserve"> </w:t>
      </w:r>
      <w:r>
        <w:t>and latent valence</w:t>
      </w:r>
      <w:r w:rsidR="004D61E1">
        <w:t xml:space="preserve"> (additional models inspecting latent warmth and competence are available through the open data and code)</w:t>
      </w:r>
      <w:r>
        <w:t xml:space="preserve">. </w:t>
      </w:r>
      <w:r w:rsidR="004D61E1">
        <w:t xml:space="preserve">Although the models are not directly comparable given the differences in the number of groups (the primary models include all 72 groups, here we can only model 36 groups), there are a few similarities and differences to note. First, in broad strokes, the models again provide good explanations of </w:t>
      </w:r>
      <w:r w:rsidR="004D61E1">
        <w:lastRenderedPageBreak/>
        <w:t>variance in manifest semantic content, with R</w:t>
      </w:r>
      <w:r w:rsidR="004D61E1">
        <w:rPr>
          <w:vertAlign w:val="superscript"/>
        </w:rPr>
        <w:t xml:space="preserve">2 </w:t>
      </w:r>
      <w:r w:rsidR="004D61E1">
        <w:t>values of .72 (or .58 adjusted R</w:t>
      </w:r>
      <w:r w:rsidR="004D61E1">
        <w:rPr>
          <w:vertAlign w:val="superscript"/>
        </w:rPr>
        <w:t>2</w:t>
      </w:r>
      <w:r w:rsidR="004D61E1">
        <w:t>), although somewhat less explanation of variance in latent valence, with R</w:t>
      </w:r>
      <w:r w:rsidR="004D61E1">
        <w:rPr>
          <w:vertAlign w:val="superscript"/>
        </w:rPr>
        <w:t xml:space="preserve">2 </w:t>
      </w:r>
      <w:r w:rsidR="004D61E1">
        <w:t>values of .39 (or .11 adjusted R</w:t>
      </w:r>
      <w:r w:rsidR="004D61E1">
        <w:rPr>
          <w:vertAlign w:val="superscript"/>
        </w:rPr>
        <w:t>2</w:t>
      </w:r>
      <w:r w:rsidR="004D61E1">
        <w:t>). Such results reinforce the overarching conclusion in the main text that the wide variability across groups in patterns of manifest and latent change in stereotypes can be explained by a combination of social and linguistic features of the groups.</w:t>
      </w:r>
    </w:p>
    <w:p w14:paraId="524D3D4A" w14:textId="73B32F21" w:rsidR="004D61E1" w:rsidRPr="004D61E1" w:rsidRDefault="004D61E1" w:rsidP="00EA3061">
      <w:pPr>
        <w:spacing w:line="480" w:lineRule="auto"/>
        <w:ind w:firstLine="720"/>
      </w:pPr>
      <w:r>
        <w:t xml:space="preserve">Second, the additional models with Pachankis clusters show similar results in terms of the positive relationship between manifest change and frequency of group labels (and, descriptively between latent valence and frequency of group labels), as well as the directions of relationships between manifest and latent dimensions (e.g., the positive relationship between latent valence and latent warmth change; positive relationship between manifest semantic and latent warmth change). At the same time, the results from the clusters themselves suggest only a descriptive difference in manifest change between “awkward” stigmas (e.g., </w:t>
      </w:r>
      <w:proofErr w:type="gramStart"/>
      <w:r w:rsidR="00A233DD">
        <w:t xml:space="preserve">some </w:t>
      </w:r>
      <w:r>
        <w:t>body</w:t>
      </w:r>
      <w:proofErr w:type="gramEnd"/>
      <w:r>
        <w:t>-related stigmas</w:t>
      </w:r>
      <w:r w:rsidR="00A233DD">
        <w:t xml:space="preserve"> but also mental-health related stigmas</w:t>
      </w:r>
      <w:r>
        <w:t>) and sociodemographics, with a larger difference between “awkward” stigmas and “unappealing” stigmas</w:t>
      </w:r>
      <w:r w:rsidR="00A233DD">
        <w:t xml:space="preserve"> (more body-related stigmas).</w:t>
      </w:r>
    </w:p>
    <w:p w14:paraId="765B7CE3" w14:textId="6D44BBDB" w:rsidR="00C65D78" w:rsidRPr="00A97F28" w:rsidRDefault="00C65D78" w:rsidP="00C65D78">
      <w:pPr>
        <w:rPr>
          <w:b/>
          <w:bCs/>
        </w:rPr>
      </w:pPr>
      <w:r w:rsidRPr="00A97F28">
        <w:rPr>
          <w:b/>
          <w:bCs/>
        </w:rPr>
        <w:t xml:space="preserve">Table </w:t>
      </w:r>
      <w:r>
        <w:rPr>
          <w:b/>
          <w:bCs/>
        </w:rPr>
        <w:t>S7</w:t>
      </w:r>
    </w:p>
    <w:p w14:paraId="2ED31803" w14:textId="036E10D3" w:rsidR="00C65D78" w:rsidRPr="00A97F28" w:rsidRDefault="00C65D78" w:rsidP="00C65D78">
      <w:r w:rsidRPr="00A97F28">
        <w:t xml:space="preserve">Regressions predicting change in </w:t>
      </w:r>
      <w:r>
        <w:t xml:space="preserve">manifest </w:t>
      </w:r>
      <w:r w:rsidRPr="00A97F28">
        <w:t>semantic content across groups,</w:t>
      </w:r>
      <w:r w:rsidR="004D61E1">
        <w:t xml:space="preserve"> </w:t>
      </w:r>
      <w:r>
        <w:t>Pachankis clusters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824"/>
        <w:gridCol w:w="824"/>
        <w:gridCol w:w="824"/>
        <w:gridCol w:w="826"/>
      </w:tblGrid>
      <w:tr w:rsidR="00C65D78" w:rsidRPr="00C65D78" w14:paraId="0F296AFE" w14:textId="77777777" w:rsidTr="00C65D78">
        <w:trPr>
          <w:trHeight w:val="301"/>
          <w:jc w:val="center"/>
        </w:trPr>
        <w:tc>
          <w:tcPr>
            <w:tcW w:w="2922" w:type="dxa"/>
            <w:tcBorders>
              <w:top w:val="single" w:sz="4" w:space="0" w:color="auto"/>
              <w:bottom w:val="single" w:sz="4" w:space="0" w:color="auto"/>
            </w:tcBorders>
            <w:vAlign w:val="center"/>
          </w:tcPr>
          <w:p w14:paraId="734CF531" w14:textId="77777777" w:rsidR="00C65D78" w:rsidRPr="00C65D78" w:rsidRDefault="00C65D78" w:rsidP="00C65D78">
            <w:pPr>
              <w:jc w:val="center"/>
              <w:rPr>
                <w:rFonts w:ascii="Times New Roman" w:hAnsi="Times New Roman" w:cs="Times New Roman"/>
                <w:sz w:val="20"/>
                <w:szCs w:val="20"/>
              </w:rPr>
            </w:pPr>
          </w:p>
        </w:tc>
        <w:tc>
          <w:tcPr>
            <w:tcW w:w="824" w:type="dxa"/>
            <w:tcBorders>
              <w:top w:val="single" w:sz="4" w:space="0" w:color="auto"/>
              <w:bottom w:val="single" w:sz="4" w:space="0" w:color="auto"/>
            </w:tcBorders>
            <w:vAlign w:val="center"/>
          </w:tcPr>
          <w:p w14:paraId="6A674B4A" w14:textId="77777777" w:rsidR="00C65D78" w:rsidRPr="00C65D78" w:rsidRDefault="00C65D78" w:rsidP="00C65D78">
            <w:pPr>
              <w:jc w:val="center"/>
              <w:rPr>
                <w:rFonts w:ascii="Times New Roman" w:hAnsi="Times New Roman" w:cs="Times New Roman"/>
                <w:sz w:val="20"/>
                <w:szCs w:val="20"/>
              </w:rPr>
            </w:pPr>
            <w:r w:rsidRPr="00C65D78">
              <w:rPr>
                <w:rFonts w:ascii="Times New Roman" w:hAnsi="Times New Roman" w:cs="Times New Roman"/>
                <w:i/>
                <w:iCs/>
                <w:sz w:val="20"/>
                <w:szCs w:val="20"/>
              </w:rPr>
              <w:t>b</w:t>
            </w:r>
          </w:p>
        </w:tc>
        <w:tc>
          <w:tcPr>
            <w:tcW w:w="824" w:type="dxa"/>
            <w:tcBorders>
              <w:top w:val="single" w:sz="4" w:space="0" w:color="auto"/>
              <w:bottom w:val="single" w:sz="4" w:space="0" w:color="auto"/>
            </w:tcBorders>
            <w:vAlign w:val="center"/>
          </w:tcPr>
          <w:p w14:paraId="17C044B4" w14:textId="77777777" w:rsidR="00C65D78" w:rsidRPr="00C65D78" w:rsidRDefault="00C65D78" w:rsidP="00C65D78">
            <w:pPr>
              <w:jc w:val="center"/>
              <w:rPr>
                <w:rFonts w:ascii="Times New Roman" w:hAnsi="Times New Roman" w:cs="Times New Roman"/>
                <w:sz w:val="20"/>
                <w:szCs w:val="20"/>
              </w:rPr>
            </w:pPr>
            <w:r w:rsidRPr="00C65D78">
              <w:rPr>
                <w:rFonts w:ascii="Times New Roman" w:hAnsi="Times New Roman" w:cs="Times New Roman"/>
                <w:i/>
                <w:iCs/>
                <w:sz w:val="20"/>
                <w:szCs w:val="20"/>
              </w:rPr>
              <w:t>SE</w:t>
            </w:r>
          </w:p>
        </w:tc>
        <w:tc>
          <w:tcPr>
            <w:tcW w:w="824" w:type="dxa"/>
            <w:tcBorders>
              <w:top w:val="single" w:sz="4" w:space="0" w:color="auto"/>
              <w:bottom w:val="single" w:sz="4" w:space="0" w:color="auto"/>
            </w:tcBorders>
            <w:vAlign w:val="center"/>
          </w:tcPr>
          <w:p w14:paraId="461879AB" w14:textId="77777777" w:rsidR="00C65D78" w:rsidRPr="00C65D78" w:rsidRDefault="00C65D78" w:rsidP="00C65D78">
            <w:pPr>
              <w:jc w:val="center"/>
              <w:rPr>
                <w:rFonts w:ascii="Times New Roman" w:hAnsi="Times New Roman" w:cs="Times New Roman"/>
                <w:sz w:val="20"/>
                <w:szCs w:val="20"/>
              </w:rPr>
            </w:pPr>
            <w:r w:rsidRPr="00C65D78">
              <w:rPr>
                <w:rFonts w:ascii="Times New Roman" w:hAnsi="Times New Roman" w:cs="Times New Roman"/>
                <w:i/>
                <w:iCs/>
                <w:sz w:val="20"/>
                <w:szCs w:val="20"/>
              </w:rPr>
              <w:t>t</w:t>
            </w:r>
          </w:p>
        </w:tc>
        <w:tc>
          <w:tcPr>
            <w:tcW w:w="826" w:type="dxa"/>
            <w:tcBorders>
              <w:top w:val="single" w:sz="4" w:space="0" w:color="auto"/>
              <w:bottom w:val="single" w:sz="4" w:space="0" w:color="auto"/>
            </w:tcBorders>
            <w:vAlign w:val="center"/>
          </w:tcPr>
          <w:p w14:paraId="34006B84" w14:textId="77777777" w:rsidR="00C65D78" w:rsidRPr="00C65D78" w:rsidRDefault="00C65D78" w:rsidP="00C65D78">
            <w:pPr>
              <w:jc w:val="center"/>
              <w:rPr>
                <w:rFonts w:ascii="Times New Roman" w:hAnsi="Times New Roman" w:cs="Times New Roman"/>
                <w:sz w:val="20"/>
                <w:szCs w:val="20"/>
              </w:rPr>
            </w:pPr>
            <w:r w:rsidRPr="00C65D78">
              <w:rPr>
                <w:rFonts w:ascii="Times New Roman" w:hAnsi="Times New Roman" w:cs="Times New Roman"/>
                <w:i/>
                <w:iCs/>
                <w:sz w:val="20"/>
                <w:szCs w:val="20"/>
              </w:rPr>
              <w:t>p</w:t>
            </w:r>
          </w:p>
        </w:tc>
      </w:tr>
      <w:tr w:rsidR="00C65D78" w:rsidRPr="00C65D78" w14:paraId="24661F20" w14:textId="77777777" w:rsidTr="00C65D78">
        <w:trPr>
          <w:trHeight w:val="301"/>
          <w:jc w:val="center"/>
        </w:trPr>
        <w:tc>
          <w:tcPr>
            <w:tcW w:w="2922" w:type="dxa"/>
            <w:tcBorders>
              <w:top w:val="single" w:sz="4" w:space="0" w:color="auto"/>
            </w:tcBorders>
            <w:vAlign w:val="center"/>
          </w:tcPr>
          <w:p w14:paraId="42FA430D" w14:textId="77777777" w:rsidR="00C65D78" w:rsidRPr="00C65D78" w:rsidRDefault="00C65D78" w:rsidP="00C65D78">
            <w:pPr>
              <w:jc w:val="center"/>
              <w:rPr>
                <w:rFonts w:ascii="Times New Roman" w:hAnsi="Times New Roman" w:cs="Times New Roman"/>
                <w:sz w:val="20"/>
                <w:szCs w:val="20"/>
              </w:rPr>
            </w:pPr>
            <w:r w:rsidRPr="00C65D78">
              <w:rPr>
                <w:rFonts w:ascii="Times New Roman" w:hAnsi="Times New Roman" w:cs="Times New Roman"/>
                <w:sz w:val="20"/>
                <w:szCs w:val="20"/>
              </w:rPr>
              <w:t>(Intercept)</w:t>
            </w:r>
          </w:p>
        </w:tc>
        <w:tc>
          <w:tcPr>
            <w:tcW w:w="824" w:type="dxa"/>
            <w:tcBorders>
              <w:top w:val="single" w:sz="4" w:space="0" w:color="auto"/>
            </w:tcBorders>
            <w:vAlign w:val="center"/>
          </w:tcPr>
          <w:p w14:paraId="15EB2D15" w14:textId="62E2AD79"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0.05</w:t>
            </w:r>
          </w:p>
        </w:tc>
        <w:tc>
          <w:tcPr>
            <w:tcW w:w="824" w:type="dxa"/>
            <w:tcBorders>
              <w:top w:val="single" w:sz="4" w:space="0" w:color="auto"/>
            </w:tcBorders>
            <w:vAlign w:val="center"/>
          </w:tcPr>
          <w:p w14:paraId="7A2D2C8F" w14:textId="227DA3F6"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0.33</w:t>
            </w:r>
          </w:p>
        </w:tc>
        <w:tc>
          <w:tcPr>
            <w:tcW w:w="824" w:type="dxa"/>
            <w:tcBorders>
              <w:top w:val="single" w:sz="4" w:space="0" w:color="auto"/>
            </w:tcBorders>
            <w:vAlign w:val="center"/>
          </w:tcPr>
          <w:p w14:paraId="3213510D" w14:textId="4BE08BC0"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0.16</w:t>
            </w:r>
          </w:p>
        </w:tc>
        <w:tc>
          <w:tcPr>
            <w:tcW w:w="826" w:type="dxa"/>
            <w:tcBorders>
              <w:top w:val="single" w:sz="4" w:space="0" w:color="auto"/>
            </w:tcBorders>
            <w:vAlign w:val="center"/>
          </w:tcPr>
          <w:p w14:paraId="2A19372A" w14:textId="36F62AF3"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0.88</w:t>
            </w:r>
          </w:p>
        </w:tc>
      </w:tr>
      <w:tr w:rsidR="00C65D78" w:rsidRPr="00C65D78" w14:paraId="0CCFB8AF" w14:textId="77777777" w:rsidTr="00C65D78">
        <w:trPr>
          <w:trHeight w:val="301"/>
          <w:jc w:val="center"/>
        </w:trPr>
        <w:tc>
          <w:tcPr>
            <w:tcW w:w="2922" w:type="dxa"/>
            <w:vAlign w:val="center"/>
          </w:tcPr>
          <w:p w14:paraId="7CC4D26F" w14:textId="7760C8D6" w:rsidR="00C65D78" w:rsidRPr="00C65D78" w:rsidRDefault="00C65D78" w:rsidP="00C65D78">
            <w:pPr>
              <w:jc w:val="center"/>
              <w:rPr>
                <w:rFonts w:ascii="Times New Roman" w:hAnsi="Times New Roman" w:cs="Times New Roman"/>
                <w:sz w:val="20"/>
                <w:szCs w:val="20"/>
              </w:rPr>
            </w:pPr>
            <w:r w:rsidRPr="00C65D78">
              <w:rPr>
                <w:rFonts w:ascii="Times New Roman" w:hAnsi="Times New Roman" w:cs="Times New Roman"/>
                <w:sz w:val="20"/>
                <w:szCs w:val="20"/>
              </w:rPr>
              <w:t xml:space="preserve">Cluster: </w:t>
            </w:r>
            <w:r>
              <w:rPr>
                <w:rFonts w:ascii="Times New Roman" w:hAnsi="Times New Roman" w:cs="Times New Roman"/>
                <w:sz w:val="20"/>
                <w:szCs w:val="20"/>
              </w:rPr>
              <w:t>Innocuous</w:t>
            </w:r>
          </w:p>
        </w:tc>
        <w:tc>
          <w:tcPr>
            <w:tcW w:w="824" w:type="dxa"/>
            <w:vAlign w:val="center"/>
          </w:tcPr>
          <w:p w14:paraId="25C9D4ED" w14:textId="04ABC03B"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-0.04</w:t>
            </w:r>
          </w:p>
        </w:tc>
        <w:tc>
          <w:tcPr>
            <w:tcW w:w="824" w:type="dxa"/>
            <w:vAlign w:val="center"/>
          </w:tcPr>
          <w:p w14:paraId="4AFA5174" w14:textId="5B5806FB"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0.41</w:t>
            </w:r>
          </w:p>
        </w:tc>
        <w:tc>
          <w:tcPr>
            <w:tcW w:w="824" w:type="dxa"/>
            <w:vAlign w:val="center"/>
          </w:tcPr>
          <w:p w14:paraId="0013A251" w14:textId="29A8BC91"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-0.10</w:t>
            </w:r>
          </w:p>
        </w:tc>
        <w:tc>
          <w:tcPr>
            <w:tcW w:w="826" w:type="dxa"/>
            <w:vAlign w:val="center"/>
          </w:tcPr>
          <w:p w14:paraId="0C46A25E" w14:textId="23B0E7FB"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0.92</w:t>
            </w:r>
          </w:p>
        </w:tc>
      </w:tr>
      <w:tr w:rsidR="00C65D78" w:rsidRPr="00C65D78" w14:paraId="48BB4948" w14:textId="77777777" w:rsidTr="00C65D78">
        <w:trPr>
          <w:trHeight w:val="318"/>
          <w:jc w:val="center"/>
        </w:trPr>
        <w:tc>
          <w:tcPr>
            <w:tcW w:w="2922" w:type="dxa"/>
            <w:vAlign w:val="center"/>
          </w:tcPr>
          <w:p w14:paraId="17ECCC1D" w14:textId="4CFBD241" w:rsidR="00C65D78" w:rsidRPr="00C65D78" w:rsidRDefault="00C65D78" w:rsidP="00C65D78">
            <w:pPr>
              <w:jc w:val="center"/>
              <w:rPr>
                <w:rFonts w:ascii="Times New Roman" w:hAnsi="Times New Roman" w:cs="Times New Roman"/>
                <w:sz w:val="20"/>
                <w:szCs w:val="20"/>
              </w:rPr>
            </w:pPr>
            <w:r w:rsidRPr="00C65D78">
              <w:rPr>
                <w:rFonts w:ascii="Times New Roman" w:hAnsi="Times New Roman" w:cs="Times New Roman"/>
                <w:sz w:val="20"/>
                <w:szCs w:val="20"/>
              </w:rPr>
              <w:t xml:space="preserve">Cluster: </w:t>
            </w:r>
            <w:r>
              <w:rPr>
                <w:rFonts w:ascii="Times New Roman" w:hAnsi="Times New Roman" w:cs="Times New Roman"/>
                <w:sz w:val="20"/>
                <w:szCs w:val="20"/>
              </w:rPr>
              <w:t>Sociodemographic</w:t>
            </w:r>
          </w:p>
        </w:tc>
        <w:tc>
          <w:tcPr>
            <w:tcW w:w="824" w:type="dxa"/>
            <w:vAlign w:val="center"/>
          </w:tcPr>
          <w:p w14:paraId="725F4134" w14:textId="72FBF7AB"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0.53</w:t>
            </w:r>
          </w:p>
        </w:tc>
        <w:tc>
          <w:tcPr>
            <w:tcW w:w="824" w:type="dxa"/>
            <w:vAlign w:val="center"/>
          </w:tcPr>
          <w:p w14:paraId="4B555947" w14:textId="490BBC98"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0.55</w:t>
            </w:r>
          </w:p>
        </w:tc>
        <w:tc>
          <w:tcPr>
            <w:tcW w:w="824" w:type="dxa"/>
            <w:vAlign w:val="center"/>
          </w:tcPr>
          <w:p w14:paraId="244EC419" w14:textId="078D59C6"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0.96</w:t>
            </w:r>
          </w:p>
        </w:tc>
        <w:tc>
          <w:tcPr>
            <w:tcW w:w="826" w:type="dxa"/>
            <w:vAlign w:val="center"/>
          </w:tcPr>
          <w:p w14:paraId="7CC5BB9C" w14:textId="7336AC5B"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0.35</w:t>
            </w:r>
          </w:p>
        </w:tc>
      </w:tr>
      <w:tr w:rsidR="00C65D78" w:rsidRPr="00C65D78" w14:paraId="6FA80A6F" w14:textId="77777777" w:rsidTr="00C65D78">
        <w:trPr>
          <w:trHeight w:val="301"/>
          <w:jc w:val="center"/>
        </w:trPr>
        <w:tc>
          <w:tcPr>
            <w:tcW w:w="2922" w:type="dxa"/>
            <w:vAlign w:val="center"/>
          </w:tcPr>
          <w:p w14:paraId="53F72180" w14:textId="45A89A36" w:rsidR="00C65D78" w:rsidRPr="00C65D78" w:rsidRDefault="00C65D78" w:rsidP="00C65D78">
            <w:pPr>
              <w:jc w:val="center"/>
              <w:rPr>
                <w:rFonts w:ascii="Times New Roman" w:hAnsi="Times New Roman" w:cs="Times New Roman"/>
                <w:b/>
                <w:bCs/>
                <w:sz w:val="20"/>
                <w:szCs w:val="20"/>
              </w:rPr>
            </w:pPr>
            <w:r w:rsidRPr="00C65D78">
              <w:rPr>
                <w:rFonts w:ascii="Times New Roman" w:hAnsi="Times New Roman" w:cs="Times New Roman"/>
                <w:b/>
                <w:bCs/>
                <w:sz w:val="20"/>
                <w:szCs w:val="20"/>
              </w:rPr>
              <w:t xml:space="preserve">Cluster: </w:t>
            </w:r>
            <w:r>
              <w:rPr>
                <w:rFonts w:ascii="Times New Roman" w:hAnsi="Times New Roman" w:cs="Times New Roman"/>
                <w:b/>
                <w:bCs/>
                <w:sz w:val="20"/>
                <w:szCs w:val="20"/>
              </w:rPr>
              <w:t>Unappealing</w:t>
            </w:r>
          </w:p>
        </w:tc>
        <w:tc>
          <w:tcPr>
            <w:tcW w:w="824" w:type="dxa"/>
            <w:vAlign w:val="center"/>
          </w:tcPr>
          <w:p w14:paraId="4ACD1D3E" w14:textId="0D60D05E" w:rsidR="00C65D78" w:rsidRPr="00C65D78" w:rsidRDefault="00C65D78" w:rsidP="00C65D78">
            <w:pPr>
              <w:jc w:val="center"/>
              <w:rPr>
                <w:rFonts w:ascii="Times New Roman" w:hAnsi="Times New Roman" w:cs="Times New Roman"/>
                <w:b/>
                <w:bCs/>
                <w:sz w:val="20"/>
                <w:szCs w:val="20"/>
              </w:rPr>
            </w:pPr>
            <w:r w:rsidRPr="00C65D78">
              <w:rPr>
                <w:rFonts w:ascii="Times" w:hAnsi="Times"/>
                <w:b/>
                <w:bCs/>
                <w:sz w:val="20"/>
                <w:szCs w:val="20"/>
              </w:rPr>
              <w:t>2.14</w:t>
            </w:r>
          </w:p>
        </w:tc>
        <w:tc>
          <w:tcPr>
            <w:tcW w:w="824" w:type="dxa"/>
            <w:vAlign w:val="center"/>
          </w:tcPr>
          <w:p w14:paraId="39E7A306" w14:textId="163558BA" w:rsidR="00C65D78" w:rsidRPr="00C65D78" w:rsidRDefault="00C65D78" w:rsidP="00C65D78">
            <w:pPr>
              <w:jc w:val="center"/>
              <w:rPr>
                <w:rFonts w:ascii="Times New Roman" w:hAnsi="Times New Roman" w:cs="Times New Roman"/>
                <w:b/>
                <w:bCs/>
                <w:sz w:val="20"/>
                <w:szCs w:val="20"/>
              </w:rPr>
            </w:pPr>
            <w:r w:rsidRPr="00C65D78">
              <w:rPr>
                <w:rFonts w:ascii="Times" w:hAnsi="Times"/>
                <w:b/>
                <w:bCs/>
                <w:sz w:val="20"/>
                <w:szCs w:val="20"/>
              </w:rPr>
              <w:t>0.69</w:t>
            </w:r>
          </w:p>
        </w:tc>
        <w:tc>
          <w:tcPr>
            <w:tcW w:w="824" w:type="dxa"/>
            <w:vAlign w:val="center"/>
          </w:tcPr>
          <w:p w14:paraId="0665EC4F" w14:textId="77AC0636" w:rsidR="00C65D78" w:rsidRPr="00C65D78" w:rsidRDefault="00C65D78" w:rsidP="00C65D78">
            <w:pPr>
              <w:jc w:val="center"/>
              <w:rPr>
                <w:rFonts w:ascii="Times New Roman" w:hAnsi="Times New Roman" w:cs="Times New Roman"/>
                <w:b/>
                <w:bCs/>
                <w:sz w:val="20"/>
                <w:szCs w:val="20"/>
              </w:rPr>
            </w:pPr>
            <w:r w:rsidRPr="00C65D78">
              <w:rPr>
                <w:rFonts w:ascii="Times" w:hAnsi="Times"/>
                <w:b/>
                <w:bCs/>
                <w:sz w:val="20"/>
                <w:szCs w:val="20"/>
              </w:rPr>
              <w:t>3.10</w:t>
            </w:r>
          </w:p>
        </w:tc>
        <w:tc>
          <w:tcPr>
            <w:tcW w:w="826" w:type="dxa"/>
            <w:vAlign w:val="center"/>
          </w:tcPr>
          <w:p w14:paraId="0F273EFC" w14:textId="01881498" w:rsidR="00C65D78" w:rsidRPr="00C65D78" w:rsidRDefault="00C65D78" w:rsidP="00C65D78">
            <w:pPr>
              <w:jc w:val="center"/>
              <w:rPr>
                <w:rFonts w:ascii="Times New Roman" w:hAnsi="Times New Roman" w:cs="Times New Roman"/>
                <w:b/>
                <w:bCs/>
                <w:sz w:val="20"/>
                <w:szCs w:val="20"/>
              </w:rPr>
            </w:pPr>
            <w:r w:rsidRPr="00C65D78">
              <w:rPr>
                <w:rFonts w:ascii="Times" w:hAnsi="Times"/>
                <w:b/>
                <w:bCs/>
                <w:sz w:val="20"/>
                <w:szCs w:val="20"/>
              </w:rPr>
              <w:t>0.01</w:t>
            </w:r>
          </w:p>
        </w:tc>
      </w:tr>
      <w:tr w:rsidR="00C65D78" w:rsidRPr="00C65D78" w14:paraId="6310D0D9" w14:textId="77777777" w:rsidTr="00C65D78">
        <w:trPr>
          <w:trHeight w:val="301"/>
          <w:jc w:val="center"/>
        </w:trPr>
        <w:tc>
          <w:tcPr>
            <w:tcW w:w="2922" w:type="dxa"/>
            <w:vAlign w:val="center"/>
          </w:tcPr>
          <w:p w14:paraId="1CA529B4" w14:textId="77777777" w:rsidR="00C65D78" w:rsidRPr="00C65D78" w:rsidRDefault="00C65D78" w:rsidP="00C65D78">
            <w:pPr>
              <w:jc w:val="center"/>
              <w:rPr>
                <w:rFonts w:ascii="Times New Roman" w:hAnsi="Times New Roman" w:cs="Times New Roman"/>
                <w:sz w:val="20"/>
                <w:szCs w:val="20"/>
              </w:rPr>
            </w:pPr>
            <w:r w:rsidRPr="00C65D78">
              <w:rPr>
                <w:rFonts w:ascii="Times New Roman" w:hAnsi="Times New Roman" w:cs="Times New Roman"/>
                <w:sz w:val="20"/>
                <w:szCs w:val="20"/>
              </w:rPr>
              <w:t>Semantic drift</w:t>
            </w:r>
          </w:p>
        </w:tc>
        <w:tc>
          <w:tcPr>
            <w:tcW w:w="824" w:type="dxa"/>
            <w:vAlign w:val="center"/>
          </w:tcPr>
          <w:p w14:paraId="073DAF18" w14:textId="4EF6C48A"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0.24</w:t>
            </w:r>
          </w:p>
        </w:tc>
        <w:tc>
          <w:tcPr>
            <w:tcW w:w="824" w:type="dxa"/>
            <w:vAlign w:val="center"/>
          </w:tcPr>
          <w:p w14:paraId="6472D0E2" w14:textId="5B11CECD"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0.15</w:t>
            </w:r>
          </w:p>
        </w:tc>
        <w:tc>
          <w:tcPr>
            <w:tcW w:w="824" w:type="dxa"/>
            <w:vAlign w:val="center"/>
          </w:tcPr>
          <w:p w14:paraId="23C44B8A" w14:textId="49FA131D"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1.68</w:t>
            </w:r>
          </w:p>
        </w:tc>
        <w:tc>
          <w:tcPr>
            <w:tcW w:w="826" w:type="dxa"/>
            <w:vAlign w:val="center"/>
          </w:tcPr>
          <w:p w14:paraId="3C92B404" w14:textId="60098AD7"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0.11</w:t>
            </w:r>
          </w:p>
        </w:tc>
      </w:tr>
      <w:tr w:rsidR="00C65D78" w:rsidRPr="00C65D78" w14:paraId="4C637149" w14:textId="77777777" w:rsidTr="00C65D78">
        <w:trPr>
          <w:trHeight w:val="301"/>
          <w:jc w:val="center"/>
        </w:trPr>
        <w:tc>
          <w:tcPr>
            <w:tcW w:w="2922" w:type="dxa"/>
            <w:vAlign w:val="center"/>
          </w:tcPr>
          <w:p w14:paraId="1728F50B" w14:textId="77777777" w:rsidR="00C65D78" w:rsidRPr="00C65D78" w:rsidRDefault="00C65D78" w:rsidP="00C65D78">
            <w:pPr>
              <w:jc w:val="center"/>
              <w:rPr>
                <w:rFonts w:ascii="Times New Roman" w:hAnsi="Times New Roman" w:cs="Times New Roman"/>
                <w:sz w:val="20"/>
                <w:szCs w:val="20"/>
              </w:rPr>
            </w:pPr>
            <w:r w:rsidRPr="00C65D78">
              <w:rPr>
                <w:rFonts w:ascii="Times New Roman" w:hAnsi="Times New Roman" w:cs="Times New Roman"/>
                <w:sz w:val="20"/>
                <w:szCs w:val="20"/>
              </w:rPr>
              <w:t>Polysemy</w:t>
            </w:r>
          </w:p>
        </w:tc>
        <w:tc>
          <w:tcPr>
            <w:tcW w:w="824" w:type="dxa"/>
            <w:vAlign w:val="center"/>
          </w:tcPr>
          <w:p w14:paraId="194D632B" w14:textId="13D19873"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0.13</w:t>
            </w:r>
          </w:p>
        </w:tc>
        <w:tc>
          <w:tcPr>
            <w:tcW w:w="824" w:type="dxa"/>
            <w:vAlign w:val="center"/>
          </w:tcPr>
          <w:p w14:paraId="48E216A0" w14:textId="1E6355D1"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0.17</w:t>
            </w:r>
          </w:p>
        </w:tc>
        <w:tc>
          <w:tcPr>
            <w:tcW w:w="824" w:type="dxa"/>
            <w:vAlign w:val="center"/>
          </w:tcPr>
          <w:p w14:paraId="248AE632" w14:textId="2396210D"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0.80</w:t>
            </w:r>
          </w:p>
        </w:tc>
        <w:tc>
          <w:tcPr>
            <w:tcW w:w="826" w:type="dxa"/>
            <w:vAlign w:val="center"/>
          </w:tcPr>
          <w:p w14:paraId="7FADDF7B" w14:textId="0691BBCD"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0.43</w:t>
            </w:r>
          </w:p>
        </w:tc>
      </w:tr>
      <w:tr w:rsidR="00C65D78" w:rsidRPr="00C65D78" w14:paraId="6CC0D915" w14:textId="77777777" w:rsidTr="00C65D78">
        <w:trPr>
          <w:trHeight w:val="301"/>
          <w:jc w:val="center"/>
        </w:trPr>
        <w:tc>
          <w:tcPr>
            <w:tcW w:w="2922" w:type="dxa"/>
            <w:vAlign w:val="center"/>
          </w:tcPr>
          <w:p w14:paraId="1DFDE440" w14:textId="77777777" w:rsidR="00C65D78" w:rsidRPr="00C65D78" w:rsidRDefault="00C65D78" w:rsidP="00C65D78">
            <w:pPr>
              <w:jc w:val="center"/>
              <w:rPr>
                <w:rFonts w:ascii="Times New Roman" w:hAnsi="Times New Roman" w:cs="Times New Roman"/>
                <w:b/>
                <w:bCs/>
                <w:sz w:val="20"/>
                <w:szCs w:val="20"/>
              </w:rPr>
            </w:pPr>
            <w:r w:rsidRPr="00C65D78">
              <w:rPr>
                <w:rFonts w:ascii="Times New Roman" w:hAnsi="Times New Roman" w:cs="Times New Roman"/>
                <w:b/>
                <w:bCs/>
                <w:sz w:val="20"/>
                <w:szCs w:val="20"/>
              </w:rPr>
              <w:t>Frequency</w:t>
            </w:r>
          </w:p>
        </w:tc>
        <w:tc>
          <w:tcPr>
            <w:tcW w:w="824" w:type="dxa"/>
            <w:vAlign w:val="center"/>
          </w:tcPr>
          <w:p w14:paraId="302A1FDA" w14:textId="300EF10E" w:rsidR="00C65D78" w:rsidRPr="00C65D78" w:rsidRDefault="00C65D78" w:rsidP="00C65D78">
            <w:pPr>
              <w:jc w:val="center"/>
              <w:rPr>
                <w:rFonts w:ascii="Times New Roman" w:hAnsi="Times New Roman" w:cs="Times New Roman"/>
                <w:b/>
                <w:bCs/>
                <w:sz w:val="20"/>
                <w:szCs w:val="20"/>
              </w:rPr>
            </w:pPr>
            <w:r w:rsidRPr="00C65D78">
              <w:rPr>
                <w:rFonts w:ascii="Times" w:hAnsi="Times"/>
                <w:b/>
                <w:bCs/>
                <w:sz w:val="20"/>
                <w:szCs w:val="20"/>
              </w:rPr>
              <w:t>1.12</w:t>
            </w:r>
          </w:p>
        </w:tc>
        <w:tc>
          <w:tcPr>
            <w:tcW w:w="824" w:type="dxa"/>
            <w:vAlign w:val="center"/>
          </w:tcPr>
          <w:p w14:paraId="5B14B54D" w14:textId="37B4557B" w:rsidR="00C65D78" w:rsidRPr="00C65D78" w:rsidRDefault="00C65D78" w:rsidP="00C65D78">
            <w:pPr>
              <w:jc w:val="center"/>
              <w:rPr>
                <w:rFonts w:ascii="Times New Roman" w:hAnsi="Times New Roman" w:cs="Times New Roman"/>
                <w:b/>
                <w:bCs/>
                <w:sz w:val="20"/>
                <w:szCs w:val="20"/>
              </w:rPr>
            </w:pPr>
            <w:r w:rsidRPr="00C65D78">
              <w:rPr>
                <w:rFonts w:ascii="Times" w:hAnsi="Times"/>
                <w:b/>
                <w:bCs/>
                <w:sz w:val="20"/>
                <w:szCs w:val="20"/>
              </w:rPr>
              <w:t>0.29</w:t>
            </w:r>
          </w:p>
        </w:tc>
        <w:tc>
          <w:tcPr>
            <w:tcW w:w="824" w:type="dxa"/>
            <w:vAlign w:val="center"/>
          </w:tcPr>
          <w:p w14:paraId="447C3346" w14:textId="63945637" w:rsidR="00C65D78" w:rsidRPr="00C65D78" w:rsidRDefault="00C65D78" w:rsidP="00C65D78">
            <w:pPr>
              <w:jc w:val="center"/>
              <w:rPr>
                <w:rFonts w:ascii="Times New Roman" w:hAnsi="Times New Roman" w:cs="Times New Roman"/>
                <w:b/>
                <w:bCs/>
                <w:sz w:val="20"/>
                <w:szCs w:val="20"/>
              </w:rPr>
            </w:pPr>
            <w:r w:rsidRPr="00C65D78">
              <w:rPr>
                <w:rFonts w:ascii="Times" w:hAnsi="Times"/>
                <w:b/>
                <w:bCs/>
                <w:sz w:val="20"/>
                <w:szCs w:val="20"/>
              </w:rPr>
              <w:t>3.86</w:t>
            </w:r>
          </w:p>
        </w:tc>
        <w:tc>
          <w:tcPr>
            <w:tcW w:w="826" w:type="dxa"/>
            <w:vAlign w:val="center"/>
          </w:tcPr>
          <w:p w14:paraId="6BC7D846" w14:textId="70466A2F" w:rsidR="00C65D78" w:rsidRPr="00C65D78" w:rsidRDefault="00C65D78" w:rsidP="00C65D78">
            <w:pPr>
              <w:jc w:val="center"/>
              <w:rPr>
                <w:rFonts w:ascii="Times New Roman" w:hAnsi="Times New Roman" w:cs="Times New Roman"/>
                <w:b/>
                <w:bCs/>
                <w:sz w:val="20"/>
                <w:szCs w:val="20"/>
              </w:rPr>
            </w:pPr>
            <w:r w:rsidRPr="00C65D78">
              <w:rPr>
                <w:rFonts w:ascii="Times" w:hAnsi="Times"/>
                <w:b/>
                <w:bCs/>
                <w:sz w:val="20"/>
                <w:szCs w:val="20"/>
              </w:rPr>
              <w:t>0.00</w:t>
            </w:r>
          </w:p>
        </w:tc>
      </w:tr>
      <w:tr w:rsidR="00C65D78" w:rsidRPr="00C65D78" w14:paraId="0D80DB2F" w14:textId="77777777" w:rsidTr="00C65D78">
        <w:trPr>
          <w:trHeight w:val="318"/>
          <w:jc w:val="center"/>
        </w:trPr>
        <w:tc>
          <w:tcPr>
            <w:tcW w:w="2922" w:type="dxa"/>
            <w:vAlign w:val="center"/>
          </w:tcPr>
          <w:p w14:paraId="3D54EAF2" w14:textId="69978DA3" w:rsidR="00C65D78" w:rsidRPr="00C65D78" w:rsidRDefault="00C65D78" w:rsidP="00C65D78">
            <w:pPr>
              <w:jc w:val="center"/>
              <w:rPr>
                <w:rFonts w:ascii="Times New Roman" w:hAnsi="Times New Roman" w:cs="Times New Roman"/>
                <w:sz w:val="20"/>
                <w:szCs w:val="20"/>
              </w:rPr>
            </w:pPr>
            <w:r w:rsidRPr="00C65D78">
              <w:rPr>
                <w:rFonts w:ascii="Times New Roman" w:hAnsi="Times New Roman" w:cs="Times New Roman"/>
                <w:sz w:val="20"/>
                <w:szCs w:val="20"/>
              </w:rPr>
              <w:t>Valence change</w:t>
            </w:r>
          </w:p>
        </w:tc>
        <w:tc>
          <w:tcPr>
            <w:tcW w:w="824" w:type="dxa"/>
            <w:vAlign w:val="center"/>
          </w:tcPr>
          <w:p w14:paraId="7DC62A8A" w14:textId="20C6D9FF"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-0.17</w:t>
            </w:r>
          </w:p>
        </w:tc>
        <w:tc>
          <w:tcPr>
            <w:tcW w:w="824" w:type="dxa"/>
            <w:vAlign w:val="center"/>
          </w:tcPr>
          <w:p w14:paraId="365AEE2A" w14:textId="7E259BBF"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0.19</w:t>
            </w:r>
          </w:p>
        </w:tc>
        <w:tc>
          <w:tcPr>
            <w:tcW w:w="824" w:type="dxa"/>
            <w:vAlign w:val="center"/>
          </w:tcPr>
          <w:p w14:paraId="596F88D0" w14:textId="17DDEA8B"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-0.89</w:t>
            </w:r>
          </w:p>
        </w:tc>
        <w:tc>
          <w:tcPr>
            <w:tcW w:w="826" w:type="dxa"/>
            <w:vAlign w:val="center"/>
          </w:tcPr>
          <w:p w14:paraId="26E07F50" w14:textId="1ACA7739"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0.39</w:t>
            </w:r>
          </w:p>
        </w:tc>
      </w:tr>
      <w:tr w:rsidR="00C65D78" w:rsidRPr="00C65D78" w14:paraId="15B0D8C7" w14:textId="77777777" w:rsidTr="00C65D78">
        <w:trPr>
          <w:trHeight w:val="301"/>
          <w:jc w:val="center"/>
        </w:trPr>
        <w:tc>
          <w:tcPr>
            <w:tcW w:w="2922" w:type="dxa"/>
            <w:vAlign w:val="center"/>
          </w:tcPr>
          <w:p w14:paraId="2365599E" w14:textId="76219D59" w:rsidR="00C65D78" w:rsidRPr="00C65D78" w:rsidRDefault="00C65D78" w:rsidP="00C65D78">
            <w:pPr>
              <w:jc w:val="center"/>
              <w:rPr>
                <w:rFonts w:ascii="Times New Roman" w:hAnsi="Times New Roman" w:cs="Times New Roman"/>
                <w:sz w:val="20"/>
                <w:szCs w:val="20"/>
              </w:rPr>
            </w:pPr>
            <w:r w:rsidRPr="00C65D78">
              <w:rPr>
                <w:rFonts w:ascii="Times New Roman" w:hAnsi="Times New Roman" w:cs="Times New Roman"/>
                <w:sz w:val="20"/>
                <w:szCs w:val="20"/>
              </w:rPr>
              <w:t>Warmth change</w:t>
            </w:r>
          </w:p>
        </w:tc>
        <w:tc>
          <w:tcPr>
            <w:tcW w:w="824" w:type="dxa"/>
            <w:vAlign w:val="center"/>
          </w:tcPr>
          <w:p w14:paraId="022BB714" w14:textId="6946FE67"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0.40</w:t>
            </w:r>
          </w:p>
        </w:tc>
        <w:tc>
          <w:tcPr>
            <w:tcW w:w="824" w:type="dxa"/>
            <w:vAlign w:val="center"/>
          </w:tcPr>
          <w:p w14:paraId="621B21FA" w14:textId="3D6DB204"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0.22</w:t>
            </w:r>
          </w:p>
        </w:tc>
        <w:tc>
          <w:tcPr>
            <w:tcW w:w="824" w:type="dxa"/>
            <w:vAlign w:val="center"/>
          </w:tcPr>
          <w:p w14:paraId="45F35800" w14:textId="74AE6B5F"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1.84</w:t>
            </w:r>
          </w:p>
        </w:tc>
        <w:tc>
          <w:tcPr>
            <w:tcW w:w="826" w:type="dxa"/>
            <w:vAlign w:val="center"/>
          </w:tcPr>
          <w:p w14:paraId="2383E339" w14:textId="336AC9E2"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0.08</w:t>
            </w:r>
          </w:p>
        </w:tc>
      </w:tr>
      <w:tr w:rsidR="00C65D78" w:rsidRPr="00C65D78" w14:paraId="523C32F1" w14:textId="77777777" w:rsidTr="00C65D78">
        <w:trPr>
          <w:trHeight w:val="301"/>
          <w:jc w:val="center"/>
        </w:trPr>
        <w:tc>
          <w:tcPr>
            <w:tcW w:w="2922" w:type="dxa"/>
            <w:vAlign w:val="center"/>
          </w:tcPr>
          <w:p w14:paraId="3C790051" w14:textId="029E5832" w:rsidR="00C65D78" w:rsidRPr="00C65D78" w:rsidRDefault="00C65D78" w:rsidP="00C65D78">
            <w:pPr>
              <w:jc w:val="center"/>
              <w:rPr>
                <w:rFonts w:ascii="Times New Roman" w:hAnsi="Times New Roman" w:cs="Times New Roman"/>
                <w:sz w:val="20"/>
                <w:szCs w:val="20"/>
              </w:rPr>
            </w:pPr>
            <w:r w:rsidRPr="00C65D78">
              <w:rPr>
                <w:rFonts w:ascii="Times New Roman" w:hAnsi="Times New Roman" w:cs="Times New Roman"/>
                <w:sz w:val="20"/>
                <w:szCs w:val="20"/>
              </w:rPr>
              <w:t>Competence change</w:t>
            </w:r>
          </w:p>
        </w:tc>
        <w:tc>
          <w:tcPr>
            <w:tcW w:w="824" w:type="dxa"/>
            <w:vAlign w:val="center"/>
          </w:tcPr>
          <w:p w14:paraId="090DFBD8" w14:textId="17175526"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-0.09</w:t>
            </w:r>
          </w:p>
        </w:tc>
        <w:tc>
          <w:tcPr>
            <w:tcW w:w="824" w:type="dxa"/>
            <w:vAlign w:val="center"/>
          </w:tcPr>
          <w:p w14:paraId="78834DD4" w14:textId="717DEDD6"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0.18</w:t>
            </w:r>
          </w:p>
        </w:tc>
        <w:tc>
          <w:tcPr>
            <w:tcW w:w="824" w:type="dxa"/>
            <w:vAlign w:val="center"/>
          </w:tcPr>
          <w:p w14:paraId="604DBF57" w14:textId="0E0604AB"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-0.48</w:t>
            </w:r>
          </w:p>
        </w:tc>
        <w:tc>
          <w:tcPr>
            <w:tcW w:w="826" w:type="dxa"/>
            <w:vAlign w:val="center"/>
          </w:tcPr>
          <w:p w14:paraId="21B25A3A" w14:textId="1B3C85A8"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0.64</w:t>
            </w:r>
          </w:p>
        </w:tc>
      </w:tr>
      <w:tr w:rsidR="00C65D78" w:rsidRPr="00C65D78" w14:paraId="04777689" w14:textId="77777777" w:rsidTr="00C65D78">
        <w:trPr>
          <w:trHeight w:val="301"/>
          <w:jc w:val="center"/>
        </w:trPr>
        <w:tc>
          <w:tcPr>
            <w:tcW w:w="2922" w:type="dxa"/>
            <w:vAlign w:val="center"/>
          </w:tcPr>
          <w:p w14:paraId="6A7B3984" w14:textId="0FAA2932" w:rsidR="00C65D78" w:rsidRPr="00C65D78" w:rsidRDefault="00C65D78" w:rsidP="00C65D78">
            <w:pPr>
              <w:jc w:val="center"/>
              <w:rPr>
                <w:rFonts w:ascii="Times New Roman" w:hAnsi="Times New Roman" w:cs="Times New Roman"/>
                <w:b/>
                <w:bCs/>
                <w:sz w:val="20"/>
                <w:szCs w:val="20"/>
              </w:rPr>
            </w:pPr>
            <w:r w:rsidRPr="00C65D78">
              <w:rPr>
                <w:rFonts w:ascii="Times New Roman" w:hAnsi="Times New Roman" w:cs="Times New Roman"/>
                <w:sz w:val="20"/>
                <w:szCs w:val="20"/>
              </w:rPr>
              <w:t>Semantic corpus-inconsistency</w:t>
            </w:r>
          </w:p>
        </w:tc>
        <w:tc>
          <w:tcPr>
            <w:tcW w:w="824" w:type="dxa"/>
            <w:vAlign w:val="center"/>
          </w:tcPr>
          <w:p w14:paraId="145A615C" w14:textId="663952F8"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-0.17</w:t>
            </w:r>
          </w:p>
        </w:tc>
        <w:tc>
          <w:tcPr>
            <w:tcW w:w="824" w:type="dxa"/>
            <w:vAlign w:val="center"/>
          </w:tcPr>
          <w:p w14:paraId="6A55C92E" w14:textId="2F1EF00B"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0.27</w:t>
            </w:r>
          </w:p>
        </w:tc>
        <w:tc>
          <w:tcPr>
            <w:tcW w:w="824" w:type="dxa"/>
            <w:vAlign w:val="center"/>
          </w:tcPr>
          <w:p w14:paraId="7813E3D7" w14:textId="7C2A3D65"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-0.62</w:t>
            </w:r>
          </w:p>
        </w:tc>
        <w:tc>
          <w:tcPr>
            <w:tcW w:w="826" w:type="dxa"/>
            <w:vAlign w:val="center"/>
          </w:tcPr>
          <w:p w14:paraId="2E18B228" w14:textId="4F6FEFE8"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0.54</w:t>
            </w:r>
          </w:p>
        </w:tc>
      </w:tr>
      <w:tr w:rsidR="00C65D78" w:rsidRPr="00C65D78" w14:paraId="0D2EAEC2" w14:textId="77777777" w:rsidTr="00C65D78">
        <w:trPr>
          <w:trHeight w:val="269"/>
          <w:jc w:val="center"/>
        </w:trPr>
        <w:tc>
          <w:tcPr>
            <w:tcW w:w="2922" w:type="dxa"/>
            <w:tcBorders>
              <w:top w:val="single" w:sz="4" w:space="0" w:color="auto"/>
              <w:bottom w:val="single" w:sz="4" w:space="0" w:color="auto"/>
            </w:tcBorders>
            <w:vAlign w:val="center"/>
          </w:tcPr>
          <w:p w14:paraId="326D4DB8" w14:textId="77777777" w:rsidR="00C65D78" w:rsidRPr="00C65D78" w:rsidRDefault="00C65D78" w:rsidP="00C65D78">
            <w:pPr>
              <w:jc w:val="center"/>
              <w:rPr>
                <w:rFonts w:ascii="Times New Roman" w:hAnsi="Times New Roman" w:cs="Times New Roman"/>
                <w:sz w:val="20"/>
                <w:szCs w:val="20"/>
              </w:rPr>
            </w:pPr>
          </w:p>
        </w:tc>
        <w:tc>
          <w:tcPr>
            <w:tcW w:w="3298" w:type="dxa"/>
            <w:gridSpan w:val="4"/>
            <w:tcBorders>
              <w:top w:val="single" w:sz="4" w:space="0" w:color="auto"/>
              <w:bottom w:val="single" w:sz="4" w:space="0" w:color="auto"/>
            </w:tcBorders>
            <w:vAlign w:val="center"/>
          </w:tcPr>
          <w:p w14:paraId="33A2F21A" w14:textId="2145F285" w:rsidR="00C65D78" w:rsidRPr="00C65D78" w:rsidRDefault="00C65D78" w:rsidP="00C65D78">
            <w:pPr>
              <w:jc w:val="center"/>
              <w:rPr>
                <w:rFonts w:ascii="Times New Roman" w:hAnsi="Times New Roman" w:cs="Times New Roman"/>
                <w:b/>
                <w:bCs/>
                <w:i/>
                <w:iCs/>
                <w:sz w:val="20"/>
                <w:szCs w:val="20"/>
              </w:rPr>
            </w:pPr>
            <w:r w:rsidRPr="00C65D78">
              <w:rPr>
                <w:rFonts w:ascii="Times New Roman" w:hAnsi="Times New Roman" w:cs="Times New Roman"/>
                <w:b/>
                <w:bCs/>
                <w:i/>
                <w:iCs/>
                <w:sz w:val="20"/>
                <w:szCs w:val="20"/>
              </w:rPr>
              <w:t>R</w:t>
            </w:r>
            <w:r w:rsidRPr="00C65D78">
              <w:rPr>
                <w:rFonts w:ascii="Times New Roman" w:hAnsi="Times New Roman" w:cs="Times New Roman"/>
                <w:b/>
                <w:bCs/>
                <w:i/>
                <w:iCs/>
                <w:sz w:val="20"/>
                <w:szCs w:val="20"/>
                <w:vertAlign w:val="superscript"/>
              </w:rPr>
              <w:t xml:space="preserve">2 </w:t>
            </w:r>
            <w:r w:rsidRPr="00C65D78">
              <w:rPr>
                <w:rFonts w:ascii="Times New Roman" w:hAnsi="Times New Roman" w:cs="Times New Roman"/>
                <w:b/>
                <w:bCs/>
                <w:i/>
                <w:iCs/>
                <w:sz w:val="20"/>
                <w:szCs w:val="20"/>
              </w:rPr>
              <w:t>= 0.</w:t>
            </w:r>
            <w:r>
              <w:rPr>
                <w:rFonts w:ascii="Times New Roman" w:hAnsi="Times New Roman" w:cs="Times New Roman"/>
                <w:b/>
                <w:bCs/>
                <w:i/>
                <w:iCs/>
                <w:sz w:val="20"/>
                <w:szCs w:val="20"/>
              </w:rPr>
              <w:t>72</w:t>
            </w:r>
            <w:r w:rsidRPr="00C65D78">
              <w:rPr>
                <w:rFonts w:ascii="Times New Roman" w:hAnsi="Times New Roman" w:cs="Times New Roman"/>
                <w:b/>
                <w:bCs/>
                <w:i/>
                <w:iCs/>
                <w:sz w:val="20"/>
                <w:szCs w:val="20"/>
              </w:rPr>
              <w:t>, Adjusted R</w:t>
            </w:r>
            <w:r w:rsidRPr="00C65D78">
              <w:rPr>
                <w:rFonts w:ascii="Times New Roman" w:hAnsi="Times New Roman" w:cs="Times New Roman"/>
                <w:b/>
                <w:bCs/>
                <w:i/>
                <w:iCs/>
                <w:sz w:val="20"/>
                <w:szCs w:val="20"/>
                <w:vertAlign w:val="superscript"/>
              </w:rPr>
              <w:t xml:space="preserve">2 </w:t>
            </w:r>
            <w:r w:rsidRPr="00C65D78">
              <w:rPr>
                <w:rFonts w:ascii="Times New Roman" w:hAnsi="Times New Roman" w:cs="Times New Roman"/>
                <w:b/>
                <w:bCs/>
                <w:i/>
                <w:iCs/>
                <w:sz w:val="20"/>
                <w:szCs w:val="20"/>
              </w:rPr>
              <w:t>= 0.</w:t>
            </w:r>
            <w:r>
              <w:rPr>
                <w:rFonts w:ascii="Times New Roman" w:hAnsi="Times New Roman" w:cs="Times New Roman"/>
                <w:b/>
                <w:bCs/>
                <w:i/>
                <w:iCs/>
                <w:sz w:val="20"/>
                <w:szCs w:val="20"/>
              </w:rPr>
              <w:t>58</w:t>
            </w:r>
          </w:p>
        </w:tc>
      </w:tr>
    </w:tbl>
    <w:p w14:paraId="395B15AE" w14:textId="443873F5" w:rsidR="00C65D78" w:rsidRDefault="00C65D78" w:rsidP="00C65D78">
      <w:pPr>
        <w:spacing w:line="480" w:lineRule="auto"/>
      </w:pPr>
    </w:p>
    <w:p w14:paraId="626E83A3" w14:textId="688C108B" w:rsidR="00C65D78" w:rsidRPr="00A97F28" w:rsidRDefault="00C65D78" w:rsidP="00C65D78">
      <w:pPr>
        <w:rPr>
          <w:b/>
          <w:bCs/>
        </w:rPr>
      </w:pPr>
      <w:r w:rsidRPr="00A97F28">
        <w:rPr>
          <w:b/>
          <w:bCs/>
        </w:rPr>
        <w:lastRenderedPageBreak/>
        <w:t xml:space="preserve">Table </w:t>
      </w:r>
      <w:r>
        <w:rPr>
          <w:b/>
          <w:bCs/>
        </w:rPr>
        <w:t>S8</w:t>
      </w:r>
    </w:p>
    <w:p w14:paraId="44C55C30" w14:textId="169051AC" w:rsidR="00C65D78" w:rsidRDefault="00C65D78" w:rsidP="00C65D78">
      <w:r w:rsidRPr="00A97F28">
        <w:t xml:space="preserve">Regressions predicting change in </w:t>
      </w:r>
      <w:r>
        <w:t>latent valence</w:t>
      </w:r>
      <w:r w:rsidRPr="00A97F28">
        <w:t xml:space="preserve"> across groups, </w:t>
      </w:r>
      <w:r>
        <w:t>Pachankis clusters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824"/>
        <w:gridCol w:w="824"/>
        <w:gridCol w:w="824"/>
        <w:gridCol w:w="826"/>
      </w:tblGrid>
      <w:tr w:rsidR="00C65D78" w:rsidRPr="00C65D78" w14:paraId="3F151BFE" w14:textId="77777777" w:rsidTr="009F6510">
        <w:trPr>
          <w:trHeight w:val="301"/>
          <w:jc w:val="center"/>
        </w:trPr>
        <w:tc>
          <w:tcPr>
            <w:tcW w:w="2922" w:type="dxa"/>
            <w:tcBorders>
              <w:top w:val="single" w:sz="4" w:space="0" w:color="auto"/>
              <w:bottom w:val="single" w:sz="4" w:space="0" w:color="auto"/>
            </w:tcBorders>
            <w:vAlign w:val="center"/>
          </w:tcPr>
          <w:p w14:paraId="6102D66B" w14:textId="77777777" w:rsidR="00C65D78" w:rsidRPr="00C65D78" w:rsidRDefault="00C65D78" w:rsidP="009F6510">
            <w:pPr>
              <w:jc w:val="center"/>
              <w:rPr>
                <w:rFonts w:ascii="Times New Roman" w:hAnsi="Times New Roman" w:cs="Times New Roman"/>
                <w:sz w:val="20"/>
                <w:szCs w:val="20"/>
              </w:rPr>
            </w:pPr>
          </w:p>
        </w:tc>
        <w:tc>
          <w:tcPr>
            <w:tcW w:w="824" w:type="dxa"/>
            <w:tcBorders>
              <w:top w:val="single" w:sz="4" w:space="0" w:color="auto"/>
              <w:bottom w:val="single" w:sz="4" w:space="0" w:color="auto"/>
            </w:tcBorders>
            <w:vAlign w:val="center"/>
          </w:tcPr>
          <w:p w14:paraId="44E8B89D" w14:textId="77777777" w:rsidR="00C65D78" w:rsidRPr="00C65D78" w:rsidRDefault="00C65D78" w:rsidP="009F6510">
            <w:pPr>
              <w:jc w:val="center"/>
              <w:rPr>
                <w:rFonts w:ascii="Times New Roman" w:hAnsi="Times New Roman" w:cs="Times New Roman"/>
                <w:sz w:val="20"/>
                <w:szCs w:val="20"/>
              </w:rPr>
            </w:pPr>
            <w:r w:rsidRPr="00C65D78">
              <w:rPr>
                <w:rFonts w:ascii="Times New Roman" w:hAnsi="Times New Roman" w:cs="Times New Roman"/>
                <w:i/>
                <w:iCs/>
                <w:sz w:val="20"/>
                <w:szCs w:val="20"/>
              </w:rPr>
              <w:t>b</w:t>
            </w:r>
          </w:p>
        </w:tc>
        <w:tc>
          <w:tcPr>
            <w:tcW w:w="824" w:type="dxa"/>
            <w:tcBorders>
              <w:top w:val="single" w:sz="4" w:space="0" w:color="auto"/>
              <w:bottom w:val="single" w:sz="4" w:space="0" w:color="auto"/>
            </w:tcBorders>
            <w:vAlign w:val="center"/>
          </w:tcPr>
          <w:p w14:paraId="2EFF2E89" w14:textId="77777777" w:rsidR="00C65D78" w:rsidRPr="00C65D78" w:rsidRDefault="00C65D78" w:rsidP="009F6510">
            <w:pPr>
              <w:jc w:val="center"/>
              <w:rPr>
                <w:rFonts w:ascii="Times New Roman" w:hAnsi="Times New Roman" w:cs="Times New Roman"/>
                <w:sz w:val="20"/>
                <w:szCs w:val="20"/>
              </w:rPr>
            </w:pPr>
            <w:r w:rsidRPr="00C65D78">
              <w:rPr>
                <w:rFonts w:ascii="Times New Roman" w:hAnsi="Times New Roman" w:cs="Times New Roman"/>
                <w:i/>
                <w:iCs/>
                <w:sz w:val="20"/>
                <w:szCs w:val="20"/>
              </w:rPr>
              <w:t>SE</w:t>
            </w:r>
          </w:p>
        </w:tc>
        <w:tc>
          <w:tcPr>
            <w:tcW w:w="824" w:type="dxa"/>
            <w:tcBorders>
              <w:top w:val="single" w:sz="4" w:space="0" w:color="auto"/>
              <w:bottom w:val="single" w:sz="4" w:space="0" w:color="auto"/>
            </w:tcBorders>
            <w:vAlign w:val="center"/>
          </w:tcPr>
          <w:p w14:paraId="0EA90CE6" w14:textId="77777777" w:rsidR="00C65D78" w:rsidRPr="00C65D78" w:rsidRDefault="00C65D78" w:rsidP="009F6510">
            <w:pPr>
              <w:jc w:val="center"/>
              <w:rPr>
                <w:rFonts w:ascii="Times New Roman" w:hAnsi="Times New Roman" w:cs="Times New Roman"/>
                <w:sz w:val="20"/>
                <w:szCs w:val="20"/>
              </w:rPr>
            </w:pPr>
            <w:r w:rsidRPr="00C65D78">
              <w:rPr>
                <w:rFonts w:ascii="Times New Roman" w:hAnsi="Times New Roman" w:cs="Times New Roman"/>
                <w:i/>
                <w:iCs/>
                <w:sz w:val="20"/>
                <w:szCs w:val="20"/>
              </w:rPr>
              <w:t>t</w:t>
            </w:r>
          </w:p>
        </w:tc>
        <w:tc>
          <w:tcPr>
            <w:tcW w:w="826" w:type="dxa"/>
            <w:tcBorders>
              <w:top w:val="single" w:sz="4" w:space="0" w:color="auto"/>
              <w:bottom w:val="single" w:sz="4" w:space="0" w:color="auto"/>
            </w:tcBorders>
            <w:vAlign w:val="center"/>
          </w:tcPr>
          <w:p w14:paraId="06607FD7" w14:textId="77777777" w:rsidR="00C65D78" w:rsidRPr="00C65D78" w:rsidRDefault="00C65D78" w:rsidP="009F6510">
            <w:pPr>
              <w:jc w:val="center"/>
              <w:rPr>
                <w:rFonts w:ascii="Times New Roman" w:hAnsi="Times New Roman" w:cs="Times New Roman"/>
                <w:sz w:val="20"/>
                <w:szCs w:val="20"/>
              </w:rPr>
            </w:pPr>
            <w:r w:rsidRPr="00C65D78">
              <w:rPr>
                <w:rFonts w:ascii="Times New Roman" w:hAnsi="Times New Roman" w:cs="Times New Roman"/>
                <w:i/>
                <w:iCs/>
                <w:sz w:val="20"/>
                <w:szCs w:val="20"/>
              </w:rPr>
              <w:t>p</w:t>
            </w:r>
          </w:p>
        </w:tc>
      </w:tr>
      <w:tr w:rsidR="00C65D78" w:rsidRPr="00C65D78" w14:paraId="4FA5E072" w14:textId="77777777" w:rsidTr="009F6510">
        <w:trPr>
          <w:trHeight w:val="301"/>
          <w:jc w:val="center"/>
        </w:trPr>
        <w:tc>
          <w:tcPr>
            <w:tcW w:w="2922" w:type="dxa"/>
            <w:tcBorders>
              <w:top w:val="single" w:sz="4" w:space="0" w:color="auto"/>
            </w:tcBorders>
            <w:vAlign w:val="center"/>
          </w:tcPr>
          <w:p w14:paraId="27DFC4A7" w14:textId="77777777" w:rsidR="00C65D78" w:rsidRPr="00C65D78" w:rsidRDefault="00C65D78" w:rsidP="00C65D78">
            <w:pPr>
              <w:jc w:val="center"/>
              <w:rPr>
                <w:rFonts w:ascii="Times New Roman" w:hAnsi="Times New Roman" w:cs="Times New Roman"/>
                <w:sz w:val="20"/>
                <w:szCs w:val="20"/>
              </w:rPr>
            </w:pPr>
            <w:r w:rsidRPr="00C65D78">
              <w:rPr>
                <w:rFonts w:ascii="Times New Roman" w:hAnsi="Times New Roman" w:cs="Times New Roman"/>
                <w:sz w:val="20"/>
                <w:szCs w:val="20"/>
              </w:rPr>
              <w:t>(Intercept)</w:t>
            </w:r>
          </w:p>
        </w:tc>
        <w:tc>
          <w:tcPr>
            <w:tcW w:w="824" w:type="dxa"/>
            <w:tcBorders>
              <w:top w:val="single" w:sz="4" w:space="0" w:color="auto"/>
            </w:tcBorders>
            <w:vAlign w:val="center"/>
          </w:tcPr>
          <w:p w14:paraId="4E880B4A" w14:textId="39305D71"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-0.20</w:t>
            </w:r>
          </w:p>
        </w:tc>
        <w:tc>
          <w:tcPr>
            <w:tcW w:w="824" w:type="dxa"/>
            <w:tcBorders>
              <w:top w:val="single" w:sz="4" w:space="0" w:color="auto"/>
            </w:tcBorders>
            <w:vAlign w:val="center"/>
          </w:tcPr>
          <w:p w14:paraId="542600CE" w14:textId="5EA35163"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0.37</w:t>
            </w:r>
          </w:p>
        </w:tc>
        <w:tc>
          <w:tcPr>
            <w:tcW w:w="824" w:type="dxa"/>
            <w:tcBorders>
              <w:top w:val="single" w:sz="4" w:space="0" w:color="auto"/>
            </w:tcBorders>
            <w:vAlign w:val="center"/>
          </w:tcPr>
          <w:p w14:paraId="50F9C064" w14:textId="635818AF"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-0.55</w:t>
            </w:r>
          </w:p>
        </w:tc>
        <w:tc>
          <w:tcPr>
            <w:tcW w:w="826" w:type="dxa"/>
            <w:tcBorders>
              <w:top w:val="single" w:sz="4" w:space="0" w:color="auto"/>
            </w:tcBorders>
            <w:vAlign w:val="center"/>
          </w:tcPr>
          <w:p w14:paraId="1856A934" w14:textId="385983CA"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0.59</w:t>
            </w:r>
          </w:p>
        </w:tc>
      </w:tr>
      <w:tr w:rsidR="00C65D78" w:rsidRPr="00C65D78" w14:paraId="036F5668" w14:textId="77777777" w:rsidTr="009F6510">
        <w:trPr>
          <w:trHeight w:val="301"/>
          <w:jc w:val="center"/>
        </w:trPr>
        <w:tc>
          <w:tcPr>
            <w:tcW w:w="2922" w:type="dxa"/>
            <w:vAlign w:val="center"/>
          </w:tcPr>
          <w:p w14:paraId="29A043DE" w14:textId="77777777" w:rsidR="00C65D78" w:rsidRPr="00C65D78" w:rsidRDefault="00C65D78" w:rsidP="00C65D78">
            <w:pPr>
              <w:jc w:val="center"/>
              <w:rPr>
                <w:rFonts w:ascii="Times New Roman" w:hAnsi="Times New Roman" w:cs="Times New Roman"/>
                <w:sz w:val="20"/>
                <w:szCs w:val="20"/>
              </w:rPr>
            </w:pPr>
            <w:r w:rsidRPr="00C65D78">
              <w:rPr>
                <w:rFonts w:ascii="Times New Roman" w:hAnsi="Times New Roman" w:cs="Times New Roman"/>
                <w:sz w:val="20"/>
                <w:szCs w:val="20"/>
              </w:rPr>
              <w:t>Cluster: Innocuous</w:t>
            </w:r>
          </w:p>
        </w:tc>
        <w:tc>
          <w:tcPr>
            <w:tcW w:w="824" w:type="dxa"/>
            <w:vAlign w:val="center"/>
          </w:tcPr>
          <w:p w14:paraId="045855F2" w14:textId="72864CCC"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-0.04</w:t>
            </w:r>
          </w:p>
        </w:tc>
        <w:tc>
          <w:tcPr>
            <w:tcW w:w="824" w:type="dxa"/>
            <w:vAlign w:val="center"/>
          </w:tcPr>
          <w:p w14:paraId="4BE5E487" w14:textId="357A3828"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0.46</w:t>
            </w:r>
          </w:p>
        </w:tc>
        <w:tc>
          <w:tcPr>
            <w:tcW w:w="824" w:type="dxa"/>
            <w:vAlign w:val="center"/>
          </w:tcPr>
          <w:p w14:paraId="4D7CF10C" w14:textId="399FC8BC"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-0.08</w:t>
            </w:r>
          </w:p>
        </w:tc>
        <w:tc>
          <w:tcPr>
            <w:tcW w:w="826" w:type="dxa"/>
            <w:vAlign w:val="center"/>
          </w:tcPr>
          <w:p w14:paraId="4D3849AD" w14:textId="791F52BE"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0.94</w:t>
            </w:r>
          </w:p>
        </w:tc>
      </w:tr>
      <w:tr w:rsidR="00C65D78" w:rsidRPr="00C65D78" w14:paraId="4237C285" w14:textId="77777777" w:rsidTr="009F6510">
        <w:trPr>
          <w:trHeight w:val="318"/>
          <w:jc w:val="center"/>
        </w:trPr>
        <w:tc>
          <w:tcPr>
            <w:tcW w:w="2922" w:type="dxa"/>
            <w:vAlign w:val="center"/>
          </w:tcPr>
          <w:p w14:paraId="61527E1D" w14:textId="77777777" w:rsidR="00C65D78" w:rsidRPr="004D61E1" w:rsidRDefault="00C65D78" w:rsidP="00C65D78">
            <w:pPr>
              <w:jc w:val="center"/>
              <w:rPr>
                <w:rFonts w:ascii="Times New Roman" w:hAnsi="Times New Roman" w:cs="Times New Roman"/>
                <w:sz w:val="20"/>
                <w:szCs w:val="20"/>
              </w:rPr>
            </w:pPr>
            <w:r w:rsidRPr="004D61E1">
              <w:rPr>
                <w:rFonts w:ascii="Times New Roman" w:hAnsi="Times New Roman" w:cs="Times New Roman"/>
                <w:sz w:val="20"/>
                <w:szCs w:val="20"/>
              </w:rPr>
              <w:t>Cluster: Sociodemographic</w:t>
            </w:r>
          </w:p>
        </w:tc>
        <w:tc>
          <w:tcPr>
            <w:tcW w:w="824" w:type="dxa"/>
            <w:vAlign w:val="center"/>
          </w:tcPr>
          <w:p w14:paraId="34BD106D" w14:textId="074984E3"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-0.04</w:t>
            </w:r>
          </w:p>
        </w:tc>
        <w:tc>
          <w:tcPr>
            <w:tcW w:w="824" w:type="dxa"/>
            <w:vAlign w:val="center"/>
          </w:tcPr>
          <w:p w14:paraId="542C0308" w14:textId="68460E47"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0.63</w:t>
            </w:r>
          </w:p>
        </w:tc>
        <w:tc>
          <w:tcPr>
            <w:tcW w:w="824" w:type="dxa"/>
            <w:vAlign w:val="center"/>
          </w:tcPr>
          <w:p w14:paraId="377D3727" w14:textId="7B304163"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-0.06</w:t>
            </w:r>
          </w:p>
        </w:tc>
        <w:tc>
          <w:tcPr>
            <w:tcW w:w="826" w:type="dxa"/>
            <w:vAlign w:val="center"/>
          </w:tcPr>
          <w:p w14:paraId="59B9A690" w14:textId="6D97AD28"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0.96</w:t>
            </w:r>
          </w:p>
        </w:tc>
      </w:tr>
      <w:tr w:rsidR="00C65D78" w:rsidRPr="00C65D78" w14:paraId="24E38597" w14:textId="77777777" w:rsidTr="009F6510">
        <w:trPr>
          <w:trHeight w:val="301"/>
          <w:jc w:val="center"/>
        </w:trPr>
        <w:tc>
          <w:tcPr>
            <w:tcW w:w="2922" w:type="dxa"/>
            <w:vAlign w:val="center"/>
          </w:tcPr>
          <w:p w14:paraId="702E4AD8" w14:textId="77777777" w:rsidR="00C65D78" w:rsidRPr="004D61E1" w:rsidRDefault="00C65D78" w:rsidP="00C65D78">
            <w:pPr>
              <w:jc w:val="center"/>
              <w:rPr>
                <w:rFonts w:ascii="Times New Roman" w:hAnsi="Times New Roman" w:cs="Times New Roman"/>
                <w:sz w:val="20"/>
                <w:szCs w:val="20"/>
              </w:rPr>
            </w:pPr>
            <w:r w:rsidRPr="004D61E1">
              <w:rPr>
                <w:rFonts w:ascii="Times New Roman" w:hAnsi="Times New Roman" w:cs="Times New Roman"/>
                <w:sz w:val="20"/>
                <w:szCs w:val="20"/>
              </w:rPr>
              <w:t>Cluster: Unappealing</w:t>
            </w:r>
          </w:p>
        </w:tc>
        <w:tc>
          <w:tcPr>
            <w:tcW w:w="824" w:type="dxa"/>
            <w:vAlign w:val="center"/>
          </w:tcPr>
          <w:p w14:paraId="3AFA3B34" w14:textId="5A51531D"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0.88</w:t>
            </w:r>
          </w:p>
        </w:tc>
        <w:tc>
          <w:tcPr>
            <w:tcW w:w="824" w:type="dxa"/>
            <w:vAlign w:val="center"/>
          </w:tcPr>
          <w:p w14:paraId="2CBE01C0" w14:textId="5E970D2B"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0.92</w:t>
            </w:r>
          </w:p>
        </w:tc>
        <w:tc>
          <w:tcPr>
            <w:tcW w:w="824" w:type="dxa"/>
            <w:vAlign w:val="center"/>
          </w:tcPr>
          <w:p w14:paraId="1055DDA6" w14:textId="4A74F48A"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0.95</w:t>
            </w:r>
          </w:p>
        </w:tc>
        <w:tc>
          <w:tcPr>
            <w:tcW w:w="826" w:type="dxa"/>
            <w:vAlign w:val="center"/>
          </w:tcPr>
          <w:p w14:paraId="4924D3F0" w14:textId="4A5081E8"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0.35</w:t>
            </w:r>
          </w:p>
        </w:tc>
      </w:tr>
      <w:tr w:rsidR="00C65D78" w:rsidRPr="00C65D78" w14:paraId="0CDE4CE4" w14:textId="77777777" w:rsidTr="009F6510">
        <w:trPr>
          <w:trHeight w:val="301"/>
          <w:jc w:val="center"/>
        </w:trPr>
        <w:tc>
          <w:tcPr>
            <w:tcW w:w="2922" w:type="dxa"/>
            <w:vAlign w:val="center"/>
          </w:tcPr>
          <w:p w14:paraId="4788BECF" w14:textId="77777777" w:rsidR="00C65D78" w:rsidRPr="004D61E1" w:rsidRDefault="00C65D78" w:rsidP="00C65D78">
            <w:pPr>
              <w:jc w:val="center"/>
              <w:rPr>
                <w:rFonts w:ascii="Times New Roman" w:hAnsi="Times New Roman" w:cs="Times New Roman"/>
                <w:sz w:val="20"/>
                <w:szCs w:val="20"/>
              </w:rPr>
            </w:pPr>
            <w:r w:rsidRPr="004D61E1">
              <w:rPr>
                <w:rFonts w:ascii="Times New Roman" w:hAnsi="Times New Roman" w:cs="Times New Roman"/>
                <w:sz w:val="20"/>
                <w:szCs w:val="20"/>
              </w:rPr>
              <w:t>Semantic drift</w:t>
            </w:r>
          </w:p>
        </w:tc>
        <w:tc>
          <w:tcPr>
            <w:tcW w:w="824" w:type="dxa"/>
            <w:vAlign w:val="center"/>
          </w:tcPr>
          <w:p w14:paraId="640CD394" w14:textId="1227BE40"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0.08</w:t>
            </w:r>
          </w:p>
        </w:tc>
        <w:tc>
          <w:tcPr>
            <w:tcW w:w="824" w:type="dxa"/>
            <w:vAlign w:val="center"/>
          </w:tcPr>
          <w:p w14:paraId="5B1DC070" w14:textId="1CC5F517"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0.17</w:t>
            </w:r>
          </w:p>
        </w:tc>
        <w:tc>
          <w:tcPr>
            <w:tcW w:w="824" w:type="dxa"/>
            <w:vAlign w:val="center"/>
          </w:tcPr>
          <w:p w14:paraId="1F6C6334" w14:textId="5D35924B"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0.48</w:t>
            </w:r>
          </w:p>
        </w:tc>
        <w:tc>
          <w:tcPr>
            <w:tcW w:w="826" w:type="dxa"/>
            <w:vAlign w:val="center"/>
          </w:tcPr>
          <w:p w14:paraId="1C26858E" w14:textId="301F9A26"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0.64</w:t>
            </w:r>
          </w:p>
        </w:tc>
      </w:tr>
      <w:tr w:rsidR="00C65D78" w:rsidRPr="00C65D78" w14:paraId="1989B782" w14:textId="77777777" w:rsidTr="009F6510">
        <w:trPr>
          <w:trHeight w:val="301"/>
          <w:jc w:val="center"/>
        </w:trPr>
        <w:tc>
          <w:tcPr>
            <w:tcW w:w="2922" w:type="dxa"/>
            <w:vAlign w:val="center"/>
          </w:tcPr>
          <w:p w14:paraId="47387210" w14:textId="77777777" w:rsidR="00C65D78" w:rsidRPr="004D61E1" w:rsidRDefault="00C65D78" w:rsidP="00C65D78">
            <w:pPr>
              <w:jc w:val="center"/>
              <w:rPr>
                <w:rFonts w:ascii="Times New Roman" w:hAnsi="Times New Roman" w:cs="Times New Roman"/>
                <w:sz w:val="20"/>
                <w:szCs w:val="20"/>
              </w:rPr>
            </w:pPr>
            <w:r w:rsidRPr="004D61E1">
              <w:rPr>
                <w:rFonts w:ascii="Times New Roman" w:hAnsi="Times New Roman" w:cs="Times New Roman"/>
                <w:sz w:val="20"/>
                <w:szCs w:val="20"/>
              </w:rPr>
              <w:t>Polysemy</w:t>
            </w:r>
          </w:p>
        </w:tc>
        <w:tc>
          <w:tcPr>
            <w:tcW w:w="824" w:type="dxa"/>
            <w:vAlign w:val="center"/>
          </w:tcPr>
          <w:p w14:paraId="5B7CA23B" w14:textId="32821195"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0.28</w:t>
            </w:r>
          </w:p>
        </w:tc>
        <w:tc>
          <w:tcPr>
            <w:tcW w:w="824" w:type="dxa"/>
            <w:vAlign w:val="center"/>
          </w:tcPr>
          <w:p w14:paraId="5768AA24" w14:textId="0D9E6A68"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0.18</w:t>
            </w:r>
          </w:p>
        </w:tc>
        <w:tc>
          <w:tcPr>
            <w:tcW w:w="824" w:type="dxa"/>
            <w:vAlign w:val="center"/>
          </w:tcPr>
          <w:p w14:paraId="655418D1" w14:textId="63F5E7B7"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1.59</w:t>
            </w:r>
          </w:p>
        </w:tc>
        <w:tc>
          <w:tcPr>
            <w:tcW w:w="826" w:type="dxa"/>
            <w:vAlign w:val="center"/>
          </w:tcPr>
          <w:p w14:paraId="6648FFC9" w14:textId="5526182A"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0.13</w:t>
            </w:r>
          </w:p>
        </w:tc>
      </w:tr>
      <w:tr w:rsidR="00C65D78" w:rsidRPr="00C65D78" w14:paraId="2B1AF9CD" w14:textId="77777777" w:rsidTr="009F6510">
        <w:trPr>
          <w:trHeight w:val="301"/>
          <w:jc w:val="center"/>
        </w:trPr>
        <w:tc>
          <w:tcPr>
            <w:tcW w:w="2922" w:type="dxa"/>
            <w:vAlign w:val="center"/>
          </w:tcPr>
          <w:p w14:paraId="5351C8DF" w14:textId="77777777" w:rsidR="00C65D78" w:rsidRPr="004D61E1" w:rsidRDefault="00C65D78" w:rsidP="00C65D78">
            <w:pPr>
              <w:jc w:val="center"/>
              <w:rPr>
                <w:rFonts w:ascii="Times New Roman" w:hAnsi="Times New Roman" w:cs="Times New Roman"/>
                <w:sz w:val="20"/>
                <w:szCs w:val="20"/>
              </w:rPr>
            </w:pPr>
            <w:r w:rsidRPr="004D61E1">
              <w:rPr>
                <w:rFonts w:ascii="Times New Roman" w:hAnsi="Times New Roman" w:cs="Times New Roman"/>
                <w:sz w:val="20"/>
                <w:szCs w:val="20"/>
              </w:rPr>
              <w:t>Frequency</w:t>
            </w:r>
          </w:p>
        </w:tc>
        <w:tc>
          <w:tcPr>
            <w:tcW w:w="824" w:type="dxa"/>
            <w:vAlign w:val="center"/>
          </w:tcPr>
          <w:p w14:paraId="0393FA44" w14:textId="2DBEBBC0"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0.27</w:t>
            </w:r>
          </w:p>
        </w:tc>
        <w:tc>
          <w:tcPr>
            <w:tcW w:w="824" w:type="dxa"/>
            <w:vAlign w:val="center"/>
          </w:tcPr>
          <w:p w14:paraId="5EF4C1B7" w14:textId="670DC421"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0.42</w:t>
            </w:r>
          </w:p>
        </w:tc>
        <w:tc>
          <w:tcPr>
            <w:tcW w:w="824" w:type="dxa"/>
            <w:vAlign w:val="center"/>
          </w:tcPr>
          <w:p w14:paraId="6EB88077" w14:textId="6636A371"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0.63</w:t>
            </w:r>
          </w:p>
        </w:tc>
        <w:tc>
          <w:tcPr>
            <w:tcW w:w="826" w:type="dxa"/>
            <w:vAlign w:val="center"/>
          </w:tcPr>
          <w:p w14:paraId="37254027" w14:textId="17DEBD9F"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0.53</w:t>
            </w:r>
          </w:p>
        </w:tc>
      </w:tr>
      <w:tr w:rsidR="00C65D78" w:rsidRPr="00C65D78" w14:paraId="198E5A82" w14:textId="77777777" w:rsidTr="009F6510">
        <w:trPr>
          <w:trHeight w:val="318"/>
          <w:jc w:val="center"/>
        </w:trPr>
        <w:tc>
          <w:tcPr>
            <w:tcW w:w="2922" w:type="dxa"/>
            <w:vAlign w:val="center"/>
          </w:tcPr>
          <w:p w14:paraId="44EDFAF3" w14:textId="299EF644" w:rsidR="00C65D78" w:rsidRPr="00C65D78" w:rsidRDefault="00C65D78" w:rsidP="00C65D78">
            <w:pPr>
              <w:jc w:val="center"/>
              <w:rPr>
                <w:rFonts w:ascii="Times New Roman" w:hAnsi="Times New Roman" w:cs="Times New Roman"/>
                <w:sz w:val="20"/>
                <w:szCs w:val="20"/>
              </w:rPr>
            </w:pPr>
            <w:r w:rsidRPr="00C65D78">
              <w:rPr>
                <w:rFonts w:ascii="Times New Roman" w:hAnsi="Times New Roman" w:cs="Times New Roman"/>
                <w:sz w:val="20"/>
                <w:szCs w:val="20"/>
              </w:rPr>
              <w:t>Semantic change</w:t>
            </w:r>
          </w:p>
        </w:tc>
        <w:tc>
          <w:tcPr>
            <w:tcW w:w="824" w:type="dxa"/>
            <w:vAlign w:val="center"/>
          </w:tcPr>
          <w:p w14:paraId="78C10F12" w14:textId="14EA702E"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-0.21</w:t>
            </w:r>
          </w:p>
        </w:tc>
        <w:tc>
          <w:tcPr>
            <w:tcW w:w="824" w:type="dxa"/>
            <w:vAlign w:val="center"/>
          </w:tcPr>
          <w:p w14:paraId="216C1ABB" w14:textId="6DDCC491"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0.24</w:t>
            </w:r>
          </w:p>
        </w:tc>
        <w:tc>
          <w:tcPr>
            <w:tcW w:w="824" w:type="dxa"/>
            <w:vAlign w:val="center"/>
          </w:tcPr>
          <w:p w14:paraId="4B4A2EB5" w14:textId="194F8C94"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-0.89</w:t>
            </w:r>
          </w:p>
        </w:tc>
        <w:tc>
          <w:tcPr>
            <w:tcW w:w="826" w:type="dxa"/>
            <w:vAlign w:val="center"/>
          </w:tcPr>
          <w:p w14:paraId="77EEA71F" w14:textId="3474089E"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0.39</w:t>
            </w:r>
          </w:p>
        </w:tc>
      </w:tr>
      <w:tr w:rsidR="00C65D78" w:rsidRPr="00C65D78" w14:paraId="232F6B79" w14:textId="77777777" w:rsidTr="009F6510">
        <w:trPr>
          <w:trHeight w:val="301"/>
          <w:jc w:val="center"/>
        </w:trPr>
        <w:tc>
          <w:tcPr>
            <w:tcW w:w="2922" w:type="dxa"/>
            <w:vAlign w:val="center"/>
          </w:tcPr>
          <w:p w14:paraId="0532E5A7" w14:textId="77777777" w:rsidR="00C65D78" w:rsidRPr="00C65D78" w:rsidRDefault="00C65D78" w:rsidP="00C65D78">
            <w:pPr>
              <w:jc w:val="center"/>
              <w:rPr>
                <w:rFonts w:ascii="Times New Roman" w:hAnsi="Times New Roman" w:cs="Times New Roman"/>
                <w:sz w:val="20"/>
                <w:szCs w:val="20"/>
              </w:rPr>
            </w:pPr>
            <w:r w:rsidRPr="00C65D78">
              <w:rPr>
                <w:rFonts w:ascii="Times New Roman" w:hAnsi="Times New Roman" w:cs="Times New Roman"/>
                <w:sz w:val="20"/>
                <w:szCs w:val="20"/>
              </w:rPr>
              <w:t>Warmth change</w:t>
            </w:r>
          </w:p>
        </w:tc>
        <w:tc>
          <w:tcPr>
            <w:tcW w:w="824" w:type="dxa"/>
            <w:vAlign w:val="center"/>
          </w:tcPr>
          <w:p w14:paraId="0CA0E288" w14:textId="30149AA0"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0.40</w:t>
            </w:r>
          </w:p>
        </w:tc>
        <w:tc>
          <w:tcPr>
            <w:tcW w:w="824" w:type="dxa"/>
            <w:vAlign w:val="center"/>
          </w:tcPr>
          <w:p w14:paraId="131F2AFD" w14:textId="470071BA"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0.25</w:t>
            </w:r>
          </w:p>
        </w:tc>
        <w:tc>
          <w:tcPr>
            <w:tcW w:w="824" w:type="dxa"/>
            <w:vAlign w:val="center"/>
          </w:tcPr>
          <w:p w14:paraId="2DC0EC80" w14:textId="65FE1D7F"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1.61</w:t>
            </w:r>
          </w:p>
        </w:tc>
        <w:tc>
          <w:tcPr>
            <w:tcW w:w="826" w:type="dxa"/>
            <w:vAlign w:val="center"/>
          </w:tcPr>
          <w:p w14:paraId="5D3DB401" w14:textId="0653F0E4" w:rsidR="00C65D78" w:rsidRPr="00C65D78" w:rsidRDefault="00C65D78" w:rsidP="00C65D78">
            <w:pPr>
              <w:jc w:val="center"/>
              <w:rPr>
                <w:rFonts w:ascii="Times New Roman" w:hAnsi="Times New Roman" w:cs="Times New Roman"/>
                <w:sz w:val="20"/>
                <w:szCs w:val="20"/>
              </w:rPr>
            </w:pPr>
            <w:r w:rsidRPr="00C65D78">
              <w:rPr>
                <w:rFonts w:ascii="Times" w:hAnsi="Times"/>
                <w:sz w:val="20"/>
                <w:szCs w:val="20"/>
              </w:rPr>
              <w:t>0.12</w:t>
            </w:r>
          </w:p>
        </w:tc>
      </w:tr>
      <w:tr w:rsidR="00C65D78" w:rsidRPr="00C65D78" w14:paraId="48C9F902" w14:textId="77777777" w:rsidTr="009F6510">
        <w:trPr>
          <w:trHeight w:val="301"/>
          <w:jc w:val="center"/>
        </w:trPr>
        <w:tc>
          <w:tcPr>
            <w:tcW w:w="2922" w:type="dxa"/>
            <w:vAlign w:val="center"/>
          </w:tcPr>
          <w:p w14:paraId="6D3AC404" w14:textId="77777777" w:rsidR="00C65D78" w:rsidRPr="00C65D78" w:rsidRDefault="00C65D78" w:rsidP="00C65D78">
            <w:pPr>
              <w:jc w:val="center"/>
              <w:rPr>
                <w:rFonts w:ascii="Times New Roman" w:hAnsi="Times New Roman" w:cs="Times New Roman"/>
                <w:sz w:val="20"/>
                <w:szCs w:val="20"/>
              </w:rPr>
            </w:pPr>
            <w:r w:rsidRPr="00C65D78">
              <w:rPr>
                <w:rFonts w:ascii="Times New Roman" w:hAnsi="Times New Roman" w:cs="Times New Roman"/>
                <w:sz w:val="20"/>
                <w:szCs w:val="20"/>
              </w:rPr>
              <w:t>Competence change</w:t>
            </w:r>
          </w:p>
        </w:tc>
        <w:tc>
          <w:tcPr>
            <w:tcW w:w="824" w:type="dxa"/>
            <w:vAlign w:val="center"/>
          </w:tcPr>
          <w:p w14:paraId="027EBD1A" w14:textId="6E8CAAA1"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0.18</w:t>
            </w:r>
          </w:p>
        </w:tc>
        <w:tc>
          <w:tcPr>
            <w:tcW w:w="824" w:type="dxa"/>
            <w:vAlign w:val="center"/>
          </w:tcPr>
          <w:p w14:paraId="5329346F" w14:textId="733855FF"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0.20</w:t>
            </w:r>
          </w:p>
        </w:tc>
        <w:tc>
          <w:tcPr>
            <w:tcW w:w="824" w:type="dxa"/>
            <w:vAlign w:val="center"/>
          </w:tcPr>
          <w:p w14:paraId="6ECD63AF" w14:textId="0FF84295"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0.88</w:t>
            </w:r>
          </w:p>
        </w:tc>
        <w:tc>
          <w:tcPr>
            <w:tcW w:w="826" w:type="dxa"/>
            <w:vAlign w:val="center"/>
          </w:tcPr>
          <w:p w14:paraId="58762DDA" w14:textId="3B7BFE3F"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0.39</w:t>
            </w:r>
          </w:p>
        </w:tc>
      </w:tr>
      <w:tr w:rsidR="00C65D78" w:rsidRPr="00C65D78" w14:paraId="67CC3EBA" w14:textId="77777777" w:rsidTr="009F6510">
        <w:trPr>
          <w:trHeight w:val="301"/>
          <w:jc w:val="center"/>
        </w:trPr>
        <w:tc>
          <w:tcPr>
            <w:tcW w:w="2922" w:type="dxa"/>
            <w:vAlign w:val="center"/>
          </w:tcPr>
          <w:p w14:paraId="0762A263" w14:textId="5EA7A933" w:rsidR="00C65D78" w:rsidRPr="00C65D78" w:rsidRDefault="00C65D78" w:rsidP="00C65D78">
            <w:pPr>
              <w:jc w:val="center"/>
              <w:rPr>
                <w:rFonts w:ascii="Times New Roman" w:hAnsi="Times New Roman" w:cs="Times New Roman"/>
                <w:b/>
                <w:bCs/>
                <w:sz w:val="20"/>
                <w:szCs w:val="20"/>
              </w:rPr>
            </w:pPr>
            <w:r w:rsidRPr="00C65D78">
              <w:rPr>
                <w:rFonts w:ascii="Times New Roman" w:hAnsi="Times New Roman" w:cs="Times New Roman"/>
                <w:sz w:val="20"/>
                <w:szCs w:val="20"/>
              </w:rPr>
              <w:t>Valence corpus-inconsistency</w:t>
            </w:r>
          </w:p>
        </w:tc>
        <w:tc>
          <w:tcPr>
            <w:tcW w:w="824" w:type="dxa"/>
            <w:vAlign w:val="center"/>
          </w:tcPr>
          <w:p w14:paraId="6DFC6F94" w14:textId="02885C76"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-0.07</w:t>
            </w:r>
          </w:p>
        </w:tc>
        <w:tc>
          <w:tcPr>
            <w:tcW w:w="824" w:type="dxa"/>
            <w:vAlign w:val="center"/>
          </w:tcPr>
          <w:p w14:paraId="085162C7" w14:textId="44BFF6BD"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0.30</w:t>
            </w:r>
          </w:p>
        </w:tc>
        <w:tc>
          <w:tcPr>
            <w:tcW w:w="824" w:type="dxa"/>
            <w:vAlign w:val="center"/>
          </w:tcPr>
          <w:p w14:paraId="35470FE3" w14:textId="5201AD09"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-0.23</w:t>
            </w:r>
          </w:p>
        </w:tc>
        <w:tc>
          <w:tcPr>
            <w:tcW w:w="826" w:type="dxa"/>
            <w:vAlign w:val="center"/>
          </w:tcPr>
          <w:p w14:paraId="023935A9" w14:textId="3DE69F11" w:rsidR="00C65D78" w:rsidRPr="00C65D78" w:rsidRDefault="00C65D78" w:rsidP="00C65D78">
            <w:pPr>
              <w:jc w:val="center"/>
              <w:rPr>
                <w:rFonts w:ascii="Times New Roman" w:hAnsi="Times New Roman" w:cs="Times New Roman"/>
                <w:b/>
                <w:bCs/>
                <w:sz w:val="20"/>
                <w:szCs w:val="20"/>
              </w:rPr>
            </w:pPr>
            <w:r w:rsidRPr="00C65D78">
              <w:rPr>
                <w:rFonts w:ascii="Times" w:hAnsi="Times"/>
                <w:sz w:val="20"/>
                <w:szCs w:val="20"/>
              </w:rPr>
              <w:t>0.82</w:t>
            </w:r>
          </w:p>
        </w:tc>
      </w:tr>
      <w:tr w:rsidR="00C65D78" w:rsidRPr="00C65D78" w14:paraId="17321A85" w14:textId="77777777" w:rsidTr="009F6510">
        <w:trPr>
          <w:trHeight w:val="269"/>
          <w:jc w:val="center"/>
        </w:trPr>
        <w:tc>
          <w:tcPr>
            <w:tcW w:w="2922" w:type="dxa"/>
            <w:tcBorders>
              <w:top w:val="single" w:sz="4" w:space="0" w:color="auto"/>
              <w:bottom w:val="single" w:sz="4" w:space="0" w:color="auto"/>
            </w:tcBorders>
            <w:vAlign w:val="center"/>
          </w:tcPr>
          <w:p w14:paraId="218F5777" w14:textId="77777777" w:rsidR="00C65D78" w:rsidRPr="00C65D78" w:rsidRDefault="00C65D78" w:rsidP="00C65D78">
            <w:pPr>
              <w:jc w:val="center"/>
              <w:rPr>
                <w:rFonts w:ascii="Times New Roman" w:hAnsi="Times New Roman" w:cs="Times New Roman"/>
                <w:sz w:val="20"/>
                <w:szCs w:val="20"/>
              </w:rPr>
            </w:pPr>
          </w:p>
        </w:tc>
        <w:tc>
          <w:tcPr>
            <w:tcW w:w="3298" w:type="dxa"/>
            <w:gridSpan w:val="4"/>
            <w:tcBorders>
              <w:top w:val="single" w:sz="4" w:space="0" w:color="auto"/>
              <w:bottom w:val="single" w:sz="4" w:space="0" w:color="auto"/>
            </w:tcBorders>
            <w:vAlign w:val="center"/>
          </w:tcPr>
          <w:p w14:paraId="131B3E4F" w14:textId="5CD2783E" w:rsidR="00C65D78" w:rsidRPr="00C65D78" w:rsidRDefault="00C65D78" w:rsidP="00C65D78">
            <w:pPr>
              <w:jc w:val="center"/>
              <w:rPr>
                <w:rFonts w:ascii="Times New Roman" w:hAnsi="Times New Roman" w:cs="Times New Roman"/>
                <w:b/>
                <w:bCs/>
                <w:i/>
                <w:iCs/>
                <w:sz w:val="20"/>
                <w:szCs w:val="20"/>
              </w:rPr>
            </w:pPr>
            <w:r w:rsidRPr="00C65D78">
              <w:rPr>
                <w:rFonts w:ascii="Times New Roman" w:hAnsi="Times New Roman" w:cs="Times New Roman"/>
                <w:b/>
                <w:bCs/>
                <w:i/>
                <w:iCs/>
                <w:sz w:val="20"/>
                <w:szCs w:val="20"/>
              </w:rPr>
              <w:t>R</w:t>
            </w:r>
            <w:r w:rsidRPr="00C65D78">
              <w:rPr>
                <w:rFonts w:ascii="Times New Roman" w:hAnsi="Times New Roman" w:cs="Times New Roman"/>
                <w:b/>
                <w:bCs/>
                <w:i/>
                <w:iCs/>
                <w:sz w:val="20"/>
                <w:szCs w:val="20"/>
                <w:vertAlign w:val="superscript"/>
              </w:rPr>
              <w:t xml:space="preserve">2 </w:t>
            </w:r>
            <w:r w:rsidRPr="00C65D78">
              <w:rPr>
                <w:rFonts w:ascii="Times New Roman" w:hAnsi="Times New Roman" w:cs="Times New Roman"/>
                <w:b/>
                <w:bCs/>
                <w:i/>
                <w:iCs/>
                <w:sz w:val="20"/>
                <w:szCs w:val="20"/>
              </w:rPr>
              <w:t>= 0.</w:t>
            </w:r>
            <w:r>
              <w:rPr>
                <w:rFonts w:ascii="Times New Roman" w:hAnsi="Times New Roman" w:cs="Times New Roman"/>
                <w:b/>
                <w:bCs/>
                <w:i/>
                <w:iCs/>
                <w:sz w:val="20"/>
                <w:szCs w:val="20"/>
              </w:rPr>
              <w:t>39</w:t>
            </w:r>
            <w:r w:rsidRPr="00C65D78">
              <w:rPr>
                <w:rFonts w:ascii="Times New Roman" w:hAnsi="Times New Roman" w:cs="Times New Roman"/>
                <w:b/>
                <w:bCs/>
                <w:i/>
                <w:iCs/>
                <w:sz w:val="20"/>
                <w:szCs w:val="20"/>
              </w:rPr>
              <w:t>, Adjusted R</w:t>
            </w:r>
            <w:r w:rsidRPr="00C65D78">
              <w:rPr>
                <w:rFonts w:ascii="Times New Roman" w:hAnsi="Times New Roman" w:cs="Times New Roman"/>
                <w:b/>
                <w:bCs/>
                <w:i/>
                <w:iCs/>
                <w:sz w:val="20"/>
                <w:szCs w:val="20"/>
                <w:vertAlign w:val="superscript"/>
              </w:rPr>
              <w:t xml:space="preserve">2 </w:t>
            </w:r>
            <w:r w:rsidRPr="00C65D78">
              <w:rPr>
                <w:rFonts w:ascii="Times New Roman" w:hAnsi="Times New Roman" w:cs="Times New Roman"/>
                <w:b/>
                <w:bCs/>
                <w:i/>
                <w:iCs/>
                <w:sz w:val="20"/>
                <w:szCs w:val="20"/>
              </w:rPr>
              <w:t>= 0.</w:t>
            </w:r>
            <w:r>
              <w:rPr>
                <w:rFonts w:ascii="Times New Roman" w:hAnsi="Times New Roman" w:cs="Times New Roman"/>
                <w:b/>
                <w:bCs/>
                <w:i/>
                <w:iCs/>
                <w:sz w:val="20"/>
                <w:szCs w:val="20"/>
              </w:rPr>
              <w:t>11</w:t>
            </w:r>
          </w:p>
        </w:tc>
      </w:tr>
    </w:tbl>
    <w:p w14:paraId="25A5B7AF" w14:textId="73B65325" w:rsidR="00C65D78" w:rsidRDefault="00C65D78" w:rsidP="00C65D78">
      <w:pPr>
        <w:spacing w:line="480" w:lineRule="auto"/>
      </w:pPr>
    </w:p>
    <w:p w14:paraId="7715DE0D" w14:textId="77777777" w:rsidR="0031499F" w:rsidRDefault="0031499F" w:rsidP="00C65D78">
      <w:pPr>
        <w:spacing w:line="480" w:lineRule="auto"/>
      </w:pPr>
    </w:p>
    <w:p w14:paraId="72369866" w14:textId="170A6585" w:rsidR="00927B8A" w:rsidRDefault="0031499F" w:rsidP="00927B8A">
      <w:pPr>
        <w:spacing w:line="480" w:lineRule="auto"/>
        <w:ind w:firstLine="720"/>
      </w:pPr>
      <w:r>
        <w:rPr>
          <w:b/>
          <w:bCs/>
          <w:i/>
          <w:iCs/>
        </w:rPr>
        <w:t xml:space="preserve">Fully bottom-up and dynamic cluster solutions. </w:t>
      </w:r>
      <w:r>
        <w:t xml:space="preserve">Although Pachankis and colleagues developed their cluster solutions empirically from ratings of groups </w:t>
      </w:r>
      <w:r w:rsidR="00927B8A">
        <w:t xml:space="preserve">obtained from participants, even those cluster solutions were defined and interpreted by authors at only one time point. The question is therefore posed: to what extent do those cluster solutions </w:t>
      </w:r>
      <w:r w:rsidR="00927B8A">
        <w:rPr>
          <w:i/>
          <w:iCs/>
        </w:rPr>
        <w:t xml:space="preserve">change </w:t>
      </w:r>
      <w:r w:rsidR="00927B8A">
        <w:t>across time? That is, do groups shift in their relationships across time points, or are the inter-relationships among groups relatively consistent across 100 years of text? Although this is not the central focus of the current manuscript, we provide a first step toward testing the methods for bottom-up dynamical clustering of groups and demonstrate their utility for new conceptual insights about the (moderately) consistent structure of group representations over time.</w:t>
      </w:r>
    </w:p>
    <w:p w14:paraId="10EC2E4D" w14:textId="32D8B1A3" w:rsidR="0031499F" w:rsidRDefault="00927B8A" w:rsidP="0031499F">
      <w:pPr>
        <w:spacing w:line="480" w:lineRule="auto"/>
        <w:ind w:firstLine="720"/>
      </w:pPr>
      <w:r>
        <w:t>To</w:t>
      </w:r>
      <w:r w:rsidR="0031499F">
        <w:t xml:space="preserve"> begin </w:t>
      </w:r>
      <w:r>
        <w:t>we</w:t>
      </w:r>
      <w:r w:rsidR="0031499F">
        <w:t xml:space="preserve"> comput</w:t>
      </w:r>
      <w:r>
        <w:t>e</w:t>
      </w:r>
      <w:r w:rsidR="0031499F">
        <w:t xml:space="preserve"> a decade-specific correlation matrix between the 72 groups based on their associations with the list of all traits.</w:t>
      </w:r>
      <w:r>
        <w:t xml:space="preserve"> That is, given that each group has an associated vector of associations between the group and the list of 400-600 traits (depending on the corpus), we can see how any two groups are related in their trait associations.</w:t>
      </w:r>
      <w:r w:rsidR="0031499F">
        <w:t xml:space="preserve"> From this </w:t>
      </w:r>
      <w:r>
        <w:t xml:space="preserve">cross-group </w:t>
      </w:r>
      <w:r w:rsidR="0031499F">
        <w:lastRenderedPageBreak/>
        <w:t>correlation matrix we then perform hierarchical clustering using agglomerative clustering (commonly referred to as the AGNES algorithm)</w:t>
      </w:r>
      <w:r>
        <w:t xml:space="preserve">, using the </w:t>
      </w:r>
      <w:r>
        <w:rPr>
          <w:i/>
          <w:iCs/>
        </w:rPr>
        <w:t xml:space="preserve">cluster </w:t>
      </w:r>
      <w:r>
        <w:t xml:space="preserve">package in </w:t>
      </w:r>
      <w:r>
        <w:rPr>
          <w:i/>
          <w:iCs/>
        </w:rPr>
        <w:t>R</w:t>
      </w:r>
      <w:r>
        <w:t>.</w:t>
      </w:r>
      <w:r w:rsidR="0031499F">
        <w:t xml:space="preserve"> </w:t>
      </w:r>
      <w:r>
        <w:t>AGNES clustering</w:t>
      </w:r>
      <w:r w:rsidR="0031499F">
        <w:t xml:space="preserve"> proceeds from a solution in which each group is ascribed its own cluster</w:t>
      </w:r>
      <w:r>
        <w:t xml:space="preserve"> (i.e., a fully separated cluster solution)</w:t>
      </w:r>
      <w:r w:rsidR="0031499F">
        <w:t xml:space="preserve"> and then gradually aggregates groups together to find the optimal groupings based on </w:t>
      </w:r>
      <w:r>
        <w:t xml:space="preserve">the </w:t>
      </w:r>
      <w:r w:rsidR="0031499F">
        <w:t xml:space="preserve">inter-group correlations. </w:t>
      </w:r>
    </w:p>
    <w:p w14:paraId="1F8F8C87" w14:textId="77777777" w:rsidR="00D72388" w:rsidRDefault="0031499F" w:rsidP="00D72388">
      <w:pPr>
        <w:spacing w:line="480" w:lineRule="auto"/>
        <w:ind w:firstLine="720"/>
      </w:pPr>
      <w:r>
        <w:t>The assignment of groups to the clusters remains complex for simple interpretation given that the bottom-up clusters do not perfectly fall along interpretable boundaries (e.g., not all ability</w:t>
      </w:r>
      <w:r w:rsidR="00927B8A">
        <w:t>-related</w:t>
      </w:r>
      <w:r>
        <w:t xml:space="preserve"> groups cluster together and so on)</w:t>
      </w:r>
      <w:r w:rsidR="00927B8A">
        <w:t xml:space="preserve">. </w:t>
      </w:r>
      <w:r w:rsidR="00D72388">
        <w:t xml:space="preserve">We leave such investigations to future work where the clustering of groups over time can be given the full and rich interpretation needed. </w:t>
      </w:r>
    </w:p>
    <w:p w14:paraId="050178B9" w14:textId="5C0F84ED" w:rsidR="0031499F" w:rsidRDefault="00927B8A" w:rsidP="00D72388">
      <w:pPr>
        <w:spacing w:line="480" w:lineRule="auto"/>
        <w:ind w:firstLine="720"/>
      </w:pPr>
      <w:r>
        <w:t>More generally, however,</w:t>
      </w:r>
      <w:r w:rsidR="0031499F">
        <w:t xml:space="preserve"> </w:t>
      </w:r>
      <w:r>
        <w:t xml:space="preserve">we focus attention on </w:t>
      </w:r>
      <w:r w:rsidR="0031499F">
        <w:t>the overall structure of the clustering solutions</w:t>
      </w:r>
      <w:r w:rsidR="00D72388">
        <w:t xml:space="preserve"> and note that</w:t>
      </w:r>
      <w:r w:rsidR="0031499F">
        <w:t xml:space="preserve"> cluster solutions across successive decades show relative </w:t>
      </w:r>
      <w:r w:rsidR="00D72388">
        <w:t xml:space="preserve">(albeit not perfect) </w:t>
      </w:r>
      <w:r w:rsidR="0031499F">
        <w:t xml:space="preserve">stability. That is, a typical measure of alignment in two cluster solutions (i.e., two dendrograms) is a metric called “entanglement” which ranges from 0, reflecting perfect alignment, to 1, reflecting complete misalignment. The average entanglement across most decades is around the midpoint of this scale, or about </w:t>
      </w:r>
      <w:r w:rsidR="00A233DD">
        <w:t>~</w:t>
      </w:r>
      <w:r w:rsidR="0031499F">
        <w:t>.5, depending on the corpus and the pair of decades</w:t>
      </w:r>
      <w:r w:rsidR="00D72388">
        <w:t xml:space="preserve"> (Figure </w:t>
      </w:r>
      <w:r w:rsidR="00C65D78">
        <w:t>S</w:t>
      </w:r>
      <w:r w:rsidR="004D61E1">
        <w:t>8</w:t>
      </w:r>
      <w:r w:rsidR="00D72388">
        <w:t>)</w:t>
      </w:r>
      <w:r w:rsidR="0031499F">
        <w:t>. In other words, the structure of how groups are clustered and organized across time, while not perfectly stable across history, has moderate consistency. We take this, for now, to suggest that group</w:t>
      </w:r>
      <w:r w:rsidR="00D72388">
        <w:t xml:space="preserve"> cluster</w:t>
      </w:r>
      <w:r w:rsidR="0031499F">
        <w:t>s from one time point can, with caveats, be extended across other time points as well</w:t>
      </w:r>
      <w:r w:rsidR="00D72388">
        <w:t xml:space="preserve">, thus lending support in our use of top-down and researcher-defined cluster solutions with more transparent interpretability. </w:t>
      </w:r>
    </w:p>
    <w:p w14:paraId="0F02379A" w14:textId="77777777" w:rsidR="00D72388" w:rsidRDefault="00927B8A" w:rsidP="00927B8A">
      <w:pPr>
        <w:spacing w:line="480" w:lineRule="auto"/>
        <w:jc w:val="center"/>
        <w:rPr>
          <w:bCs/>
        </w:rPr>
      </w:pPr>
      <w:r>
        <w:rPr>
          <w:bCs/>
          <w:noProof/>
        </w:rPr>
        <w:lastRenderedPageBreak/>
        <w:drawing>
          <wp:inline distT="0" distB="0" distL="0" distR="0" wp14:anchorId="0DCC8D6F" wp14:editId="73D071F8">
            <wp:extent cx="3862463" cy="21558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9">
                      <a:extLst>
                        <a:ext uri="{28A0092B-C50C-407E-A947-70E740481C1C}">
                          <a14:useLocalDpi xmlns:a14="http://schemas.microsoft.com/office/drawing/2010/main" val="0"/>
                        </a:ext>
                      </a:extLst>
                    </a:blip>
                    <a:srcRect t="16277"/>
                    <a:stretch/>
                  </pic:blipFill>
                  <pic:spPr bwMode="auto">
                    <a:xfrm>
                      <a:off x="0" y="0"/>
                      <a:ext cx="3875953" cy="2163378"/>
                    </a:xfrm>
                    <a:prstGeom prst="rect">
                      <a:avLst/>
                    </a:prstGeom>
                    <a:ln>
                      <a:noFill/>
                    </a:ln>
                    <a:extLst>
                      <a:ext uri="{53640926-AAD7-44D8-BBD7-CCE9431645EC}">
                        <a14:shadowObscured xmlns:a14="http://schemas.microsoft.com/office/drawing/2010/main"/>
                      </a:ext>
                    </a:extLst>
                  </pic:spPr>
                </pic:pic>
              </a:graphicData>
            </a:graphic>
          </wp:inline>
        </w:drawing>
      </w:r>
    </w:p>
    <w:p w14:paraId="26F6D1D0" w14:textId="637437D9" w:rsidR="0031499F" w:rsidRDefault="00D72388" w:rsidP="00D72388">
      <w:pPr>
        <w:rPr>
          <w:bCs/>
        </w:rPr>
      </w:pPr>
      <w:r w:rsidRPr="004D61E1">
        <w:rPr>
          <w:b/>
          <w:i/>
          <w:iCs/>
        </w:rPr>
        <w:t xml:space="preserve">Figure </w:t>
      </w:r>
      <w:r w:rsidR="00C65D78" w:rsidRPr="004D61E1">
        <w:rPr>
          <w:b/>
          <w:i/>
          <w:iCs/>
        </w:rPr>
        <w:t>S</w:t>
      </w:r>
      <w:r w:rsidR="004D61E1" w:rsidRPr="004D61E1">
        <w:rPr>
          <w:b/>
          <w:i/>
          <w:iCs/>
        </w:rPr>
        <w:t>8</w:t>
      </w:r>
      <w:r w:rsidRPr="004D61E1">
        <w:rPr>
          <w:b/>
          <w:i/>
          <w:iCs/>
        </w:rPr>
        <w:t>.</w:t>
      </w:r>
      <w:r>
        <w:rPr>
          <w:bCs/>
        </w:rPr>
        <w:t xml:space="preserve"> Entanglement between successive bottom-up cluster solutions across pairs of decades. Red line indicates the entanglement for cluster solutions of group trait representations derived from </w:t>
      </w:r>
      <w:r>
        <w:rPr>
          <w:bCs/>
          <w:i/>
          <w:iCs/>
        </w:rPr>
        <w:t xml:space="preserve">Books </w:t>
      </w:r>
      <w:r>
        <w:rPr>
          <w:bCs/>
        </w:rPr>
        <w:t xml:space="preserve">across pairs of decades, green line indicates the entanglement for cluster solutions of group trait representations derived from </w:t>
      </w:r>
      <w:r>
        <w:rPr>
          <w:bCs/>
          <w:i/>
          <w:iCs/>
        </w:rPr>
        <w:t xml:space="preserve">COHA </w:t>
      </w:r>
      <w:r>
        <w:rPr>
          <w:bCs/>
        </w:rPr>
        <w:t>across pairs of decades. The results show entanglement around the midpoint of the scale, implying moderate consistency in cluster solutions over time.</w:t>
      </w:r>
      <w:r w:rsidR="0031499F">
        <w:rPr>
          <w:bCs/>
        </w:rPr>
        <w:br w:type="page"/>
      </w:r>
    </w:p>
    <w:p w14:paraId="660DACEC" w14:textId="32C96972" w:rsidR="0031499F" w:rsidRPr="0031499F" w:rsidRDefault="0031499F" w:rsidP="0031499F">
      <w:pPr>
        <w:pStyle w:val="Heading1"/>
        <w:spacing w:line="480" w:lineRule="auto"/>
        <w:jc w:val="left"/>
        <w:rPr>
          <w:sz w:val="28"/>
          <w:szCs w:val="28"/>
        </w:rPr>
      </w:pPr>
      <w:bookmarkStart w:id="23" w:name="_Toc126823907"/>
      <w:r>
        <w:rPr>
          <w:sz w:val="28"/>
          <w:szCs w:val="28"/>
        </w:rPr>
        <w:lastRenderedPageBreak/>
        <w:t xml:space="preserve">Relationship between corpus-inconsistency and </w:t>
      </w:r>
      <w:r w:rsidR="004D61E1">
        <w:rPr>
          <w:sz w:val="28"/>
          <w:szCs w:val="28"/>
        </w:rPr>
        <w:t xml:space="preserve">manifest semantic </w:t>
      </w:r>
      <w:r>
        <w:rPr>
          <w:sz w:val="28"/>
          <w:szCs w:val="28"/>
        </w:rPr>
        <w:t>change: time-lagged relationships</w:t>
      </w:r>
      <w:bookmarkEnd w:id="23"/>
    </w:p>
    <w:p w14:paraId="0AE3043E" w14:textId="4030417E" w:rsidR="004D61E1" w:rsidRDefault="00856EAC" w:rsidP="00856EAC">
      <w:pPr>
        <w:spacing w:line="480" w:lineRule="auto"/>
        <w:ind w:firstLine="720"/>
      </w:pPr>
      <w:r>
        <w:t xml:space="preserve">In the main text we include corpus-inconsistency (i.e., the variability in stereotypic representations of groups across corpora) as a predictor in the primary regression models predicting </w:t>
      </w:r>
      <w:r w:rsidR="004D61E1">
        <w:t xml:space="preserve">change in manifest </w:t>
      </w:r>
      <w:r>
        <w:t xml:space="preserve">semantic content. As discussed, we find that corpus-inconsistency adds little prediction above and beyond additional </w:t>
      </w:r>
      <w:r w:rsidR="004D61E1">
        <w:t xml:space="preserve">social covariates (e.g., group type) and </w:t>
      </w:r>
      <w:r>
        <w:t xml:space="preserve">linguistic covariates such as frequency, polysemy, and semantic drift. </w:t>
      </w:r>
    </w:p>
    <w:p w14:paraId="56A9E821" w14:textId="115E64EA" w:rsidR="00856EAC" w:rsidRPr="00856EAC" w:rsidRDefault="00856EAC" w:rsidP="00856EAC">
      <w:pPr>
        <w:spacing w:line="480" w:lineRule="auto"/>
        <w:ind w:firstLine="720"/>
      </w:pPr>
      <w:r>
        <w:t xml:space="preserve">However, the simple regression approach provides a time-agnostic relationship among the two metrics. There may yet be time-lagged relationships such that corpus-inconsistency at time </w:t>
      </w:r>
      <w:r>
        <w:rPr>
          <w:i/>
          <w:iCs/>
        </w:rPr>
        <w:t xml:space="preserve">t </w:t>
      </w:r>
      <w:r>
        <w:t xml:space="preserve">predicts semantic change at time </w:t>
      </w:r>
      <w:r>
        <w:rPr>
          <w:i/>
          <w:iCs/>
        </w:rPr>
        <w:t xml:space="preserve">t+1, </w:t>
      </w:r>
      <w:r>
        <w:t xml:space="preserve">as might be hypothesized from the literature on the role of debate and minority influence increasing the likelihood of change </w:t>
      </w:r>
      <w:r>
        <w:fldChar w:fldCharType="begin" w:fldLock="1"/>
      </w:r>
      <w:r w:rsidR="00D72388">
        <w:instrText>ADDIN CSL_CITATION {"citationItems":[{"id":"ITEM-1","itemData":{"DOI":"10.1111/j.1751-9004.2011.00377.x","ISSN":"17519004","abstract":"The present paper reviews social psychological research on minority influence. Minorities by proposing alternative and original ideas are often an agent of innovation and social change for societies. They create social conflict by proposing alternative propositions to the established societal perceptions. Minorities are, usually, numerically small groups that question social norms. Minorities influence people's thinking, attitudes, and behavior by being consistent and flexible in their negotiation with majority members. Their influence is more often latent (i.e., evident on delayed, indirect, and private measures) than manifest. They affect the amount, and the quality, of cognitive processing of their messages (triggered by the different elaboration demands of the influence situation). Minority influence interacts with various situational factors such as social identity (in-group or out-group) and the task employed (e.g., objective or opinion) leading to different kinds of influence outcomes. © 2011 The Author. Social and Personality Psychology Compass © 2011 Blackwell Publishing Ltd.","author":[{"dropping-particle":"","family":"Gardikiotis","given":"Antonis","non-dropping-particle":"","parse-names":false,"suffix":""}],"container-title":"Social and Personality Psychology Compass","id":"ITEM-1","issue":"9","issued":{"date-parts":[["2011","9","1"]]},"page":"679-693","publisher":"John Wiley &amp; Sons, Ltd","title":"Minority Influence","type":"article-journal","volume":"5"},"uris":["http://www.mendeley.com/documents/?uuid=be8c7ee9-d3c3-33dc-ab46-73232a17b22c"]},{"id":"ITEM-2","itemData":{"DOI":"10.1177/0956797618813087","ISSN":"14679280","PMID":"30605364","abstract":"Using 4.4 million tests of implicit and explicit attitudes measured continuously from an Internet population of U.S. respondents over 13 years, we conducted the first comparative analysis using time-series models to examine patterns of long-term change in six social-group attitudes: sexual orientation, race, skin tone, age, disability, and body weight. Even within just a decade, all explicit responses showed change toward attitude neutrality. Parallel implicit responses also showed change toward neutrality for sexual orientation, race, and skin-tone attitudes but revealed stability over time for age and disability attitudes and change away from neutrality for body-weight attitudes. These data provide previously unavailable evidence for long-term implicit attitude change and stability across multiple social groups; the data can be used to generate and test theoretical predictions as well as construct forecasts of future attitudes.","author":[{"dropping-particle":"","family":"Charlesworth","given":"Tessa E.S.","non-dropping-particle":"","parse-names":false,"suffix":""},{"dropping-particle":"","family":"Banaji","given":"Mahzarin R.","non-dropping-particle":"","parse-names":false,"suffix":""}],"container-title":"Psychological Science","id":"ITEM-2","issue":"2","issued":{"date-parts":[["2019"]]},"page":"174-192","title":"Patterns of Implicit and Explicit Attitudes: I. Long-Term Change and Stability From 2007 to 2016","type":"article-journal","volume":"30"},"uris":["http://www.mendeley.com/documents/?uuid=ab243b2a-2238-37a5-a505-3dd48739916a"]}],"mendeley":{"formattedCitation":"(Charlesworth &amp; Banaji, 2019; Gardikiotis, 2011)","plainTextFormattedCitation":"(Charlesworth &amp; Banaji, 2019; Gardikiotis, 2011)","previouslyFormattedCitation":"(Charlesworth &amp; Banaji, 2019; Gardikiotis, 2011)"},"properties":{"noteIndex":0},"schema":"https://github.com/citation-style-language/schema/raw/master/csl-citation.json"}</w:instrText>
      </w:r>
      <w:r>
        <w:fldChar w:fldCharType="separate"/>
      </w:r>
      <w:r w:rsidRPr="00856EAC">
        <w:rPr>
          <w:noProof/>
        </w:rPr>
        <w:t>(Charlesworth &amp; Banaji, 2019; Gardikiotis, 2011)</w:t>
      </w:r>
      <w:r>
        <w:fldChar w:fldCharType="end"/>
      </w:r>
      <w:r w:rsidR="004D61E1">
        <w:t>.</w:t>
      </w:r>
      <w:r>
        <w:t xml:space="preserve"> </w:t>
      </w:r>
      <w:r w:rsidR="004D61E1">
        <w:t>A</w:t>
      </w:r>
      <w:r>
        <w:t xml:space="preserve">lternatively, semantic change at time </w:t>
      </w:r>
      <w:r>
        <w:rPr>
          <w:i/>
          <w:iCs/>
        </w:rPr>
        <w:t xml:space="preserve">t </w:t>
      </w:r>
      <w:r w:rsidR="004D61E1">
        <w:t xml:space="preserve">may </w:t>
      </w:r>
      <w:r>
        <w:t xml:space="preserve">predict corpus-inconsistency at time </w:t>
      </w:r>
      <w:r>
        <w:rPr>
          <w:i/>
          <w:iCs/>
        </w:rPr>
        <w:t>t+</w:t>
      </w:r>
      <w:proofErr w:type="gramStart"/>
      <w:r>
        <w:rPr>
          <w:i/>
          <w:iCs/>
        </w:rPr>
        <w:t xml:space="preserve">1, </w:t>
      </w:r>
      <w:r>
        <w:t>if</w:t>
      </w:r>
      <w:proofErr w:type="gramEnd"/>
      <w:r>
        <w:t xml:space="preserve"> greater change (occurring for some other reason</w:t>
      </w:r>
      <w:r w:rsidR="004D61E1">
        <w:t xml:space="preserve"> such as the linguistic processes discussed in the main text</w:t>
      </w:r>
      <w:r>
        <w:t>)</w:t>
      </w:r>
      <w:r w:rsidR="004D61E1">
        <w:t xml:space="preserve"> ends up</w:t>
      </w:r>
      <w:r>
        <w:t xml:space="preserve"> manifest</w:t>
      </w:r>
      <w:r w:rsidR="004D61E1">
        <w:t>ing</w:t>
      </w:r>
      <w:r>
        <w:t xml:space="preserve"> as more fractured </w:t>
      </w:r>
      <w:r w:rsidR="004D61E1">
        <w:t xml:space="preserve">and varied </w:t>
      </w:r>
      <w:r>
        <w:t xml:space="preserve">representations across corpora. To begin to explore these possibilities, we </w:t>
      </w:r>
      <w:r w:rsidR="004D61E1">
        <w:t xml:space="preserve">therefore </w:t>
      </w:r>
      <w:r>
        <w:t>performed a supplemental analysis of time-lagged relationships between corpus-inconsistency and semantic change.</w:t>
      </w:r>
    </w:p>
    <w:p w14:paraId="2CDFCA0F" w14:textId="1ED2CB23" w:rsidR="00856EAC" w:rsidRPr="00856EAC" w:rsidRDefault="00856EAC" w:rsidP="00856EAC">
      <w:pPr>
        <w:spacing w:line="480" w:lineRule="auto"/>
        <w:ind w:firstLine="720"/>
      </w:pPr>
      <w:r>
        <w:t>Specifically,</w:t>
      </w:r>
      <w:r w:rsidRPr="00856EAC">
        <w:t xml:space="preserve"> we first estimate decade-specific estimates of corpus-inconsistency across the two historical corpora</w:t>
      </w:r>
      <w:r>
        <w:t xml:space="preserve"> with the same timeframe</w:t>
      </w:r>
      <w:r w:rsidRPr="00856EAC">
        <w:t xml:space="preserve"> (</w:t>
      </w:r>
      <w:r w:rsidRPr="00856EAC">
        <w:rPr>
          <w:i/>
          <w:iCs/>
        </w:rPr>
        <w:t>Google Books</w:t>
      </w:r>
      <w:r w:rsidRPr="00856EAC">
        <w:t xml:space="preserve"> and </w:t>
      </w:r>
      <w:r w:rsidRPr="00856EAC">
        <w:rPr>
          <w:i/>
          <w:iCs/>
        </w:rPr>
        <w:t>COHA</w:t>
      </w:r>
      <w:r w:rsidRPr="00856EAC">
        <w:t xml:space="preserve">). Semantic corpus-inconsistency is operationalized as </w:t>
      </w:r>
      <w:r>
        <w:t xml:space="preserve">the inverse of </w:t>
      </w:r>
      <w:r w:rsidRPr="00856EAC">
        <w:t>semantic co</w:t>
      </w:r>
      <w:r>
        <w:t>nsistency</w:t>
      </w:r>
      <w:r w:rsidRPr="00856EAC">
        <w:t xml:space="preserve"> across the two corpora at time </w:t>
      </w:r>
      <w:r w:rsidRPr="00856EAC">
        <w:rPr>
          <w:i/>
          <w:iCs/>
        </w:rPr>
        <w:t xml:space="preserve">t </w:t>
      </w:r>
      <w:r w:rsidRPr="00856EAC">
        <w:t>(</w:t>
      </w:r>
      <w:r>
        <w:t xml:space="preserve">i.e., the average cosine similarity between the top ten traits associated with a group in </w:t>
      </w:r>
      <w:r>
        <w:rPr>
          <w:i/>
          <w:iCs/>
        </w:rPr>
        <w:t xml:space="preserve">Books </w:t>
      </w:r>
      <w:r>
        <w:t xml:space="preserve">and the top ten traits associated with a group in </w:t>
      </w:r>
      <w:r>
        <w:rPr>
          <w:i/>
          <w:iCs/>
        </w:rPr>
        <w:t xml:space="preserve">COHA, </w:t>
      </w:r>
      <w:r>
        <w:t xml:space="preserve">both in decade </w:t>
      </w:r>
      <w:r>
        <w:rPr>
          <w:i/>
          <w:iCs/>
        </w:rPr>
        <w:t>t</w:t>
      </w:r>
      <w:r w:rsidRPr="00856EAC">
        <w:t xml:space="preserve">). </w:t>
      </w:r>
      <w:r>
        <w:t>Second, as described above,</w:t>
      </w:r>
      <w:r w:rsidRPr="00856EAC">
        <w:t xml:space="preserve"> we estimate decade-specific change </w:t>
      </w:r>
      <w:r>
        <w:t xml:space="preserve">in semantic content by </w:t>
      </w:r>
      <w:r>
        <w:lastRenderedPageBreak/>
        <w:t xml:space="preserve">estimating semantic consistency </w:t>
      </w:r>
      <w:r w:rsidRPr="00856EAC">
        <w:t xml:space="preserve">within a single corpus but across times </w:t>
      </w:r>
      <w:r w:rsidRPr="00856EAC">
        <w:rPr>
          <w:i/>
          <w:iCs/>
        </w:rPr>
        <w:t xml:space="preserve">t </w:t>
      </w:r>
      <w:r w:rsidRPr="00856EAC">
        <w:t xml:space="preserve">and </w:t>
      </w:r>
      <w:r w:rsidRPr="00856EAC">
        <w:rPr>
          <w:i/>
          <w:iCs/>
        </w:rPr>
        <w:t>t+1</w:t>
      </w:r>
      <w:r w:rsidRPr="00856EAC">
        <w:t xml:space="preserve"> (i.e., the average cosine similarity among the </w:t>
      </w:r>
      <w:r>
        <w:t xml:space="preserve">top ten </w:t>
      </w:r>
      <w:r w:rsidRPr="00856EAC">
        <w:t>trait</w:t>
      </w:r>
      <w:r>
        <w:t xml:space="preserve">s associated with a group in </w:t>
      </w:r>
      <w:r>
        <w:rPr>
          <w:i/>
          <w:iCs/>
        </w:rPr>
        <w:t xml:space="preserve">Books </w:t>
      </w:r>
      <w:r>
        <w:t xml:space="preserve">at time </w:t>
      </w:r>
      <w:proofErr w:type="spellStart"/>
      <w:r>
        <w:t>time</w:t>
      </w:r>
      <w:proofErr w:type="spellEnd"/>
      <w:r>
        <w:t xml:space="preserve"> </w:t>
      </w:r>
      <w:r>
        <w:rPr>
          <w:i/>
          <w:iCs/>
        </w:rPr>
        <w:t xml:space="preserve">t </w:t>
      </w:r>
      <w:r>
        <w:t xml:space="preserve">and </w:t>
      </w:r>
      <w:r>
        <w:rPr>
          <w:i/>
          <w:iCs/>
        </w:rPr>
        <w:t>t+1</w:t>
      </w:r>
      <w:r w:rsidRPr="00856EAC">
        <w:t xml:space="preserve">). Next, we use Granger causality models to inspect both forward and backward relationships between corpus-inconsistency and semantic </w:t>
      </w:r>
      <w:r>
        <w:t xml:space="preserve">content </w:t>
      </w:r>
      <w:r w:rsidRPr="00856EAC">
        <w:t>change</w:t>
      </w:r>
      <w:r>
        <w:t>.</w:t>
      </w:r>
      <w:r w:rsidRPr="00856EAC">
        <w:t xml:space="preserve"> </w:t>
      </w:r>
    </w:p>
    <w:p w14:paraId="3185D4B2" w14:textId="3F143CFE" w:rsidR="0031499F" w:rsidRPr="004D61E1" w:rsidRDefault="00856EAC" w:rsidP="004D61E1">
      <w:pPr>
        <w:spacing w:line="480" w:lineRule="auto"/>
        <w:ind w:firstLine="720"/>
      </w:pPr>
      <w:r w:rsidRPr="00856EAC">
        <w:t>In general, results from Granger causality models of corpus-inconsistency and semantic change revealed that there were only a minority of groups with systematic time-lagged relationships</w:t>
      </w:r>
      <w:r>
        <w:t xml:space="preserve"> (Figure </w:t>
      </w:r>
      <w:r w:rsidR="00C65D78">
        <w:t>S</w:t>
      </w:r>
      <w:r w:rsidR="004D61E1">
        <w:t>9</w:t>
      </w:r>
      <w:r>
        <w:t>)</w:t>
      </w:r>
      <w:r w:rsidRPr="00856EAC">
        <w:t xml:space="preserve">. For instance, when looking at the degree of change in </w:t>
      </w:r>
      <w:r w:rsidRPr="00856EAC">
        <w:rPr>
          <w:i/>
          <w:iCs/>
        </w:rPr>
        <w:t>Books</w:t>
      </w:r>
      <w:r w:rsidRPr="00856EAC">
        <w:t xml:space="preserve"> representations, </w:t>
      </w:r>
      <w:r>
        <w:t>3</w:t>
      </w:r>
      <w:r w:rsidRPr="00856EAC">
        <w:t xml:space="preserve"> groups (out of 72</w:t>
      </w:r>
      <w:r>
        <w:t xml:space="preserve">) </w:t>
      </w:r>
      <w:r w:rsidRPr="00856EAC">
        <w:t xml:space="preserve">revealed significant </w:t>
      </w:r>
      <w:r>
        <w:t xml:space="preserve">unique </w:t>
      </w:r>
      <w:r w:rsidRPr="00856EAC">
        <w:t>forward direction relationships</w:t>
      </w:r>
      <w:r w:rsidR="004D61E1">
        <w:t xml:space="preserve"> (green lines in Figure S9)</w:t>
      </w:r>
      <w:r w:rsidRPr="00856EAC">
        <w:t xml:space="preserve">, with corpus-inconsistency at time </w:t>
      </w:r>
      <w:r w:rsidRPr="00856EAC">
        <w:rPr>
          <w:i/>
          <w:iCs/>
        </w:rPr>
        <w:t xml:space="preserve">t </w:t>
      </w:r>
      <w:r w:rsidRPr="00856EAC">
        <w:t xml:space="preserve">predicting the degree of semantic change of time </w:t>
      </w:r>
      <w:r w:rsidRPr="00856EAC">
        <w:rPr>
          <w:i/>
          <w:iCs/>
        </w:rPr>
        <w:t xml:space="preserve">t </w:t>
      </w:r>
      <w:r w:rsidRPr="00856EAC">
        <w:t xml:space="preserve">vs. </w:t>
      </w:r>
      <w:r w:rsidRPr="00856EAC">
        <w:rPr>
          <w:i/>
          <w:iCs/>
        </w:rPr>
        <w:t>t</w:t>
      </w:r>
      <w:r w:rsidRPr="00856EAC">
        <w:t>+1</w:t>
      </w:r>
      <w:r>
        <w:t>. I</w:t>
      </w:r>
      <w:r w:rsidRPr="00856EAC">
        <w:t xml:space="preserve">n contrast, </w:t>
      </w:r>
      <w:r>
        <w:t>2</w:t>
      </w:r>
      <w:r w:rsidRPr="00856EAC">
        <w:t xml:space="preserve"> groups</w:t>
      </w:r>
      <w:r>
        <w:t xml:space="preserve"> (</w:t>
      </w:r>
      <w:r w:rsidR="004D61E1">
        <w:t>red lines in Figure S9</w:t>
      </w:r>
      <w:r>
        <w:t>)</w:t>
      </w:r>
      <w:r w:rsidRPr="00856EAC">
        <w:t xml:space="preserve"> revealed significant backward direction relationships of semantic change of time </w:t>
      </w:r>
      <w:r w:rsidRPr="00856EAC">
        <w:rPr>
          <w:i/>
          <w:iCs/>
        </w:rPr>
        <w:t xml:space="preserve">t </w:t>
      </w:r>
      <w:r w:rsidRPr="00856EAC">
        <w:t xml:space="preserve">vs. </w:t>
      </w:r>
      <w:r w:rsidRPr="00856EAC">
        <w:rPr>
          <w:i/>
          <w:iCs/>
        </w:rPr>
        <w:t>t</w:t>
      </w:r>
      <w:r w:rsidRPr="00856EAC">
        <w:t xml:space="preserve">+1 predicting corpus-inconsistency at time </w:t>
      </w:r>
      <w:r w:rsidRPr="00856EAC">
        <w:rPr>
          <w:i/>
          <w:iCs/>
        </w:rPr>
        <w:t>t</w:t>
      </w:r>
      <w:r w:rsidRPr="00856EAC">
        <w:t>+1; and one group</w:t>
      </w:r>
      <w:r>
        <w:t xml:space="preserve"> (</w:t>
      </w:r>
      <w:r w:rsidR="004D61E1">
        <w:rPr>
          <w:i/>
          <w:iCs/>
        </w:rPr>
        <w:t>Heterosexual</w:t>
      </w:r>
      <w:r>
        <w:t>)</w:t>
      </w:r>
      <w:r w:rsidRPr="00856EAC">
        <w:t xml:space="preserve"> showed a bidirectional relationship (with both significant forward and backward relationships). Ultimately, then, </w:t>
      </w:r>
      <w:r>
        <w:t>only 6</w:t>
      </w:r>
      <w:r w:rsidRPr="00856EAC">
        <w:t xml:space="preserve"> groups (or  ~</w:t>
      </w:r>
      <w:r>
        <w:t>8</w:t>
      </w:r>
      <w:r w:rsidRPr="00856EAC">
        <w:t>%) showed some degree of relationship between inconsistency and change</w:t>
      </w:r>
      <w:r>
        <w:t xml:space="preserve"> in historical </w:t>
      </w:r>
      <w:r w:rsidRPr="00856EAC">
        <w:rPr>
          <w:i/>
          <w:iCs/>
        </w:rPr>
        <w:t>Google Books</w:t>
      </w:r>
      <w:r w:rsidRPr="00856EAC">
        <w:t xml:space="preserve">, but not always in the same direction. </w:t>
      </w:r>
    </w:p>
    <w:p w14:paraId="53384DD2" w14:textId="13E74F74" w:rsidR="004D61E1" w:rsidRDefault="004D61E1" w:rsidP="0031499F">
      <w:pPr>
        <w:spacing w:line="480" w:lineRule="auto"/>
        <w:rPr>
          <w:bCs/>
        </w:rPr>
      </w:pPr>
      <w:r>
        <w:rPr>
          <w:noProof/>
        </w:rPr>
        <w:drawing>
          <wp:inline distT="0" distB="0" distL="0" distR="0" wp14:anchorId="2BDFCE03" wp14:editId="0BBB3C43">
            <wp:extent cx="5943600" cy="2228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inline>
        </w:drawing>
      </w:r>
    </w:p>
    <w:p w14:paraId="5AF13A3F" w14:textId="2FC1CD66" w:rsidR="00C65D78" w:rsidRPr="00C65D78" w:rsidRDefault="00C65D78" w:rsidP="00C65D78">
      <w:pPr>
        <w:rPr>
          <w:bCs/>
        </w:rPr>
      </w:pPr>
      <w:r w:rsidRPr="00C65D78">
        <w:rPr>
          <w:b/>
          <w:i/>
          <w:iCs/>
        </w:rPr>
        <w:t>Figure S</w:t>
      </w:r>
      <w:r w:rsidR="004D61E1">
        <w:rPr>
          <w:b/>
          <w:i/>
          <w:iCs/>
        </w:rPr>
        <w:t>9</w:t>
      </w:r>
      <w:r w:rsidRPr="00C65D78">
        <w:rPr>
          <w:b/>
          <w:i/>
          <w:iCs/>
        </w:rPr>
        <w:t>.</w:t>
      </w:r>
      <w:r>
        <w:rPr>
          <w:bCs/>
          <w:i/>
          <w:iCs/>
        </w:rPr>
        <w:t xml:space="preserve"> </w:t>
      </w:r>
      <w:r>
        <w:rPr>
          <w:bCs/>
        </w:rPr>
        <w:t xml:space="preserve">F-statistics for Granger causality models investigating the time-lagged relationships between corpus-inconsistency and semantic change across COHA. Light blue </w:t>
      </w:r>
      <w:proofErr w:type="spellStart"/>
      <w:r>
        <w:rPr>
          <w:bCs/>
        </w:rPr>
        <w:t>diamonds</w:t>
      </w:r>
      <w:proofErr w:type="spellEnd"/>
      <w:r>
        <w:rPr>
          <w:bCs/>
        </w:rPr>
        <w:t xml:space="preserve"> indicate the F-statistic for the backwards direction (change precedes corpus-inconsistency); dark blue </w:t>
      </w:r>
      <w:proofErr w:type="spellStart"/>
      <w:r>
        <w:rPr>
          <w:bCs/>
        </w:rPr>
        <w:lastRenderedPageBreak/>
        <w:t>diamonds</w:t>
      </w:r>
      <w:proofErr w:type="spellEnd"/>
      <w:r>
        <w:rPr>
          <w:bCs/>
        </w:rPr>
        <w:t xml:space="preserve"> indicate the F-statistic for the forwards direction (corpus-inconsistency precedes change). Light gray lines indicate comparisons of F-statistics in which neither direction is significant; red lines indicate comparisons in which only the backwards direction is significant; green lines indicate comparisons in which only the forwards direction is significant.</w:t>
      </w:r>
    </w:p>
    <w:p w14:paraId="4026F7EA" w14:textId="37CC1BAD" w:rsidR="00C65D78" w:rsidRDefault="00C65D78" w:rsidP="0031499F">
      <w:pPr>
        <w:spacing w:line="480" w:lineRule="auto"/>
        <w:rPr>
          <w:bCs/>
        </w:rPr>
      </w:pPr>
    </w:p>
    <w:p w14:paraId="2C4E8280" w14:textId="77777777" w:rsidR="00C65D78" w:rsidRPr="009F622B" w:rsidRDefault="00C65D78" w:rsidP="0031499F">
      <w:pPr>
        <w:spacing w:line="480" w:lineRule="auto"/>
        <w:rPr>
          <w:bCs/>
        </w:rPr>
      </w:pPr>
    </w:p>
    <w:p w14:paraId="2CC98210" w14:textId="67CF98EF" w:rsidR="00C65D78" w:rsidRPr="004D61E1" w:rsidRDefault="00C65D78" w:rsidP="004D61E1">
      <w:pPr>
        <w:spacing w:line="480" w:lineRule="auto"/>
        <w:ind w:firstLine="720"/>
      </w:pPr>
      <w:r>
        <w:t xml:space="preserve">The results for semantic change in </w:t>
      </w:r>
      <w:r>
        <w:rPr>
          <w:i/>
          <w:iCs/>
        </w:rPr>
        <w:t xml:space="preserve">COHA </w:t>
      </w:r>
      <w:r>
        <w:t>were similar (Figure S1</w:t>
      </w:r>
      <w:r w:rsidR="004D61E1">
        <w:t>0</w:t>
      </w:r>
      <w:r>
        <w:t xml:space="preserve">), with 3 groups showing backward relationships (change predicts inconsistency), and 6 groups showing forward relationships (inconsistency predicts change), or ~13% of groups showing some time-lagged relationship between the metrics. </w:t>
      </w:r>
      <w:r w:rsidRPr="00856EAC">
        <w:t>Taken from this perspective, the data thus suggest that, while there may be some relationship between inconsistency and change for some groups, it is unlikely to be the primary feature that predicts change within groups.</w:t>
      </w:r>
    </w:p>
    <w:p w14:paraId="61BE8BFF" w14:textId="4E9A7430" w:rsidR="00C77052" w:rsidRDefault="004D61E1" w:rsidP="004D61E1">
      <w:pPr>
        <w:rPr>
          <w:bCs/>
        </w:rPr>
      </w:pPr>
      <w:r>
        <w:rPr>
          <w:bCs/>
          <w:noProof/>
        </w:rPr>
        <w:drawing>
          <wp:inline distT="0" distB="0" distL="0" distR="0" wp14:anchorId="3871CFA8" wp14:editId="6F09309A">
            <wp:extent cx="5943600" cy="22288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inline>
        </w:drawing>
      </w:r>
    </w:p>
    <w:p w14:paraId="1AD62B26" w14:textId="368001BE" w:rsidR="00C65D78" w:rsidRPr="00C65D78" w:rsidRDefault="00C65D78" w:rsidP="00C65D78">
      <w:pPr>
        <w:rPr>
          <w:bCs/>
        </w:rPr>
      </w:pPr>
      <w:r w:rsidRPr="00C65D78">
        <w:rPr>
          <w:b/>
          <w:i/>
          <w:iCs/>
        </w:rPr>
        <w:t>Figure S1</w:t>
      </w:r>
      <w:r w:rsidR="004D61E1">
        <w:rPr>
          <w:b/>
          <w:i/>
          <w:iCs/>
        </w:rPr>
        <w:t>0</w:t>
      </w:r>
      <w:r w:rsidRPr="00C65D78">
        <w:rPr>
          <w:b/>
          <w:i/>
          <w:iCs/>
        </w:rPr>
        <w:t>.</w:t>
      </w:r>
      <w:r>
        <w:rPr>
          <w:bCs/>
          <w:i/>
          <w:iCs/>
        </w:rPr>
        <w:t xml:space="preserve"> </w:t>
      </w:r>
      <w:r>
        <w:rPr>
          <w:bCs/>
        </w:rPr>
        <w:t xml:space="preserve">F-statistics for Granger causality models investigating the time-lagged relationships between corpus-inconsistency and semantic change across COHA. Light blue </w:t>
      </w:r>
      <w:proofErr w:type="spellStart"/>
      <w:r>
        <w:rPr>
          <w:bCs/>
        </w:rPr>
        <w:t>diamonds</w:t>
      </w:r>
      <w:proofErr w:type="spellEnd"/>
      <w:r>
        <w:rPr>
          <w:bCs/>
        </w:rPr>
        <w:t xml:space="preserve"> indicate the F-statistic for the backwards direction (change precedes corpus-inconsistency); dark blue </w:t>
      </w:r>
      <w:proofErr w:type="spellStart"/>
      <w:r>
        <w:rPr>
          <w:bCs/>
        </w:rPr>
        <w:t>diamonds</w:t>
      </w:r>
      <w:proofErr w:type="spellEnd"/>
      <w:r>
        <w:rPr>
          <w:bCs/>
        </w:rPr>
        <w:t xml:space="preserve"> indicate the F-statistic for the forwards direction (corpus-inconsistency precedes change). Light gray lines indicate comparisons of F-statistics in which neither direction is significant; red lines indicate comparisons in which only the backwards direction is significant; green lines indicate comparisons in which only the forwards direction is significant.</w:t>
      </w:r>
    </w:p>
    <w:sectPr w:rsidR="00C65D78" w:rsidRPr="00C65D78" w:rsidSect="009749F3">
      <w:footerReference w:type="even" r:id="rId22"/>
      <w:footerReference w:type="default" r:id="rId23"/>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A177F" w14:textId="77777777" w:rsidR="00253648" w:rsidRDefault="00253648">
      <w:r>
        <w:separator/>
      </w:r>
    </w:p>
  </w:endnote>
  <w:endnote w:type="continuationSeparator" w:id="0">
    <w:p w14:paraId="7F08D112" w14:textId="77777777" w:rsidR="00253648" w:rsidRDefault="0025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4549593"/>
      <w:docPartObj>
        <w:docPartGallery w:val="Page Numbers (Bottom of Page)"/>
        <w:docPartUnique/>
      </w:docPartObj>
    </w:sdtPr>
    <w:sdtContent>
      <w:p w14:paraId="57959016" w14:textId="78A49740" w:rsidR="009749F3" w:rsidRDefault="009749F3" w:rsidP="005319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37D93A" w14:textId="77777777" w:rsidR="009749F3" w:rsidRDefault="009749F3" w:rsidP="009749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9404069"/>
      <w:docPartObj>
        <w:docPartGallery w:val="Page Numbers (Bottom of Page)"/>
        <w:docPartUnique/>
      </w:docPartObj>
    </w:sdtPr>
    <w:sdtContent>
      <w:p w14:paraId="691F1896" w14:textId="147CBA25" w:rsidR="009749F3" w:rsidRDefault="009749F3" w:rsidP="005319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954905" w14:textId="77777777" w:rsidR="009749F3" w:rsidRDefault="009749F3" w:rsidP="009749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BF57" w14:textId="77777777" w:rsidR="00253648" w:rsidRDefault="00253648">
      <w:r>
        <w:separator/>
      </w:r>
    </w:p>
  </w:footnote>
  <w:footnote w:type="continuationSeparator" w:id="0">
    <w:p w14:paraId="2404A0AC" w14:textId="77777777" w:rsidR="00253648" w:rsidRDefault="00253648">
      <w:r>
        <w:continuationSeparator/>
      </w:r>
    </w:p>
  </w:footnote>
  <w:footnote w:id="1">
    <w:p w14:paraId="1713A4AA" w14:textId="77777777" w:rsidR="00064231" w:rsidRPr="00AE3051" w:rsidRDefault="00064231" w:rsidP="00064231">
      <w:pPr>
        <w:pStyle w:val="FootnoteText"/>
      </w:pPr>
      <w:r w:rsidRPr="00411D3B">
        <w:rPr>
          <w:rStyle w:val="FootnoteReference"/>
        </w:rPr>
        <w:footnoteRef/>
      </w:r>
      <w:r w:rsidRPr="00AE3051">
        <w:t xml:space="preserve"> Note that the “positive” in positive pointwise mutual information means that you only take positive pointwise mutual information values, while any negative pointwise mutual information values are converted to 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0D32"/>
    <w:multiLevelType w:val="hybridMultilevel"/>
    <w:tmpl w:val="41827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435A19"/>
    <w:multiLevelType w:val="multilevel"/>
    <w:tmpl w:val="54885D8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F216D12"/>
    <w:multiLevelType w:val="hybridMultilevel"/>
    <w:tmpl w:val="41827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B34D78"/>
    <w:multiLevelType w:val="hybridMultilevel"/>
    <w:tmpl w:val="DB886C12"/>
    <w:lvl w:ilvl="0" w:tplc="921A64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E000B"/>
    <w:multiLevelType w:val="hybridMultilevel"/>
    <w:tmpl w:val="DBE0C296"/>
    <w:lvl w:ilvl="0" w:tplc="285007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A0556E"/>
    <w:multiLevelType w:val="hybridMultilevel"/>
    <w:tmpl w:val="41827AB4"/>
    <w:lvl w:ilvl="0" w:tplc="67FEE6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A1292"/>
    <w:multiLevelType w:val="hybridMultilevel"/>
    <w:tmpl w:val="DB886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A1A478C"/>
    <w:multiLevelType w:val="hybridMultilevel"/>
    <w:tmpl w:val="13BC53D8"/>
    <w:lvl w:ilvl="0" w:tplc="3B244A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7D39B9"/>
    <w:multiLevelType w:val="multilevel"/>
    <w:tmpl w:val="457E740A"/>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3F25B69"/>
    <w:multiLevelType w:val="hybridMultilevel"/>
    <w:tmpl w:val="48346D1E"/>
    <w:lvl w:ilvl="0" w:tplc="91FC0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359340">
    <w:abstractNumId w:val="1"/>
  </w:num>
  <w:num w:numId="2" w16cid:durableId="784467563">
    <w:abstractNumId w:val="8"/>
  </w:num>
  <w:num w:numId="3" w16cid:durableId="900942918">
    <w:abstractNumId w:val="9"/>
  </w:num>
  <w:num w:numId="4" w16cid:durableId="615136865">
    <w:abstractNumId w:val="7"/>
  </w:num>
  <w:num w:numId="5" w16cid:durableId="503789956">
    <w:abstractNumId w:val="3"/>
  </w:num>
  <w:num w:numId="6" w16cid:durableId="270625058">
    <w:abstractNumId w:val="4"/>
  </w:num>
  <w:num w:numId="7" w16cid:durableId="482507325">
    <w:abstractNumId w:val="6"/>
  </w:num>
  <w:num w:numId="8" w16cid:durableId="444346842">
    <w:abstractNumId w:val="0"/>
  </w:num>
  <w:num w:numId="9" w16cid:durableId="1952782189">
    <w:abstractNumId w:val="2"/>
  </w:num>
  <w:num w:numId="10" w16cid:durableId="712971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19A"/>
    <w:rsid w:val="00022D6D"/>
    <w:rsid w:val="0004089D"/>
    <w:rsid w:val="000455D4"/>
    <w:rsid w:val="00045C3D"/>
    <w:rsid w:val="00064231"/>
    <w:rsid w:val="0006459A"/>
    <w:rsid w:val="0006558C"/>
    <w:rsid w:val="00065BEC"/>
    <w:rsid w:val="00067A54"/>
    <w:rsid w:val="00083EDD"/>
    <w:rsid w:val="0008441C"/>
    <w:rsid w:val="00085C73"/>
    <w:rsid w:val="000877A5"/>
    <w:rsid w:val="00090BFF"/>
    <w:rsid w:val="000935E0"/>
    <w:rsid w:val="000A01F6"/>
    <w:rsid w:val="000B6F80"/>
    <w:rsid w:val="000D5578"/>
    <w:rsid w:val="000F451C"/>
    <w:rsid w:val="000F5534"/>
    <w:rsid w:val="00105F38"/>
    <w:rsid w:val="00112969"/>
    <w:rsid w:val="001129C8"/>
    <w:rsid w:val="0011617A"/>
    <w:rsid w:val="00124206"/>
    <w:rsid w:val="00124683"/>
    <w:rsid w:val="00144404"/>
    <w:rsid w:val="001507B7"/>
    <w:rsid w:val="00173288"/>
    <w:rsid w:val="001827B5"/>
    <w:rsid w:val="00184A87"/>
    <w:rsid w:val="00191B73"/>
    <w:rsid w:val="00191CC7"/>
    <w:rsid w:val="001B2BEF"/>
    <w:rsid w:val="001C0662"/>
    <w:rsid w:val="001C518C"/>
    <w:rsid w:val="001C6909"/>
    <w:rsid w:val="001D0170"/>
    <w:rsid w:val="001D7DBD"/>
    <w:rsid w:val="001F7A32"/>
    <w:rsid w:val="001F7CAE"/>
    <w:rsid w:val="0020030F"/>
    <w:rsid w:val="002025C9"/>
    <w:rsid w:val="0020356F"/>
    <w:rsid w:val="002115E6"/>
    <w:rsid w:val="0022439C"/>
    <w:rsid w:val="0022462E"/>
    <w:rsid w:val="002269B7"/>
    <w:rsid w:val="0023145C"/>
    <w:rsid w:val="00231CF1"/>
    <w:rsid w:val="002354D8"/>
    <w:rsid w:val="0023613E"/>
    <w:rsid w:val="00237CC7"/>
    <w:rsid w:val="00240544"/>
    <w:rsid w:val="0024400B"/>
    <w:rsid w:val="00253648"/>
    <w:rsid w:val="00273BE2"/>
    <w:rsid w:val="00275977"/>
    <w:rsid w:val="00281523"/>
    <w:rsid w:val="002879D5"/>
    <w:rsid w:val="002913D7"/>
    <w:rsid w:val="002A5CF8"/>
    <w:rsid w:val="002B2D25"/>
    <w:rsid w:val="002B56A4"/>
    <w:rsid w:val="002B7F88"/>
    <w:rsid w:val="002C3489"/>
    <w:rsid w:val="002C6EEE"/>
    <w:rsid w:val="002D29B2"/>
    <w:rsid w:val="002D6968"/>
    <w:rsid w:val="0030038D"/>
    <w:rsid w:val="00301756"/>
    <w:rsid w:val="0031499F"/>
    <w:rsid w:val="00323113"/>
    <w:rsid w:val="00344A57"/>
    <w:rsid w:val="003526E5"/>
    <w:rsid w:val="003536F7"/>
    <w:rsid w:val="00355AD2"/>
    <w:rsid w:val="003645A2"/>
    <w:rsid w:val="00375131"/>
    <w:rsid w:val="003B5B00"/>
    <w:rsid w:val="003C2DF3"/>
    <w:rsid w:val="003C4E9A"/>
    <w:rsid w:val="003D019A"/>
    <w:rsid w:val="003F098D"/>
    <w:rsid w:val="00411D3B"/>
    <w:rsid w:val="00412AFA"/>
    <w:rsid w:val="00412DFD"/>
    <w:rsid w:val="00415B59"/>
    <w:rsid w:val="00416822"/>
    <w:rsid w:val="00427D7A"/>
    <w:rsid w:val="00431745"/>
    <w:rsid w:val="00440962"/>
    <w:rsid w:val="004448DD"/>
    <w:rsid w:val="00455AEF"/>
    <w:rsid w:val="004626BF"/>
    <w:rsid w:val="00463F4E"/>
    <w:rsid w:val="00485939"/>
    <w:rsid w:val="00486248"/>
    <w:rsid w:val="00486808"/>
    <w:rsid w:val="00490A87"/>
    <w:rsid w:val="004C0331"/>
    <w:rsid w:val="004D61E1"/>
    <w:rsid w:val="004E18D1"/>
    <w:rsid w:val="004E284A"/>
    <w:rsid w:val="004E579D"/>
    <w:rsid w:val="004F27CE"/>
    <w:rsid w:val="00506304"/>
    <w:rsid w:val="005217F8"/>
    <w:rsid w:val="00524FFC"/>
    <w:rsid w:val="0052546D"/>
    <w:rsid w:val="00527D27"/>
    <w:rsid w:val="00533E05"/>
    <w:rsid w:val="005358A7"/>
    <w:rsid w:val="00544C79"/>
    <w:rsid w:val="005458FD"/>
    <w:rsid w:val="00562EA3"/>
    <w:rsid w:val="00570996"/>
    <w:rsid w:val="005720EC"/>
    <w:rsid w:val="0058695D"/>
    <w:rsid w:val="00590AD0"/>
    <w:rsid w:val="005A754D"/>
    <w:rsid w:val="005E4ADD"/>
    <w:rsid w:val="00601D98"/>
    <w:rsid w:val="00606D9C"/>
    <w:rsid w:val="00637296"/>
    <w:rsid w:val="00647805"/>
    <w:rsid w:val="006551A5"/>
    <w:rsid w:val="006663AA"/>
    <w:rsid w:val="00680ADD"/>
    <w:rsid w:val="006877CD"/>
    <w:rsid w:val="006908DC"/>
    <w:rsid w:val="0069131B"/>
    <w:rsid w:val="006966A7"/>
    <w:rsid w:val="006B11D1"/>
    <w:rsid w:val="006B1C34"/>
    <w:rsid w:val="006D0F9B"/>
    <w:rsid w:val="006D12BC"/>
    <w:rsid w:val="006D4DCD"/>
    <w:rsid w:val="006E13BC"/>
    <w:rsid w:val="006F3B3E"/>
    <w:rsid w:val="006F6C3C"/>
    <w:rsid w:val="007027CE"/>
    <w:rsid w:val="0070460C"/>
    <w:rsid w:val="00715115"/>
    <w:rsid w:val="00715D95"/>
    <w:rsid w:val="00725D53"/>
    <w:rsid w:val="00740AA5"/>
    <w:rsid w:val="0074161F"/>
    <w:rsid w:val="007432A1"/>
    <w:rsid w:val="007754AD"/>
    <w:rsid w:val="007A47BC"/>
    <w:rsid w:val="007B7F96"/>
    <w:rsid w:val="007D3966"/>
    <w:rsid w:val="007F789B"/>
    <w:rsid w:val="008025E1"/>
    <w:rsid w:val="0080724F"/>
    <w:rsid w:val="00817A68"/>
    <w:rsid w:val="008405E8"/>
    <w:rsid w:val="008554CB"/>
    <w:rsid w:val="00856EAC"/>
    <w:rsid w:val="00861FB1"/>
    <w:rsid w:val="00876357"/>
    <w:rsid w:val="00890E53"/>
    <w:rsid w:val="008A2C27"/>
    <w:rsid w:val="008F2D7B"/>
    <w:rsid w:val="0090639F"/>
    <w:rsid w:val="00913B55"/>
    <w:rsid w:val="00915FF8"/>
    <w:rsid w:val="00927B8A"/>
    <w:rsid w:val="00951727"/>
    <w:rsid w:val="009749F3"/>
    <w:rsid w:val="00975550"/>
    <w:rsid w:val="009756FA"/>
    <w:rsid w:val="00986D1E"/>
    <w:rsid w:val="009A6AB9"/>
    <w:rsid w:val="009B06A2"/>
    <w:rsid w:val="009B5B93"/>
    <w:rsid w:val="009B7C97"/>
    <w:rsid w:val="009E2E8B"/>
    <w:rsid w:val="009E2FE5"/>
    <w:rsid w:val="009F2C07"/>
    <w:rsid w:val="009F622B"/>
    <w:rsid w:val="00A10A32"/>
    <w:rsid w:val="00A12BCE"/>
    <w:rsid w:val="00A14965"/>
    <w:rsid w:val="00A17015"/>
    <w:rsid w:val="00A2136A"/>
    <w:rsid w:val="00A233DD"/>
    <w:rsid w:val="00A54AB2"/>
    <w:rsid w:val="00A55186"/>
    <w:rsid w:val="00A56B88"/>
    <w:rsid w:val="00A649C4"/>
    <w:rsid w:val="00A666B9"/>
    <w:rsid w:val="00A66D2F"/>
    <w:rsid w:val="00A67B37"/>
    <w:rsid w:val="00A80269"/>
    <w:rsid w:val="00A82033"/>
    <w:rsid w:val="00A83793"/>
    <w:rsid w:val="00A85A3D"/>
    <w:rsid w:val="00AB2850"/>
    <w:rsid w:val="00AB5750"/>
    <w:rsid w:val="00AC4D41"/>
    <w:rsid w:val="00AD02B4"/>
    <w:rsid w:val="00AD21C6"/>
    <w:rsid w:val="00AD3B17"/>
    <w:rsid w:val="00AD434E"/>
    <w:rsid w:val="00AD47C1"/>
    <w:rsid w:val="00AD626A"/>
    <w:rsid w:val="00B04110"/>
    <w:rsid w:val="00B16A89"/>
    <w:rsid w:val="00B216AC"/>
    <w:rsid w:val="00B260E8"/>
    <w:rsid w:val="00B305AD"/>
    <w:rsid w:val="00B3374C"/>
    <w:rsid w:val="00B3679F"/>
    <w:rsid w:val="00B37897"/>
    <w:rsid w:val="00B45035"/>
    <w:rsid w:val="00B54307"/>
    <w:rsid w:val="00B772A1"/>
    <w:rsid w:val="00B810B8"/>
    <w:rsid w:val="00B82880"/>
    <w:rsid w:val="00B82F77"/>
    <w:rsid w:val="00B8490A"/>
    <w:rsid w:val="00B901FD"/>
    <w:rsid w:val="00B93887"/>
    <w:rsid w:val="00BA4609"/>
    <w:rsid w:val="00BB1478"/>
    <w:rsid w:val="00BB389C"/>
    <w:rsid w:val="00BC2B2C"/>
    <w:rsid w:val="00BC55D1"/>
    <w:rsid w:val="00BD6584"/>
    <w:rsid w:val="00BF58D3"/>
    <w:rsid w:val="00C06259"/>
    <w:rsid w:val="00C062CB"/>
    <w:rsid w:val="00C115DF"/>
    <w:rsid w:val="00C330EC"/>
    <w:rsid w:val="00C36382"/>
    <w:rsid w:val="00C424E9"/>
    <w:rsid w:val="00C5277D"/>
    <w:rsid w:val="00C53F5E"/>
    <w:rsid w:val="00C63145"/>
    <w:rsid w:val="00C65D78"/>
    <w:rsid w:val="00C77052"/>
    <w:rsid w:val="00C959C0"/>
    <w:rsid w:val="00CA1D1C"/>
    <w:rsid w:val="00CA233C"/>
    <w:rsid w:val="00CB400D"/>
    <w:rsid w:val="00CB723A"/>
    <w:rsid w:val="00CC1EB1"/>
    <w:rsid w:val="00CD592E"/>
    <w:rsid w:val="00CD6832"/>
    <w:rsid w:val="00D009BD"/>
    <w:rsid w:val="00D100B8"/>
    <w:rsid w:val="00D12437"/>
    <w:rsid w:val="00D14A4E"/>
    <w:rsid w:val="00D20675"/>
    <w:rsid w:val="00D24841"/>
    <w:rsid w:val="00D33F8B"/>
    <w:rsid w:val="00D425BE"/>
    <w:rsid w:val="00D53094"/>
    <w:rsid w:val="00D5456E"/>
    <w:rsid w:val="00D562EB"/>
    <w:rsid w:val="00D646D4"/>
    <w:rsid w:val="00D72388"/>
    <w:rsid w:val="00D75C24"/>
    <w:rsid w:val="00D75D1D"/>
    <w:rsid w:val="00D96083"/>
    <w:rsid w:val="00DA21F2"/>
    <w:rsid w:val="00DA5922"/>
    <w:rsid w:val="00DA7211"/>
    <w:rsid w:val="00DB148A"/>
    <w:rsid w:val="00DB2EF6"/>
    <w:rsid w:val="00DB6827"/>
    <w:rsid w:val="00DC0C47"/>
    <w:rsid w:val="00DE5C2C"/>
    <w:rsid w:val="00DE6C4C"/>
    <w:rsid w:val="00E02C80"/>
    <w:rsid w:val="00E06E65"/>
    <w:rsid w:val="00E124F7"/>
    <w:rsid w:val="00E20EA8"/>
    <w:rsid w:val="00E31C09"/>
    <w:rsid w:val="00E42FEE"/>
    <w:rsid w:val="00E45714"/>
    <w:rsid w:val="00E50A05"/>
    <w:rsid w:val="00EA3061"/>
    <w:rsid w:val="00EB34B8"/>
    <w:rsid w:val="00EB4087"/>
    <w:rsid w:val="00EB783F"/>
    <w:rsid w:val="00EB7C1C"/>
    <w:rsid w:val="00EC5299"/>
    <w:rsid w:val="00EC700E"/>
    <w:rsid w:val="00ED1393"/>
    <w:rsid w:val="00EE0A28"/>
    <w:rsid w:val="00EF012E"/>
    <w:rsid w:val="00EF1B2D"/>
    <w:rsid w:val="00F02EB0"/>
    <w:rsid w:val="00F03438"/>
    <w:rsid w:val="00F04C75"/>
    <w:rsid w:val="00FA2F7E"/>
    <w:rsid w:val="00FB550B"/>
    <w:rsid w:val="00FB72A6"/>
    <w:rsid w:val="00FB7EA7"/>
    <w:rsid w:val="00FC0483"/>
    <w:rsid w:val="00FC13BA"/>
    <w:rsid w:val="00FC36D8"/>
    <w:rsid w:val="00FC4E5C"/>
    <w:rsid w:val="00FC55BB"/>
    <w:rsid w:val="00FC7F42"/>
    <w:rsid w:val="00FE0471"/>
    <w:rsid w:val="00FE4A2E"/>
    <w:rsid w:val="00FE7ADA"/>
    <w:rsid w:val="00FE7D44"/>
    <w:rsid w:val="00FF4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7D63"/>
  <w15:docId w15:val="{6F1819AD-C74D-4B40-8FC5-9FDD0296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D78"/>
    <w:pPr>
      <w:spacing w:line="240" w:lineRule="auto"/>
    </w:pPr>
    <w:rPr>
      <w:lang w:val="en-US"/>
    </w:rPr>
  </w:style>
  <w:style w:type="paragraph" w:styleId="Heading1">
    <w:name w:val="heading 1"/>
    <w:basedOn w:val="Normal"/>
    <w:next w:val="Normal"/>
    <w:uiPriority w:val="9"/>
    <w:qFormat/>
    <w:pPr>
      <w:keepNext/>
      <w:keepLines/>
      <w:jc w:val="center"/>
      <w:outlineLvl w:val="0"/>
    </w:pPr>
    <w:rPr>
      <w:b/>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85A3D"/>
    <w:pPr>
      <w:spacing w:line="240" w:lineRule="auto"/>
    </w:pPr>
  </w:style>
  <w:style w:type="paragraph" w:styleId="CommentSubject">
    <w:name w:val="annotation subject"/>
    <w:basedOn w:val="CommentText"/>
    <w:next w:val="CommentText"/>
    <w:link w:val="CommentSubjectChar"/>
    <w:uiPriority w:val="99"/>
    <w:semiHidden/>
    <w:unhideWhenUsed/>
    <w:rsid w:val="00A85A3D"/>
    <w:rPr>
      <w:b/>
      <w:bCs/>
    </w:rPr>
  </w:style>
  <w:style w:type="character" w:customStyle="1" w:styleId="CommentSubjectChar">
    <w:name w:val="Comment Subject Char"/>
    <w:basedOn w:val="CommentTextChar"/>
    <w:link w:val="CommentSubject"/>
    <w:uiPriority w:val="99"/>
    <w:semiHidden/>
    <w:rsid w:val="00A85A3D"/>
    <w:rPr>
      <w:b/>
      <w:bCs/>
      <w:sz w:val="20"/>
      <w:szCs w:val="20"/>
    </w:rPr>
  </w:style>
  <w:style w:type="table" w:styleId="TableGrid">
    <w:name w:val="Table Grid"/>
    <w:basedOn w:val="TableNormal"/>
    <w:uiPriority w:val="39"/>
    <w:rsid w:val="00355AD2"/>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55AD2"/>
    <w:pPr>
      <w:spacing w:before="120"/>
    </w:pPr>
    <w:rPr>
      <w:rFonts w:asciiTheme="minorHAnsi" w:hAnsiTheme="minorHAnsi"/>
      <w:b/>
      <w:bCs/>
      <w:i/>
      <w:iCs/>
    </w:rPr>
  </w:style>
  <w:style w:type="character" w:styleId="Hyperlink">
    <w:name w:val="Hyperlink"/>
    <w:basedOn w:val="DefaultParagraphFont"/>
    <w:uiPriority w:val="99"/>
    <w:unhideWhenUsed/>
    <w:rsid w:val="00355AD2"/>
    <w:rPr>
      <w:color w:val="0000FF" w:themeColor="hyperlink"/>
      <w:u w:val="single"/>
    </w:rPr>
  </w:style>
  <w:style w:type="paragraph" w:styleId="Footer">
    <w:name w:val="footer"/>
    <w:basedOn w:val="Normal"/>
    <w:link w:val="FooterChar"/>
    <w:uiPriority w:val="99"/>
    <w:unhideWhenUsed/>
    <w:rsid w:val="009749F3"/>
    <w:pPr>
      <w:tabs>
        <w:tab w:val="center" w:pos="4680"/>
        <w:tab w:val="right" w:pos="9360"/>
      </w:tabs>
    </w:pPr>
  </w:style>
  <w:style w:type="character" w:customStyle="1" w:styleId="FooterChar">
    <w:name w:val="Footer Char"/>
    <w:basedOn w:val="DefaultParagraphFont"/>
    <w:link w:val="Footer"/>
    <w:uiPriority w:val="99"/>
    <w:rsid w:val="009749F3"/>
  </w:style>
  <w:style w:type="character" w:styleId="PageNumber">
    <w:name w:val="page number"/>
    <w:basedOn w:val="DefaultParagraphFont"/>
    <w:uiPriority w:val="99"/>
    <w:semiHidden/>
    <w:unhideWhenUsed/>
    <w:rsid w:val="009749F3"/>
  </w:style>
  <w:style w:type="paragraph" w:styleId="Header">
    <w:name w:val="header"/>
    <w:basedOn w:val="Normal"/>
    <w:link w:val="HeaderChar"/>
    <w:uiPriority w:val="99"/>
    <w:unhideWhenUsed/>
    <w:rsid w:val="009749F3"/>
    <w:pPr>
      <w:tabs>
        <w:tab w:val="center" w:pos="4680"/>
        <w:tab w:val="right" w:pos="9360"/>
      </w:tabs>
    </w:pPr>
  </w:style>
  <w:style w:type="character" w:customStyle="1" w:styleId="HeaderChar">
    <w:name w:val="Header Char"/>
    <w:basedOn w:val="DefaultParagraphFont"/>
    <w:link w:val="Header"/>
    <w:uiPriority w:val="99"/>
    <w:rsid w:val="009749F3"/>
  </w:style>
  <w:style w:type="paragraph" w:styleId="TOC2">
    <w:name w:val="toc 2"/>
    <w:basedOn w:val="Normal"/>
    <w:next w:val="Normal"/>
    <w:autoRedefine/>
    <w:uiPriority w:val="39"/>
    <w:unhideWhenUsed/>
    <w:rsid w:val="00E20EA8"/>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E20EA8"/>
    <w:pPr>
      <w:ind w:left="480"/>
    </w:pPr>
    <w:rPr>
      <w:rFonts w:asciiTheme="minorHAnsi" w:hAnsiTheme="minorHAnsi"/>
      <w:sz w:val="20"/>
      <w:szCs w:val="20"/>
    </w:rPr>
  </w:style>
  <w:style w:type="paragraph" w:styleId="TOC4">
    <w:name w:val="toc 4"/>
    <w:basedOn w:val="Normal"/>
    <w:next w:val="Normal"/>
    <w:autoRedefine/>
    <w:uiPriority w:val="39"/>
    <w:unhideWhenUsed/>
    <w:rsid w:val="00E20EA8"/>
    <w:pPr>
      <w:ind w:left="720"/>
    </w:pPr>
    <w:rPr>
      <w:rFonts w:asciiTheme="minorHAnsi" w:hAnsiTheme="minorHAnsi"/>
      <w:sz w:val="20"/>
      <w:szCs w:val="20"/>
    </w:rPr>
  </w:style>
  <w:style w:type="paragraph" w:styleId="TOC5">
    <w:name w:val="toc 5"/>
    <w:basedOn w:val="Normal"/>
    <w:next w:val="Normal"/>
    <w:autoRedefine/>
    <w:uiPriority w:val="39"/>
    <w:unhideWhenUsed/>
    <w:rsid w:val="00E20EA8"/>
    <w:pPr>
      <w:ind w:left="960"/>
    </w:pPr>
    <w:rPr>
      <w:rFonts w:asciiTheme="minorHAnsi" w:hAnsiTheme="minorHAnsi"/>
      <w:sz w:val="20"/>
      <w:szCs w:val="20"/>
    </w:rPr>
  </w:style>
  <w:style w:type="paragraph" w:styleId="TOC6">
    <w:name w:val="toc 6"/>
    <w:basedOn w:val="Normal"/>
    <w:next w:val="Normal"/>
    <w:autoRedefine/>
    <w:uiPriority w:val="39"/>
    <w:unhideWhenUsed/>
    <w:rsid w:val="00E20EA8"/>
    <w:pPr>
      <w:ind w:left="1200"/>
    </w:pPr>
    <w:rPr>
      <w:rFonts w:asciiTheme="minorHAnsi" w:hAnsiTheme="minorHAnsi"/>
      <w:sz w:val="20"/>
      <w:szCs w:val="20"/>
    </w:rPr>
  </w:style>
  <w:style w:type="paragraph" w:styleId="TOC7">
    <w:name w:val="toc 7"/>
    <w:basedOn w:val="Normal"/>
    <w:next w:val="Normal"/>
    <w:autoRedefine/>
    <w:uiPriority w:val="39"/>
    <w:unhideWhenUsed/>
    <w:rsid w:val="00E20EA8"/>
    <w:pPr>
      <w:ind w:left="1440"/>
    </w:pPr>
    <w:rPr>
      <w:rFonts w:asciiTheme="minorHAnsi" w:hAnsiTheme="minorHAnsi"/>
      <w:sz w:val="20"/>
      <w:szCs w:val="20"/>
    </w:rPr>
  </w:style>
  <w:style w:type="paragraph" w:styleId="TOC8">
    <w:name w:val="toc 8"/>
    <w:basedOn w:val="Normal"/>
    <w:next w:val="Normal"/>
    <w:autoRedefine/>
    <w:uiPriority w:val="39"/>
    <w:unhideWhenUsed/>
    <w:rsid w:val="00E20EA8"/>
    <w:pPr>
      <w:ind w:left="1680"/>
    </w:pPr>
    <w:rPr>
      <w:rFonts w:asciiTheme="minorHAnsi" w:hAnsiTheme="minorHAnsi"/>
      <w:sz w:val="20"/>
      <w:szCs w:val="20"/>
    </w:rPr>
  </w:style>
  <w:style w:type="paragraph" w:styleId="TOC9">
    <w:name w:val="toc 9"/>
    <w:basedOn w:val="Normal"/>
    <w:next w:val="Normal"/>
    <w:autoRedefine/>
    <w:uiPriority w:val="39"/>
    <w:unhideWhenUsed/>
    <w:rsid w:val="00E20EA8"/>
    <w:pPr>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22439C"/>
    <w:rPr>
      <w:color w:val="800080" w:themeColor="followedHyperlink"/>
      <w:u w:val="single"/>
    </w:rPr>
  </w:style>
  <w:style w:type="paragraph" w:styleId="TOCHeading">
    <w:name w:val="TOC Heading"/>
    <w:basedOn w:val="Heading1"/>
    <w:next w:val="Normal"/>
    <w:uiPriority w:val="39"/>
    <w:unhideWhenUsed/>
    <w:qFormat/>
    <w:rsid w:val="00B93887"/>
    <w:pPr>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ListParagraph">
    <w:name w:val="List Paragraph"/>
    <w:basedOn w:val="Normal"/>
    <w:uiPriority w:val="34"/>
    <w:qFormat/>
    <w:rsid w:val="00C062CB"/>
    <w:pPr>
      <w:ind w:left="720"/>
      <w:contextualSpacing/>
    </w:pPr>
  </w:style>
  <w:style w:type="character" w:customStyle="1" w:styleId="FootnoteTextChar">
    <w:name w:val="Footnote Text Char"/>
    <w:basedOn w:val="DefaultParagraphFont"/>
    <w:link w:val="FootnoteText"/>
    <w:uiPriority w:val="99"/>
    <w:semiHidden/>
    <w:rsid w:val="00064231"/>
    <w:rPr>
      <w:sz w:val="20"/>
      <w:szCs w:val="20"/>
    </w:rPr>
  </w:style>
  <w:style w:type="paragraph" w:styleId="FootnoteText">
    <w:name w:val="footnote text"/>
    <w:basedOn w:val="Normal"/>
    <w:link w:val="FootnoteTextChar"/>
    <w:uiPriority w:val="99"/>
    <w:semiHidden/>
    <w:unhideWhenUsed/>
    <w:rsid w:val="00064231"/>
    <w:rPr>
      <w:sz w:val="20"/>
      <w:szCs w:val="20"/>
      <w:lang w:val="en"/>
    </w:rPr>
  </w:style>
  <w:style w:type="character" w:customStyle="1" w:styleId="FootnoteTextChar1">
    <w:name w:val="Footnote Text Char1"/>
    <w:basedOn w:val="DefaultParagraphFont"/>
    <w:uiPriority w:val="99"/>
    <w:semiHidden/>
    <w:rsid w:val="00064231"/>
    <w:rPr>
      <w:sz w:val="20"/>
      <w:szCs w:val="20"/>
      <w:lang w:val="en-US"/>
    </w:rPr>
  </w:style>
  <w:style w:type="character" w:styleId="FootnoteReference">
    <w:name w:val="footnote reference"/>
    <w:basedOn w:val="DefaultParagraphFont"/>
    <w:uiPriority w:val="99"/>
    <w:semiHidden/>
    <w:unhideWhenUsed/>
    <w:rsid w:val="00064231"/>
    <w:rPr>
      <w:vertAlign w:val="superscript"/>
    </w:rPr>
  </w:style>
  <w:style w:type="character" w:styleId="UnresolvedMention">
    <w:name w:val="Unresolved Mention"/>
    <w:basedOn w:val="DefaultParagraphFont"/>
    <w:uiPriority w:val="99"/>
    <w:semiHidden/>
    <w:unhideWhenUsed/>
    <w:rsid w:val="00CB400D"/>
    <w:rPr>
      <w:color w:val="605E5C"/>
      <w:shd w:val="clear" w:color="auto" w:fill="E1DFDD"/>
    </w:rPr>
  </w:style>
  <w:style w:type="character" w:styleId="EndnoteReference">
    <w:name w:val="endnote reference"/>
    <w:basedOn w:val="DefaultParagraphFont"/>
    <w:uiPriority w:val="99"/>
    <w:semiHidden/>
    <w:unhideWhenUsed/>
    <w:rsid w:val="00085C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8925">
      <w:bodyDiv w:val="1"/>
      <w:marLeft w:val="0"/>
      <w:marRight w:val="0"/>
      <w:marTop w:val="0"/>
      <w:marBottom w:val="0"/>
      <w:divBdr>
        <w:top w:val="none" w:sz="0" w:space="0" w:color="auto"/>
        <w:left w:val="none" w:sz="0" w:space="0" w:color="auto"/>
        <w:bottom w:val="none" w:sz="0" w:space="0" w:color="auto"/>
        <w:right w:val="none" w:sz="0" w:space="0" w:color="auto"/>
      </w:divBdr>
      <w:divsChild>
        <w:div w:id="182476848">
          <w:marLeft w:val="0"/>
          <w:marRight w:val="0"/>
          <w:marTop w:val="0"/>
          <w:marBottom w:val="0"/>
          <w:divBdr>
            <w:top w:val="single" w:sz="2" w:space="0" w:color="E5E7EB"/>
            <w:left w:val="single" w:sz="2" w:space="0" w:color="E5E7EB"/>
            <w:bottom w:val="single" w:sz="2" w:space="0" w:color="E5E7EB"/>
            <w:right w:val="single" w:sz="2" w:space="0" w:color="E5E7EB"/>
          </w:divBdr>
        </w:div>
        <w:div w:id="7872343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187339">
      <w:bodyDiv w:val="1"/>
      <w:marLeft w:val="0"/>
      <w:marRight w:val="0"/>
      <w:marTop w:val="0"/>
      <w:marBottom w:val="0"/>
      <w:divBdr>
        <w:top w:val="none" w:sz="0" w:space="0" w:color="auto"/>
        <w:left w:val="none" w:sz="0" w:space="0" w:color="auto"/>
        <w:bottom w:val="none" w:sz="0" w:space="0" w:color="auto"/>
        <w:right w:val="none" w:sz="0" w:space="0" w:color="auto"/>
      </w:divBdr>
    </w:div>
    <w:div w:id="47069543">
      <w:bodyDiv w:val="1"/>
      <w:marLeft w:val="0"/>
      <w:marRight w:val="0"/>
      <w:marTop w:val="0"/>
      <w:marBottom w:val="0"/>
      <w:divBdr>
        <w:top w:val="none" w:sz="0" w:space="0" w:color="auto"/>
        <w:left w:val="none" w:sz="0" w:space="0" w:color="auto"/>
        <w:bottom w:val="none" w:sz="0" w:space="0" w:color="auto"/>
        <w:right w:val="none" w:sz="0" w:space="0" w:color="auto"/>
      </w:divBdr>
    </w:div>
    <w:div w:id="123082762">
      <w:bodyDiv w:val="1"/>
      <w:marLeft w:val="0"/>
      <w:marRight w:val="0"/>
      <w:marTop w:val="0"/>
      <w:marBottom w:val="0"/>
      <w:divBdr>
        <w:top w:val="none" w:sz="0" w:space="0" w:color="auto"/>
        <w:left w:val="none" w:sz="0" w:space="0" w:color="auto"/>
        <w:bottom w:val="none" w:sz="0" w:space="0" w:color="auto"/>
        <w:right w:val="none" w:sz="0" w:space="0" w:color="auto"/>
      </w:divBdr>
    </w:div>
    <w:div w:id="128133252">
      <w:bodyDiv w:val="1"/>
      <w:marLeft w:val="0"/>
      <w:marRight w:val="0"/>
      <w:marTop w:val="0"/>
      <w:marBottom w:val="0"/>
      <w:divBdr>
        <w:top w:val="none" w:sz="0" w:space="0" w:color="auto"/>
        <w:left w:val="none" w:sz="0" w:space="0" w:color="auto"/>
        <w:bottom w:val="none" w:sz="0" w:space="0" w:color="auto"/>
        <w:right w:val="none" w:sz="0" w:space="0" w:color="auto"/>
      </w:divBdr>
    </w:div>
    <w:div w:id="136461896">
      <w:bodyDiv w:val="1"/>
      <w:marLeft w:val="0"/>
      <w:marRight w:val="0"/>
      <w:marTop w:val="0"/>
      <w:marBottom w:val="0"/>
      <w:divBdr>
        <w:top w:val="none" w:sz="0" w:space="0" w:color="auto"/>
        <w:left w:val="none" w:sz="0" w:space="0" w:color="auto"/>
        <w:bottom w:val="none" w:sz="0" w:space="0" w:color="auto"/>
        <w:right w:val="none" w:sz="0" w:space="0" w:color="auto"/>
      </w:divBdr>
    </w:div>
    <w:div w:id="140660917">
      <w:bodyDiv w:val="1"/>
      <w:marLeft w:val="0"/>
      <w:marRight w:val="0"/>
      <w:marTop w:val="0"/>
      <w:marBottom w:val="0"/>
      <w:divBdr>
        <w:top w:val="none" w:sz="0" w:space="0" w:color="auto"/>
        <w:left w:val="none" w:sz="0" w:space="0" w:color="auto"/>
        <w:bottom w:val="none" w:sz="0" w:space="0" w:color="auto"/>
        <w:right w:val="none" w:sz="0" w:space="0" w:color="auto"/>
      </w:divBdr>
    </w:div>
    <w:div w:id="157235401">
      <w:bodyDiv w:val="1"/>
      <w:marLeft w:val="0"/>
      <w:marRight w:val="0"/>
      <w:marTop w:val="0"/>
      <w:marBottom w:val="0"/>
      <w:divBdr>
        <w:top w:val="none" w:sz="0" w:space="0" w:color="auto"/>
        <w:left w:val="none" w:sz="0" w:space="0" w:color="auto"/>
        <w:bottom w:val="none" w:sz="0" w:space="0" w:color="auto"/>
        <w:right w:val="none" w:sz="0" w:space="0" w:color="auto"/>
      </w:divBdr>
    </w:div>
    <w:div w:id="220557758">
      <w:bodyDiv w:val="1"/>
      <w:marLeft w:val="0"/>
      <w:marRight w:val="0"/>
      <w:marTop w:val="0"/>
      <w:marBottom w:val="0"/>
      <w:divBdr>
        <w:top w:val="none" w:sz="0" w:space="0" w:color="auto"/>
        <w:left w:val="none" w:sz="0" w:space="0" w:color="auto"/>
        <w:bottom w:val="none" w:sz="0" w:space="0" w:color="auto"/>
        <w:right w:val="none" w:sz="0" w:space="0" w:color="auto"/>
      </w:divBdr>
    </w:div>
    <w:div w:id="223101695">
      <w:bodyDiv w:val="1"/>
      <w:marLeft w:val="0"/>
      <w:marRight w:val="0"/>
      <w:marTop w:val="0"/>
      <w:marBottom w:val="0"/>
      <w:divBdr>
        <w:top w:val="none" w:sz="0" w:space="0" w:color="auto"/>
        <w:left w:val="none" w:sz="0" w:space="0" w:color="auto"/>
        <w:bottom w:val="none" w:sz="0" w:space="0" w:color="auto"/>
        <w:right w:val="none" w:sz="0" w:space="0" w:color="auto"/>
      </w:divBdr>
    </w:div>
    <w:div w:id="240481645">
      <w:bodyDiv w:val="1"/>
      <w:marLeft w:val="0"/>
      <w:marRight w:val="0"/>
      <w:marTop w:val="0"/>
      <w:marBottom w:val="0"/>
      <w:divBdr>
        <w:top w:val="none" w:sz="0" w:space="0" w:color="auto"/>
        <w:left w:val="none" w:sz="0" w:space="0" w:color="auto"/>
        <w:bottom w:val="none" w:sz="0" w:space="0" w:color="auto"/>
        <w:right w:val="none" w:sz="0" w:space="0" w:color="auto"/>
      </w:divBdr>
    </w:div>
    <w:div w:id="329717786">
      <w:bodyDiv w:val="1"/>
      <w:marLeft w:val="0"/>
      <w:marRight w:val="0"/>
      <w:marTop w:val="0"/>
      <w:marBottom w:val="0"/>
      <w:divBdr>
        <w:top w:val="none" w:sz="0" w:space="0" w:color="auto"/>
        <w:left w:val="none" w:sz="0" w:space="0" w:color="auto"/>
        <w:bottom w:val="none" w:sz="0" w:space="0" w:color="auto"/>
        <w:right w:val="none" w:sz="0" w:space="0" w:color="auto"/>
      </w:divBdr>
    </w:div>
    <w:div w:id="400950818">
      <w:bodyDiv w:val="1"/>
      <w:marLeft w:val="0"/>
      <w:marRight w:val="0"/>
      <w:marTop w:val="0"/>
      <w:marBottom w:val="0"/>
      <w:divBdr>
        <w:top w:val="none" w:sz="0" w:space="0" w:color="auto"/>
        <w:left w:val="none" w:sz="0" w:space="0" w:color="auto"/>
        <w:bottom w:val="none" w:sz="0" w:space="0" w:color="auto"/>
        <w:right w:val="none" w:sz="0" w:space="0" w:color="auto"/>
      </w:divBdr>
    </w:div>
    <w:div w:id="427704119">
      <w:bodyDiv w:val="1"/>
      <w:marLeft w:val="0"/>
      <w:marRight w:val="0"/>
      <w:marTop w:val="0"/>
      <w:marBottom w:val="0"/>
      <w:divBdr>
        <w:top w:val="none" w:sz="0" w:space="0" w:color="auto"/>
        <w:left w:val="none" w:sz="0" w:space="0" w:color="auto"/>
        <w:bottom w:val="none" w:sz="0" w:space="0" w:color="auto"/>
        <w:right w:val="none" w:sz="0" w:space="0" w:color="auto"/>
      </w:divBdr>
    </w:div>
    <w:div w:id="443427190">
      <w:bodyDiv w:val="1"/>
      <w:marLeft w:val="0"/>
      <w:marRight w:val="0"/>
      <w:marTop w:val="0"/>
      <w:marBottom w:val="0"/>
      <w:divBdr>
        <w:top w:val="none" w:sz="0" w:space="0" w:color="auto"/>
        <w:left w:val="none" w:sz="0" w:space="0" w:color="auto"/>
        <w:bottom w:val="none" w:sz="0" w:space="0" w:color="auto"/>
        <w:right w:val="none" w:sz="0" w:space="0" w:color="auto"/>
      </w:divBdr>
    </w:div>
    <w:div w:id="457381158">
      <w:bodyDiv w:val="1"/>
      <w:marLeft w:val="0"/>
      <w:marRight w:val="0"/>
      <w:marTop w:val="0"/>
      <w:marBottom w:val="0"/>
      <w:divBdr>
        <w:top w:val="none" w:sz="0" w:space="0" w:color="auto"/>
        <w:left w:val="none" w:sz="0" w:space="0" w:color="auto"/>
        <w:bottom w:val="none" w:sz="0" w:space="0" w:color="auto"/>
        <w:right w:val="none" w:sz="0" w:space="0" w:color="auto"/>
      </w:divBdr>
    </w:div>
    <w:div w:id="508908881">
      <w:bodyDiv w:val="1"/>
      <w:marLeft w:val="0"/>
      <w:marRight w:val="0"/>
      <w:marTop w:val="0"/>
      <w:marBottom w:val="0"/>
      <w:divBdr>
        <w:top w:val="none" w:sz="0" w:space="0" w:color="auto"/>
        <w:left w:val="none" w:sz="0" w:space="0" w:color="auto"/>
        <w:bottom w:val="none" w:sz="0" w:space="0" w:color="auto"/>
        <w:right w:val="none" w:sz="0" w:space="0" w:color="auto"/>
      </w:divBdr>
    </w:div>
    <w:div w:id="533349787">
      <w:bodyDiv w:val="1"/>
      <w:marLeft w:val="0"/>
      <w:marRight w:val="0"/>
      <w:marTop w:val="0"/>
      <w:marBottom w:val="0"/>
      <w:divBdr>
        <w:top w:val="none" w:sz="0" w:space="0" w:color="auto"/>
        <w:left w:val="none" w:sz="0" w:space="0" w:color="auto"/>
        <w:bottom w:val="none" w:sz="0" w:space="0" w:color="auto"/>
        <w:right w:val="none" w:sz="0" w:space="0" w:color="auto"/>
      </w:divBdr>
    </w:div>
    <w:div w:id="542207555">
      <w:bodyDiv w:val="1"/>
      <w:marLeft w:val="0"/>
      <w:marRight w:val="0"/>
      <w:marTop w:val="0"/>
      <w:marBottom w:val="0"/>
      <w:divBdr>
        <w:top w:val="none" w:sz="0" w:space="0" w:color="auto"/>
        <w:left w:val="none" w:sz="0" w:space="0" w:color="auto"/>
        <w:bottom w:val="none" w:sz="0" w:space="0" w:color="auto"/>
        <w:right w:val="none" w:sz="0" w:space="0" w:color="auto"/>
      </w:divBdr>
    </w:div>
    <w:div w:id="548613283">
      <w:bodyDiv w:val="1"/>
      <w:marLeft w:val="0"/>
      <w:marRight w:val="0"/>
      <w:marTop w:val="0"/>
      <w:marBottom w:val="0"/>
      <w:divBdr>
        <w:top w:val="none" w:sz="0" w:space="0" w:color="auto"/>
        <w:left w:val="none" w:sz="0" w:space="0" w:color="auto"/>
        <w:bottom w:val="none" w:sz="0" w:space="0" w:color="auto"/>
        <w:right w:val="none" w:sz="0" w:space="0" w:color="auto"/>
      </w:divBdr>
    </w:div>
    <w:div w:id="568150226">
      <w:bodyDiv w:val="1"/>
      <w:marLeft w:val="0"/>
      <w:marRight w:val="0"/>
      <w:marTop w:val="0"/>
      <w:marBottom w:val="0"/>
      <w:divBdr>
        <w:top w:val="none" w:sz="0" w:space="0" w:color="auto"/>
        <w:left w:val="none" w:sz="0" w:space="0" w:color="auto"/>
        <w:bottom w:val="none" w:sz="0" w:space="0" w:color="auto"/>
        <w:right w:val="none" w:sz="0" w:space="0" w:color="auto"/>
      </w:divBdr>
    </w:div>
    <w:div w:id="688606137">
      <w:bodyDiv w:val="1"/>
      <w:marLeft w:val="0"/>
      <w:marRight w:val="0"/>
      <w:marTop w:val="0"/>
      <w:marBottom w:val="0"/>
      <w:divBdr>
        <w:top w:val="none" w:sz="0" w:space="0" w:color="auto"/>
        <w:left w:val="none" w:sz="0" w:space="0" w:color="auto"/>
        <w:bottom w:val="none" w:sz="0" w:space="0" w:color="auto"/>
        <w:right w:val="none" w:sz="0" w:space="0" w:color="auto"/>
      </w:divBdr>
    </w:div>
    <w:div w:id="689842300">
      <w:bodyDiv w:val="1"/>
      <w:marLeft w:val="0"/>
      <w:marRight w:val="0"/>
      <w:marTop w:val="0"/>
      <w:marBottom w:val="0"/>
      <w:divBdr>
        <w:top w:val="none" w:sz="0" w:space="0" w:color="auto"/>
        <w:left w:val="none" w:sz="0" w:space="0" w:color="auto"/>
        <w:bottom w:val="none" w:sz="0" w:space="0" w:color="auto"/>
        <w:right w:val="none" w:sz="0" w:space="0" w:color="auto"/>
      </w:divBdr>
    </w:div>
    <w:div w:id="704212324">
      <w:bodyDiv w:val="1"/>
      <w:marLeft w:val="0"/>
      <w:marRight w:val="0"/>
      <w:marTop w:val="0"/>
      <w:marBottom w:val="0"/>
      <w:divBdr>
        <w:top w:val="none" w:sz="0" w:space="0" w:color="auto"/>
        <w:left w:val="none" w:sz="0" w:space="0" w:color="auto"/>
        <w:bottom w:val="none" w:sz="0" w:space="0" w:color="auto"/>
        <w:right w:val="none" w:sz="0" w:space="0" w:color="auto"/>
      </w:divBdr>
    </w:div>
    <w:div w:id="729500029">
      <w:bodyDiv w:val="1"/>
      <w:marLeft w:val="0"/>
      <w:marRight w:val="0"/>
      <w:marTop w:val="0"/>
      <w:marBottom w:val="0"/>
      <w:divBdr>
        <w:top w:val="none" w:sz="0" w:space="0" w:color="auto"/>
        <w:left w:val="none" w:sz="0" w:space="0" w:color="auto"/>
        <w:bottom w:val="none" w:sz="0" w:space="0" w:color="auto"/>
        <w:right w:val="none" w:sz="0" w:space="0" w:color="auto"/>
      </w:divBdr>
    </w:div>
    <w:div w:id="783228692">
      <w:bodyDiv w:val="1"/>
      <w:marLeft w:val="0"/>
      <w:marRight w:val="0"/>
      <w:marTop w:val="0"/>
      <w:marBottom w:val="0"/>
      <w:divBdr>
        <w:top w:val="none" w:sz="0" w:space="0" w:color="auto"/>
        <w:left w:val="none" w:sz="0" w:space="0" w:color="auto"/>
        <w:bottom w:val="none" w:sz="0" w:space="0" w:color="auto"/>
        <w:right w:val="none" w:sz="0" w:space="0" w:color="auto"/>
      </w:divBdr>
    </w:div>
    <w:div w:id="818770845">
      <w:bodyDiv w:val="1"/>
      <w:marLeft w:val="0"/>
      <w:marRight w:val="0"/>
      <w:marTop w:val="0"/>
      <w:marBottom w:val="0"/>
      <w:divBdr>
        <w:top w:val="none" w:sz="0" w:space="0" w:color="auto"/>
        <w:left w:val="none" w:sz="0" w:space="0" w:color="auto"/>
        <w:bottom w:val="none" w:sz="0" w:space="0" w:color="auto"/>
        <w:right w:val="none" w:sz="0" w:space="0" w:color="auto"/>
      </w:divBdr>
    </w:div>
    <w:div w:id="859010964">
      <w:bodyDiv w:val="1"/>
      <w:marLeft w:val="0"/>
      <w:marRight w:val="0"/>
      <w:marTop w:val="0"/>
      <w:marBottom w:val="0"/>
      <w:divBdr>
        <w:top w:val="none" w:sz="0" w:space="0" w:color="auto"/>
        <w:left w:val="none" w:sz="0" w:space="0" w:color="auto"/>
        <w:bottom w:val="none" w:sz="0" w:space="0" w:color="auto"/>
        <w:right w:val="none" w:sz="0" w:space="0" w:color="auto"/>
      </w:divBdr>
    </w:div>
    <w:div w:id="897864955">
      <w:bodyDiv w:val="1"/>
      <w:marLeft w:val="0"/>
      <w:marRight w:val="0"/>
      <w:marTop w:val="0"/>
      <w:marBottom w:val="0"/>
      <w:divBdr>
        <w:top w:val="none" w:sz="0" w:space="0" w:color="auto"/>
        <w:left w:val="none" w:sz="0" w:space="0" w:color="auto"/>
        <w:bottom w:val="none" w:sz="0" w:space="0" w:color="auto"/>
        <w:right w:val="none" w:sz="0" w:space="0" w:color="auto"/>
      </w:divBdr>
    </w:div>
    <w:div w:id="925117367">
      <w:bodyDiv w:val="1"/>
      <w:marLeft w:val="0"/>
      <w:marRight w:val="0"/>
      <w:marTop w:val="0"/>
      <w:marBottom w:val="0"/>
      <w:divBdr>
        <w:top w:val="none" w:sz="0" w:space="0" w:color="auto"/>
        <w:left w:val="none" w:sz="0" w:space="0" w:color="auto"/>
        <w:bottom w:val="none" w:sz="0" w:space="0" w:color="auto"/>
        <w:right w:val="none" w:sz="0" w:space="0" w:color="auto"/>
      </w:divBdr>
    </w:div>
    <w:div w:id="926503009">
      <w:bodyDiv w:val="1"/>
      <w:marLeft w:val="0"/>
      <w:marRight w:val="0"/>
      <w:marTop w:val="0"/>
      <w:marBottom w:val="0"/>
      <w:divBdr>
        <w:top w:val="none" w:sz="0" w:space="0" w:color="auto"/>
        <w:left w:val="none" w:sz="0" w:space="0" w:color="auto"/>
        <w:bottom w:val="none" w:sz="0" w:space="0" w:color="auto"/>
        <w:right w:val="none" w:sz="0" w:space="0" w:color="auto"/>
      </w:divBdr>
    </w:div>
    <w:div w:id="983584502">
      <w:bodyDiv w:val="1"/>
      <w:marLeft w:val="0"/>
      <w:marRight w:val="0"/>
      <w:marTop w:val="0"/>
      <w:marBottom w:val="0"/>
      <w:divBdr>
        <w:top w:val="none" w:sz="0" w:space="0" w:color="auto"/>
        <w:left w:val="none" w:sz="0" w:space="0" w:color="auto"/>
        <w:bottom w:val="none" w:sz="0" w:space="0" w:color="auto"/>
        <w:right w:val="none" w:sz="0" w:space="0" w:color="auto"/>
      </w:divBdr>
    </w:div>
    <w:div w:id="1048264447">
      <w:bodyDiv w:val="1"/>
      <w:marLeft w:val="0"/>
      <w:marRight w:val="0"/>
      <w:marTop w:val="0"/>
      <w:marBottom w:val="0"/>
      <w:divBdr>
        <w:top w:val="none" w:sz="0" w:space="0" w:color="auto"/>
        <w:left w:val="none" w:sz="0" w:space="0" w:color="auto"/>
        <w:bottom w:val="none" w:sz="0" w:space="0" w:color="auto"/>
        <w:right w:val="none" w:sz="0" w:space="0" w:color="auto"/>
      </w:divBdr>
    </w:div>
    <w:div w:id="1065646262">
      <w:bodyDiv w:val="1"/>
      <w:marLeft w:val="0"/>
      <w:marRight w:val="0"/>
      <w:marTop w:val="0"/>
      <w:marBottom w:val="0"/>
      <w:divBdr>
        <w:top w:val="none" w:sz="0" w:space="0" w:color="auto"/>
        <w:left w:val="none" w:sz="0" w:space="0" w:color="auto"/>
        <w:bottom w:val="none" w:sz="0" w:space="0" w:color="auto"/>
        <w:right w:val="none" w:sz="0" w:space="0" w:color="auto"/>
      </w:divBdr>
    </w:div>
    <w:div w:id="1079014208">
      <w:bodyDiv w:val="1"/>
      <w:marLeft w:val="0"/>
      <w:marRight w:val="0"/>
      <w:marTop w:val="0"/>
      <w:marBottom w:val="0"/>
      <w:divBdr>
        <w:top w:val="none" w:sz="0" w:space="0" w:color="auto"/>
        <w:left w:val="none" w:sz="0" w:space="0" w:color="auto"/>
        <w:bottom w:val="none" w:sz="0" w:space="0" w:color="auto"/>
        <w:right w:val="none" w:sz="0" w:space="0" w:color="auto"/>
      </w:divBdr>
    </w:div>
    <w:div w:id="1142891645">
      <w:bodyDiv w:val="1"/>
      <w:marLeft w:val="0"/>
      <w:marRight w:val="0"/>
      <w:marTop w:val="0"/>
      <w:marBottom w:val="0"/>
      <w:divBdr>
        <w:top w:val="none" w:sz="0" w:space="0" w:color="auto"/>
        <w:left w:val="none" w:sz="0" w:space="0" w:color="auto"/>
        <w:bottom w:val="none" w:sz="0" w:space="0" w:color="auto"/>
        <w:right w:val="none" w:sz="0" w:space="0" w:color="auto"/>
      </w:divBdr>
    </w:div>
    <w:div w:id="1189759315">
      <w:bodyDiv w:val="1"/>
      <w:marLeft w:val="0"/>
      <w:marRight w:val="0"/>
      <w:marTop w:val="0"/>
      <w:marBottom w:val="0"/>
      <w:divBdr>
        <w:top w:val="none" w:sz="0" w:space="0" w:color="auto"/>
        <w:left w:val="none" w:sz="0" w:space="0" w:color="auto"/>
        <w:bottom w:val="none" w:sz="0" w:space="0" w:color="auto"/>
        <w:right w:val="none" w:sz="0" w:space="0" w:color="auto"/>
      </w:divBdr>
    </w:div>
    <w:div w:id="1255896379">
      <w:bodyDiv w:val="1"/>
      <w:marLeft w:val="0"/>
      <w:marRight w:val="0"/>
      <w:marTop w:val="0"/>
      <w:marBottom w:val="0"/>
      <w:divBdr>
        <w:top w:val="none" w:sz="0" w:space="0" w:color="auto"/>
        <w:left w:val="none" w:sz="0" w:space="0" w:color="auto"/>
        <w:bottom w:val="none" w:sz="0" w:space="0" w:color="auto"/>
        <w:right w:val="none" w:sz="0" w:space="0" w:color="auto"/>
      </w:divBdr>
    </w:div>
    <w:div w:id="1272470014">
      <w:bodyDiv w:val="1"/>
      <w:marLeft w:val="0"/>
      <w:marRight w:val="0"/>
      <w:marTop w:val="0"/>
      <w:marBottom w:val="0"/>
      <w:divBdr>
        <w:top w:val="none" w:sz="0" w:space="0" w:color="auto"/>
        <w:left w:val="none" w:sz="0" w:space="0" w:color="auto"/>
        <w:bottom w:val="none" w:sz="0" w:space="0" w:color="auto"/>
        <w:right w:val="none" w:sz="0" w:space="0" w:color="auto"/>
      </w:divBdr>
    </w:div>
    <w:div w:id="1300841270">
      <w:bodyDiv w:val="1"/>
      <w:marLeft w:val="0"/>
      <w:marRight w:val="0"/>
      <w:marTop w:val="0"/>
      <w:marBottom w:val="0"/>
      <w:divBdr>
        <w:top w:val="none" w:sz="0" w:space="0" w:color="auto"/>
        <w:left w:val="none" w:sz="0" w:space="0" w:color="auto"/>
        <w:bottom w:val="none" w:sz="0" w:space="0" w:color="auto"/>
        <w:right w:val="none" w:sz="0" w:space="0" w:color="auto"/>
      </w:divBdr>
    </w:div>
    <w:div w:id="1317606983">
      <w:bodyDiv w:val="1"/>
      <w:marLeft w:val="0"/>
      <w:marRight w:val="0"/>
      <w:marTop w:val="0"/>
      <w:marBottom w:val="0"/>
      <w:divBdr>
        <w:top w:val="none" w:sz="0" w:space="0" w:color="auto"/>
        <w:left w:val="none" w:sz="0" w:space="0" w:color="auto"/>
        <w:bottom w:val="none" w:sz="0" w:space="0" w:color="auto"/>
        <w:right w:val="none" w:sz="0" w:space="0" w:color="auto"/>
      </w:divBdr>
    </w:div>
    <w:div w:id="1331788859">
      <w:bodyDiv w:val="1"/>
      <w:marLeft w:val="0"/>
      <w:marRight w:val="0"/>
      <w:marTop w:val="0"/>
      <w:marBottom w:val="0"/>
      <w:divBdr>
        <w:top w:val="none" w:sz="0" w:space="0" w:color="auto"/>
        <w:left w:val="none" w:sz="0" w:space="0" w:color="auto"/>
        <w:bottom w:val="none" w:sz="0" w:space="0" w:color="auto"/>
        <w:right w:val="none" w:sz="0" w:space="0" w:color="auto"/>
      </w:divBdr>
    </w:div>
    <w:div w:id="1468469756">
      <w:bodyDiv w:val="1"/>
      <w:marLeft w:val="0"/>
      <w:marRight w:val="0"/>
      <w:marTop w:val="0"/>
      <w:marBottom w:val="0"/>
      <w:divBdr>
        <w:top w:val="none" w:sz="0" w:space="0" w:color="auto"/>
        <w:left w:val="none" w:sz="0" w:space="0" w:color="auto"/>
        <w:bottom w:val="none" w:sz="0" w:space="0" w:color="auto"/>
        <w:right w:val="none" w:sz="0" w:space="0" w:color="auto"/>
      </w:divBdr>
    </w:div>
    <w:div w:id="1506162582">
      <w:bodyDiv w:val="1"/>
      <w:marLeft w:val="0"/>
      <w:marRight w:val="0"/>
      <w:marTop w:val="0"/>
      <w:marBottom w:val="0"/>
      <w:divBdr>
        <w:top w:val="none" w:sz="0" w:space="0" w:color="auto"/>
        <w:left w:val="none" w:sz="0" w:space="0" w:color="auto"/>
        <w:bottom w:val="none" w:sz="0" w:space="0" w:color="auto"/>
        <w:right w:val="none" w:sz="0" w:space="0" w:color="auto"/>
      </w:divBdr>
    </w:div>
    <w:div w:id="1512647900">
      <w:bodyDiv w:val="1"/>
      <w:marLeft w:val="0"/>
      <w:marRight w:val="0"/>
      <w:marTop w:val="0"/>
      <w:marBottom w:val="0"/>
      <w:divBdr>
        <w:top w:val="none" w:sz="0" w:space="0" w:color="auto"/>
        <w:left w:val="none" w:sz="0" w:space="0" w:color="auto"/>
        <w:bottom w:val="none" w:sz="0" w:space="0" w:color="auto"/>
        <w:right w:val="none" w:sz="0" w:space="0" w:color="auto"/>
      </w:divBdr>
    </w:div>
    <w:div w:id="1512794934">
      <w:bodyDiv w:val="1"/>
      <w:marLeft w:val="0"/>
      <w:marRight w:val="0"/>
      <w:marTop w:val="0"/>
      <w:marBottom w:val="0"/>
      <w:divBdr>
        <w:top w:val="none" w:sz="0" w:space="0" w:color="auto"/>
        <w:left w:val="none" w:sz="0" w:space="0" w:color="auto"/>
        <w:bottom w:val="none" w:sz="0" w:space="0" w:color="auto"/>
        <w:right w:val="none" w:sz="0" w:space="0" w:color="auto"/>
      </w:divBdr>
    </w:div>
    <w:div w:id="1539775158">
      <w:bodyDiv w:val="1"/>
      <w:marLeft w:val="0"/>
      <w:marRight w:val="0"/>
      <w:marTop w:val="0"/>
      <w:marBottom w:val="0"/>
      <w:divBdr>
        <w:top w:val="none" w:sz="0" w:space="0" w:color="auto"/>
        <w:left w:val="none" w:sz="0" w:space="0" w:color="auto"/>
        <w:bottom w:val="none" w:sz="0" w:space="0" w:color="auto"/>
        <w:right w:val="none" w:sz="0" w:space="0" w:color="auto"/>
      </w:divBdr>
    </w:div>
    <w:div w:id="1581056961">
      <w:bodyDiv w:val="1"/>
      <w:marLeft w:val="0"/>
      <w:marRight w:val="0"/>
      <w:marTop w:val="0"/>
      <w:marBottom w:val="0"/>
      <w:divBdr>
        <w:top w:val="none" w:sz="0" w:space="0" w:color="auto"/>
        <w:left w:val="none" w:sz="0" w:space="0" w:color="auto"/>
        <w:bottom w:val="none" w:sz="0" w:space="0" w:color="auto"/>
        <w:right w:val="none" w:sz="0" w:space="0" w:color="auto"/>
      </w:divBdr>
    </w:div>
    <w:div w:id="1586762863">
      <w:bodyDiv w:val="1"/>
      <w:marLeft w:val="0"/>
      <w:marRight w:val="0"/>
      <w:marTop w:val="0"/>
      <w:marBottom w:val="0"/>
      <w:divBdr>
        <w:top w:val="none" w:sz="0" w:space="0" w:color="auto"/>
        <w:left w:val="none" w:sz="0" w:space="0" w:color="auto"/>
        <w:bottom w:val="none" w:sz="0" w:space="0" w:color="auto"/>
        <w:right w:val="none" w:sz="0" w:space="0" w:color="auto"/>
      </w:divBdr>
    </w:div>
    <w:div w:id="1613512673">
      <w:bodyDiv w:val="1"/>
      <w:marLeft w:val="0"/>
      <w:marRight w:val="0"/>
      <w:marTop w:val="0"/>
      <w:marBottom w:val="0"/>
      <w:divBdr>
        <w:top w:val="none" w:sz="0" w:space="0" w:color="auto"/>
        <w:left w:val="none" w:sz="0" w:space="0" w:color="auto"/>
        <w:bottom w:val="none" w:sz="0" w:space="0" w:color="auto"/>
        <w:right w:val="none" w:sz="0" w:space="0" w:color="auto"/>
      </w:divBdr>
    </w:div>
    <w:div w:id="1641764448">
      <w:bodyDiv w:val="1"/>
      <w:marLeft w:val="0"/>
      <w:marRight w:val="0"/>
      <w:marTop w:val="0"/>
      <w:marBottom w:val="0"/>
      <w:divBdr>
        <w:top w:val="none" w:sz="0" w:space="0" w:color="auto"/>
        <w:left w:val="none" w:sz="0" w:space="0" w:color="auto"/>
        <w:bottom w:val="none" w:sz="0" w:space="0" w:color="auto"/>
        <w:right w:val="none" w:sz="0" w:space="0" w:color="auto"/>
      </w:divBdr>
    </w:div>
    <w:div w:id="1648321817">
      <w:bodyDiv w:val="1"/>
      <w:marLeft w:val="0"/>
      <w:marRight w:val="0"/>
      <w:marTop w:val="0"/>
      <w:marBottom w:val="0"/>
      <w:divBdr>
        <w:top w:val="none" w:sz="0" w:space="0" w:color="auto"/>
        <w:left w:val="none" w:sz="0" w:space="0" w:color="auto"/>
        <w:bottom w:val="none" w:sz="0" w:space="0" w:color="auto"/>
        <w:right w:val="none" w:sz="0" w:space="0" w:color="auto"/>
      </w:divBdr>
    </w:div>
    <w:div w:id="1654486238">
      <w:bodyDiv w:val="1"/>
      <w:marLeft w:val="0"/>
      <w:marRight w:val="0"/>
      <w:marTop w:val="0"/>
      <w:marBottom w:val="0"/>
      <w:divBdr>
        <w:top w:val="none" w:sz="0" w:space="0" w:color="auto"/>
        <w:left w:val="none" w:sz="0" w:space="0" w:color="auto"/>
        <w:bottom w:val="none" w:sz="0" w:space="0" w:color="auto"/>
        <w:right w:val="none" w:sz="0" w:space="0" w:color="auto"/>
      </w:divBdr>
    </w:div>
    <w:div w:id="1667588187">
      <w:bodyDiv w:val="1"/>
      <w:marLeft w:val="0"/>
      <w:marRight w:val="0"/>
      <w:marTop w:val="0"/>
      <w:marBottom w:val="0"/>
      <w:divBdr>
        <w:top w:val="none" w:sz="0" w:space="0" w:color="auto"/>
        <w:left w:val="none" w:sz="0" w:space="0" w:color="auto"/>
        <w:bottom w:val="none" w:sz="0" w:space="0" w:color="auto"/>
        <w:right w:val="none" w:sz="0" w:space="0" w:color="auto"/>
      </w:divBdr>
    </w:div>
    <w:div w:id="1671911113">
      <w:bodyDiv w:val="1"/>
      <w:marLeft w:val="0"/>
      <w:marRight w:val="0"/>
      <w:marTop w:val="0"/>
      <w:marBottom w:val="0"/>
      <w:divBdr>
        <w:top w:val="none" w:sz="0" w:space="0" w:color="auto"/>
        <w:left w:val="none" w:sz="0" w:space="0" w:color="auto"/>
        <w:bottom w:val="none" w:sz="0" w:space="0" w:color="auto"/>
        <w:right w:val="none" w:sz="0" w:space="0" w:color="auto"/>
      </w:divBdr>
    </w:div>
    <w:div w:id="1774668993">
      <w:bodyDiv w:val="1"/>
      <w:marLeft w:val="0"/>
      <w:marRight w:val="0"/>
      <w:marTop w:val="0"/>
      <w:marBottom w:val="0"/>
      <w:divBdr>
        <w:top w:val="none" w:sz="0" w:space="0" w:color="auto"/>
        <w:left w:val="none" w:sz="0" w:space="0" w:color="auto"/>
        <w:bottom w:val="none" w:sz="0" w:space="0" w:color="auto"/>
        <w:right w:val="none" w:sz="0" w:space="0" w:color="auto"/>
      </w:divBdr>
    </w:div>
    <w:div w:id="1774979696">
      <w:bodyDiv w:val="1"/>
      <w:marLeft w:val="0"/>
      <w:marRight w:val="0"/>
      <w:marTop w:val="0"/>
      <w:marBottom w:val="0"/>
      <w:divBdr>
        <w:top w:val="none" w:sz="0" w:space="0" w:color="auto"/>
        <w:left w:val="none" w:sz="0" w:space="0" w:color="auto"/>
        <w:bottom w:val="none" w:sz="0" w:space="0" w:color="auto"/>
        <w:right w:val="none" w:sz="0" w:space="0" w:color="auto"/>
      </w:divBdr>
    </w:div>
    <w:div w:id="1798722499">
      <w:bodyDiv w:val="1"/>
      <w:marLeft w:val="0"/>
      <w:marRight w:val="0"/>
      <w:marTop w:val="0"/>
      <w:marBottom w:val="0"/>
      <w:divBdr>
        <w:top w:val="none" w:sz="0" w:space="0" w:color="auto"/>
        <w:left w:val="none" w:sz="0" w:space="0" w:color="auto"/>
        <w:bottom w:val="none" w:sz="0" w:space="0" w:color="auto"/>
        <w:right w:val="none" w:sz="0" w:space="0" w:color="auto"/>
      </w:divBdr>
    </w:div>
    <w:div w:id="1798795404">
      <w:bodyDiv w:val="1"/>
      <w:marLeft w:val="0"/>
      <w:marRight w:val="0"/>
      <w:marTop w:val="0"/>
      <w:marBottom w:val="0"/>
      <w:divBdr>
        <w:top w:val="none" w:sz="0" w:space="0" w:color="auto"/>
        <w:left w:val="none" w:sz="0" w:space="0" w:color="auto"/>
        <w:bottom w:val="none" w:sz="0" w:space="0" w:color="auto"/>
        <w:right w:val="none" w:sz="0" w:space="0" w:color="auto"/>
      </w:divBdr>
    </w:div>
    <w:div w:id="1808474534">
      <w:bodyDiv w:val="1"/>
      <w:marLeft w:val="0"/>
      <w:marRight w:val="0"/>
      <w:marTop w:val="0"/>
      <w:marBottom w:val="0"/>
      <w:divBdr>
        <w:top w:val="none" w:sz="0" w:space="0" w:color="auto"/>
        <w:left w:val="none" w:sz="0" w:space="0" w:color="auto"/>
        <w:bottom w:val="none" w:sz="0" w:space="0" w:color="auto"/>
        <w:right w:val="none" w:sz="0" w:space="0" w:color="auto"/>
      </w:divBdr>
    </w:div>
    <w:div w:id="1838495914">
      <w:bodyDiv w:val="1"/>
      <w:marLeft w:val="0"/>
      <w:marRight w:val="0"/>
      <w:marTop w:val="0"/>
      <w:marBottom w:val="0"/>
      <w:divBdr>
        <w:top w:val="none" w:sz="0" w:space="0" w:color="auto"/>
        <w:left w:val="none" w:sz="0" w:space="0" w:color="auto"/>
        <w:bottom w:val="none" w:sz="0" w:space="0" w:color="auto"/>
        <w:right w:val="none" w:sz="0" w:space="0" w:color="auto"/>
      </w:divBdr>
    </w:div>
    <w:div w:id="1894655225">
      <w:bodyDiv w:val="1"/>
      <w:marLeft w:val="0"/>
      <w:marRight w:val="0"/>
      <w:marTop w:val="0"/>
      <w:marBottom w:val="0"/>
      <w:divBdr>
        <w:top w:val="none" w:sz="0" w:space="0" w:color="auto"/>
        <w:left w:val="none" w:sz="0" w:space="0" w:color="auto"/>
        <w:bottom w:val="none" w:sz="0" w:space="0" w:color="auto"/>
        <w:right w:val="none" w:sz="0" w:space="0" w:color="auto"/>
      </w:divBdr>
    </w:div>
    <w:div w:id="1941065900">
      <w:bodyDiv w:val="1"/>
      <w:marLeft w:val="0"/>
      <w:marRight w:val="0"/>
      <w:marTop w:val="0"/>
      <w:marBottom w:val="0"/>
      <w:divBdr>
        <w:top w:val="none" w:sz="0" w:space="0" w:color="auto"/>
        <w:left w:val="none" w:sz="0" w:space="0" w:color="auto"/>
        <w:bottom w:val="none" w:sz="0" w:space="0" w:color="auto"/>
        <w:right w:val="none" w:sz="0" w:space="0" w:color="auto"/>
      </w:divBdr>
    </w:div>
    <w:div w:id="1948808305">
      <w:bodyDiv w:val="1"/>
      <w:marLeft w:val="0"/>
      <w:marRight w:val="0"/>
      <w:marTop w:val="0"/>
      <w:marBottom w:val="0"/>
      <w:divBdr>
        <w:top w:val="none" w:sz="0" w:space="0" w:color="auto"/>
        <w:left w:val="none" w:sz="0" w:space="0" w:color="auto"/>
        <w:bottom w:val="none" w:sz="0" w:space="0" w:color="auto"/>
        <w:right w:val="none" w:sz="0" w:space="0" w:color="auto"/>
      </w:divBdr>
    </w:div>
    <w:div w:id="1963803481">
      <w:bodyDiv w:val="1"/>
      <w:marLeft w:val="0"/>
      <w:marRight w:val="0"/>
      <w:marTop w:val="0"/>
      <w:marBottom w:val="0"/>
      <w:divBdr>
        <w:top w:val="none" w:sz="0" w:space="0" w:color="auto"/>
        <w:left w:val="none" w:sz="0" w:space="0" w:color="auto"/>
        <w:bottom w:val="none" w:sz="0" w:space="0" w:color="auto"/>
        <w:right w:val="none" w:sz="0" w:space="0" w:color="auto"/>
      </w:divBdr>
    </w:div>
    <w:div w:id="1973095968">
      <w:bodyDiv w:val="1"/>
      <w:marLeft w:val="0"/>
      <w:marRight w:val="0"/>
      <w:marTop w:val="0"/>
      <w:marBottom w:val="0"/>
      <w:divBdr>
        <w:top w:val="none" w:sz="0" w:space="0" w:color="auto"/>
        <w:left w:val="none" w:sz="0" w:space="0" w:color="auto"/>
        <w:bottom w:val="none" w:sz="0" w:space="0" w:color="auto"/>
        <w:right w:val="none" w:sz="0" w:space="0" w:color="auto"/>
      </w:divBdr>
    </w:div>
    <w:div w:id="2007827646">
      <w:bodyDiv w:val="1"/>
      <w:marLeft w:val="0"/>
      <w:marRight w:val="0"/>
      <w:marTop w:val="0"/>
      <w:marBottom w:val="0"/>
      <w:divBdr>
        <w:top w:val="none" w:sz="0" w:space="0" w:color="auto"/>
        <w:left w:val="none" w:sz="0" w:space="0" w:color="auto"/>
        <w:bottom w:val="none" w:sz="0" w:space="0" w:color="auto"/>
        <w:right w:val="none" w:sz="0" w:space="0" w:color="auto"/>
      </w:divBdr>
    </w:div>
    <w:div w:id="2065135854">
      <w:bodyDiv w:val="1"/>
      <w:marLeft w:val="0"/>
      <w:marRight w:val="0"/>
      <w:marTop w:val="0"/>
      <w:marBottom w:val="0"/>
      <w:divBdr>
        <w:top w:val="none" w:sz="0" w:space="0" w:color="auto"/>
        <w:left w:val="none" w:sz="0" w:space="0" w:color="auto"/>
        <w:bottom w:val="none" w:sz="0" w:space="0" w:color="auto"/>
        <w:right w:val="none" w:sz="0" w:space="0" w:color="auto"/>
      </w:divBdr>
    </w:div>
    <w:div w:id="2108033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sf.io/gzuy4/" TargetMode="Externa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hyperlink" Target="https://osf.io/gzuy4/" TargetMode="External"/><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gzuy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BA28F-5A31-2A43-A21F-1C7555B39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15793</Words>
  <Characters>90024</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Charlesworth, Tessa</cp:lastModifiedBy>
  <cp:revision>3</cp:revision>
  <dcterms:created xsi:type="dcterms:W3CDTF">2023-05-11T15:47:00Z</dcterms:created>
  <dcterms:modified xsi:type="dcterms:W3CDTF">2023-05-13T12:16:00Z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2a43f998-2109-3d49-8c5e-994736339f26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http://www.zotero.org/styles/pnas</vt:lpwstr>
  </property>
  <property fmtid="{D5CDD505-2E9C-101B-9397-08002B2CF9AE}" pid="24" name="Mendeley Recent Style Name 9_1">
    <vt:lpwstr>Proceedings of the National Academy of Sciences of the United States of America</vt:lpwstr>
  </property>
</Properties>
</file>